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D74" w:rsidRPr="002D1D74" w:rsidRDefault="002D1D74" w:rsidP="002D1D74">
      <w:pPr>
        <w:spacing w:before="180" w:after="150" w:line="600" w:lineRule="atLeast"/>
        <w:outlineLvl w:val="0"/>
        <w:rPr>
          <w:rFonts w:ascii="Helvetica" w:eastAsia="Times New Roman" w:hAnsi="Helvetica" w:cs="Helvetica"/>
          <w:b/>
          <w:bCs/>
          <w:color w:val="1D1F22"/>
          <w:kern w:val="36"/>
          <w:sz w:val="48"/>
          <w:szCs w:val="48"/>
        </w:rPr>
      </w:pPr>
      <w:r w:rsidRPr="002D1D74">
        <w:rPr>
          <w:rFonts w:ascii="Helvetica" w:eastAsia="Times New Roman" w:hAnsi="Helvetica" w:cs="Helvetica"/>
          <w:b/>
          <w:bCs/>
          <w:color w:val="1D1F22"/>
          <w:kern w:val="36"/>
          <w:sz w:val="48"/>
          <w:szCs w:val="48"/>
        </w:rPr>
        <w:t>Frequent Pattern Mining - spark.mllib</w:t>
      </w:r>
    </w:p>
    <w:p w:rsidR="002D1D74" w:rsidRPr="002D1D74" w:rsidRDefault="002D1D74" w:rsidP="002D1D74">
      <w:pPr>
        <w:spacing w:after="150" w:line="336" w:lineRule="atLeast"/>
        <w:rPr>
          <w:rFonts w:ascii="Helvetica" w:eastAsia="Times New Roman" w:hAnsi="Helvetica" w:cs="Helvetica"/>
          <w:color w:val="1D1F22"/>
          <w:sz w:val="21"/>
          <w:szCs w:val="21"/>
        </w:rPr>
      </w:pPr>
      <w:r w:rsidRPr="002D1D74">
        <w:rPr>
          <w:rFonts w:ascii="Helvetica" w:eastAsia="Times New Roman" w:hAnsi="Helvetica" w:cs="Helvetica"/>
          <w:color w:val="1D1F22"/>
          <w:sz w:val="21"/>
          <w:szCs w:val="21"/>
        </w:rPr>
        <w:t xml:space="preserve">Mining frequent items, itemsets, subsequences, or other substructures is usually among the first steps to analyze a large-scale dataset, which has been an active research topic in data mining for years. </w:t>
      </w:r>
      <w:r>
        <w:rPr>
          <w:rFonts w:ascii="Helvetica" w:eastAsia="Times New Roman" w:hAnsi="Helvetica" w:cs="Helvetica"/>
          <w:color w:val="1D1F22"/>
          <w:sz w:val="21"/>
          <w:szCs w:val="21"/>
        </w:rPr>
        <w:t>We are using FP-Growth algorithm for pattern mining.</w:t>
      </w:r>
    </w:p>
    <w:p w:rsidR="002D1D74" w:rsidRPr="002D1D74" w:rsidRDefault="002D1D74" w:rsidP="002D1D74">
      <w:pPr>
        <w:spacing w:before="180" w:after="150" w:line="600" w:lineRule="atLeast"/>
        <w:outlineLvl w:val="1"/>
        <w:rPr>
          <w:rFonts w:ascii="Helvetica" w:eastAsia="Times New Roman" w:hAnsi="Helvetica" w:cs="Helvetica"/>
          <w:b/>
          <w:bCs/>
          <w:color w:val="1D1F22"/>
          <w:sz w:val="36"/>
          <w:szCs w:val="36"/>
        </w:rPr>
      </w:pPr>
      <w:r w:rsidRPr="002D1D74">
        <w:rPr>
          <w:rFonts w:ascii="Helvetica" w:eastAsia="Times New Roman" w:hAnsi="Helvetica" w:cs="Helvetica"/>
          <w:b/>
          <w:bCs/>
          <w:color w:val="1D1F22"/>
          <w:sz w:val="36"/>
          <w:szCs w:val="36"/>
        </w:rPr>
        <w:t>FP-growth</w:t>
      </w:r>
    </w:p>
    <w:p w:rsidR="002D1D74" w:rsidRPr="002D1D74" w:rsidRDefault="002D1D74" w:rsidP="002D1D74">
      <w:pPr>
        <w:spacing w:after="150" w:line="336" w:lineRule="atLeast"/>
        <w:rPr>
          <w:rFonts w:ascii="Helvetica" w:eastAsia="Times New Roman" w:hAnsi="Helvetica" w:cs="Helvetica"/>
          <w:color w:val="1D1F22"/>
          <w:sz w:val="21"/>
          <w:szCs w:val="21"/>
        </w:rPr>
      </w:pPr>
      <w:r w:rsidRPr="002D1D74">
        <w:rPr>
          <w:rFonts w:ascii="Helvetica" w:eastAsia="Times New Roman" w:hAnsi="Helvetica" w:cs="Helvetica"/>
          <w:color w:val="1D1F22"/>
          <w:sz w:val="21"/>
          <w:szCs w:val="21"/>
        </w:rPr>
        <w:t>The FP-growth algorithm is described in the paper </w:t>
      </w:r>
      <w:hyperlink r:id="rId6" w:history="1">
        <w:r w:rsidRPr="002D1D74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Han et al., Mining frequent patterns without candidate generation</w:t>
        </w:r>
      </w:hyperlink>
      <w:r w:rsidRPr="002D1D74">
        <w:rPr>
          <w:rFonts w:ascii="Helvetica" w:eastAsia="Times New Roman" w:hAnsi="Helvetica" w:cs="Helvetica"/>
          <w:color w:val="1D1F22"/>
          <w:sz w:val="21"/>
          <w:szCs w:val="21"/>
        </w:rPr>
        <w:t>, where “FP” stands for frequent pattern. Given a dataset of transactions, the first step of FP-growth is to calculate item frequencies and identify frequent items. Different from </w:t>
      </w:r>
      <w:hyperlink r:id="rId7" w:history="1">
        <w:r w:rsidRPr="002D1D74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Apriori-like</w:t>
        </w:r>
      </w:hyperlink>
      <w:r w:rsidRPr="002D1D74">
        <w:rPr>
          <w:rFonts w:ascii="Helvetica" w:eastAsia="Times New Roman" w:hAnsi="Helvetica" w:cs="Helvetica"/>
          <w:color w:val="1D1F22"/>
          <w:sz w:val="21"/>
          <w:szCs w:val="21"/>
        </w:rPr>
        <w:t> algorithms designed for the same purpose, the second step of FP-growth uses a suffix tree (FP-tree) structure to encode transactions without generating candidate sets explicitly, which are usually expensive to generate. After the second step, the frequent itemsets can be extracted from the FP-tree. In</w:t>
      </w:r>
      <w:r w:rsidRPr="002D1D74">
        <w:rPr>
          <w:rFonts w:ascii="Lucida Console" w:eastAsia="Times New Roman" w:hAnsi="Lucida Console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spark.mllib</w:t>
      </w:r>
      <w:r w:rsidRPr="002D1D74">
        <w:rPr>
          <w:rFonts w:ascii="Helvetica" w:eastAsia="Times New Roman" w:hAnsi="Helvetica" w:cs="Helvetica"/>
          <w:color w:val="1D1F22"/>
          <w:sz w:val="21"/>
          <w:szCs w:val="21"/>
        </w:rPr>
        <w:t xml:space="preserve">, </w:t>
      </w:r>
      <w:r>
        <w:rPr>
          <w:rFonts w:ascii="Helvetica" w:eastAsia="Times New Roman" w:hAnsi="Helvetica" w:cs="Helvetica"/>
          <w:color w:val="1D1F22"/>
          <w:sz w:val="21"/>
          <w:szCs w:val="21"/>
        </w:rPr>
        <w:t>its been</w:t>
      </w:r>
      <w:r w:rsidRPr="002D1D74">
        <w:rPr>
          <w:rFonts w:ascii="Helvetica" w:eastAsia="Times New Roman" w:hAnsi="Helvetica" w:cs="Helvetica"/>
          <w:color w:val="1D1F22"/>
          <w:sz w:val="21"/>
          <w:szCs w:val="21"/>
        </w:rPr>
        <w:t xml:space="preserve"> implemented a parallel version of FP-growth called PFP, as described in </w:t>
      </w:r>
      <w:hyperlink r:id="rId8" w:history="1">
        <w:r w:rsidRPr="002D1D74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Li et al., PFP: Parallel FP-growth for query recommendation</w:t>
        </w:r>
      </w:hyperlink>
      <w:r w:rsidRPr="002D1D74">
        <w:rPr>
          <w:rFonts w:ascii="Helvetica" w:eastAsia="Times New Roman" w:hAnsi="Helvetica" w:cs="Helvetica"/>
          <w:color w:val="1D1F22"/>
          <w:sz w:val="21"/>
          <w:szCs w:val="21"/>
        </w:rPr>
        <w:t>. PFP distributes the work of growing FP-trees based on the suffices of transactions, and hence more scalable than a single-machine implementation. We refer users to the papers for more details.</w:t>
      </w:r>
    </w:p>
    <w:p w:rsidR="002D1D74" w:rsidRPr="002D1D74" w:rsidRDefault="002D1D74" w:rsidP="002D1D74">
      <w:pPr>
        <w:spacing w:after="150" w:line="336" w:lineRule="atLeast"/>
        <w:rPr>
          <w:rFonts w:ascii="Helvetica" w:eastAsia="Times New Roman" w:hAnsi="Helvetica" w:cs="Helvetica"/>
          <w:color w:val="1D1F22"/>
          <w:sz w:val="21"/>
          <w:szCs w:val="21"/>
        </w:rPr>
      </w:pPr>
      <w:r w:rsidRPr="002D1D74">
        <w:rPr>
          <w:rFonts w:ascii="Lucida Console" w:eastAsia="Times New Roman" w:hAnsi="Lucida Console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spark.mllib</w:t>
      </w:r>
      <w:r w:rsidRPr="002D1D74">
        <w:rPr>
          <w:rFonts w:ascii="Helvetica" w:eastAsia="Times New Roman" w:hAnsi="Helvetica" w:cs="Helvetica"/>
          <w:color w:val="1D1F22"/>
          <w:sz w:val="21"/>
          <w:szCs w:val="21"/>
        </w:rPr>
        <w:t>’s FP-growth implementation takes the following (hyper-)parameters:</w:t>
      </w:r>
    </w:p>
    <w:p w:rsidR="002D1D74" w:rsidRPr="002D1D74" w:rsidRDefault="002D1D74" w:rsidP="002D1D74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D1F22"/>
          <w:sz w:val="21"/>
          <w:szCs w:val="21"/>
        </w:rPr>
      </w:pPr>
      <w:r w:rsidRPr="002D1D74">
        <w:rPr>
          <w:rFonts w:ascii="Lucida Console" w:eastAsia="Times New Roman" w:hAnsi="Lucida Console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minSupport</w:t>
      </w:r>
      <w:r w:rsidRPr="002D1D74">
        <w:rPr>
          <w:rFonts w:ascii="Helvetica" w:eastAsia="Times New Roman" w:hAnsi="Helvetica" w:cs="Helvetica"/>
          <w:color w:val="1D1F22"/>
          <w:sz w:val="21"/>
          <w:szCs w:val="21"/>
        </w:rPr>
        <w:t>: the minimum support for an itemset to be identified as frequent. For example, if an item appears 3 out of 5 transactions, it has a support of 3/5=0.6.</w:t>
      </w:r>
    </w:p>
    <w:p w:rsidR="002D1D74" w:rsidRPr="002D1D74" w:rsidRDefault="002D1D74" w:rsidP="00A5111B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D1F22"/>
          <w:sz w:val="21"/>
          <w:szCs w:val="21"/>
        </w:rPr>
      </w:pPr>
      <w:r w:rsidRPr="002D1D74">
        <w:rPr>
          <w:rFonts w:ascii="Lucida Console" w:eastAsia="Times New Roman" w:hAnsi="Lucida Console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numPartitions</w:t>
      </w:r>
      <w:r w:rsidRPr="002D1D74">
        <w:rPr>
          <w:rFonts w:ascii="Helvetica" w:eastAsia="Times New Roman" w:hAnsi="Helvetica" w:cs="Helvetica"/>
          <w:color w:val="1D1F22"/>
          <w:sz w:val="21"/>
          <w:szCs w:val="21"/>
        </w:rPr>
        <w:t>: the number of partitions used to distribute the work.</w:t>
      </w:r>
    </w:p>
    <w:p w:rsidR="002D1D74" w:rsidRPr="002D1D74" w:rsidRDefault="002D1D74" w:rsidP="002D1D74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D1F22"/>
          <w:sz w:val="21"/>
          <w:szCs w:val="21"/>
        </w:rPr>
      </w:pPr>
    </w:p>
    <w:p w:rsidR="002D1D74" w:rsidRDefault="002D1D74">
      <w:pPr>
        <w:rPr>
          <w:noProof/>
        </w:rPr>
      </w:pPr>
      <w:r>
        <w:rPr>
          <w:noProof/>
        </w:rPr>
        <w:t>Below is the implementation of algorithm for our heart bit data to find out the pattern on part</w:t>
      </w:r>
      <w:r w:rsidR="00300F2D">
        <w:rPr>
          <w:noProof/>
        </w:rPr>
        <w:t>i</w:t>
      </w:r>
      <w:bookmarkStart w:id="0" w:name="_GoBack"/>
      <w:bookmarkEnd w:id="0"/>
      <w:r>
        <w:rPr>
          <w:noProof/>
        </w:rPr>
        <w:t>cular day to check working of heart bit, whether its behaving normal or not. The output for our sample file is included below it.</w:t>
      </w:r>
    </w:p>
    <w:p w:rsidR="002D1D74" w:rsidRDefault="002D1D7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28FDC4" wp14:editId="3A877356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74" w:rsidRDefault="002D1D74">
      <w:pPr>
        <w:rPr>
          <w:noProof/>
        </w:rPr>
      </w:pPr>
    </w:p>
    <w:p w:rsidR="002D1D74" w:rsidRDefault="002D1D74">
      <w:pPr>
        <w:rPr>
          <w:noProof/>
        </w:rPr>
      </w:pPr>
    </w:p>
    <w:p w:rsidR="00D36887" w:rsidRDefault="002D1D74">
      <w:r>
        <w:rPr>
          <w:noProof/>
        </w:rPr>
        <w:lastRenderedPageBreak/>
        <w:drawing>
          <wp:inline distT="0" distB="0" distL="0" distR="0" wp14:anchorId="1E804C67" wp14:editId="0B42031C">
            <wp:extent cx="5610225" cy="509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74" w:rsidRDefault="002D1D74"/>
    <w:p w:rsidR="002D1D74" w:rsidRDefault="002D1D74"/>
    <w:sectPr w:rsidR="002D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8683B"/>
    <w:multiLevelType w:val="multilevel"/>
    <w:tmpl w:val="CA74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D74"/>
    <w:rsid w:val="002D1D74"/>
    <w:rsid w:val="00300F2D"/>
    <w:rsid w:val="005974ED"/>
    <w:rsid w:val="00874DBE"/>
    <w:rsid w:val="00FB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1D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1D7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D1D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1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D74"/>
  </w:style>
  <w:style w:type="character" w:styleId="HTMLCode">
    <w:name w:val="HTML Code"/>
    <w:basedOn w:val="DefaultParagraphFont"/>
    <w:uiPriority w:val="99"/>
    <w:semiHidden/>
    <w:unhideWhenUsed/>
    <w:rsid w:val="002D1D7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1D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1D7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D1D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1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D74"/>
  </w:style>
  <w:style w:type="character" w:styleId="HTMLCode">
    <w:name w:val="HTML Code"/>
    <w:basedOn w:val="DefaultParagraphFont"/>
    <w:uiPriority w:val="99"/>
    <w:semiHidden/>
    <w:unhideWhenUsed/>
    <w:rsid w:val="002D1D7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45/1454008.145402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Apriori_algorith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145/335191.33537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Hirenbhai H. (UMKC-Student)</dc:creator>
  <cp:keywords/>
  <dc:description/>
  <cp:lastModifiedBy>Sri Divya</cp:lastModifiedBy>
  <cp:revision>2</cp:revision>
  <dcterms:created xsi:type="dcterms:W3CDTF">2016-04-07T04:28:00Z</dcterms:created>
  <dcterms:modified xsi:type="dcterms:W3CDTF">2016-05-11T23:56:00Z</dcterms:modified>
</cp:coreProperties>
</file>