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38A8A"/>
          <w:sz w:val="26"/>
        </w:rPr>
        <w:t>SIMPLR-AUV</w:t>
      </w:r>
    </w:p>
    <w:p>
      <w:pPr>
        <w:pStyle w:val="Title"/>
        <w:jc w:val="center"/>
      </w:pPr>
      <w:r>
        <w:t>GIZMO Architecture</w:t>
        <w:br/>
        <w:t>and Gap Analysis</w:t>
      </w:r>
    </w:p>
    <w:p>
      <w:pPr>
        <w:jc w:val="center"/>
      </w:pPr>
      <w:r>
        <w:rPr>
          <w:i/>
          <w:color w:val="5B6570"/>
          <w:sz w:val="26"/>
        </w:rPr>
        <w:t>Generalized Intelligent Zone-aware Mission Orchestration</w:t>
      </w:r>
    </w:p>
    <w:p/>
    <w:p>
      <w:pPr>
        <w:jc w:val="center"/>
      </w:pPr>
      <w:r>
        <w:rPr>
          <w:b/>
          <w:sz w:val="22"/>
        </w:rPr>
        <w:t>Mission objectives → geographic/operational zones → zone-specific constraints/capabilities → vehicle state → sensor observations → task eligibility/prioritization → guidance behavior → safety arbitration → mission-state transition</w:t>
      </w:r>
    </w:p>
    <w:p/>
    <w:tbl>
      <w:tblPr>
        <w:tblW w:type="auto" w:w="0"/>
        <w:jc w:val="center"/>
        <w:tblLayout w:type="fixed"/>
        <w:tblLook w:firstColumn="1" w:firstRow="1" w:lastColumn="0" w:lastRow="0" w:noHBand="0" w:noVBand="1" w:val="04A0"/>
      </w:tblPr>
      <w:tblGrid>
        <w:gridCol w:w="2232"/>
        <w:gridCol w:w="6480"/>
      </w:tblGrid>
      <w:tr>
        <w:tc>
          <w:tcPr>
            <w:tcW w:type="dxa" w:w="5083"/>
            <w:shd w:fill="17324D"/>
            <w:vAlign w:val="center"/>
          </w:tcPr>
          <w:p>
            <w:r/>
            <w:r>
              <w:rPr>
                <w:rFonts w:ascii="Aptos" w:hAnsi="Aptos"/>
                <w:b/>
                <w:color w:val="FFFFFF"/>
                <w:sz w:val="18"/>
              </w:rPr>
              <w:t>Document</w:t>
            </w:r>
          </w:p>
        </w:tc>
        <w:tc>
          <w:tcPr>
            <w:tcW w:type="dxa" w:w="5083"/>
            <w:vAlign w:val="center"/>
          </w:tcPr>
          <w:p>
            <w:r/>
            <w:r>
              <w:rPr>
                <w:rFonts w:ascii="Aptos" w:hAnsi="Aptos"/>
                <w:b w:val="0"/>
                <w:sz w:val="18"/>
              </w:rPr>
              <w:t>GIZMO Architecture and Gap Analysis</w:t>
            </w:r>
          </w:p>
        </w:tc>
      </w:tr>
      <w:tr>
        <w:tc>
          <w:tcPr>
            <w:tcW w:type="dxa" w:w="5083"/>
            <w:shd w:fill="17324D"/>
            <w:vAlign w:val="center"/>
          </w:tcPr>
          <w:p>
            <w:r/>
            <w:r>
              <w:rPr>
                <w:rFonts w:ascii="Aptos" w:hAnsi="Aptos"/>
                <w:b/>
                <w:color w:val="FFFFFF"/>
                <w:sz w:val="18"/>
              </w:rPr>
              <w:t>Revision</w:t>
            </w:r>
          </w:p>
        </w:tc>
        <w:tc>
          <w:tcPr>
            <w:tcW w:type="dxa" w:w="5083"/>
            <w:vAlign w:val="center"/>
          </w:tcPr>
          <w:p>
            <w:r/>
            <w:r>
              <w:rPr>
                <w:rFonts w:ascii="Aptos" w:hAnsi="Aptos"/>
                <w:b w:val="0"/>
                <w:sz w:val="18"/>
              </w:rPr>
              <w:t>Rev A</w:t>
            </w:r>
          </w:p>
        </w:tc>
      </w:tr>
      <w:tr>
        <w:tc>
          <w:tcPr>
            <w:tcW w:type="dxa" w:w="5083"/>
            <w:shd w:fill="17324D"/>
            <w:vAlign w:val="center"/>
          </w:tcPr>
          <w:p>
            <w:r/>
            <w:r>
              <w:rPr>
                <w:rFonts w:ascii="Aptos" w:hAnsi="Aptos"/>
                <w:b/>
                <w:color w:val="FFFFFF"/>
                <w:sz w:val="18"/>
              </w:rPr>
              <w:t>Date</w:t>
            </w:r>
          </w:p>
        </w:tc>
        <w:tc>
          <w:tcPr>
            <w:tcW w:type="dxa" w:w="5083"/>
            <w:vAlign w:val="center"/>
          </w:tcPr>
          <w:p>
            <w:r/>
            <w:r>
              <w:rPr>
                <w:rFonts w:ascii="Aptos" w:hAnsi="Aptos"/>
                <w:b w:val="0"/>
                <w:sz w:val="18"/>
              </w:rPr>
              <w:t>29 August 2026</w:t>
            </w:r>
          </w:p>
        </w:tc>
      </w:tr>
      <w:tr>
        <w:tc>
          <w:tcPr>
            <w:tcW w:type="dxa" w:w="5083"/>
            <w:shd w:fill="17324D"/>
            <w:vAlign w:val="center"/>
          </w:tcPr>
          <w:p>
            <w:r/>
            <w:r>
              <w:rPr>
                <w:rFonts w:ascii="Aptos" w:hAnsi="Aptos"/>
                <w:b/>
                <w:color w:val="FFFFFF"/>
                <w:sz w:val="18"/>
              </w:rPr>
              <w:t>Purpose</w:t>
            </w:r>
          </w:p>
        </w:tc>
        <w:tc>
          <w:tcPr>
            <w:tcW w:type="dxa" w:w="5083"/>
            <w:vAlign w:val="center"/>
          </w:tcPr>
          <w:p>
            <w:r/>
            <w:r>
              <w:rPr>
                <w:rFonts w:ascii="Aptos" w:hAnsi="Aptos"/>
                <w:b w:val="0"/>
                <w:sz w:val="18"/>
              </w:rPr>
              <w:t>Define the intended orchestration layer, identify gaps in the current SIMPLR-AUV architecture, and establish an incremental implementation path.</w:t>
            </w:r>
          </w:p>
        </w:tc>
      </w:tr>
    </w:tbl>
    <w:p>
      <w:r>
        <w:br w:type="page"/>
      </w:r>
    </w:p>
    <w:p>
      <w:pPr>
        <w:pStyle w:val="Heading1"/>
      </w:pPr>
      <w:r>
        <w:t>1. Executive Summary</w:t>
      </w:r>
    </w:p>
    <w:p>
      <w:r>
        <w:t>SIMPLR-AUV already contains much of the execution machinery required for adaptive autonomy: a mission executive, plugin-oriented guidance behaviors, navigation and vehicle state, obstacle avoidance/failsafe mechanisms, vehicle control, a hardware abstraction layer, and payload/sensor processing that can provide processed observations to avionics. The principal gap is not another guidance controller. It is a first-class orchestration layer that reasons over mission objectives, operating zones, policy constraints, vehicle state, sensor observations, and dynamically available capabilities before selecting the next allowable mission behavior.</w:t>
      </w:r>
    </w:p>
    <w:p>
      <w:r>
        <w:rPr>
          <w:b/>
        </w:rPr>
        <w:t>GIZMO should fill that gap without replacing the working autonomy stack.</w:t>
      </w:r>
    </w:p>
    <w:p>
      <w:r>
        <w:t>Its central runtime question is: Given the mission goals, current zone, vehicle state, observations, policy, and safety constraints, what is the best allowable thing for the vehicle to do next?</w:t>
      </w:r>
    </w:p>
    <w:p>
      <w:pPr>
        <w:pStyle w:val="Heading1"/>
      </w:pPr>
      <w:r>
        <w:t>2. Target Decision Chain</w:t>
      </w:r>
    </w:p>
    <w:p>
      <w:pPr>
        <w:spacing w:after="60"/>
      </w:pPr>
      <w:r>
        <w:rPr>
          <w:b/>
          <w:color w:val="138A8A"/>
        </w:rPr>
        <w:t xml:space="preserve">Mission objectives — </w:t>
      </w:r>
      <w:r>
        <w:t>What outcomes must be achieved, with priority and success criteria?</w:t>
      </w:r>
    </w:p>
    <w:p>
      <w:pPr>
        <w:spacing w:after="60"/>
      </w:pPr>
      <w:r>
        <w:rPr>
          <w:b/>
          <w:color w:val="138A8A"/>
        </w:rPr>
        <w:t xml:space="preserve">Geographic / operational zones — </w:t>
      </w:r>
      <w:r>
        <w:t>Where is the vehicle and what operational context applies there?</w:t>
      </w:r>
    </w:p>
    <w:p>
      <w:pPr>
        <w:spacing w:after="60"/>
      </w:pPr>
      <w:r>
        <w:rPr>
          <w:b/>
          <w:color w:val="138A8A"/>
        </w:rPr>
        <w:t xml:space="preserve">Zone-specific constraints / capabilities — </w:t>
      </w:r>
      <w:r>
        <w:t>What is allowed, prohibited, preferred, or required in that zone?</w:t>
      </w:r>
    </w:p>
    <w:p>
      <w:pPr>
        <w:spacing w:after="60"/>
      </w:pPr>
      <w:r>
        <w:rPr>
          <w:b/>
          <w:color w:val="138A8A"/>
        </w:rPr>
        <w:t xml:space="preserve">Vehicle state — </w:t>
      </w:r>
      <w:r>
        <w:t>What can the vehicle safely and practically do now?</w:t>
      </w:r>
    </w:p>
    <w:p>
      <w:pPr>
        <w:spacing w:after="60"/>
      </w:pPr>
      <w:r>
        <w:rPr>
          <w:b/>
          <w:color w:val="138A8A"/>
        </w:rPr>
        <w:t xml:space="preserve">Sensor observations — </w:t>
      </w:r>
      <w:r>
        <w:t>What has the vehicle learned about the environment or mission target?</w:t>
      </w:r>
    </w:p>
    <w:p>
      <w:pPr>
        <w:spacing w:after="60"/>
      </w:pPr>
      <w:r>
        <w:rPr>
          <w:b/>
          <w:color w:val="138A8A"/>
        </w:rPr>
        <w:t xml:space="preserve">Task eligibility / prioritization — </w:t>
      </w:r>
      <w:r>
        <w:t>Which behaviors are legal and useful, and which has the highest mission utility?</w:t>
      </w:r>
    </w:p>
    <w:p>
      <w:pPr>
        <w:spacing w:after="60"/>
      </w:pPr>
      <w:r>
        <w:rPr>
          <w:b/>
          <w:color w:val="138A8A"/>
        </w:rPr>
        <w:t xml:space="preserve">Guidance behavior — </w:t>
      </w:r>
      <w:r>
        <w:t>Execute the selected behavior using the existing guidance plugin layer.</w:t>
      </w:r>
    </w:p>
    <w:p>
      <w:pPr>
        <w:spacing w:after="60"/>
      </w:pPr>
      <w:r>
        <w:rPr>
          <w:b/>
          <w:color w:val="138A8A"/>
        </w:rPr>
        <w:t xml:space="preserve">Safety arbitration — </w:t>
      </w:r>
      <w:r>
        <w:t>Permit collision avoidance, failsafe, and vehicle-survival functions to preempt mission behavior.</w:t>
      </w:r>
    </w:p>
    <w:p>
      <w:pPr>
        <w:spacing w:after="60"/>
      </w:pPr>
      <w:r>
        <w:rPr>
          <w:b/>
          <w:color w:val="138A8A"/>
        </w:rPr>
        <w:t xml:space="preserve">Mission-state transition — </w:t>
      </w:r>
      <w:r>
        <w:t>Resume, terminate, defer, or select the next behavior based on the new state.</w:t>
      </w:r>
    </w:p>
    <w:p>
      <w:pPr>
        <w:pStyle w:val="Heading1"/>
      </w:pPr>
      <w:r>
        <w:t>3. Current Architecture vs. GIZMO Need</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24D"/>
            <w:vAlign w:val="center"/>
          </w:tcPr>
          <w:p>
            <w:r/>
            <w:r>
              <w:rPr>
                <w:rFonts w:ascii="Aptos" w:hAnsi="Aptos"/>
                <w:b/>
                <w:color w:val="FFFFFF"/>
                <w:sz w:val="17"/>
              </w:rPr>
              <w:t>GIZMO Element</w:t>
            </w:r>
          </w:p>
        </w:tc>
        <w:tc>
          <w:tcPr>
            <w:tcW w:type="dxa" w:w="3389"/>
            <w:shd w:fill="17324D"/>
            <w:vAlign w:val="center"/>
          </w:tcPr>
          <w:p>
            <w:r/>
            <w:r>
              <w:rPr>
                <w:rFonts w:ascii="Aptos" w:hAnsi="Aptos"/>
                <w:b/>
                <w:color w:val="FFFFFF"/>
                <w:sz w:val="17"/>
              </w:rPr>
              <w:t>Current SIMPLR-AUV Foundation</w:t>
            </w:r>
          </w:p>
        </w:tc>
        <w:tc>
          <w:tcPr>
            <w:tcW w:type="dxa" w:w="3389"/>
            <w:shd w:fill="17324D"/>
            <w:vAlign w:val="center"/>
          </w:tcPr>
          <w:p>
            <w:r/>
            <w:r>
              <w:rPr>
                <w:rFonts w:ascii="Aptos" w:hAnsi="Aptos"/>
                <w:b/>
                <w:color w:val="FFFFFF"/>
                <w:sz w:val="17"/>
              </w:rPr>
              <w:t>Principal Gap</w:t>
            </w:r>
          </w:p>
        </w:tc>
      </w:tr>
      <w:tr>
        <w:tc>
          <w:tcPr>
            <w:tcW w:type="dxa" w:w="3389"/>
            <w:vAlign w:val="center"/>
            <w:shd w:fill="EAF2F4"/>
          </w:tcPr>
          <w:p>
            <w:r/>
            <w:r>
              <w:rPr>
                <w:rFonts w:ascii="Aptos" w:hAnsi="Aptos"/>
                <w:b/>
                <w:sz w:val="15"/>
              </w:rPr>
              <w:t>Mission objectives</w:t>
            </w:r>
          </w:p>
        </w:tc>
        <w:tc>
          <w:tcPr>
            <w:tcW w:type="dxa" w:w="3389"/>
            <w:vAlign w:val="center"/>
          </w:tcPr>
          <w:p>
            <w:r/>
            <w:r>
              <w:rPr>
                <w:rFonts w:ascii="Aptos" w:hAnsi="Aptos"/>
                <w:b w:val="0"/>
                <w:sz w:val="15"/>
              </w:rPr>
              <w:t>Mission planner/files and executive/task execution.</w:t>
            </w:r>
          </w:p>
        </w:tc>
        <w:tc>
          <w:tcPr>
            <w:tcW w:type="dxa" w:w="3389"/>
            <w:vAlign w:val="center"/>
          </w:tcPr>
          <w:p>
            <w:r/>
            <w:r>
              <w:rPr>
                <w:rFonts w:ascii="Aptos" w:hAnsi="Aptos"/>
                <w:b w:val="0"/>
                <w:sz w:val="15"/>
              </w:rPr>
              <w:t>Objectives are primarily expressed as planned tasks rather than declarative goals with success criteria.</w:t>
            </w:r>
          </w:p>
        </w:tc>
      </w:tr>
      <w:tr>
        <w:tc>
          <w:tcPr>
            <w:tcW w:type="dxa" w:w="3389"/>
            <w:vAlign w:val="center"/>
            <w:shd w:fill="EAF2F4"/>
          </w:tcPr>
          <w:p>
            <w:r/>
            <w:r>
              <w:rPr>
                <w:rFonts w:ascii="Aptos" w:hAnsi="Aptos"/>
                <w:b/>
                <w:sz w:val="15"/>
              </w:rPr>
              <w:t>Geographic / operational zones</w:t>
            </w:r>
          </w:p>
        </w:tc>
        <w:tc>
          <w:tcPr>
            <w:tcW w:type="dxa" w:w="3389"/>
            <w:vAlign w:val="center"/>
          </w:tcPr>
          <w:p>
            <w:r/>
            <w:r>
              <w:rPr>
                <w:rFonts w:ascii="Aptos" w:hAnsi="Aptos"/>
                <w:b w:val="0"/>
                <w:sz w:val="15"/>
              </w:rPr>
              <w:t>Waypoint/route geometry and mission-aware behavior exist.</w:t>
            </w:r>
          </w:p>
        </w:tc>
        <w:tc>
          <w:tcPr>
            <w:tcW w:type="dxa" w:w="3389"/>
            <w:vAlign w:val="center"/>
          </w:tcPr>
          <w:p>
            <w:r/>
            <w:r>
              <w:rPr>
                <w:rFonts w:ascii="Aptos" w:hAnsi="Aptos"/>
                <w:b w:val="0"/>
                <w:sz w:val="15"/>
              </w:rPr>
              <w:t>No first-class zone model carrying policy and operational meaning.</w:t>
            </w:r>
          </w:p>
        </w:tc>
      </w:tr>
      <w:tr>
        <w:tc>
          <w:tcPr>
            <w:tcW w:type="dxa" w:w="3389"/>
            <w:vAlign w:val="center"/>
            <w:shd w:fill="EAF2F4"/>
          </w:tcPr>
          <w:p>
            <w:r/>
            <w:r>
              <w:rPr>
                <w:rFonts w:ascii="Aptos" w:hAnsi="Aptos"/>
                <w:b/>
                <w:sz w:val="15"/>
              </w:rPr>
              <w:t>Zone constraints / capabilities</w:t>
            </w:r>
          </w:p>
        </w:tc>
        <w:tc>
          <w:tcPr>
            <w:tcW w:type="dxa" w:w="3389"/>
            <w:vAlign w:val="center"/>
          </w:tcPr>
          <w:p>
            <w:r/>
            <w:r>
              <w:rPr>
                <w:rFonts w:ascii="Aptos" w:hAnsi="Aptos"/>
                <w:b w:val="0"/>
                <w:sz w:val="15"/>
              </w:rPr>
              <w:t>Constraints exist inside tasks/subsystems.</w:t>
            </w:r>
          </w:p>
        </w:tc>
        <w:tc>
          <w:tcPr>
            <w:tcW w:type="dxa" w:w="3389"/>
            <w:vAlign w:val="center"/>
          </w:tcPr>
          <w:p>
            <w:r/>
            <w:r>
              <w:rPr>
                <w:rFonts w:ascii="Aptos" w:hAnsi="Aptos"/>
                <w:b w:val="0"/>
                <w:sz w:val="15"/>
              </w:rPr>
              <w:t>No centralized policy representation for allowed/prohibited/preferred behavior.</w:t>
            </w:r>
          </w:p>
        </w:tc>
      </w:tr>
      <w:tr>
        <w:tc>
          <w:tcPr>
            <w:tcW w:type="dxa" w:w="3389"/>
            <w:vAlign w:val="center"/>
            <w:shd w:fill="EAF2F4"/>
          </w:tcPr>
          <w:p>
            <w:r/>
            <w:r>
              <w:rPr>
                <w:rFonts w:ascii="Aptos" w:hAnsi="Aptos"/>
                <w:b/>
                <w:sz w:val="15"/>
              </w:rPr>
              <w:t>Vehicle state</w:t>
            </w:r>
          </w:p>
        </w:tc>
        <w:tc>
          <w:tcPr>
            <w:tcW w:type="dxa" w:w="3389"/>
            <w:vAlign w:val="center"/>
          </w:tcPr>
          <w:p>
            <w:r/>
            <w:r>
              <w:rPr>
                <w:rFonts w:ascii="Aptos" w:hAnsi="Aptos"/>
                <w:b w:val="0"/>
                <w:sz w:val="15"/>
              </w:rPr>
              <w:t>Navigation, vehicle state, energy/propulsion telemetry, HAL.</w:t>
            </w:r>
          </w:p>
        </w:tc>
        <w:tc>
          <w:tcPr>
            <w:tcW w:type="dxa" w:w="3389"/>
            <w:vAlign w:val="center"/>
          </w:tcPr>
          <w:p>
            <w:r/>
            <w:r>
              <w:rPr>
                <w:rFonts w:ascii="Aptos" w:hAnsi="Aptos"/>
                <w:b w:val="0"/>
                <w:sz w:val="15"/>
              </w:rPr>
              <w:t>Strong foundation; needs normalized access for orchestration decisions.</w:t>
            </w:r>
          </w:p>
        </w:tc>
      </w:tr>
      <w:tr>
        <w:tc>
          <w:tcPr>
            <w:tcW w:type="dxa" w:w="3389"/>
            <w:vAlign w:val="center"/>
            <w:shd w:fill="EAF2F4"/>
          </w:tcPr>
          <w:p>
            <w:r/>
            <w:r>
              <w:rPr>
                <w:rFonts w:ascii="Aptos" w:hAnsi="Aptos"/>
                <w:b/>
                <w:sz w:val="15"/>
              </w:rPr>
              <w:t>Sensor observations</w:t>
            </w:r>
          </w:p>
        </w:tc>
        <w:tc>
          <w:tcPr>
            <w:tcW w:type="dxa" w:w="3389"/>
            <w:vAlign w:val="center"/>
          </w:tcPr>
          <w:p>
            <w:r/>
            <w:r>
              <w:rPr>
                <w:rFonts w:ascii="Aptos" w:hAnsi="Aptos"/>
                <w:b w:val="0"/>
                <w:sz w:val="15"/>
              </w:rPr>
              <w:t>Processed RF/acoustic/optical products can reach avionics.</w:t>
            </w:r>
          </w:p>
        </w:tc>
        <w:tc>
          <w:tcPr>
            <w:tcW w:type="dxa" w:w="3389"/>
            <w:vAlign w:val="center"/>
          </w:tcPr>
          <w:p>
            <w:r/>
            <w:r>
              <w:rPr>
                <w:rFonts w:ascii="Aptos" w:hAnsi="Aptos"/>
                <w:b w:val="0"/>
                <w:sz w:val="15"/>
              </w:rPr>
              <w:t>Need semantic observations/events independent of particular sensor hardware.</w:t>
            </w:r>
          </w:p>
        </w:tc>
      </w:tr>
      <w:tr>
        <w:tc>
          <w:tcPr>
            <w:tcW w:type="dxa" w:w="3389"/>
            <w:vAlign w:val="center"/>
            <w:shd w:fill="EAF2F4"/>
          </w:tcPr>
          <w:p>
            <w:r/>
            <w:r>
              <w:rPr>
                <w:rFonts w:ascii="Aptos" w:hAnsi="Aptos"/>
                <w:b/>
                <w:sz w:val="15"/>
              </w:rPr>
              <w:t>Task eligibility</w:t>
            </w:r>
          </w:p>
        </w:tc>
        <w:tc>
          <w:tcPr>
            <w:tcW w:type="dxa" w:w="3389"/>
            <w:vAlign w:val="center"/>
          </w:tcPr>
          <w:p>
            <w:r/>
            <w:r>
              <w:rPr>
                <w:rFonts w:ascii="Aptos" w:hAnsi="Aptos"/>
                <w:b w:val="0"/>
                <w:sz w:val="15"/>
              </w:rPr>
              <w:t>Plugin registry exposes available behaviors.</w:t>
            </w:r>
          </w:p>
        </w:tc>
        <w:tc>
          <w:tcPr>
            <w:tcW w:type="dxa" w:w="3389"/>
            <w:vAlign w:val="center"/>
          </w:tcPr>
          <w:p>
            <w:r/>
            <w:r>
              <w:rPr>
                <w:rFonts w:ascii="Aptos" w:hAnsi="Aptos"/>
                <w:b w:val="0"/>
                <w:sz w:val="15"/>
              </w:rPr>
              <w:t>Need explicit eligibility predicates and capability requirements.</w:t>
            </w:r>
          </w:p>
        </w:tc>
      </w:tr>
      <w:tr>
        <w:tc>
          <w:tcPr>
            <w:tcW w:type="dxa" w:w="3389"/>
            <w:vAlign w:val="center"/>
            <w:shd w:fill="EAF2F4"/>
          </w:tcPr>
          <w:p>
            <w:r/>
            <w:r>
              <w:rPr>
                <w:rFonts w:ascii="Aptos" w:hAnsi="Aptos"/>
                <w:b/>
                <w:sz w:val="15"/>
              </w:rPr>
              <w:t>Task prioritization</w:t>
            </w:r>
          </w:p>
        </w:tc>
        <w:tc>
          <w:tcPr>
            <w:tcW w:type="dxa" w:w="3389"/>
            <w:vAlign w:val="center"/>
          </w:tcPr>
          <w:p>
            <w:r/>
            <w:r>
              <w:rPr>
                <w:rFonts w:ascii="Aptos" w:hAnsi="Aptos"/>
                <w:b w:val="0"/>
                <w:sz w:val="15"/>
              </w:rPr>
              <w:t>Executive executes mission sequence; safety can intervene.</w:t>
            </w:r>
          </w:p>
        </w:tc>
        <w:tc>
          <w:tcPr>
            <w:tcW w:type="dxa" w:w="3389"/>
            <w:vAlign w:val="center"/>
          </w:tcPr>
          <w:p>
            <w:r/>
            <w:r>
              <w:rPr>
                <w:rFonts w:ascii="Aptos" w:hAnsi="Aptos"/>
                <w:b w:val="0"/>
                <w:sz w:val="15"/>
              </w:rPr>
              <w:t>Need general utility/policy engine for contextual selection.</w:t>
            </w:r>
          </w:p>
        </w:tc>
      </w:tr>
      <w:tr>
        <w:tc>
          <w:tcPr>
            <w:tcW w:type="dxa" w:w="3389"/>
            <w:vAlign w:val="center"/>
            <w:shd w:fill="EAF2F4"/>
          </w:tcPr>
          <w:p>
            <w:r/>
            <w:r>
              <w:rPr>
                <w:rFonts w:ascii="Aptos" w:hAnsi="Aptos"/>
                <w:b/>
                <w:sz w:val="15"/>
              </w:rPr>
              <w:t>Guidance behavior</w:t>
            </w:r>
          </w:p>
        </w:tc>
        <w:tc>
          <w:tcPr>
            <w:tcW w:type="dxa" w:w="3389"/>
            <w:vAlign w:val="center"/>
          </w:tcPr>
          <w:p>
            <w:r/>
            <w:r>
              <w:rPr>
                <w:rFonts w:ascii="Aptos" w:hAnsi="Aptos"/>
                <w:b w:val="0"/>
                <w:sz w:val="15"/>
              </w:rPr>
              <w:t>Existing guidance plugins such as DIVE, CLIMB, FOLLOW_TRACK, RF_SURVEY, SLEEP, COAST.</w:t>
            </w:r>
          </w:p>
        </w:tc>
        <w:tc>
          <w:tcPr>
            <w:tcW w:type="dxa" w:w="3389"/>
            <w:vAlign w:val="center"/>
          </w:tcPr>
          <w:p>
            <w:r/>
            <w:r>
              <w:rPr>
                <w:rFonts w:ascii="Aptos" w:hAnsi="Aptos"/>
                <w:b w:val="0"/>
                <w:sz w:val="15"/>
              </w:rPr>
              <w:t>Largely present; should remain responsible for how, not why.</w:t>
            </w:r>
          </w:p>
        </w:tc>
      </w:tr>
      <w:tr>
        <w:tc>
          <w:tcPr>
            <w:tcW w:type="dxa" w:w="3389"/>
            <w:vAlign w:val="center"/>
            <w:shd w:fill="EAF2F4"/>
          </w:tcPr>
          <w:p>
            <w:r/>
            <w:r>
              <w:rPr>
                <w:rFonts w:ascii="Aptos" w:hAnsi="Aptos"/>
                <w:b/>
                <w:sz w:val="15"/>
              </w:rPr>
              <w:t>Safety arbitration</w:t>
            </w:r>
          </w:p>
        </w:tc>
        <w:tc>
          <w:tcPr>
            <w:tcW w:type="dxa" w:w="3389"/>
            <w:vAlign w:val="center"/>
          </w:tcPr>
          <w:p>
            <w:r/>
            <w:r>
              <w:rPr>
                <w:rFonts w:ascii="Aptos" w:hAnsi="Aptos"/>
                <w:b w:val="0"/>
                <w:sz w:val="15"/>
              </w:rPr>
              <w:t>Obstacle avoidance and failsafe mechanisms.</w:t>
            </w:r>
          </w:p>
        </w:tc>
        <w:tc>
          <w:tcPr>
            <w:tcW w:type="dxa" w:w="3389"/>
            <w:vAlign w:val="center"/>
          </w:tcPr>
          <w:p>
            <w:r/>
            <w:r>
              <w:rPr>
                <w:rFonts w:ascii="Aptos" w:hAnsi="Aptos"/>
                <w:b w:val="0"/>
                <w:sz w:val="15"/>
              </w:rPr>
              <w:t>Formalize authority/preemption and resume semantics.</w:t>
            </w:r>
          </w:p>
        </w:tc>
      </w:tr>
      <w:tr>
        <w:tc>
          <w:tcPr>
            <w:tcW w:type="dxa" w:w="3389"/>
            <w:vAlign w:val="center"/>
            <w:shd w:fill="EAF2F4"/>
          </w:tcPr>
          <w:p>
            <w:r/>
            <w:r>
              <w:rPr>
                <w:rFonts w:ascii="Aptos" w:hAnsi="Aptos"/>
                <w:b/>
                <w:sz w:val="15"/>
              </w:rPr>
              <w:t>Mission transition</w:t>
            </w:r>
          </w:p>
        </w:tc>
        <w:tc>
          <w:tcPr>
            <w:tcW w:type="dxa" w:w="3389"/>
            <w:vAlign w:val="center"/>
          </w:tcPr>
          <w:p>
            <w:r/>
            <w:r>
              <w:rPr>
                <w:rFonts w:ascii="Aptos" w:hAnsi="Aptos"/>
                <w:b w:val="0"/>
                <w:sz w:val="15"/>
              </w:rPr>
              <w:t>Executive advances mission/task state.</w:t>
            </w:r>
          </w:p>
        </w:tc>
        <w:tc>
          <w:tcPr>
            <w:tcW w:type="dxa" w:w="3389"/>
            <w:vAlign w:val="center"/>
          </w:tcPr>
          <w:p>
            <w:r/>
            <w:r>
              <w:rPr>
                <w:rFonts w:ascii="Aptos" w:hAnsi="Aptos"/>
                <w:b w:val="0"/>
                <w:sz w:val="15"/>
              </w:rPr>
              <w:t>Extend from procedural sequence to condition/event-driven transitions.</w:t>
            </w:r>
          </w:p>
        </w:tc>
      </w:tr>
    </w:tbl>
    <w:p>
      <w:r>
        <w:br w:type="page"/>
      </w:r>
    </w:p>
    <w:p>
      <w:pPr>
        <w:pStyle w:val="Heading1"/>
      </w:pPr>
      <w:r>
        <w:t>4. Proposed GIZMO Position in the Stack</w:t>
      </w:r>
    </w:p>
    <w:p>
      <w:r>
        <w:t>GIZMO should sit above the executive/task-selection decision point and below the mission definition/operator intent. It should not replace navigation, vehicle control, the HAL, guidance controllers, or obstacle avoidance.</w:t>
      </w:r>
    </w:p>
    <w:p>
      <w:pPr>
        <w:jc w:val="center"/>
      </w:pPr>
      <w:r>
        <w:rPr>
          <w:b w:val="0"/>
          <w:sz w:val="19"/>
        </w:rPr>
        <w:t>Mission Goals + Zone Map + Policy + Vehicle State + Observations</w:t>
      </w:r>
    </w:p>
    <w:p>
      <w:pPr>
        <w:jc w:val="center"/>
      </w:pPr>
      <w:r>
        <w:rPr>
          <w:b w:val="0"/>
          <w:sz w:val="19"/>
        </w:rPr>
        <w:t>↓</w:t>
      </w:r>
    </w:p>
    <w:p>
      <w:pPr>
        <w:jc w:val="center"/>
      </w:pPr>
      <w:r>
        <w:rPr>
          <w:b/>
          <w:color w:val="138A8A"/>
          <w:sz w:val="22"/>
        </w:rPr>
        <w:t>GIZMO Decision Engine</w:t>
      </w:r>
    </w:p>
    <w:p>
      <w:pPr>
        <w:jc w:val="center"/>
      </w:pPr>
      <w:r>
        <w:rPr>
          <w:b w:val="0"/>
          <w:sz w:val="19"/>
        </w:rPr>
        <w:t>↓</w:t>
      </w:r>
    </w:p>
    <w:p>
      <w:pPr>
        <w:jc w:val="center"/>
      </w:pPr>
      <w:r>
        <w:rPr>
          <w:b/>
          <w:sz w:val="19"/>
        </w:rPr>
        <w:t>Eligible Tasks → Priority / Utility → Selected Task</w:t>
      </w:r>
    </w:p>
    <w:p>
      <w:pPr>
        <w:jc w:val="center"/>
      </w:pPr>
      <w:r>
        <w:rPr>
          <w:b w:val="0"/>
          <w:sz w:val="19"/>
        </w:rPr>
        <w:t>↓</w:t>
      </w:r>
    </w:p>
    <w:p>
      <w:pPr>
        <w:jc w:val="center"/>
      </w:pPr>
      <w:r>
        <w:rPr>
          <w:b w:val="0"/>
          <w:sz w:val="19"/>
        </w:rPr>
        <w:t>Existing Executive / Task Manager</w:t>
      </w:r>
    </w:p>
    <w:p>
      <w:pPr>
        <w:jc w:val="center"/>
      </w:pPr>
      <w:r>
        <w:rPr>
          <w:b w:val="0"/>
          <w:sz w:val="19"/>
        </w:rPr>
        <w:t>↓</w:t>
      </w:r>
    </w:p>
    <w:p>
      <w:pPr>
        <w:jc w:val="center"/>
      </w:pPr>
      <w:r>
        <w:rPr>
          <w:b w:val="0"/>
          <w:sz w:val="19"/>
        </w:rPr>
        <w:t>Existing Guidance Plugin</w:t>
      </w:r>
    </w:p>
    <w:p>
      <w:pPr>
        <w:jc w:val="center"/>
      </w:pPr>
      <w:r>
        <w:rPr>
          <w:b w:val="0"/>
          <w:sz w:val="19"/>
        </w:rPr>
        <w:t>↓</w:t>
      </w:r>
    </w:p>
    <w:p>
      <w:pPr>
        <w:jc w:val="center"/>
      </w:pPr>
      <w:r>
        <w:rPr>
          <w:b w:val="0"/>
          <w:sz w:val="19"/>
        </w:rPr>
        <w:t>Safety Arbitration</w:t>
      </w:r>
    </w:p>
    <w:p>
      <w:pPr>
        <w:jc w:val="center"/>
      </w:pPr>
      <w:r>
        <w:rPr>
          <w:b w:val="0"/>
          <w:sz w:val="19"/>
        </w:rPr>
        <w:t>↓</w:t>
      </w:r>
    </w:p>
    <w:p>
      <w:pPr>
        <w:jc w:val="center"/>
      </w:pPr>
      <w:r>
        <w:rPr>
          <w:b w:val="0"/>
          <w:sz w:val="19"/>
        </w:rPr>
        <w:t>Vehicle Control / HAL</w:t>
      </w:r>
    </w:p>
    <w:p>
      <w:pPr>
        <w:pStyle w:val="Heading1"/>
      </w:pPr>
      <w:r>
        <w:t>5. Core Components to Add</w:t>
      </w:r>
    </w:p>
    <w:p>
      <w:r>
        <w:rPr>
          <w:b/>
          <w:color w:val="138A8A"/>
        </w:rPr>
        <w:t xml:space="preserve">Zone Manager: </w:t>
      </w:r>
      <w:r>
        <w:t>Maintains geographic and operational zones; determines active/overlapping zones; resolves zone precedence; exposes allowed, prohibited, preferred, and required behaviors plus local constraints.</w:t>
      </w:r>
    </w:p>
    <w:p>
      <w:r>
        <w:rPr>
          <w:b/>
          <w:color w:val="138A8A"/>
        </w:rPr>
        <w:t xml:space="preserve">Objective Manager: </w:t>
      </w:r>
      <w:r>
        <w:t>Represents mission outcomes declaratively, including priority, success criteria, deadlines, dependencies, and completion state.</w:t>
      </w:r>
    </w:p>
    <w:p>
      <w:r>
        <w:rPr>
          <w:b/>
          <w:color w:val="138A8A"/>
        </w:rPr>
        <w:t xml:space="preserve">Observation Store / Event Interface: </w:t>
      </w:r>
      <w:r>
        <w:t>Normalizes sensor-derived information into semantic observations such as EmitterDetected, TargetDetected, NavigationQualityDegraded, ZoneEntered, BatteryReserveReached, and MissionObjectiveSatisfied.</w:t>
      </w:r>
    </w:p>
    <w:p>
      <w:r>
        <w:rPr>
          <w:b/>
          <w:color w:val="138A8A"/>
        </w:rPr>
        <w:t xml:space="preserve">Capability Registry: </w:t>
      </w:r>
      <w:r>
        <w:t>Describes what the current vehicle/payload configuration can do without coupling orchestration to a specific device model.</w:t>
      </w:r>
    </w:p>
    <w:p>
      <w:r>
        <w:rPr>
          <w:b/>
          <w:color w:val="138A8A"/>
        </w:rPr>
        <w:t xml:space="preserve">Eligibility Engine: </w:t>
      </w:r>
      <w:r>
        <w:t>Filters candidate tasks using zone policy, payload capability, vehicle state, mission state, resource requirements, and safety constraints.</w:t>
      </w:r>
    </w:p>
    <w:p>
      <w:r>
        <w:rPr>
          <w:b/>
          <w:color w:val="138A8A"/>
        </w:rPr>
        <w:t xml:space="preserve">Utility / Priority Engine: </w:t>
      </w:r>
      <w:r>
        <w:t>Ranks eligible behaviors using objective alignment, urgency, confidence, information value, energy/time cost, risk, and operator policy.</w:t>
      </w:r>
    </w:p>
    <w:p>
      <w:r>
        <w:rPr>
          <w:b/>
          <w:color w:val="138A8A"/>
        </w:rPr>
        <w:t xml:space="preserve">Transition Manager: </w:t>
      </w:r>
      <w:r>
        <w:t>Controls interrupt, resume, restart, terminate, defer, and completion semantics for behaviors.</w:t>
      </w:r>
    </w:p>
    <w:p>
      <w:r>
        <w:rPr>
          <w:b/>
          <w:color w:val="138A8A"/>
        </w:rPr>
        <w:t xml:space="preserve">Audit / Explainability Log: </w:t>
      </w:r>
      <w:r>
        <w:t>Records inputs, candidates, exclusions, selected action, and reason so decisions are testable and reviewable.</w:t>
      </w:r>
    </w:p>
    <w:p>
      <w:pPr>
        <w:pStyle w:val="Heading1"/>
      </w:pPr>
      <w:r>
        <w:t>6. Zone Model</w:t>
      </w:r>
    </w:p>
    <w:p>
      <w:r>
        <w:t>A zone should be more than a polygon. It is a spatial or operational policy object. A zone may constrain speed, depth, emissions, communications, payload use, navigation quality, or permissible tasks; it may also specify entry/exit actions.</w:t>
      </w:r>
    </w:p>
    <w:p>
      <w:pPr/>
      <w:r>
        <w:rPr>
          <w:rFonts w:ascii="Consolas" w:hAnsi="Consolas"/>
          <w:sz w:val="17"/>
        </w:rPr>
        <w:t>Zone(</w:t>
        <w:br/>
      </w:r>
      <w:r>
        <w:rPr>
          <w:rFonts w:ascii="Consolas" w:hAnsi="Consolas"/>
          <w:sz w:val="17"/>
        </w:rPr>
        <w:t xml:space="preserve">    id="RF_COLLECTION_AREA",</w:t>
        <w:br/>
      </w:r>
      <w:r>
        <w:rPr>
          <w:rFonts w:ascii="Consolas" w:hAnsi="Consolas"/>
          <w:sz w:val="17"/>
        </w:rPr>
        <w:t xml:space="preserve">    geometry=...,</w:t>
        <w:br/>
      </w:r>
      <w:r>
        <w:rPr>
          <w:rFonts w:ascii="Consolas" w:hAnsi="Consolas"/>
          <w:sz w:val="17"/>
        </w:rPr>
        <w:t xml:space="preserve">    priority=40,</w:t>
        <w:br/>
      </w:r>
      <w:r>
        <w:rPr>
          <w:rFonts w:ascii="Consolas" w:hAnsi="Consolas"/>
          <w:sz w:val="17"/>
        </w:rPr>
        <w:t xml:space="preserve">    allowed_tasks=["FOLLOW_TRACK", "RF_SURVEY", "COAST"],</w:t>
        <w:br/>
      </w:r>
      <w:r>
        <w:rPr>
          <w:rFonts w:ascii="Consolas" w:hAnsi="Consolas"/>
          <w:sz w:val="17"/>
        </w:rPr>
        <w:t xml:space="preserve">    prohibited_tasks=["TRANSMIT"],</w:t>
        <w:br/>
      </w:r>
      <w:r>
        <w:rPr>
          <w:rFonts w:ascii="Consolas" w:hAnsi="Consolas"/>
          <w:sz w:val="17"/>
        </w:rPr>
        <w:t xml:space="preserve">    constraints={</w:t>
        <w:br/>
      </w:r>
      <w:r>
        <w:rPr>
          <w:rFonts w:ascii="Consolas" w:hAnsi="Consolas"/>
          <w:sz w:val="17"/>
        </w:rPr>
        <w:t xml:space="preserve">        "max_depth_m": 12,</w:t>
        <w:br/>
      </w:r>
      <w:r>
        <w:rPr>
          <w:rFonts w:ascii="Consolas" w:hAnsi="Consolas"/>
          <w:sz w:val="17"/>
        </w:rPr>
        <w:t xml:space="preserve">        "max_speed_mps": 0.7,</w:t>
        <w:br/>
      </w:r>
      <w:r>
        <w:rPr>
          <w:rFonts w:ascii="Consolas" w:hAnsi="Consolas"/>
          <w:sz w:val="17"/>
        </w:rPr>
        <w:t xml:space="preserve">        "min_nav_quality": 0.65,</w:t>
        <w:br/>
      </w:r>
      <w:r>
        <w:rPr>
          <w:rFonts w:ascii="Consolas" w:hAnsi="Consolas"/>
          <w:sz w:val="17"/>
        </w:rPr>
        <w:t xml:space="preserve">        "acoustic_emissions": False</w:t>
        <w:br/>
      </w:r>
      <w:r>
        <w:rPr>
          <w:rFonts w:ascii="Consolas" w:hAnsi="Consolas"/>
          <w:sz w:val="17"/>
        </w:rPr>
        <w:t xml:space="preserve">    },</w:t>
        <w:br/>
      </w:r>
      <w:r>
        <w:rPr>
          <w:rFonts w:ascii="Consolas" w:hAnsi="Consolas"/>
          <w:sz w:val="17"/>
        </w:rPr>
        <w:t xml:space="preserve">    entry_actions=["RF_SURVEY"],</w:t>
        <w:br/>
      </w:r>
      <w:r>
        <w:rPr>
          <w:rFonts w:ascii="Consolas" w:hAnsi="Consolas"/>
          <w:sz w:val="17"/>
        </w:rPr>
        <w:t xml:space="preserve">    exit_actions=["STORE_ISR"]</w:t>
        <w:br/>
      </w:r>
      <w:r>
        <w:rPr>
          <w:rFonts w:ascii="Consolas" w:hAnsi="Consolas"/>
          <w:sz w:val="17"/>
        </w:rPr>
        <w:t>)</w:t>
        <w:br/>
      </w:r>
    </w:p>
    <w:p>
      <w:pPr>
        <w:pStyle w:val="Heading1"/>
      </w:pPr>
      <w:r>
        <w:t>7. Task Metadata and Eligibility</w:t>
      </w:r>
    </w:p>
    <w:p>
      <w:r>
        <w:t>Guidance plugins should retain responsibility for executing a behavior. GIZMO should decide whether that behavior is appropriate. The plugin interface can be extended with declarative metadata rather than moving strategic reasoning into each controller.</w:t>
      </w:r>
    </w:p>
    <w:p>
      <w:r>
        <w:rPr>
          <w:rFonts w:ascii="Consolas" w:hAnsi="Consolas"/>
          <w:sz w:val="17"/>
        </w:rPr>
        <w:t>TASK_POLICY = {</w:t>
        <w:br/>
      </w:r>
      <w:r>
        <w:rPr>
          <w:rFonts w:ascii="Consolas" w:hAnsi="Consolas"/>
          <w:sz w:val="17"/>
        </w:rPr>
        <w:t xml:space="preserve">    "name": "RF_SURVEY",</w:t>
        <w:br/>
      </w:r>
      <w:r>
        <w:rPr>
          <w:rFonts w:ascii="Consolas" w:hAnsi="Consolas"/>
          <w:sz w:val="17"/>
        </w:rPr>
        <w:t xml:space="preserve">    "requires": {</w:t>
        <w:br/>
      </w:r>
      <w:r>
        <w:rPr>
          <w:rFonts w:ascii="Consolas" w:hAnsi="Consolas"/>
          <w:sz w:val="17"/>
        </w:rPr>
        <w:t xml:space="preserve">        "capability": "rf_collection",</w:t>
        <w:br/>
      </w:r>
      <w:r>
        <w:rPr>
          <w:rFonts w:ascii="Consolas" w:hAnsi="Consolas"/>
          <w:sz w:val="17"/>
        </w:rPr>
        <w:t xml:space="preserve">        "nav_quality": 0.50</w:t>
        <w:br/>
      </w:r>
      <w:r>
        <w:rPr>
          <w:rFonts w:ascii="Consolas" w:hAnsi="Consolas"/>
          <w:sz w:val="17"/>
        </w:rPr>
        <w:t xml:space="preserve">    },</w:t>
        <w:br/>
      </w:r>
      <w:r>
        <w:rPr>
          <w:rFonts w:ascii="Consolas" w:hAnsi="Consolas"/>
          <w:sz w:val="17"/>
        </w:rPr>
        <w:t xml:space="preserve">    "prohibits": {</w:t>
        <w:br/>
      </w:r>
      <w:r>
        <w:rPr>
          <w:rFonts w:ascii="Consolas" w:hAnsi="Consolas"/>
          <w:sz w:val="17"/>
        </w:rPr>
        <w:t xml:space="preserve">        "zone_flags": ["NO_RF_COLLECTION"]</w:t>
        <w:br/>
      </w:r>
      <w:r>
        <w:rPr>
          <w:rFonts w:ascii="Consolas" w:hAnsi="Consolas"/>
          <w:sz w:val="17"/>
        </w:rPr>
        <w:t xml:space="preserve">    },</w:t>
        <w:br/>
      </w:r>
      <w:r>
        <w:rPr>
          <w:rFonts w:ascii="Consolas" w:hAnsi="Consolas"/>
          <w:sz w:val="17"/>
        </w:rPr>
        <w:t xml:space="preserve">    "energy_cost": "medium",</w:t>
        <w:br/>
      </w:r>
      <w:r>
        <w:rPr>
          <w:rFonts w:ascii="Consolas" w:hAnsi="Consolas"/>
          <w:sz w:val="17"/>
        </w:rPr>
        <w:t xml:space="preserve">    "interruptible": True,</w:t>
        <w:br/>
      </w:r>
      <w:r>
        <w:rPr>
          <w:rFonts w:ascii="Consolas" w:hAnsi="Consolas"/>
          <w:sz w:val="17"/>
        </w:rPr>
        <w:t xml:space="preserve">    "resume_policy": "resume"</w:t>
        <w:br/>
      </w:r>
      <w:r>
        <w:rPr>
          <w:rFonts w:ascii="Consolas" w:hAnsi="Consolas"/>
          <w:sz w:val="17"/>
        </w:rPr>
        <w:t>}</w:t>
        <w:br/>
      </w:r>
    </w:p>
    <w:p>
      <w:r>
        <w:br w:type="page"/>
      </w:r>
    </w:p>
    <w:p>
      <w:pPr>
        <w:pStyle w:val="Heading1"/>
      </w:pPr>
      <w:r>
        <w:t>8. Safety Arbitration</w:t>
      </w:r>
    </w:p>
    <w:p>
      <w:r>
        <w:t>Mission intelligence must never become the sole authority for vehicle safety. Collision avoidance, failsafe, and vehicle-survival functions should have explicit preemption authority. GIZMO receives control again only after the higher-authority condition clears, then reevaluates the world rather than blindly resuming stale intent.</w:t>
      </w:r>
    </w:p>
    <w:p>
      <w:pPr>
        <w:jc w:val="center"/>
      </w:pPr>
      <w:r>
        <w:rPr>
          <w:b/>
          <w:color w:val="17324D"/>
          <w:sz w:val="20"/>
        </w:rPr>
        <w:t>FAILSAFE  &gt;  COLLISION AVOIDANCE  &gt;  VEHICLE SURVIVAL  &gt;  GIZMO MISSION POLICY  &gt;  ACTIVE GUIDANCE TASK  &gt;  NOMINAL PLAN</w:t>
      </w:r>
    </w:p>
    <w:p>
      <w:pPr>
        <w:pStyle w:val="Heading1"/>
      </w:pPr>
      <w:r>
        <w:t>9. Mission Representation Evolution</w:t>
      </w:r>
    </w:p>
    <w:p>
      <w:r>
        <w:t>Ordered task plans should remain available as the nominal plan. GIZMO adds an optional declarative layer describing objectives and zones. This permits adaptive execution without handing unrestricted control to an opaque planner.</w:t>
      </w:r>
    </w:p>
    <w:p>
      <w:r>
        <w:rPr>
          <w:rFonts w:ascii="Consolas" w:hAnsi="Consolas"/>
          <w:sz w:val="16"/>
        </w:rPr>
        <w:t>objectives:</w:t>
        <w:br/>
      </w:r>
      <w:r>
        <w:rPr>
          <w:rFonts w:ascii="Consolas" w:hAnsi="Consolas"/>
          <w:sz w:val="16"/>
        </w:rPr>
        <w:t xml:space="preserve">  - id: locate_emitter</w:t>
        <w:br/>
      </w:r>
      <w:r>
        <w:rPr>
          <w:rFonts w:ascii="Consolas" w:hAnsi="Consolas"/>
          <w:sz w:val="16"/>
        </w:rPr>
        <w:t xml:space="preserve">    type: GEOLOCATE_RF</w:t>
        <w:br/>
      </w:r>
      <w:r>
        <w:rPr>
          <w:rFonts w:ascii="Consolas" w:hAnsi="Consolas"/>
          <w:sz w:val="16"/>
        </w:rPr>
        <w:t xml:space="preserve">    priority: 90</w:t>
        <w:br/>
      </w:r>
      <w:r>
        <w:rPr>
          <w:rFonts w:ascii="Consolas" w:hAnsi="Consolas"/>
          <w:sz w:val="16"/>
        </w:rPr>
        <w:t xml:space="preserve">    success:</w:t>
        <w:br/>
      </w:r>
      <w:r>
        <w:rPr>
          <w:rFonts w:ascii="Consolas" w:hAnsi="Consolas"/>
          <w:sz w:val="16"/>
        </w:rPr>
        <w:t xml:space="preserve">      geolocation_error_m: 25</w:t>
        <w:br/>
      </w:r>
      <w:r>
        <w:rPr>
          <w:rFonts w:ascii="Consolas" w:hAnsi="Consolas"/>
          <w:sz w:val="16"/>
        </w:rPr>
        <w:br/>
      </w:r>
      <w:r>
        <w:rPr>
          <w:rFonts w:ascii="Consolas" w:hAnsi="Consolas"/>
          <w:sz w:val="16"/>
        </w:rPr>
        <w:t>zones:</w:t>
        <w:br/>
      </w:r>
      <w:r>
        <w:rPr>
          <w:rFonts w:ascii="Consolas" w:hAnsi="Consolas"/>
          <w:sz w:val="16"/>
        </w:rPr>
        <w:t xml:space="preserve">  - id: collection_area</w:t>
        <w:br/>
      </w:r>
      <w:r>
        <w:rPr>
          <w:rFonts w:ascii="Consolas" w:hAnsi="Consolas"/>
          <w:sz w:val="16"/>
        </w:rPr>
        <w:t xml:space="preserve">    geometry: ...</w:t>
        <w:br/>
      </w:r>
      <w:r>
        <w:rPr>
          <w:rFonts w:ascii="Consolas" w:hAnsi="Consolas"/>
          <w:sz w:val="16"/>
        </w:rPr>
        <w:t xml:space="preserve">    policy:</w:t>
        <w:br/>
      </w:r>
      <w:r>
        <w:rPr>
          <w:rFonts w:ascii="Consolas" w:hAnsi="Consolas"/>
          <w:sz w:val="16"/>
        </w:rPr>
        <w:t xml:space="preserve">      transmit: prohibited</w:t>
        <w:br/>
      </w:r>
      <w:r>
        <w:rPr>
          <w:rFonts w:ascii="Consolas" w:hAnsi="Consolas"/>
          <w:sz w:val="16"/>
        </w:rPr>
        <w:t xml:space="preserve">      max_speed_mps: 0.7</w:t>
        <w:br/>
      </w:r>
      <w:r>
        <w:rPr>
          <w:rFonts w:ascii="Consolas" w:hAnsi="Consolas"/>
          <w:sz w:val="16"/>
        </w:rPr>
        <w:t xml:space="preserve">      preferred_tasks: [RF_SURVEY, COAST]</w:t>
        <w:br/>
      </w:r>
      <w:r>
        <w:rPr>
          <w:rFonts w:ascii="Consolas" w:hAnsi="Consolas"/>
          <w:sz w:val="16"/>
        </w:rPr>
        <w:br/>
      </w:r>
      <w:r>
        <w:rPr>
          <w:rFonts w:ascii="Consolas" w:hAnsi="Consolas"/>
          <w:sz w:val="16"/>
        </w:rPr>
        <w:t xml:space="preserve">  - id: comms_area</w:t>
        <w:br/>
      </w:r>
      <w:r>
        <w:rPr>
          <w:rFonts w:ascii="Consolas" w:hAnsi="Consolas"/>
          <w:sz w:val="16"/>
        </w:rPr>
        <w:t xml:space="preserve">    geometry: ...</w:t>
        <w:br/>
      </w:r>
      <w:r>
        <w:rPr>
          <w:rFonts w:ascii="Consolas" w:hAnsi="Consolas"/>
          <w:sz w:val="16"/>
        </w:rPr>
        <w:t xml:space="preserve">    policy:</w:t>
        <w:br/>
      </w:r>
      <w:r>
        <w:rPr>
          <w:rFonts w:ascii="Consolas" w:hAnsi="Consolas"/>
          <w:sz w:val="16"/>
        </w:rPr>
        <w:t xml:space="preserve">      surface_allowed: true</w:t>
        <w:br/>
      </w:r>
      <w:r>
        <w:rPr>
          <w:rFonts w:ascii="Consolas" w:hAnsi="Consolas"/>
          <w:sz w:val="16"/>
        </w:rPr>
        <w:t xml:space="preserve">      preferred_tasks: [GPS_FIX, TRANSMIT]</w:t>
        <w:br/>
      </w:r>
    </w:p>
    <w:p>
      <w:pPr>
        <w:pStyle w:val="Heading1"/>
      </w:pPr>
      <w:r>
        <w:t>10. Reference Demonstration Scenario</w:t>
      </w:r>
    </w:p>
    <w:p>
      <w:pPr>
        <w:pStyle w:val="ListNumber"/>
      </w:pPr>
      <w:r>
        <w:t>Nominal mission behavior is FOLLOW_TRACK.</w:t>
      </w:r>
    </w:p>
    <w:p>
      <w:pPr>
        <w:pStyle w:val="ListNumber"/>
      </w:pPr>
      <w:r>
        <w:t>The vehicle enters COLLECTION_ZONE.</w:t>
      </w:r>
    </w:p>
    <w:p>
      <w:pPr>
        <w:pStyle w:val="ListNumber"/>
      </w:pPr>
      <w:r>
        <w:t>An RF observation reports an emitter with sufficient confidence.</w:t>
      </w:r>
    </w:p>
    <w:p>
      <w:pPr>
        <w:pStyle w:val="ListNumber"/>
      </w:pPr>
      <w:r>
        <w:t>GIZMO evaluates candidate behaviors and selects RF_SURVEY because it is eligible and has greater mission utility than continuing the track.</w:t>
      </w:r>
    </w:p>
    <w:p>
      <w:pPr>
        <w:pStyle w:val="ListNumber"/>
      </w:pPr>
      <w:r>
        <w:t>Obstacle avoidance detects a hazard and preempts RF_SURVEY without requiring permission from GIZMO.</w:t>
      </w:r>
    </w:p>
    <w:p>
      <w:pPr>
        <w:pStyle w:val="ListNumber"/>
      </w:pPr>
      <w:r>
        <w:t>After the hazard clears, GIZMO reevaluates mission state and observations.</w:t>
      </w:r>
    </w:p>
    <w:p>
      <w:pPr>
        <w:pStyle w:val="ListNumber"/>
      </w:pPr>
      <w:r>
        <w:t>Emitter localization confidence satisfies the mission objective; GIZMO does not resume unnecessary collection.</w:t>
      </w:r>
    </w:p>
    <w:p>
      <w:pPr>
        <w:pStyle w:val="ListNumber"/>
      </w:pPr>
      <w:r>
        <w:t>The vehicle resumes FOLLOW_TRACK.</w:t>
      </w:r>
    </w:p>
    <w:p>
      <w:pPr>
        <w:pStyle w:val="ListNumber"/>
      </w:pPr>
      <w:r>
        <w:t>Upon entering COMMS_ZONE, GIZMO selects the permitted sequence SURFACE → GPS_FIX → TRANSMIT.</w:t>
      </w:r>
    </w:p>
    <w:p>
      <w:pPr>
        <w:pStyle w:val="Heading1"/>
      </w:pPr>
      <w:r>
        <w:t>11. Proposed Software Structure</w:t>
      </w:r>
    </w:p>
    <w:p>
      <w:r>
        <w:rPr>
          <w:rFonts w:ascii="Consolas" w:hAnsi="Consolas"/>
          <w:sz w:val="17"/>
        </w:rPr>
        <w:t>avionics-pi/</w:t>
        <w:br/>
      </w:r>
      <w:r>
        <w:rPr>
          <w:rFonts w:ascii="Consolas" w:hAnsi="Consolas"/>
          <w:sz w:val="17"/>
        </w:rPr>
        <w:t xml:space="preserve">    gizmo/</w:t>
        <w:br/>
      </w:r>
      <w:r>
        <w:rPr>
          <w:rFonts w:ascii="Consolas" w:hAnsi="Consolas"/>
          <w:sz w:val="17"/>
        </w:rPr>
        <w:t xml:space="preserve">        __init__.py</w:t>
        <w:br/>
      </w:r>
      <w:r>
        <w:rPr>
          <w:rFonts w:ascii="Consolas" w:hAnsi="Consolas"/>
          <w:sz w:val="17"/>
        </w:rPr>
        <w:t xml:space="preserve">        orchestrator.py</w:t>
        <w:br/>
      </w:r>
      <w:r>
        <w:rPr>
          <w:rFonts w:ascii="Consolas" w:hAnsi="Consolas"/>
          <w:sz w:val="17"/>
        </w:rPr>
        <w:t xml:space="preserve">        zone_manager.py</w:t>
        <w:br/>
      </w:r>
      <w:r>
        <w:rPr>
          <w:rFonts w:ascii="Consolas" w:hAnsi="Consolas"/>
          <w:sz w:val="17"/>
        </w:rPr>
        <w:t xml:space="preserve">        objective_manager.py</w:t>
        <w:br/>
      </w:r>
      <w:r>
        <w:rPr>
          <w:rFonts w:ascii="Consolas" w:hAnsi="Consolas"/>
          <w:sz w:val="17"/>
        </w:rPr>
        <w:t xml:space="preserve">        observation_store.py</w:t>
        <w:br/>
      </w:r>
      <w:r>
        <w:rPr>
          <w:rFonts w:ascii="Consolas" w:hAnsi="Consolas"/>
          <w:sz w:val="17"/>
        </w:rPr>
        <w:t xml:space="preserve">        capability_registry.py</w:t>
        <w:br/>
      </w:r>
      <w:r>
        <w:rPr>
          <w:rFonts w:ascii="Consolas" w:hAnsi="Consolas"/>
          <w:sz w:val="17"/>
        </w:rPr>
        <w:t xml:space="preserve">        eligibility.py</w:t>
        <w:br/>
      </w:r>
      <w:r>
        <w:rPr>
          <w:rFonts w:ascii="Consolas" w:hAnsi="Consolas"/>
          <w:sz w:val="17"/>
        </w:rPr>
        <w:t xml:space="preserve">        utility.py</w:t>
        <w:br/>
      </w:r>
      <w:r>
        <w:rPr>
          <w:rFonts w:ascii="Consolas" w:hAnsi="Consolas"/>
          <w:sz w:val="17"/>
        </w:rPr>
        <w:t xml:space="preserve">        policy.py</w:t>
        <w:br/>
      </w:r>
      <w:r>
        <w:rPr>
          <w:rFonts w:ascii="Consolas" w:hAnsi="Consolas"/>
          <w:sz w:val="17"/>
        </w:rPr>
        <w:t xml:space="preserve">        decision.py</w:t>
        <w:br/>
      </w:r>
      <w:r>
        <w:rPr>
          <w:rFonts w:ascii="Consolas" w:hAnsi="Consolas"/>
          <w:sz w:val="17"/>
        </w:rPr>
        <w:t xml:space="preserve">        transition_manager.py</w:t>
        <w:br/>
      </w:r>
      <w:r>
        <w:rPr>
          <w:rFonts w:ascii="Consolas" w:hAnsi="Consolas"/>
          <w:sz w:val="17"/>
        </w:rPr>
        <w:t xml:space="preserve">        audit_log.py</w:t>
        <w:br/>
      </w:r>
    </w:p>
    <w:p>
      <w:pPr>
        <w:pStyle w:val="Heading1"/>
      </w:pPr>
      <w:r>
        <w:t>12. Incremental Implementation Plan</w:t>
      </w:r>
    </w:p>
    <w:p>
      <w:r>
        <w:rPr>
          <w:b/>
        </w:rPr>
        <w:t xml:space="preserve">Phase 0 — Source-level interface audit: </w:t>
      </w:r>
      <w:r>
        <w:t>Map executive, task manager/plugin registry, guidance plugin lifecycle, vehicle state, obstacle avoidance, internal message bus, and mission schema. Freeze interfaces that should not change.</w:t>
      </w:r>
    </w:p>
    <w:p>
      <w:r>
        <w:rPr>
          <w:b/>
        </w:rPr>
        <w:t xml:space="preserve">Phase 1 — Zone + policy foundation: </w:t>
      </w:r>
      <w:r>
        <w:t>Implement zone representation, geometry membership, precedence, entry/exit events, and policy queries. Unit-test overlapping zones and boundary behavior.</w:t>
      </w:r>
    </w:p>
    <w:p>
      <w:r>
        <w:rPr>
          <w:b/>
        </w:rPr>
        <w:t xml:space="preserve">Phase 2 — Capability + task metadata: </w:t>
      </w:r>
      <w:r>
        <w:t>Add capability declarations and task eligibility metadata without altering control laws. Build deterministic eligibility tests.</w:t>
      </w:r>
    </w:p>
    <w:p>
      <w:r>
        <w:rPr>
          <w:b/>
        </w:rPr>
        <w:t xml:space="preserve">Phase 3 — Objectives + observations: </w:t>
      </w:r>
      <w:r>
        <w:t>Add objective state and normalized semantic observations/events. Connect existing sensor products through adapters.</w:t>
      </w:r>
    </w:p>
    <w:p>
      <w:r>
        <w:rPr>
          <w:b/>
        </w:rPr>
        <w:t xml:space="preserve">Phase 4 — Deterministic prioritization: </w:t>
      </w:r>
      <w:r>
        <w:t>Implement transparent scoring/utility and audit logging. Avoid machine-learning decision logic initially.</w:t>
      </w:r>
    </w:p>
    <w:p>
      <w:r>
        <w:rPr>
          <w:b/>
        </w:rPr>
        <w:t xml:space="preserve">Phase 5 — Transition integration: </w:t>
      </w:r>
      <w:r>
        <w:t>Integrate interrupt/resume/terminate behavior with the existing executive and safety arbitration.</w:t>
      </w:r>
    </w:p>
    <w:p>
      <w:r>
        <w:rPr>
          <w:b/>
        </w:rPr>
        <w:t xml:space="preserve">Phase 6 — Demonstration + regression: </w:t>
      </w:r>
      <w:r>
        <w:t>Execute the reference scenario in simulation, then flight-vehicle-in-the-loop; prove legacy missions still execute unchanged when GIZMO is disabled.</w:t>
      </w:r>
    </w:p>
    <w:p>
      <w:r>
        <w:br w:type="page"/>
      </w:r>
    </w:p>
    <w:p>
      <w:pPr>
        <w:pStyle w:val="Heading1"/>
      </w:pPr>
      <w:r>
        <w:t>13. Design Principles</w:t>
      </w:r>
    </w:p>
    <w:p>
      <w:pPr>
        <w:pStyle w:val="ListBullet"/>
      </w:pPr>
      <w:r>
        <w:t>Preserve the existing working autonomy stack; add orchestration rather than rewrite control.</w:t>
      </w:r>
    </w:p>
    <w:p>
      <w:pPr>
        <w:pStyle w:val="ListBullet"/>
      </w:pPr>
      <w:r>
        <w:t>Keep GIZMO deterministic, inspectable, replayable, and testable.</w:t>
      </w:r>
    </w:p>
    <w:p>
      <w:pPr>
        <w:pStyle w:val="ListBullet"/>
      </w:pPr>
      <w:r>
        <w:t>Separate why/when a behavior is selected from how the guidance behavior controls the vehicle.</w:t>
      </w:r>
    </w:p>
    <w:p>
      <w:pPr>
        <w:pStyle w:val="ListBullet"/>
      </w:pPr>
      <w:r>
        <w:t>Reason over capabilities and semantic observations rather than specific payload hardware.</w:t>
      </w:r>
    </w:p>
    <w:p>
      <w:pPr>
        <w:pStyle w:val="ListBullet"/>
      </w:pPr>
      <w:r>
        <w:t>Make safety authority structural and explicit.</w:t>
      </w:r>
    </w:p>
    <w:p>
      <w:pPr>
        <w:pStyle w:val="ListBullet"/>
      </w:pPr>
      <w:r>
        <w:t>Treat the nominal mission plan as a valid fallback and preserve backward compatibility.</w:t>
      </w:r>
    </w:p>
    <w:p>
      <w:pPr>
        <w:pStyle w:val="ListBullet"/>
      </w:pPr>
      <w:r>
        <w:t>Log every autonomous decision sufficiently to reconstruct why it occurred.</w:t>
      </w:r>
    </w:p>
    <w:p>
      <w:pPr>
        <w:pStyle w:val="ListBullet"/>
      </w:pPr>
      <w:r>
        <w:t>Use configuration-controlled policy and mission data so behavior is reproducible.</w:t>
      </w:r>
    </w:p>
    <w:p>
      <w:pPr>
        <w:pStyle w:val="Heading1"/>
      </w:pPr>
      <w:r>
        <w:t>14. Patent / Invention Significance</w:t>
      </w:r>
    </w:p>
    <w:p>
      <w:r>
        <w:t>The potentially distinctive concept is not merely the use of geographic zones. The stronger technical concept is the coordinated method by which mission objectives, spatial operating policy, dynamically available capabilities, vehicle state, sensor-derived observations, task eligibility, explicit safety arbitration, and mission-state transitions are combined to select among modular autonomous behaviors in real time. This document is an engineering architecture description, not a patentability opinion; prior-art search and patent counsel review are required before drawing legal conclusions.</w:t>
      </w:r>
    </w:p>
    <w:p>
      <w:pPr>
        <w:pStyle w:val="Heading1"/>
      </w:pPr>
      <w:r>
        <w:t>15. Immediate Next Engineering Step</w:t>
      </w:r>
    </w:p>
    <w:p>
      <w:r>
        <w:t>Perform a source-level audit of the current executive, plugin registry/task manager, guidance plugin lifecycle, vehicle state, obstacle avoidance, internal message bus, and mission schema. The output should be a GIZMO v0.1 interface-control design identifying exact classes/functions to preserve, interfaces to extend, event and metadata schemas, and the first unit/integration tests.</w:t>
      </w:r>
    </w:p>
    <w:p>
      <w:pPr>
        <w:pStyle w:val="Heading1"/>
      </w:pPr>
      <w:r>
        <w:t>16. Review Basis and Limitation</w:t>
      </w:r>
    </w:p>
    <w:p>
      <w:r>
        <w:t>This Rev A document captures the architectural assessment developed from the current public SIMPLR-AUV repository structure and documented capabilities reviewed on 29 August 2026. The earlier repository review did not constitute a complete line-by-line source audit of every Python module. Therefore, references to existing module responsibilities should be confirmed during the source-level interface audit before implementation.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0"/>
        <w:sz w:val="16"/>
      </w:rPr>
      <w:t>GIZMO Architecture &amp; Gap Analysis  |  Rev A  |  29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0"/>
        <w:sz w:val="16"/>
      </w:rPr>
      <w:t>COGNITIVE VEHICLES LLC  |  SIMPLR-AUV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