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 Formula Electric</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11/12/25</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Precharge Documentation</w:t>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p w:rsidR="00000000" w:rsidDel="00000000" w:rsidP="00000000" w:rsidRDefault="00000000" w:rsidRPr="00000000" w14:paraId="00000007">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precharge board waits for the car to be ready to precharge - shutdown circuit is good - before starting precharge. Then it will track the voltage at two points of the circuitry, ensuring that it is neither precharging too slow or too fast. These voltage values are obtained by measuring the frequency of a PWM generated by a voltage-frequency convertor. Generally, we want the second point to reach 90% of the first point’s voltage by a few seconds. If this does not occur, the board will go into an error state. If it does occur, then the car is done precharging, and it will open a relay that allows the car to fully charge. </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Hardware info:</w:t>
        <w:br w:type="textWrapping"/>
        <w:tab/>
      </w:r>
    </w:p>
    <w:p w:rsidR="00000000" w:rsidDel="00000000" w:rsidP="00000000" w:rsidRDefault="00000000" w:rsidRPr="00000000" w14:paraId="0000000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bCs w:val="1"/>
          <w:rtl w:val="0"/>
        </w:rPr>
        <w:t xml:space="preserve">Board layout</w:t>
      </w:r>
    </w:p>
    <w:p w:rsidR="00000000" w:rsidDel="00000000" w:rsidP="00000000" w:rsidRDefault="00000000" w:rsidRPr="00000000" w14:paraId="0000000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55341" cy="2499261"/>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55341" cy="2499261"/>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numPr>
          <w:ilvl w:val="0"/>
          <w:numId w:val="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PA10/12 = output to Error</w:t>
      </w:r>
    </w:p>
    <w:p w:rsidR="00000000" w:rsidDel="00000000" w:rsidP="00000000" w:rsidRDefault="00000000" w:rsidRPr="00000000" w14:paraId="0000000F">
      <w:pPr>
        <w:numPr>
          <w:ilvl w:val="0"/>
          <w:numId w:val="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PA9/11 = output to change relay for charging</w:t>
      </w:r>
    </w:p>
    <w:p w:rsidR="00000000" w:rsidDel="00000000" w:rsidP="00000000" w:rsidRDefault="00000000" w:rsidRPr="00000000" w14:paraId="00000010">
      <w:pPr>
        <w:numPr>
          <w:ilvl w:val="0"/>
          <w:numId w:val="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PA8 = input from SDC  (high = BAD, low = GOOD)</w:t>
      </w:r>
    </w:p>
    <w:p w:rsidR="00000000" w:rsidDel="00000000" w:rsidP="00000000" w:rsidRDefault="00000000" w:rsidRPr="00000000" w14:paraId="00000011">
      <w:pPr>
        <w:numPr>
          <w:ilvl w:val="0"/>
          <w:numId w:val="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PC15 = output to indicate precharging</w:t>
      </w:r>
    </w:p>
    <w:p w:rsidR="00000000" w:rsidDel="00000000" w:rsidP="00000000" w:rsidRDefault="00000000" w:rsidRPr="00000000" w14:paraId="00000012">
      <w:pPr>
        <w:numPr>
          <w:ilvl w:val="0"/>
          <w:numId w:val="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PA4 = PWM input of first point</w:t>
      </w:r>
    </w:p>
    <w:p w:rsidR="00000000" w:rsidDel="00000000" w:rsidP="00000000" w:rsidRDefault="00000000" w:rsidRPr="00000000" w14:paraId="00000013">
      <w:pPr>
        <w:numPr>
          <w:ilvl w:val="0"/>
          <w:numId w:val="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PA6 = PWM input of first point</w:t>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r>
    </w:p>
    <w:p w:rsidR="00000000" w:rsidDel="00000000" w:rsidP="00000000" w:rsidRDefault="00000000" w:rsidRPr="00000000" w14:paraId="00000015">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Frequency-Voltage convertor</w:t>
      </w:r>
    </w:p>
    <w:p w:rsidR="00000000" w:rsidDel="00000000" w:rsidP="00000000" w:rsidRDefault="00000000" w:rsidRPr="00000000" w14:paraId="00000016">
      <w:pPr>
        <w:ind w:left="720" w:firstLine="720"/>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1155cc"/>
            <w:u w:val="single"/>
            <w:rtl w:val="0"/>
          </w:rPr>
          <w:t xml:space="preserve">https://www.ti.com/lit/ds/snosbi2c/snosbi2c.pdf</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info:</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TIM16 - interrupts at rising edge of PWM for pin 6 / post freq</w:t>
      </w:r>
    </w:p>
    <w:p w:rsidR="00000000" w:rsidDel="00000000" w:rsidP="00000000" w:rsidRDefault="00000000" w:rsidRPr="00000000" w14:paraId="0000001D">
      <w:pPr>
        <w:numPr>
          <w:ilvl w:val="0"/>
          <w:numId w:val="5"/>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Callback: </w:t>
      </w:r>
    </w:p>
    <w:p w:rsidR="00000000" w:rsidDel="00000000" w:rsidP="00000000" w:rsidRDefault="00000000" w:rsidRPr="00000000" w14:paraId="0000001E">
      <w:pPr>
        <w:numPr>
          <w:ilvl w:val="1"/>
          <w:numId w:val="5"/>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Stores 2 counts of when the interrupt gets called   -&gt; 1 period</w:t>
      </w:r>
    </w:p>
    <w:p w:rsidR="00000000" w:rsidDel="00000000" w:rsidP="00000000" w:rsidRDefault="00000000" w:rsidRPr="00000000" w14:paraId="0000001F">
      <w:pPr>
        <w:numPr>
          <w:ilvl w:val="1"/>
          <w:numId w:val="5"/>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Calculates the frequency based on those counts</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TIM17 - interrupts at rising edge of PWM for pin 7 / pre freq</w:t>
      </w:r>
    </w:p>
    <w:p w:rsidR="00000000" w:rsidDel="00000000" w:rsidP="00000000" w:rsidRDefault="00000000" w:rsidRPr="00000000" w14:paraId="00000022">
      <w:pPr>
        <w:numPr>
          <w:ilvl w:val="0"/>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Callback: </w:t>
      </w:r>
    </w:p>
    <w:p w:rsidR="00000000" w:rsidDel="00000000" w:rsidP="00000000" w:rsidRDefault="00000000" w:rsidRPr="00000000" w14:paraId="00000023">
      <w:pPr>
        <w:numPr>
          <w:ilvl w:val="1"/>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2 counts of when the interrupt gets called   -&gt; 1 period</w:t>
      </w:r>
    </w:p>
    <w:p w:rsidR="00000000" w:rsidDel="00000000" w:rsidP="00000000" w:rsidRDefault="00000000" w:rsidRPr="00000000" w14:paraId="00000024">
      <w:pPr>
        <w:numPr>
          <w:ilvl w:val="1"/>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Calculates the frequency based on those counts</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TIM14 - clock that gets activated once in precharge state</w:t>
      </w:r>
    </w:p>
    <w:p w:rsidR="00000000" w:rsidDel="00000000" w:rsidP="00000000" w:rsidRDefault="00000000" w:rsidRPr="00000000" w14:paraId="00000027">
      <w:pPr>
        <w:numPr>
          <w:ilvl w:val="0"/>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Using prescalar of 4096 for a 8MHz clock</w:t>
      </w:r>
    </w:p>
    <w:p w:rsidR="00000000" w:rsidDel="00000000" w:rsidP="00000000" w:rsidRDefault="00000000" w:rsidRPr="00000000" w14:paraId="00000028">
      <w:pPr>
        <w:numPr>
          <w:ilvl w:val="0"/>
          <w:numId w:val="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Callback:</w:t>
      </w:r>
    </w:p>
    <w:p w:rsidR="00000000" w:rsidDel="00000000" w:rsidP="00000000" w:rsidRDefault="00000000" w:rsidRPr="00000000" w14:paraId="00000029">
      <w:pPr>
        <w:numPr>
          <w:ilvl w:val="1"/>
          <w:numId w:val="4"/>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Checks the ratio of frequencies at two time points: 0.05 sec and 1 sec</w:t>
      </w:r>
    </w:p>
    <w:p w:rsidR="00000000" w:rsidDel="00000000" w:rsidP="00000000" w:rsidRDefault="00000000" w:rsidRPr="00000000" w14:paraId="0000002A">
      <w:pPr>
        <w:numPr>
          <w:ilvl w:val="1"/>
          <w:numId w:val="4"/>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ratio is &gt;90% or &lt;90% at respective time points -&gt; error state</w:t>
      </w:r>
    </w:p>
    <w:p w:rsidR="00000000" w:rsidDel="00000000" w:rsidP="00000000" w:rsidRDefault="00000000" w:rsidRPr="00000000" w14:paraId="0000002B">
      <w:pPr>
        <w:numPr>
          <w:ilvl w:val="1"/>
          <w:numId w:val="4"/>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Else, done precharging</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States:</w:t>
      </w:r>
    </w:p>
    <w:p w:rsidR="00000000" w:rsidDel="00000000" w:rsidP="00000000" w:rsidRDefault="00000000" w:rsidRPr="00000000" w14:paraId="0000002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4605338" cy="3470569"/>
                <wp:effectExtent b="0" l="0" r="0" t="0"/>
                <wp:docPr id="1" name=""/>
                <a:graphic>
                  <a:graphicData uri="http://schemas.microsoft.com/office/word/2010/wordprocessingGroup">
                    <wpg:wgp>
                      <wpg:cNvGrpSpPr/>
                      <wpg:grpSpPr>
                        <a:xfrm>
                          <a:off x="1220100" y="612325"/>
                          <a:ext cx="4605338" cy="3470569"/>
                          <a:chOff x="1220100" y="612325"/>
                          <a:chExt cx="6467425" cy="4874350"/>
                        </a:xfrm>
                      </wpg:grpSpPr>
                      <wps:wsp>
                        <wps:cNvSpPr/>
                        <wps:cNvPr id="2" name="Shape 2"/>
                        <wps:spPr>
                          <a:xfrm>
                            <a:off x="1375946" y="733464"/>
                            <a:ext cx="1626600" cy="1576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Reset state: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s</w:t>
                              </w:r>
                              <w:r w:rsidDel="00000000" w:rsidR="00000000" w:rsidRPr="00000000">
                                <w:rPr>
                                  <w:rFonts w:ascii="Arial" w:cs="Arial" w:eastAsia="Arial" w:hAnsi="Arial"/>
                                  <w:b w:val="0"/>
                                  <w:i w:val="0"/>
                                  <w:smallCaps w:val="0"/>
                                  <w:strike w:val="0"/>
                                  <w:color w:val="000000"/>
                                  <w:sz w:val="20"/>
                                  <w:vertAlign w:val="baseline"/>
                                </w:rPr>
                                <w:t xml:space="preserve">tart_flag = 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c</w:t>
                              </w:r>
                              <w:r w:rsidDel="00000000" w:rsidR="00000000" w:rsidRPr="00000000">
                                <w:rPr>
                                  <w:rFonts w:ascii="Arial" w:cs="Arial" w:eastAsia="Arial" w:hAnsi="Arial"/>
                                  <w:b w:val="0"/>
                                  <w:i w:val="0"/>
                                  <w:smallCaps w:val="0"/>
                                  <w:strike w:val="0"/>
                                  <w:color w:val="000000"/>
                                  <w:sz w:val="20"/>
                                  <w:vertAlign w:val="baseline"/>
                                </w:rPr>
                                <w:t xml:space="preserve">harge_flag = 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OUTPUTTING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AIR_EN = 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PRE_EN = 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PC_ERR = 0</w:t>
                              </w:r>
                            </w:p>
                          </w:txbxContent>
                        </wps:txbx>
                        <wps:bodyPr anchorCtr="0" anchor="t" bIns="91425" lIns="91425" spcFirstLastPara="1" rIns="91425" wrap="square" tIns="91425">
                          <a:noAutofit/>
                        </wps:bodyPr>
                      </wps:wsp>
                      <wps:wsp>
                        <wps:cNvSpPr/>
                        <wps:cNvPr id="3" name="Shape 3"/>
                        <wps:spPr>
                          <a:xfrm>
                            <a:off x="3137275" y="1345050"/>
                            <a:ext cx="1345500" cy="120600"/>
                          </a:xfrm>
                          <a:prstGeom prst="right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 name="Shape 4"/>
                        <wps:spPr>
                          <a:xfrm>
                            <a:off x="3237675" y="948447"/>
                            <a:ext cx="1144800" cy="271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If SDC_Pin goes from high to low</w:t>
                              </w:r>
                            </w:p>
                          </w:txbxContent>
                        </wps:txbx>
                        <wps:bodyPr anchorCtr="0" anchor="t" bIns="91425" lIns="91425" spcFirstLastPara="1" rIns="91425" wrap="square" tIns="91425">
                          <a:noAutofit/>
                        </wps:bodyPr>
                      </wps:wsp>
                      <wps:wsp>
                        <wps:cNvSpPr/>
                        <wps:cNvPr id="5" name="Shape 5"/>
                        <wps:spPr>
                          <a:xfrm>
                            <a:off x="4655225" y="617100"/>
                            <a:ext cx="1626600" cy="1927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Precharge</w:t>
                              </w:r>
                              <w:r w:rsidDel="00000000" w:rsidR="00000000" w:rsidRPr="00000000">
                                <w:rPr>
                                  <w:rFonts w:ascii="Arial" w:cs="Arial" w:eastAsia="Arial" w:hAnsi="Arial"/>
                                  <w:b w:val="1"/>
                                  <w:i w:val="0"/>
                                  <w:smallCaps w:val="0"/>
                                  <w:strike w:val="0"/>
                                  <w:color w:val="000000"/>
                                  <w:sz w:val="20"/>
                                  <w:vertAlign w:val="baseline"/>
                                </w:rPr>
                                <w:t xml:space="preserve"> state: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start_flag = 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charge_flag = 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Start all timers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OUTPUTTING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AIR_EN = 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PRE_EN = 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PC_ERR = 0</w:t>
                              </w:r>
                            </w:p>
                          </w:txbxContent>
                        </wps:txbx>
                        <wps:bodyPr anchorCtr="0" anchor="t" bIns="91425" lIns="91425" spcFirstLastPara="1" rIns="91425" wrap="square" tIns="91425">
                          <a:noAutofit/>
                        </wps:bodyPr>
                      </wps:wsp>
                      <wps:wsp>
                        <wps:cNvSpPr/>
                        <wps:cNvPr id="6" name="Shape 6"/>
                        <wps:spPr>
                          <a:xfrm rot="7601440">
                            <a:off x="4265147" y="2989259"/>
                            <a:ext cx="863104" cy="120481"/>
                          </a:xfrm>
                          <a:prstGeom prst="right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7" name="Shape 7"/>
                        <wps:spPr>
                          <a:xfrm rot="3139167">
                            <a:off x="5735098" y="2943843"/>
                            <a:ext cx="767597" cy="120613"/>
                          </a:xfrm>
                          <a:prstGeom prst="right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8" name="Shape 8"/>
                        <wps:spPr>
                          <a:xfrm>
                            <a:off x="6020775" y="3554100"/>
                            <a:ext cx="1626600" cy="1785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Error</w:t>
                              </w:r>
                              <w:r w:rsidDel="00000000" w:rsidR="00000000" w:rsidRPr="00000000">
                                <w:rPr>
                                  <w:rFonts w:ascii="Arial" w:cs="Arial" w:eastAsia="Arial" w:hAnsi="Arial"/>
                                  <w:b w:val="1"/>
                                  <w:i w:val="0"/>
                                  <w:smallCaps w:val="0"/>
                                  <w:strike w:val="0"/>
                                  <w:color w:val="000000"/>
                                  <w:sz w:val="20"/>
                                  <w:vertAlign w:val="baseline"/>
                                </w:rPr>
                                <w:t xml:space="preserve"> state: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e</w:t>
                              </w:r>
                              <w:r w:rsidDel="00000000" w:rsidR="00000000" w:rsidRPr="00000000">
                                <w:rPr>
                                  <w:rFonts w:ascii="Arial" w:cs="Arial" w:eastAsia="Arial" w:hAnsi="Arial"/>
                                  <w:b w:val="0"/>
                                  <w:i w:val="0"/>
                                  <w:smallCaps w:val="0"/>
                                  <w:strike w:val="0"/>
                                  <w:color w:val="000000"/>
                                  <w:sz w:val="20"/>
                                  <w:vertAlign w:val="baseline"/>
                                </w:rPr>
                                <w:t xml:space="preserve">rror_flag = 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start_flag = 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charge_flag = 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OUTPUTTING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AIR_EN = 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PRE_EN = 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PC_ERR = 1</w:t>
                              </w:r>
                            </w:p>
                          </w:txbxContent>
                        </wps:txbx>
                        <wps:bodyPr anchorCtr="0" anchor="t" bIns="91425" lIns="91425" spcFirstLastPara="1" rIns="91425" wrap="square" tIns="91425">
                          <a:noAutofit/>
                        </wps:bodyPr>
                      </wps:wsp>
                      <wps:wsp>
                        <wps:cNvSpPr txBox="1"/>
                        <wps:cNvPr id="9" name="Shape 9"/>
                        <wps:spPr>
                          <a:xfrm>
                            <a:off x="6342000" y="2802397"/>
                            <a:ext cx="1144800" cy="271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If error_flag = 1</w:t>
                              </w:r>
                            </w:p>
                          </w:txbxContent>
                        </wps:txbx>
                        <wps:bodyPr anchorCtr="0" anchor="t" bIns="91425" lIns="91425" spcFirstLastPara="1" rIns="91425" wrap="square" tIns="91425">
                          <a:noAutofit/>
                        </wps:bodyPr>
                      </wps:wsp>
                      <wps:wsp>
                        <wps:cNvSpPr/>
                        <wps:cNvPr id="10" name="Shape 10"/>
                        <wps:spPr>
                          <a:xfrm>
                            <a:off x="3137275" y="3554100"/>
                            <a:ext cx="1626600" cy="1927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Charged</w:t>
                              </w:r>
                              <w:r w:rsidDel="00000000" w:rsidR="00000000" w:rsidRPr="00000000">
                                <w:rPr>
                                  <w:rFonts w:ascii="Arial" w:cs="Arial" w:eastAsia="Arial" w:hAnsi="Arial"/>
                                  <w:b w:val="1"/>
                                  <w:i w:val="0"/>
                                  <w:smallCaps w:val="0"/>
                                  <w:strike w:val="0"/>
                                  <w:color w:val="000000"/>
                                  <w:sz w:val="20"/>
                                  <w:vertAlign w:val="baseline"/>
                                </w:rPr>
                                <w:t xml:space="preserve"> state: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start_flag = 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charge_flag = 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OUTPUTTING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AIR_EN = 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PRE_EN = 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PC_ERR = 0</w:t>
                              </w:r>
                            </w:p>
                          </w:txbxContent>
                        </wps:txbx>
                        <wps:bodyPr anchorCtr="0" anchor="t" bIns="91425" lIns="91425" spcFirstLastPara="1" rIns="91425" wrap="square" tIns="91425">
                          <a:noAutofit/>
                        </wps:bodyPr>
                      </wps:wsp>
                      <wps:wsp>
                        <wps:cNvSpPr txBox="1"/>
                        <wps:cNvPr id="11" name="Shape 11"/>
                        <wps:spPr>
                          <a:xfrm>
                            <a:off x="3226500" y="2722150"/>
                            <a:ext cx="1345500" cy="271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If charge_flag = 1 and start_flag = 0</w:t>
                              </w:r>
                            </w:p>
                          </w:txbxContent>
                        </wps:txbx>
                        <wps:bodyPr anchorCtr="0" anchor="t" bIns="91425" lIns="91425" spcFirstLastPara="1" rIns="91425" wrap="square" tIns="91425">
                          <a:noAutofit/>
                        </wps:bodyPr>
                      </wps:wsp>
                      <wps:wsp>
                        <wps:cNvSpPr/>
                        <wps:cNvPr id="12" name="Shape 12"/>
                        <wps:spPr>
                          <a:xfrm rot="-5400000">
                            <a:off x="1589750" y="3193500"/>
                            <a:ext cx="1961100" cy="471000"/>
                          </a:xfrm>
                          <a:prstGeom prst="bentArrow">
                            <a:avLst>
                              <a:gd fmla="val 13544" name="adj1"/>
                              <a:gd fmla="val 9545" name="adj2"/>
                              <a:gd fmla="val 15489" name="adj3"/>
                              <a:gd fmla="val 43750" name="adj4"/>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3" name="Shape 13"/>
                        <wps:spPr>
                          <a:xfrm>
                            <a:off x="1220103" y="3215150"/>
                            <a:ext cx="1345500" cy="271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If SDC_Pin = 1</w:t>
                              </w:r>
                            </w:p>
                          </w:txbxContent>
                        </wps:txbx>
                        <wps:bodyPr anchorCtr="0" anchor="t" bIns="91425" lIns="91425" spcFirstLastPara="1" rIns="91425" wrap="square" tIns="91425">
                          <a:noAutofit/>
                        </wps:bodyPr>
                      </wps:wsp>
                      <wps:wsp>
                        <wps:cNvSpPr/>
                        <wps:cNvPr id="14" name="Shape 14"/>
                        <wps:spPr>
                          <a:xfrm rot="10800000">
                            <a:off x="3156138" y="1638025"/>
                            <a:ext cx="1345500" cy="120600"/>
                          </a:xfrm>
                          <a:prstGeom prst="right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5" name="Shape 15"/>
                        <wps:spPr>
                          <a:xfrm>
                            <a:off x="3358742" y="1718461"/>
                            <a:ext cx="1345500" cy="271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If SDC_Pin = 1</w:t>
                              </w:r>
                            </w:p>
                          </w:txbxContent>
                        </wps:txbx>
                        <wps:bodyPr anchorCtr="0" anchor="t" bIns="91425" lIns="91425" spcFirstLastPara="1" rIns="91425" wrap="square" tIns="91425">
                          <a:noAutofit/>
                        </wps:bodyPr>
                      </wps:wsp>
                      <wps:wsp>
                        <wps:cNvSpPr/>
                        <wps:cNvPr id="16" name="Shape 16"/>
                        <wps:spPr>
                          <a:xfrm>
                            <a:off x="6377250" y="948450"/>
                            <a:ext cx="1074300" cy="681300"/>
                          </a:xfrm>
                          <a:prstGeom prst="curvedLeftArrow">
                            <a:avLst>
                              <a:gd fmla="val 10718" name="adj1"/>
                              <a:gd fmla="val 36131" name="adj2"/>
                              <a:gd fmla="val 25000" name="adj3"/>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7" name="Shape 17"/>
                        <wps:spPr>
                          <a:xfrm>
                            <a:off x="6342003" y="617100"/>
                            <a:ext cx="1345500" cy="271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Timers checking</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4605338" cy="3470569"/>
                <wp:effectExtent b="0" l="0" r="0" t="0"/>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4605338" cy="347056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ti.com/lit/ds/snosbi2c/snosbi2c.pdf"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