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5552" w14:textId="6B400B08" w:rsidR="00B900FE" w:rsidRDefault="00B900FE" w:rsidP="00B900FE">
      <w:pPr>
        <w:pStyle w:val="af"/>
        <w:keepNext/>
        <w:jc w:val="center"/>
      </w:pPr>
      <w:r>
        <w:rPr>
          <w:rFonts w:hint="eastAsia"/>
        </w:rPr>
        <w:t>后期任务计划产出表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977"/>
        <w:gridCol w:w="2772"/>
      </w:tblGrid>
      <w:tr w:rsidR="00B900FE" w14:paraId="399CB7B8" w14:textId="77777777" w:rsidTr="00B900FE">
        <w:trPr>
          <w:jc w:val="center"/>
        </w:trPr>
        <w:tc>
          <w:tcPr>
            <w:tcW w:w="2547" w:type="dxa"/>
            <w:vAlign w:val="center"/>
          </w:tcPr>
          <w:p w14:paraId="3E4FD664" w14:textId="2E50DBCC" w:rsidR="00B900FE" w:rsidRDefault="00B900FE" w:rsidP="00B900FE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2977" w:type="dxa"/>
            <w:vAlign w:val="center"/>
          </w:tcPr>
          <w:p w14:paraId="17E09C56" w14:textId="5C695776" w:rsidR="00B900FE" w:rsidRDefault="00B900FE" w:rsidP="00B900FE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任务</w:t>
            </w:r>
          </w:p>
        </w:tc>
        <w:tc>
          <w:tcPr>
            <w:tcW w:w="2772" w:type="dxa"/>
            <w:vAlign w:val="center"/>
          </w:tcPr>
          <w:p w14:paraId="1EDA5933" w14:textId="3D174921" w:rsidR="00B900FE" w:rsidRDefault="00B900FE" w:rsidP="00B900FE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B900FE" w14:paraId="1F51415C" w14:textId="77777777" w:rsidTr="00B900FE">
        <w:trPr>
          <w:jc w:val="center"/>
        </w:trPr>
        <w:tc>
          <w:tcPr>
            <w:tcW w:w="2547" w:type="dxa"/>
            <w:vAlign w:val="center"/>
          </w:tcPr>
          <w:p w14:paraId="4C40DE8B" w14:textId="33E72735" w:rsidR="00B900FE" w:rsidRDefault="00B900FE" w:rsidP="00B900FE">
            <w:pPr>
              <w:jc w:val="center"/>
              <w:rPr>
                <w:rFonts w:hint="eastAsia"/>
              </w:rPr>
            </w:pPr>
            <w:r>
              <w:t>2026/1/15 – 2026/1/23</w:t>
            </w:r>
          </w:p>
        </w:tc>
        <w:tc>
          <w:tcPr>
            <w:tcW w:w="2977" w:type="dxa"/>
            <w:vAlign w:val="center"/>
          </w:tcPr>
          <w:p w14:paraId="6FA64605" w14:textId="05B02EEF" w:rsidR="00B900FE" w:rsidRDefault="00B900FE" w:rsidP="00B900FE">
            <w:pPr>
              <w:jc w:val="center"/>
              <w:rPr>
                <w:rFonts w:hint="eastAsia"/>
              </w:rPr>
            </w:pPr>
            <w:r>
              <w:t>将纵梁立体库代码包整理完成，可供调用的 API 接口编写完成</w:t>
            </w:r>
          </w:p>
        </w:tc>
        <w:tc>
          <w:tcPr>
            <w:tcW w:w="2772" w:type="dxa"/>
            <w:vAlign w:val="center"/>
          </w:tcPr>
          <w:p w14:paraId="58D9319D" w14:textId="6A4C1EC3" w:rsidR="00B900FE" w:rsidRPr="00B900FE" w:rsidRDefault="00B900FE" w:rsidP="00B900FE">
            <w:pPr>
              <w:jc w:val="center"/>
              <w:rPr>
                <w:rFonts w:hint="eastAsia"/>
              </w:rPr>
            </w:pPr>
            <w:r>
              <w:t>完成纵梁立体库调度与仿真核心代码的模块化整理，形成结构清晰、可复用的代码包；对外提供稳定的 API 接口，支持入库、出库、调度与仿真调用，并通过基础功能测试验证接口可用性</w:t>
            </w:r>
          </w:p>
        </w:tc>
      </w:tr>
      <w:tr w:rsidR="00B900FE" w14:paraId="426A9E83" w14:textId="77777777" w:rsidTr="00B900FE">
        <w:trPr>
          <w:jc w:val="center"/>
        </w:trPr>
        <w:tc>
          <w:tcPr>
            <w:tcW w:w="2547" w:type="dxa"/>
            <w:vAlign w:val="center"/>
          </w:tcPr>
          <w:p w14:paraId="0B451A6D" w14:textId="616D2C54" w:rsidR="00B900FE" w:rsidRDefault="00B900FE" w:rsidP="00B900FE">
            <w:pPr>
              <w:jc w:val="center"/>
              <w:rPr>
                <w:rFonts w:hint="eastAsia"/>
              </w:rPr>
            </w:pPr>
            <w:r>
              <w:t>2026/1/23 – 2026/1/31</w:t>
            </w:r>
          </w:p>
        </w:tc>
        <w:tc>
          <w:tcPr>
            <w:tcW w:w="2977" w:type="dxa"/>
            <w:vAlign w:val="center"/>
          </w:tcPr>
          <w:p w14:paraId="75137D51" w14:textId="2A2DE290" w:rsidR="00B900FE" w:rsidRDefault="00B900FE" w:rsidP="00B900FE">
            <w:pPr>
              <w:jc w:val="center"/>
              <w:rPr>
                <w:rFonts w:hint="eastAsia"/>
              </w:rPr>
            </w:pPr>
            <w:r>
              <w:t>完成对车身立体库的建模仿真任务，并给出初步的仿真结果</w:t>
            </w:r>
          </w:p>
        </w:tc>
        <w:tc>
          <w:tcPr>
            <w:tcW w:w="2772" w:type="dxa"/>
            <w:vAlign w:val="center"/>
          </w:tcPr>
          <w:p w14:paraId="07BB95B3" w14:textId="19C30965" w:rsidR="00B900FE" w:rsidRDefault="00B900FE" w:rsidP="00B900FE">
            <w:pPr>
              <w:jc w:val="center"/>
              <w:rPr>
                <w:rFonts w:hint="eastAsia"/>
              </w:rPr>
            </w:pPr>
            <w:r>
              <w:t>完成车身立体库的结构建模与业务流程抽象，搭建对应的仿真环境；在典型生产计划下运行仿真，获得初步调度与运行结果，为后续优化提供基线数据</w:t>
            </w:r>
          </w:p>
        </w:tc>
      </w:tr>
      <w:tr w:rsidR="00B900FE" w14:paraId="700701BB" w14:textId="77777777" w:rsidTr="00B900FE">
        <w:trPr>
          <w:jc w:val="center"/>
        </w:trPr>
        <w:tc>
          <w:tcPr>
            <w:tcW w:w="2547" w:type="dxa"/>
            <w:vAlign w:val="center"/>
          </w:tcPr>
          <w:p w14:paraId="0F4FE10F" w14:textId="41DBB8B9" w:rsidR="00B900FE" w:rsidRDefault="00B900FE" w:rsidP="00B900FE">
            <w:pPr>
              <w:jc w:val="center"/>
              <w:rPr>
                <w:rFonts w:hint="eastAsia"/>
              </w:rPr>
            </w:pPr>
            <w:r>
              <w:t>2026/2/1 – 2026/2/8</w:t>
            </w:r>
          </w:p>
        </w:tc>
        <w:tc>
          <w:tcPr>
            <w:tcW w:w="2977" w:type="dxa"/>
            <w:vAlign w:val="center"/>
          </w:tcPr>
          <w:p w14:paraId="0679AB49" w14:textId="32588446" w:rsidR="00B900FE" w:rsidRDefault="00B900FE" w:rsidP="00B900FE">
            <w:pPr>
              <w:jc w:val="center"/>
              <w:rPr>
                <w:rFonts w:hint="eastAsia"/>
              </w:rPr>
            </w:pPr>
            <w:r>
              <w:t>对车身立体库进行调优与代码包整理，并整理初步的 API 接口</w:t>
            </w:r>
          </w:p>
        </w:tc>
        <w:tc>
          <w:tcPr>
            <w:tcW w:w="2772" w:type="dxa"/>
            <w:vAlign w:val="center"/>
          </w:tcPr>
          <w:p w14:paraId="04ACB0CB" w14:textId="7AE40C91" w:rsidR="00B900FE" w:rsidRDefault="00B900FE" w:rsidP="00B900FE">
            <w:pPr>
              <w:jc w:val="center"/>
              <w:rPr>
                <w:rFonts w:hint="eastAsia"/>
              </w:rPr>
            </w:pPr>
            <w:r>
              <w:t>基于仿真结果对车身立体库调度策略与参数进行优化，提升仿真稳定性与运行效率；完成相关代码的模块化整理，并形成可供调用的初版 API 接口</w:t>
            </w:r>
          </w:p>
        </w:tc>
      </w:tr>
      <w:tr w:rsidR="00B900FE" w14:paraId="7C4D10BE" w14:textId="77777777" w:rsidTr="00B900FE">
        <w:trPr>
          <w:jc w:val="center"/>
        </w:trPr>
        <w:tc>
          <w:tcPr>
            <w:tcW w:w="2547" w:type="dxa"/>
            <w:vAlign w:val="center"/>
          </w:tcPr>
          <w:p w14:paraId="57DA66A8" w14:textId="17786AD5" w:rsidR="00B900FE" w:rsidRDefault="00B900FE" w:rsidP="00B900FE">
            <w:pPr>
              <w:jc w:val="center"/>
              <w:rPr>
                <w:rFonts w:hint="eastAsia"/>
              </w:rPr>
            </w:pPr>
            <w:r>
              <w:t>2026/2/8 – 2026/2/13</w:t>
            </w:r>
          </w:p>
        </w:tc>
        <w:tc>
          <w:tcPr>
            <w:tcW w:w="2977" w:type="dxa"/>
            <w:vAlign w:val="center"/>
          </w:tcPr>
          <w:p w14:paraId="70A12175" w14:textId="07C333C6" w:rsidR="00B900FE" w:rsidRDefault="00B900FE" w:rsidP="00B900FE">
            <w:pPr>
              <w:jc w:val="center"/>
              <w:rPr>
                <w:rFonts w:hint="eastAsia"/>
              </w:rPr>
            </w:pPr>
            <w:r>
              <w:t>完成车身立体库 API 接口的编写，并基于阶段文档编写一份完整的项目总结性文档</w:t>
            </w:r>
          </w:p>
        </w:tc>
        <w:tc>
          <w:tcPr>
            <w:tcW w:w="2772" w:type="dxa"/>
            <w:vAlign w:val="center"/>
          </w:tcPr>
          <w:p w14:paraId="708D6AF4" w14:textId="6BE77FC3" w:rsidR="00B900FE" w:rsidRDefault="00B900FE" w:rsidP="00B900FE">
            <w:pPr>
              <w:jc w:val="center"/>
              <w:rPr>
                <w:rFonts w:hint="eastAsia"/>
              </w:rPr>
            </w:pPr>
            <w:r>
              <w:t>完成车身立体库 API 接口的统一设计与实现；</w:t>
            </w:r>
            <w:r>
              <w:rPr>
                <w:rFonts w:hint="eastAsia"/>
              </w:rPr>
              <w:t>补充基于配对型纵梁立体库的阶段文档</w:t>
            </w:r>
            <w:r>
              <w:t>，形成一份结构完整、内容规范的项目总结文档，对整体技术路线、实现方案与实验结果进行系统总结</w:t>
            </w:r>
          </w:p>
        </w:tc>
      </w:tr>
    </w:tbl>
    <w:p w14:paraId="4FF60E11" w14:textId="77777777" w:rsidR="002914EA" w:rsidRDefault="002914EA"/>
    <w:p w14:paraId="4D8ADF47" w14:textId="4CEB5102" w:rsidR="005D285F" w:rsidRDefault="005D285F">
      <w:pPr>
        <w:rPr>
          <w:rFonts w:hint="eastAsia"/>
        </w:rPr>
      </w:pPr>
      <w:r>
        <w:tab/>
      </w:r>
      <w:r>
        <w:rPr>
          <w:rFonts w:hint="eastAsia"/>
        </w:rPr>
        <w:t>对于文档，团队仍然会基于产出继续编写相应的文档。</w:t>
      </w:r>
    </w:p>
    <w:sectPr w:rsidR="005D2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FE"/>
    <w:rsid w:val="002914EA"/>
    <w:rsid w:val="002E72EB"/>
    <w:rsid w:val="005D285F"/>
    <w:rsid w:val="00A53B24"/>
    <w:rsid w:val="00B900FE"/>
    <w:rsid w:val="00CD4E6B"/>
    <w:rsid w:val="00F0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8D5C"/>
  <w15:chartTrackingRefBased/>
  <w15:docId w15:val="{29F24884-9A5D-48D7-9125-7A8560AD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0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0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0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0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0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0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0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0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0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0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0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0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0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0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0F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90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B900F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259</Words>
  <Characters>315</Characters>
  <Application>Microsoft Office Word</Application>
  <DocSecurity>0</DocSecurity>
  <Lines>17</Lines>
  <Paragraphs>19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子逸 樊</dc:creator>
  <cp:keywords/>
  <dc:description/>
  <cp:lastModifiedBy>子逸 樊</cp:lastModifiedBy>
  <cp:revision>2</cp:revision>
  <dcterms:created xsi:type="dcterms:W3CDTF">2026-01-14T08:13:00Z</dcterms:created>
  <dcterms:modified xsi:type="dcterms:W3CDTF">2026-01-14T08:52:00Z</dcterms:modified>
</cp:coreProperties>
</file>