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06A3C" w14:textId="77777777" w:rsidR="00042DCD" w:rsidRDefault="00042DCD">
      <w:pPr>
        <w:spacing w:before="2400"/>
      </w:pPr>
    </w:p>
    <w:p w14:paraId="7AC8785A" w14:textId="77777777" w:rsidR="00042DCD" w:rsidRDefault="001E09A6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7BE1EEF" w14:textId="77777777" w:rsidR="00042DCD" w:rsidRDefault="001E09A6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3B5BBF9" w14:textId="77777777" w:rsidR="00042DCD" w:rsidRDefault="001E09A6">
      <w:pPr>
        <w:spacing w:after="120"/>
      </w:pPr>
      <w:r>
        <w:rPr>
          <w:b/>
          <w:bCs/>
          <w:color w:val="006A93"/>
          <w:sz w:val="24"/>
          <w:szCs w:val="24"/>
        </w:rPr>
        <w:t>Documento 11</w:t>
      </w:r>
    </w:p>
    <w:p w14:paraId="7DF910C0" w14:textId="77777777" w:rsidR="00042DCD" w:rsidRDefault="001E09A6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Documentos generados e importación</w:t>
      </w:r>
    </w:p>
    <w:p w14:paraId="57049906" w14:textId="77777777" w:rsidR="00042DCD" w:rsidRDefault="001E09A6">
      <w:pPr>
        <w:spacing w:after="1600" w:line="300" w:lineRule="auto"/>
      </w:pPr>
      <w:r>
        <w:rPr>
          <w:color w:val="374151"/>
          <w:sz w:val="24"/>
          <w:szCs w:val="24"/>
        </w:rPr>
        <w:t>PDF que genera el sistema (actas y guía de despacho), exportación e importación de datos desde Excel con sus reglas.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042DCD" w14:paraId="2DBFA1AE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F5E02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662F8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042DCD" w14:paraId="7332B36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A6508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2AF0F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042DCD" w14:paraId="5F170C4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97844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7C0AA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042DCD" w14:paraId="48D471B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DF2EE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D5BB7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042DCD" w14:paraId="0E1886D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B6B9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B988F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5DF96DE6" w14:textId="77777777" w:rsidR="00042DCD" w:rsidRDefault="00042DCD">
      <w:pPr>
        <w:spacing w:after="60"/>
      </w:pPr>
    </w:p>
    <w:p w14:paraId="44F9E633" w14:textId="77777777" w:rsidR="00042DCD" w:rsidRDefault="001E09A6">
      <w:r>
        <w:br w:type="page"/>
      </w:r>
    </w:p>
    <w:p w14:paraId="4200FD9B" w14:textId="77777777" w:rsidR="00042DCD" w:rsidRDefault="001E09A6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1664077219"/>
      </w:sdtPr>
      <w:sdtEndPr/>
      <w:sdtContent>
        <w:p w14:paraId="572E4A46" w14:textId="72763CEA" w:rsidR="006A4BDC" w:rsidRDefault="001E09A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374" w:history="1">
            <w:r w:rsidR="006A4BDC" w:rsidRPr="00523F11">
              <w:rPr>
                <w:rStyle w:val="Hipervnculo"/>
                <w:noProof/>
              </w:rPr>
              <w:t>1. Documentos PDF</w:t>
            </w:r>
            <w:r w:rsidR="006A4BDC">
              <w:rPr>
                <w:noProof/>
              </w:rPr>
              <w:tab/>
            </w:r>
            <w:r w:rsidR="006A4BDC">
              <w:rPr>
                <w:noProof/>
              </w:rPr>
              <w:fldChar w:fldCharType="begin"/>
            </w:r>
            <w:r w:rsidR="006A4BDC">
              <w:rPr>
                <w:noProof/>
              </w:rPr>
              <w:instrText xml:space="preserve"> PAGEREF _Toc243305374 \h </w:instrText>
            </w:r>
            <w:r w:rsidR="006A4BDC">
              <w:rPr>
                <w:noProof/>
              </w:rPr>
            </w:r>
            <w:r w:rsidR="006A4BDC">
              <w:rPr>
                <w:noProof/>
              </w:rPr>
              <w:fldChar w:fldCharType="separate"/>
            </w:r>
            <w:r w:rsidR="006A4BDC">
              <w:rPr>
                <w:noProof/>
              </w:rPr>
              <w:t>3</w:t>
            </w:r>
            <w:r w:rsidR="006A4BDC">
              <w:rPr>
                <w:noProof/>
              </w:rPr>
              <w:fldChar w:fldCharType="end"/>
            </w:r>
          </w:hyperlink>
        </w:p>
        <w:p w14:paraId="25E450A6" w14:textId="08FBEBEB" w:rsidR="006A4BDC" w:rsidRDefault="006A4BDC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75" w:history="1">
            <w:r w:rsidRPr="00523F11">
              <w:rPr>
                <w:rStyle w:val="Hipervnculo"/>
                <w:noProof/>
              </w:rPr>
              <w:t>2. Exportación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F6B564" w14:textId="7A8FD97D" w:rsidR="006A4BDC" w:rsidRDefault="006A4BDC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76" w:history="1">
            <w:r w:rsidRPr="00523F11">
              <w:rPr>
                <w:rStyle w:val="Hipervnculo"/>
                <w:noProof/>
              </w:rPr>
              <w:t>3. Importación de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9982F1" w14:textId="7F0F9A2A" w:rsidR="006A4BDC" w:rsidRDefault="006A4BDC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77" w:history="1">
            <w:r w:rsidRPr="00523F11">
              <w:rPr>
                <w:rStyle w:val="Hipervnculo"/>
                <w:noProof/>
              </w:rPr>
              <w:t>3.1 Flujo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410136" w14:textId="79494B3C" w:rsidR="006A4BDC" w:rsidRDefault="006A4BDC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78" w:history="1">
            <w:r w:rsidRPr="00523F11">
              <w:rPr>
                <w:rStyle w:val="Hipervnculo"/>
                <w:noProof/>
              </w:rPr>
              <w:t>3.2 Reglas de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D84E28" w14:textId="023B943B" w:rsidR="006A4BDC" w:rsidRDefault="006A4BDC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79" w:history="1">
            <w:r w:rsidRPr="00523F11">
              <w:rPr>
                <w:rStyle w:val="Hipervnculo"/>
                <w:noProof/>
              </w:rPr>
              <w:t>3.3 Orden recomendado (Excel normalizado de celulares)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3B30B2" w14:textId="4CCF3AB9" w:rsidR="006A4BDC" w:rsidRDefault="006A4BDC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80" w:history="1">
            <w:r w:rsidRPr="00523F11">
              <w:rPr>
                <w:rStyle w:val="Hipervnculo"/>
                <w:noProof/>
              </w:rPr>
              <w:t>3.4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694EA4" w14:textId="0BC7E02E" w:rsidR="00042DCD" w:rsidRDefault="001E09A6">
          <w:r>
            <w:fldChar w:fldCharType="end"/>
          </w:r>
        </w:p>
      </w:sdtContent>
    </w:sdt>
    <w:p w14:paraId="24FAC3F2" w14:textId="77777777" w:rsidR="00042DCD" w:rsidRDefault="001E09A6">
      <w:r>
        <w:br w:type="page"/>
      </w:r>
    </w:p>
    <w:p w14:paraId="433BD0A3" w14:textId="77777777" w:rsidR="00042DCD" w:rsidRDefault="001E09A6">
      <w:pPr>
        <w:pStyle w:val="Ttulo1"/>
        <w:keepNext/>
      </w:pPr>
      <w:bookmarkStart w:id="0" w:name="_Toc243305374"/>
      <w:r>
        <w:t>1. Documentos PDF</w:t>
      </w:r>
      <w:bookmarkEnd w:id="0"/>
    </w:p>
    <w:p w14:paraId="68BFE01E" w14:textId="77777777" w:rsidR="00042DCD" w:rsidRDefault="001E09A6">
      <w:pPr>
        <w:spacing w:after="120" w:line="276" w:lineRule="auto"/>
      </w:pPr>
      <w:r>
        <w:t xml:space="preserve">Los PDF se generan en el servidor con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. Las plantillas viven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modules/solicitudes/plantillas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modules/despachos/plantillas</w:t>
      </w:r>
      <w:r>
        <w:t>; los estilos, el logo SCL y la tabla de equipos son comunes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). Las fechas se muestran en hora de Chile.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9"/>
        <w:gridCol w:w="1719"/>
        <w:gridCol w:w="2637"/>
        <w:gridCol w:w="3523"/>
      </w:tblGrid>
      <w:tr w:rsidR="00042DCD" w14:paraId="2ABDF4A6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5D61D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Documento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3C9A4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genera desde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B4769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F4EC7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</w:tr>
      <w:tr w:rsidR="00042DCD" w14:paraId="2609DB5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F3B4D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Comprobante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2DF3F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B71C5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Equipos y líneas entregados, con firmas.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84C09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/api/solicitudes/[id]/documento/[tipo]</w:t>
            </w:r>
          </w:p>
        </w:tc>
      </w:tr>
      <w:tr w:rsidR="00042DCD" w14:paraId="42ADDBAD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FC1C3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Anexo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9420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73832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Anexo con el detalle de lo entregado.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3C9B4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042DCD" w14:paraId="38927D5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D15B2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Comprobante de cambio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2E92B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Solicitud de Cambio de equipo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7F615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Equipos anteriores y nuevos, y líneas con su movimiento.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846D7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042DCD" w14:paraId="5572FA51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E9D1C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Acta de devolución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E31B6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Solicitud de Offboarding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5D43B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Equipos devueltos con su estado (Buen estado, Dañado, No devuelto), fecha coordinada.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BAF5C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042DCD" w14:paraId="32733EE7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9E17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Guía de despacho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C16A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Despacho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7CCE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Origen y destino, receptor y RUT, OT de Chilexpress, equipos con su estado y Kit/EPP con cantidades. Sin firmas; marca "anulada" si corresponde.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CD279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/api/guias-despacho/[id]/documento</w:t>
            </w:r>
          </w:p>
        </w:tc>
      </w:tr>
    </w:tbl>
    <w:p w14:paraId="0A4100AF" w14:textId="77777777" w:rsidR="00042DCD" w:rsidRDefault="00042DCD">
      <w:pPr>
        <w:spacing w:after="60"/>
      </w:pPr>
    </w:p>
    <w:p w14:paraId="7AC3E81A" w14:textId="77777777" w:rsidR="00042DCD" w:rsidRDefault="001E09A6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Permisos: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solicitudes/read</w:t>
      </w:r>
      <w:r>
        <w:t xml:space="preserve"> o </w:t>
      </w:r>
      <w:r>
        <w:rPr>
          <w:rFonts w:ascii="Consolas" w:eastAsia="Consolas" w:hAnsi="Consolas" w:cs="Consolas"/>
          <w:color w:val="374151"/>
          <w:sz w:val="19"/>
          <w:szCs w:val="19"/>
        </w:rPr>
        <w:t>guias/read</w:t>
      </w:r>
      <w:r>
        <w:t>. Límite: 30 documentos por minuto por usuario; tiempo máximo 60 segundos.</w:t>
      </w:r>
    </w:p>
    <w:p w14:paraId="48AC25EE" w14:textId="77777777" w:rsidR="00042DCD" w:rsidRDefault="001E09A6">
      <w:pPr>
        <w:pStyle w:val="Prrafodelista"/>
        <w:numPr>
          <w:ilvl w:val="0"/>
          <w:numId w:val="2"/>
        </w:numPr>
        <w:spacing w:after="60" w:line="264" w:lineRule="auto"/>
      </w:pPr>
      <w:r>
        <w:t>La guía de despacho se puede descargar en cualquier estado del despacho.</w:t>
      </w:r>
    </w:p>
    <w:p w14:paraId="0F37F84D" w14:textId="77777777" w:rsidR="00042DCD" w:rsidRDefault="001E09A6">
      <w:pPr>
        <w:pStyle w:val="Prrafodelista"/>
        <w:numPr>
          <w:ilvl w:val="0"/>
          <w:numId w:val="2"/>
        </w:numPr>
        <w:spacing w:after="60" w:line="264" w:lineRule="auto"/>
      </w:pPr>
      <w:r>
        <w:t>Nota técnica: la hoja de la guía no define interlineado (</w:t>
      </w:r>
      <w:r>
        <w:rPr>
          <w:rFonts w:ascii="Consolas" w:eastAsia="Consolas" w:hAnsi="Consolas" w:cs="Consolas"/>
          <w:color w:val="374151"/>
          <w:sz w:val="19"/>
          <w:szCs w:val="19"/>
        </w:rPr>
        <w:t>lineHeight</w:t>
      </w:r>
      <w:r>
        <w:t>); con él, el número de página del pie no se dibuja.</w:t>
      </w:r>
    </w:p>
    <w:p w14:paraId="713D5778" w14:textId="77777777" w:rsidR="00042DCD" w:rsidRDefault="001E09A6">
      <w:pPr>
        <w:pStyle w:val="Ttulo1"/>
        <w:keepNext/>
      </w:pPr>
      <w:bookmarkStart w:id="1" w:name="_Toc243305375"/>
      <w:r>
        <w:t>2. Exportación</w:t>
      </w:r>
      <w:bookmarkEnd w:id="1"/>
    </w:p>
    <w:p w14:paraId="59518AF5" w14:textId="77777777" w:rsidR="00042DCD" w:rsidRDefault="001E09A6">
      <w:pPr>
        <w:spacing w:after="120" w:line="276" w:lineRule="auto"/>
      </w:pPr>
      <w:r>
        <w:t>La lista de Activos se exporta a Excel con los mismos filtros de la pantalla (</w:t>
      </w:r>
      <w:r>
        <w:rPr>
          <w:rFonts w:ascii="Consolas" w:eastAsia="Consolas" w:hAnsi="Consolas" w:cs="Consolas"/>
          <w:color w:val="374151"/>
          <w:sz w:val="19"/>
          <w:szCs w:val="19"/>
        </w:rPr>
        <w:t>GET /api/activos/exportar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activos/read</w:t>
      </w:r>
      <w:r>
        <w:t>, 5 por minuto).</w:t>
      </w:r>
    </w:p>
    <w:p w14:paraId="284CB64B" w14:textId="77777777" w:rsidR="00042DCD" w:rsidRDefault="001E09A6">
      <w:pPr>
        <w:pStyle w:val="Ttulo1"/>
        <w:keepNext/>
      </w:pPr>
      <w:bookmarkStart w:id="2" w:name="_Toc243305376"/>
      <w:r>
        <w:t>3. Importación de datos desde Excel</w:t>
      </w:r>
      <w:bookmarkEnd w:id="2"/>
    </w:p>
    <w:p w14:paraId="21FA1432" w14:textId="77777777" w:rsidR="00042DCD" w:rsidRDefault="001E09A6">
      <w:pPr>
        <w:spacing w:after="120" w:line="276" w:lineRule="auto"/>
      </w:pPr>
      <w:r>
        <w:t xml:space="preserve">Una sola pantalla, </w:t>
      </w:r>
      <w:r>
        <w:rPr>
          <w:b/>
          <w:bCs/>
        </w:rPr>
        <w:t>Configuración &gt; Importación de datos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/configuracion/importacion</w:t>
      </w:r>
      <w:r>
        <w:t xml:space="preserve">), solo para administradores. Se elige </w:t>
      </w:r>
      <w:r>
        <w:rPr>
          <w:b/>
          <w:bCs/>
        </w:rPr>
        <w:t>qué importar</w:t>
      </w:r>
      <w:r>
        <w:t xml:space="preserve">: cada categoría de equipo (Notebook, Celular, Monitor, Mouse…), el </w:t>
      </w:r>
      <w:r>
        <w:rPr>
          <w:b/>
          <w:bCs/>
        </w:rPr>
        <w:t>historial de equipos</w:t>
      </w:r>
      <w:r>
        <w:t xml:space="preserve"> (entregas anteriores) o las </w:t>
      </w:r>
      <w:r>
        <w:rPr>
          <w:b/>
          <w:bCs/>
        </w:rPr>
        <w:t>líneas telefónicas</w:t>
      </w:r>
      <w:r>
        <w:t>.</w:t>
      </w:r>
    </w:p>
    <w:p w14:paraId="11E57771" w14:textId="77777777" w:rsidR="00042DCD" w:rsidRDefault="001E09A6">
      <w:pPr>
        <w:pStyle w:val="Ttulo2"/>
        <w:keepNext/>
      </w:pPr>
      <w:bookmarkStart w:id="3" w:name="_Toc243305377"/>
      <w:r>
        <w:t>3.1 Flujo</w:t>
      </w:r>
      <w:bookmarkEnd w:id="3"/>
    </w:p>
    <w:p w14:paraId="2B23E326" w14:textId="77777777" w:rsidR="00042DCD" w:rsidRDefault="001E09A6">
      <w:pPr>
        <w:pStyle w:val="Prrafodelista"/>
        <w:numPr>
          <w:ilvl w:val="0"/>
          <w:numId w:val="3"/>
        </w:numPr>
        <w:spacing w:after="60" w:line="264" w:lineRule="auto"/>
      </w:pPr>
      <w:r>
        <w:t>Elegir qué importar: la pantalla muestra cómo debe ir el Excel (hoja, columnas, obligatorias, ejemplos y qué debe estar listo antes).</w:t>
      </w:r>
    </w:p>
    <w:p w14:paraId="1ACDEC05" w14:textId="77777777" w:rsidR="00042DCD" w:rsidRDefault="001E09A6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Descargar la </w:t>
      </w:r>
      <w:r>
        <w:rPr>
          <w:b/>
          <w:bCs/>
        </w:rPr>
        <w:t>plantilla</w:t>
      </w:r>
      <w:r>
        <w:t xml:space="preserve"> (encabezados exactos, una fila de ejemplo y una hoja de instrucciones) o subir el Excel propio.</w:t>
      </w:r>
    </w:p>
    <w:p w14:paraId="68E42CAB" w14:textId="77777777" w:rsidR="00042DCD" w:rsidRDefault="001E09A6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Elegir la hoja: el sistema valida el archivo y muestra la </w:t>
      </w:r>
      <w:r>
        <w:rPr>
          <w:b/>
          <w:bCs/>
        </w:rPr>
        <w:t>vista previa</w:t>
      </w:r>
      <w:r>
        <w:t>.</w:t>
      </w:r>
    </w:p>
    <w:p w14:paraId="14928673" w14:textId="77777777" w:rsidR="00042DCD" w:rsidRDefault="001E09A6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Revisar los </w:t>
      </w:r>
      <w:r>
        <w:rPr>
          <w:b/>
          <w:bCs/>
        </w:rPr>
        <w:t>fallos agrupados por motivo</w:t>
      </w:r>
      <w:r>
        <w:t>, con cuántas filas, cuáles y cómo arreglarlo; corregir filas en pantalla si hace falta.</w:t>
      </w:r>
    </w:p>
    <w:p w14:paraId="543C9396" w14:textId="77777777" w:rsidR="00042DCD" w:rsidRDefault="001E09A6">
      <w:pPr>
        <w:pStyle w:val="Prrafodelista"/>
        <w:numPr>
          <w:ilvl w:val="0"/>
          <w:numId w:val="3"/>
        </w:numPr>
        <w:spacing w:after="60" w:line="264" w:lineRule="auto"/>
      </w:pPr>
      <w:r>
        <w:t>Importar por tandas y ver el resultado (creados, actualizados, personas creadas, fallos).</w:t>
      </w:r>
    </w:p>
    <w:p w14:paraId="32F6C8F8" w14:textId="77777777" w:rsidR="00042DCD" w:rsidRDefault="001E09A6">
      <w:pPr>
        <w:pStyle w:val="Ttulo2"/>
        <w:keepNext/>
      </w:pPr>
      <w:bookmarkStart w:id="4" w:name="_Toc243305378"/>
      <w:r>
        <w:t>3.2 Reglas de interpretación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042DCD" w14:paraId="52A9512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8A604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5ABB6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42DCD" w14:paraId="2E09FFA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B8F40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35FAC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Se buscan por RUT (sin puntos ni guion); sin RUT, por nombre y apellidos (tolera una letra de diferencia). Si no existe, se crea. Nunca se duplica ni se cambia el estado de una persona existente: solo se completan datos vacíos.</w:t>
            </w:r>
          </w:p>
        </w:tc>
      </w:tr>
      <w:tr w:rsidR="00042DCD" w14:paraId="077CA3B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1B662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Estado del equipo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EAC16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La persona de la fila manda sobre la columna Estado: si la fila trae datos de una persona, se crea la asignación (los Excel originales no son confiables).</w:t>
            </w:r>
          </w:p>
        </w:tc>
      </w:tr>
      <w:tr w:rsidR="00042DCD" w14:paraId="0B0DA1D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116D1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53560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Una sede vacía: si el equipo queda con una persona que ya tiene sede, toma la suya; si no, queda sin sede (se completa luego en el sistema) y el Dashboard lo avisa.</w:t>
            </w:r>
          </w:p>
        </w:tc>
      </w:tr>
      <w:tr w:rsidR="00042DCD" w14:paraId="7F2BA9E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628D2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Identificadores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8BBDB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 xml:space="preserve">N° de serie e IMEI únicos; un equipo sin serie recibe un código interno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SIN-SERIE-&lt;CATEGORIA&gt;-NN</w:t>
            </w:r>
            <w:r>
              <w:rPr>
                <w:sz w:val="18"/>
                <w:szCs w:val="18"/>
              </w:rPr>
              <w:t>.</w:t>
            </w:r>
          </w:p>
        </w:tc>
      </w:tr>
      <w:tr w:rsidR="00042DCD" w14:paraId="73FD7D3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2121B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D7425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Deben existir en el catálogo; la vista previa avisa las que faltan y se crean con un clic.</w:t>
            </w:r>
          </w:p>
        </w:tc>
      </w:tr>
      <w:tr w:rsidR="00042DCD" w14:paraId="20BD993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995A6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Sistema operativo, antivirus y licencia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EE616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Deben calzar con su catálogo (sin importar mayúsculas ni tildes). Se aceptan opciones desactivadas, porque el Excel trae datos históricos. Cada equipo queda enlazado a su opción por llave.</w:t>
            </w:r>
          </w:p>
        </w:tc>
      </w:tr>
      <w:tr w:rsidR="00042DCD" w14:paraId="501BEEC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C51F7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Repetir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128EE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Importar de nuevo es seguro: nada se duplica.</w:t>
            </w:r>
          </w:p>
        </w:tc>
      </w:tr>
      <w:tr w:rsidR="00042DCD" w14:paraId="7FCBA98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42A9A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Líneas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32C6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Se importan desde el consolidado de celulares; la persona de cada línea se busca o crea con la misma regla de personas.</w:t>
            </w:r>
          </w:p>
        </w:tc>
      </w:tr>
    </w:tbl>
    <w:p w14:paraId="4332D99C" w14:textId="77777777" w:rsidR="00042DCD" w:rsidRDefault="00042DCD">
      <w:pPr>
        <w:spacing w:after="60"/>
      </w:pPr>
    </w:p>
    <w:p w14:paraId="10D31968" w14:textId="77777777" w:rsidR="00042DCD" w:rsidRDefault="001E09A6">
      <w:pPr>
        <w:pStyle w:val="Ttulo2"/>
        <w:keepNext/>
      </w:pPr>
      <w:bookmarkStart w:id="5" w:name="_Toc243305379"/>
      <w:r>
        <w:t>3.3 Orden recomendado (Excel normalizado de celulares)</w:t>
      </w:r>
      <w:bookmarkEnd w:id="5"/>
    </w:p>
    <w:p w14:paraId="0D825532" w14:textId="77777777" w:rsidR="00042DCD" w:rsidRDefault="001E09A6">
      <w:pPr>
        <w:pStyle w:val="Prrafodelista"/>
        <w:numPr>
          <w:ilvl w:val="0"/>
          <w:numId w:val="4"/>
        </w:numPr>
        <w:spacing w:after="60" w:line="264" w:lineRule="auto"/>
      </w:pPr>
      <w:r>
        <w:t>Activos (hoja CELULARES, categoría Celular).</w:t>
      </w:r>
    </w:p>
    <w:p w14:paraId="5C0B0B4C" w14:textId="77777777" w:rsidR="00042DCD" w:rsidRDefault="001E09A6">
      <w:pPr>
        <w:pStyle w:val="Prrafodelista"/>
        <w:numPr>
          <w:ilvl w:val="0"/>
          <w:numId w:val="4"/>
        </w:numPr>
        <w:spacing w:after="60" w:line="264" w:lineRule="auto"/>
      </w:pPr>
      <w:r>
        <w:t>Historial de equipos (hojas ENTREGAS y PERSONAS).</w:t>
      </w:r>
    </w:p>
    <w:p w14:paraId="2EBD3BED" w14:textId="77777777" w:rsidR="00042DCD" w:rsidRDefault="001E09A6">
      <w:pPr>
        <w:pStyle w:val="Prrafodelista"/>
        <w:numPr>
          <w:ilvl w:val="0"/>
          <w:numId w:val="4"/>
        </w:numPr>
        <w:spacing w:after="60" w:line="264" w:lineRule="auto"/>
      </w:pPr>
      <w:r>
        <w:t>Líneas telefónicas (hoja LINEAS).</w:t>
      </w:r>
    </w:p>
    <w:p w14:paraId="2CB0BA5B" w14:textId="77777777" w:rsidR="00042DCD" w:rsidRDefault="001E09A6">
      <w:pPr>
        <w:spacing w:after="120" w:line="276" w:lineRule="auto"/>
      </w:pPr>
      <w:r>
        <w:t>Para otros activos (monitores, mouse, audífonos, impresoras) hay hojas por categoría más PERSONAS y ENTREGAS.</w:t>
      </w:r>
    </w:p>
    <w:p w14:paraId="12EA04EF" w14:textId="77777777" w:rsidR="00042DCD" w:rsidRDefault="001E09A6">
      <w:pPr>
        <w:pStyle w:val="Ttulo2"/>
        <w:keepNext/>
      </w:pPr>
      <w:bookmarkStart w:id="6" w:name="_Toc243305380"/>
      <w:r>
        <w:t>3.4 Rutas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3"/>
        <w:gridCol w:w="4249"/>
        <w:gridCol w:w="1426"/>
      </w:tblGrid>
      <w:tr w:rsidR="00042DCD" w14:paraId="2B991E65" w14:textId="77777777">
        <w:trPr>
          <w:tblHeader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C106E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F0A00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F8B1F" w14:textId="77777777" w:rsidR="00042DCD" w:rsidRDefault="001E09A6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Límite</w:t>
            </w:r>
          </w:p>
        </w:tc>
      </w:tr>
      <w:tr w:rsidR="00042DCD" w14:paraId="2F82CFF6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FE561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/api/importacion/plantilla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F882A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Descargar la plantilla (equipos, líneas o historial).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7897F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42DCD" w14:paraId="77B2060B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0EFE7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/api/activos/importar/sheets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03B1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Leer las hojas del archivo.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8012E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042DCD" w14:paraId="71E77EF2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EC704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/api/activos/importar/preview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59108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Vista previa y validación.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9E307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042DCD" w14:paraId="4D15991C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E1069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/api/activos/importar/batch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867C9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Importar una tanda de filas.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2431E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60/min</w:t>
            </w:r>
          </w:p>
        </w:tc>
      </w:tr>
      <w:tr w:rsidR="00042DCD" w14:paraId="051FC191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F9E63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/api/activos/importar/historial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C264A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Importar entregas anteriores.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5B50F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42DCD" w14:paraId="7313AB57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1853C" w14:textId="77777777" w:rsidR="00042DCD" w:rsidRDefault="001E09A6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/api/lineas/importar/{hojas,columnas,vista-previa,tanda}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1130F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Hojas, columnas, vista previa e importación de líneas.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4EC21" w14:textId="77777777" w:rsidR="00042DCD" w:rsidRDefault="001E09A6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54A12476" w14:textId="77777777" w:rsidR="00042DCD" w:rsidRDefault="00042DCD">
      <w:pPr>
        <w:spacing w:after="60"/>
      </w:pPr>
    </w:p>
    <w:p w14:paraId="4500A672" w14:textId="77777777" w:rsidR="00042DCD" w:rsidRDefault="001E09A6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Nunca se modifican los Excel originales del usuario: la importación solo los lee.</w:t>
      </w:r>
    </w:p>
    <w:sectPr w:rsidR="00042DC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2ED86" w14:textId="77777777" w:rsidR="001E09A6" w:rsidRDefault="001E09A6">
      <w:r>
        <w:separator/>
      </w:r>
    </w:p>
  </w:endnote>
  <w:endnote w:type="continuationSeparator" w:id="0">
    <w:p w14:paraId="6BAD0571" w14:textId="77777777" w:rsidR="001E09A6" w:rsidRDefault="001E0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621BD" w14:textId="77777777" w:rsidR="00042DCD" w:rsidRDefault="001E09A6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6A4BDC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6A4BDC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EEE8B" w14:textId="77777777" w:rsidR="001E09A6" w:rsidRDefault="001E09A6">
      <w:r>
        <w:separator/>
      </w:r>
    </w:p>
  </w:footnote>
  <w:footnote w:type="continuationSeparator" w:id="0">
    <w:p w14:paraId="1C71984A" w14:textId="77777777" w:rsidR="001E09A6" w:rsidRDefault="001E09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1E78D" w14:textId="77777777" w:rsidR="00042DCD" w:rsidRDefault="001E09A6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11. Documentos generados e importación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16348"/>
    <w:multiLevelType w:val="hybridMultilevel"/>
    <w:tmpl w:val="139A64D6"/>
    <w:lvl w:ilvl="0" w:tplc="D5CC7106">
      <w:start w:val="1"/>
      <w:numFmt w:val="bullet"/>
      <w:lvlText w:val="•"/>
      <w:lvlJc w:val="left"/>
      <w:pPr>
        <w:ind w:left="400" w:hanging="260"/>
      </w:pPr>
    </w:lvl>
    <w:lvl w:ilvl="1" w:tplc="97AE6034" w:tentative="1">
      <w:start w:val="1"/>
      <w:numFmt w:val="bullet"/>
      <w:lvlText w:val="–"/>
      <w:lvlJc w:val="left"/>
      <w:pPr>
        <w:ind w:left="760" w:hanging="260"/>
      </w:pPr>
    </w:lvl>
    <w:lvl w:ilvl="2" w:tplc="18AAB4FA" w:tentative="1">
      <w:start w:val="1"/>
      <w:numFmt w:val="bullet"/>
      <w:lvlText w:val="·"/>
      <w:lvlJc w:val="left"/>
      <w:pPr>
        <w:ind w:left="1120" w:hanging="260"/>
      </w:pPr>
    </w:lvl>
    <w:lvl w:ilvl="3" w:tplc="9236B9E2">
      <w:numFmt w:val="decimal"/>
      <w:lvlText w:val=""/>
      <w:lvlJc w:val="left"/>
    </w:lvl>
    <w:lvl w:ilvl="4" w:tplc="8EDC3A24">
      <w:numFmt w:val="decimal"/>
      <w:lvlText w:val=""/>
      <w:lvlJc w:val="left"/>
    </w:lvl>
    <w:lvl w:ilvl="5" w:tplc="E54AE990">
      <w:numFmt w:val="decimal"/>
      <w:lvlText w:val=""/>
      <w:lvlJc w:val="left"/>
    </w:lvl>
    <w:lvl w:ilvl="6" w:tplc="E9BA09CC">
      <w:numFmt w:val="decimal"/>
      <w:lvlText w:val=""/>
      <w:lvlJc w:val="left"/>
    </w:lvl>
    <w:lvl w:ilvl="7" w:tplc="3F1CA06E">
      <w:numFmt w:val="decimal"/>
      <w:lvlText w:val=""/>
      <w:lvlJc w:val="left"/>
    </w:lvl>
    <w:lvl w:ilvl="8" w:tplc="0CC2D030">
      <w:numFmt w:val="decimal"/>
      <w:lvlText w:val=""/>
      <w:lvlJc w:val="left"/>
    </w:lvl>
  </w:abstractNum>
  <w:abstractNum w:abstractNumId="1" w15:restartNumberingAfterBreak="0">
    <w:nsid w:val="59F010F0"/>
    <w:multiLevelType w:val="hybridMultilevel"/>
    <w:tmpl w:val="FF24D152"/>
    <w:lvl w:ilvl="0" w:tplc="E41A3562" w:tentative="1">
      <w:start w:val="1"/>
      <w:numFmt w:val="bullet"/>
      <w:lvlText w:val="●"/>
      <w:lvlJc w:val="left"/>
      <w:pPr>
        <w:ind w:left="720" w:hanging="360"/>
      </w:pPr>
    </w:lvl>
    <w:lvl w:ilvl="1" w:tplc="53241402" w:tentative="1">
      <w:start w:val="1"/>
      <w:numFmt w:val="bullet"/>
      <w:lvlText w:val="○"/>
      <w:lvlJc w:val="left"/>
      <w:pPr>
        <w:ind w:left="1440" w:hanging="360"/>
      </w:pPr>
    </w:lvl>
    <w:lvl w:ilvl="2" w:tplc="DEA885EE" w:tentative="1">
      <w:start w:val="1"/>
      <w:numFmt w:val="bullet"/>
      <w:lvlText w:val="■"/>
      <w:lvlJc w:val="left"/>
      <w:pPr>
        <w:ind w:left="2160" w:hanging="360"/>
      </w:pPr>
    </w:lvl>
    <w:lvl w:ilvl="3" w:tplc="92F8A388" w:tentative="1">
      <w:start w:val="1"/>
      <w:numFmt w:val="bullet"/>
      <w:lvlText w:val="●"/>
      <w:lvlJc w:val="left"/>
      <w:pPr>
        <w:ind w:left="2880" w:hanging="360"/>
      </w:pPr>
    </w:lvl>
    <w:lvl w:ilvl="4" w:tplc="23EC835A" w:tentative="1">
      <w:start w:val="1"/>
      <w:numFmt w:val="bullet"/>
      <w:lvlText w:val="○"/>
      <w:lvlJc w:val="left"/>
      <w:pPr>
        <w:ind w:left="3600" w:hanging="360"/>
      </w:pPr>
    </w:lvl>
    <w:lvl w:ilvl="5" w:tplc="AC584F12" w:tentative="1">
      <w:start w:val="1"/>
      <w:numFmt w:val="bullet"/>
      <w:lvlText w:val="■"/>
      <w:lvlJc w:val="left"/>
      <w:pPr>
        <w:ind w:left="4320" w:hanging="360"/>
      </w:pPr>
    </w:lvl>
    <w:lvl w:ilvl="6" w:tplc="BE9C0574" w:tentative="1">
      <w:start w:val="1"/>
      <w:numFmt w:val="bullet"/>
      <w:lvlText w:val="●"/>
      <w:lvlJc w:val="left"/>
      <w:pPr>
        <w:ind w:left="5040" w:hanging="360"/>
      </w:pPr>
    </w:lvl>
    <w:lvl w:ilvl="7" w:tplc="8BFEF300" w:tentative="1">
      <w:start w:val="1"/>
      <w:numFmt w:val="bullet"/>
      <w:lvlText w:val="●"/>
      <w:lvlJc w:val="left"/>
      <w:pPr>
        <w:ind w:left="5760" w:hanging="360"/>
      </w:pPr>
    </w:lvl>
    <w:lvl w:ilvl="8" w:tplc="0BBC9F4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C100969"/>
    <w:multiLevelType w:val="hybridMultilevel"/>
    <w:tmpl w:val="55507966"/>
    <w:lvl w:ilvl="0" w:tplc="A9EA2568">
      <w:start w:val="1"/>
      <w:numFmt w:val="decimal"/>
      <w:lvlText w:val="%1."/>
      <w:lvlJc w:val="left"/>
      <w:pPr>
        <w:ind w:left="420" w:hanging="300"/>
      </w:pPr>
    </w:lvl>
    <w:lvl w:ilvl="1" w:tplc="8E3AE516">
      <w:numFmt w:val="decimal"/>
      <w:lvlText w:val=""/>
      <w:lvlJc w:val="left"/>
    </w:lvl>
    <w:lvl w:ilvl="2" w:tplc="366E6896">
      <w:numFmt w:val="decimal"/>
      <w:lvlText w:val=""/>
      <w:lvlJc w:val="left"/>
    </w:lvl>
    <w:lvl w:ilvl="3" w:tplc="A6F0E84C">
      <w:numFmt w:val="decimal"/>
      <w:lvlText w:val=""/>
      <w:lvlJc w:val="left"/>
    </w:lvl>
    <w:lvl w:ilvl="4" w:tplc="292A9B80">
      <w:numFmt w:val="decimal"/>
      <w:lvlText w:val=""/>
      <w:lvlJc w:val="left"/>
    </w:lvl>
    <w:lvl w:ilvl="5" w:tplc="2D905536">
      <w:numFmt w:val="decimal"/>
      <w:lvlText w:val=""/>
      <w:lvlJc w:val="left"/>
    </w:lvl>
    <w:lvl w:ilvl="6" w:tplc="5D1C7092">
      <w:numFmt w:val="decimal"/>
      <w:lvlText w:val=""/>
      <w:lvlJc w:val="left"/>
    </w:lvl>
    <w:lvl w:ilvl="7" w:tplc="F574EA52">
      <w:numFmt w:val="decimal"/>
      <w:lvlText w:val=""/>
      <w:lvlJc w:val="left"/>
    </w:lvl>
    <w:lvl w:ilvl="8" w:tplc="DEFE56F4">
      <w:numFmt w:val="decimal"/>
      <w:lvlText w:val=""/>
      <w:lvlJc w:val="left"/>
    </w:lvl>
  </w:abstractNum>
  <w:num w:numId="1" w16cid:durableId="1399788831">
    <w:abstractNumId w:val="1"/>
    <w:lvlOverride w:ilvl="0">
      <w:startOverride w:val="1"/>
    </w:lvlOverride>
  </w:num>
  <w:num w:numId="2" w16cid:durableId="620646542">
    <w:abstractNumId w:val="0"/>
    <w:lvlOverride w:ilvl="0">
      <w:startOverride w:val="1"/>
    </w:lvlOverride>
  </w:num>
  <w:num w:numId="3" w16cid:durableId="1342271803">
    <w:abstractNumId w:val="2"/>
    <w:lvlOverride w:ilvl="0">
      <w:startOverride w:val="1"/>
    </w:lvlOverride>
  </w:num>
  <w:num w:numId="4" w16cid:durableId="15854123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DCD"/>
    <w:rsid w:val="00042DCD"/>
    <w:rsid w:val="001E09A6"/>
    <w:rsid w:val="006A4BDC"/>
    <w:rsid w:val="00B3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04937D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A4BD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A4BD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842</Words>
  <Characters>4762</Characters>
  <Application>Microsoft Office Word</Application>
  <DocSecurity>0</DocSecurity>
  <Lines>88</Lines>
  <Paragraphs>75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Documentos generados e importación</dc:title>
  <dc:creator>SCL Consultores</dc:creator>
  <dc:description>Inventario IT · Documentos generados e importación</dc:description>
  <cp:lastModifiedBy>Javier Andrés Soto Jaque</cp:lastModifiedBy>
  <cp:revision>2</cp:revision>
  <dcterms:created xsi:type="dcterms:W3CDTF">2026-10-19T15:27:00Z</dcterms:created>
  <dcterms:modified xsi:type="dcterms:W3CDTF">2026-10-19T15:27:00Z</dcterms:modified>
</cp:coreProperties>
</file>