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mqy7s55fh4m" w:id="0"/>
      <w:bookmarkEnd w:id="0"/>
      <w:r w:rsidDel="00000000" w:rsidR="00000000" w:rsidRPr="00000000">
        <w:rPr>
          <w:rtl w:val="0"/>
        </w:rPr>
        <w:t xml:space="preserve">1 de nov. de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cientista aprendiz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Anotações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Ações necessárias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jlkZjRicTBjNmRrNjIxcXFzbnJjc29mc2FfMjAyMzExMDFUMTcwMDAwWiBmZWxpcGUubG9yZW50ekBjb2xlZ2lvZGFudGUub3JnLm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