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6.svg" ContentType="image/svg+xml"/>
  <Override PartName="/word/media/image18.svg" ContentType="image/svg+xml"/>
  <Override PartName="/word/media/image2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E63E3">
      <w:pPr>
        <w:pStyle w:val="2"/>
        <w:tabs>
          <w:tab w:val="center" w:pos="4153"/>
          <w:tab w:val="left" w:pos="6724"/>
        </w:tabs>
        <w:spacing w:line="480" w:lineRule="auto"/>
        <w:ind w:left="0" w:firstLine="0"/>
        <w:jc w:val="center"/>
        <w:rPr>
          <w:rFonts w:hint="eastAsia" w:ascii="黑体" w:eastAsia="黑体"/>
          <w:b w:val="0"/>
          <w:sz w:val="44"/>
          <w:szCs w:val="44"/>
        </w:rPr>
      </w:pPr>
      <w:r>
        <w:fldChar w:fldCharType="begin"/>
      </w:r>
      <w:r>
        <w:instrText xml:space="preserve"> MACROBUTTON </w:instrText>
      </w:r>
      <w:r>
        <w:fldChar w:fldCharType="end"/>
      </w:r>
      <w:r>
        <w:fldChar w:fldCharType="begin"/>
      </w:r>
      <w:r>
        <w:instrText xml:space="preserve"> MACROBUTTON </w:instrText>
      </w:r>
      <w:r>
        <w:fldChar w:fldCharType="end"/>
      </w:r>
      <w:r>
        <w:fldChar w:fldCharType="begin"/>
      </w:r>
      <w:r>
        <w:instrText xml:space="preserve"> GOTOBUTTON </w:instrText>
      </w:r>
      <w:r>
        <w:fldChar w:fldCharType="end"/>
      </w:r>
      <w:r>
        <w:fldChar w:fldCharType="begin"/>
      </w:r>
      <w:r>
        <w:instrText xml:space="preserve"> macrobutton </w:instrText>
      </w:r>
      <w:r>
        <w:fldChar w:fldCharType="end"/>
      </w:r>
      <w:r>
        <w:rPr>
          <w:rFonts w:hint="eastAsia" w:ascii="黑体" w:eastAsia="黑体"/>
          <w:b w:val="0"/>
          <w:sz w:val="44"/>
          <w:szCs w:val="44"/>
        </w:rPr>
        <w:t>专利技术交底书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3"/>
        <w:gridCol w:w="2205"/>
        <w:gridCol w:w="2080"/>
        <w:gridCol w:w="2742"/>
      </w:tblGrid>
      <w:tr w14:paraId="0BE7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2543" w:type="dxa"/>
            <w:noWrap w:val="0"/>
            <w:vAlign w:val="top"/>
          </w:tcPr>
          <w:p w14:paraId="1E453C06">
            <w:pPr>
              <w:jc w:val="center"/>
              <w:rPr>
                <w:rFonts w:eastAsia="仿宋_GB2312"/>
                <w:sz w:val="28"/>
                <w:szCs w:val="28"/>
              </w:rPr>
            </w:pPr>
            <w:r>
              <w:rPr>
                <w:rFonts w:eastAsia="仿宋_GB2312"/>
                <w:sz w:val="28"/>
                <w:szCs w:val="28"/>
              </w:rPr>
              <w:t>发明设计名称</w:t>
            </w:r>
          </w:p>
        </w:tc>
        <w:tc>
          <w:tcPr>
            <w:tcW w:w="7027" w:type="dxa"/>
            <w:gridSpan w:val="3"/>
            <w:noWrap w:val="0"/>
            <w:vAlign w:val="top"/>
          </w:tcPr>
          <w:p w14:paraId="358B7F78">
            <w:pPr>
              <w:jc w:val="center"/>
              <w:rPr>
                <w:rFonts w:hint="default" w:eastAsia="仿宋_GB2312"/>
                <w:sz w:val="28"/>
                <w:szCs w:val="28"/>
                <w:lang w:val="en-US" w:eastAsia="zh-CN"/>
              </w:rPr>
            </w:pPr>
            <w:r>
              <w:rPr>
                <w:rFonts w:hint="eastAsia" w:eastAsia="仿宋_GB2312"/>
                <w:sz w:val="28"/>
                <w:szCs w:val="28"/>
                <w:lang w:val="en-US" w:eastAsia="zh-CN"/>
              </w:rPr>
              <w:t>一种用于检测稀土元素的LIBS光谱定性分析算法</w:t>
            </w:r>
          </w:p>
        </w:tc>
      </w:tr>
      <w:tr w14:paraId="34AB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2543" w:type="dxa"/>
            <w:noWrap w:val="0"/>
            <w:vAlign w:val="top"/>
          </w:tcPr>
          <w:p w14:paraId="2B317E69">
            <w:pPr>
              <w:jc w:val="center"/>
              <w:rPr>
                <w:rFonts w:hint="eastAsia" w:eastAsia="仿宋_GB2312"/>
                <w:sz w:val="28"/>
                <w:szCs w:val="28"/>
                <w:lang w:val="en-US" w:eastAsia="zh-CN"/>
              </w:rPr>
            </w:pPr>
            <w:r>
              <w:rPr>
                <w:rFonts w:hint="eastAsia" w:eastAsia="仿宋_GB2312"/>
                <w:sz w:val="28"/>
                <w:szCs w:val="28"/>
                <w:lang w:val="en-US" w:eastAsia="zh-CN"/>
              </w:rPr>
              <w:t>申请人</w:t>
            </w:r>
          </w:p>
          <w:p w14:paraId="4F1A2E8D">
            <w:pPr>
              <w:jc w:val="center"/>
              <w:rPr>
                <w:rFonts w:hint="eastAsia" w:eastAsia="仿宋_GB2312"/>
                <w:sz w:val="28"/>
                <w:szCs w:val="28"/>
                <w:lang w:val="en-US" w:eastAsia="zh-CN"/>
              </w:rPr>
            </w:pPr>
            <w:r>
              <w:rPr>
                <w:rFonts w:hint="eastAsia" w:eastAsia="仿宋_GB2312"/>
                <w:sz w:val="28"/>
                <w:szCs w:val="28"/>
                <w:lang w:val="en-US" w:eastAsia="zh-CN"/>
              </w:rPr>
              <w:t>（即所有权人）</w:t>
            </w:r>
          </w:p>
        </w:tc>
        <w:tc>
          <w:tcPr>
            <w:tcW w:w="7027" w:type="dxa"/>
            <w:gridSpan w:val="3"/>
            <w:noWrap w:val="0"/>
            <w:vAlign w:val="top"/>
          </w:tcPr>
          <w:p w14:paraId="26019D5C">
            <w:pPr>
              <w:jc w:val="center"/>
              <w:rPr>
                <w:rFonts w:hint="default" w:eastAsia="仿宋_GB2312"/>
                <w:sz w:val="28"/>
                <w:szCs w:val="28"/>
                <w:lang w:val="en-US" w:eastAsia="zh-CN"/>
              </w:rPr>
            </w:pPr>
            <w:r>
              <w:rPr>
                <w:rFonts w:hint="eastAsia" w:eastAsia="仿宋_GB2312"/>
                <w:sz w:val="28"/>
                <w:szCs w:val="28"/>
                <w:lang w:val="en-US" w:eastAsia="zh-CN"/>
              </w:rPr>
              <w:t>赖国梁</w:t>
            </w:r>
          </w:p>
        </w:tc>
      </w:tr>
      <w:tr w14:paraId="0DBB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543" w:type="dxa"/>
            <w:noWrap w:val="0"/>
            <w:vAlign w:val="top"/>
          </w:tcPr>
          <w:p w14:paraId="18C54E04">
            <w:pPr>
              <w:jc w:val="center"/>
              <w:rPr>
                <w:rFonts w:hint="eastAsia" w:eastAsia="仿宋_GB2312"/>
                <w:sz w:val="28"/>
                <w:szCs w:val="28"/>
              </w:rPr>
            </w:pPr>
            <w:r>
              <w:rPr>
                <w:rFonts w:eastAsia="仿宋_GB2312"/>
                <w:sz w:val="28"/>
                <w:szCs w:val="28"/>
              </w:rPr>
              <w:t>设计发明人</w:t>
            </w:r>
            <w:r>
              <w:rPr>
                <w:rFonts w:hint="eastAsia" w:eastAsia="仿宋_GB2312"/>
                <w:sz w:val="28"/>
                <w:szCs w:val="28"/>
              </w:rPr>
              <w:t>（可多人）</w:t>
            </w:r>
          </w:p>
        </w:tc>
        <w:tc>
          <w:tcPr>
            <w:tcW w:w="2205" w:type="dxa"/>
            <w:noWrap w:val="0"/>
            <w:vAlign w:val="top"/>
          </w:tcPr>
          <w:p w14:paraId="2669D385">
            <w:pPr>
              <w:jc w:val="center"/>
              <w:rPr>
                <w:rFonts w:hint="eastAsia" w:eastAsia="仿宋_GB2312"/>
                <w:sz w:val="28"/>
                <w:szCs w:val="28"/>
              </w:rPr>
            </w:pPr>
          </w:p>
        </w:tc>
        <w:tc>
          <w:tcPr>
            <w:tcW w:w="2080" w:type="dxa"/>
            <w:noWrap w:val="0"/>
            <w:vAlign w:val="top"/>
          </w:tcPr>
          <w:p w14:paraId="47A43AE5">
            <w:pPr>
              <w:jc w:val="center"/>
              <w:rPr>
                <w:rFonts w:hint="eastAsia" w:eastAsia="仿宋_GB2312"/>
                <w:sz w:val="28"/>
                <w:szCs w:val="28"/>
              </w:rPr>
            </w:pPr>
            <w:r>
              <w:rPr>
                <w:rFonts w:hint="eastAsia" w:eastAsia="仿宋_GB2312"/>
                <w:sz w:val="28"/>
                <w:szCs w:val="28"/>
              </w:rPr>
              <w:t>第一发明人身份证号码</w:t>
            </w:r>
          </w:p>
        </w:tc>
        <w:tc>
          <w:tcPr>
            <w:tcW w:w="2742" w:type="dxa"/>
            <w:noWrap w:val="0"/>
            <w:vAlign w:val="top"/>
          </w:tcPr>
          <w:p w14:paraId="7C026DB8">
            <w:pPr>
              <w:jc w:val="center"/>
              <w:rPr>
                <w:rFonts w:eastAsia="仿宋_GB2312"/>
              </w:rPr>
            </w:pPr>
          </w:p>
        </w:tc>
      </w:tr>
      <w:tr w14:paraId="3D68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2543" w:type="dxa"/>
            <w:noWrap w:val="0"/>
            <w:vAlign w:val="top"/>
          </w:tcPr>
          <w:p w14:paraId="2CA81F48">
            <w:pPr>
              <w:jc w:val="center"/>
              <w:rPr>
                <w:rFonts w:eastAsia="仿宋_GB2312"/>
                <w:sz w:val="28"/>
                <w:szCs w:val="28"/>
              </w:rPr>
            </w:pPr>
            <w:r>
              <w:rPr>
                <w:rFonts w:eastAsia="仿宋_GB2312"/>
                <w:sz w:val="28"/>
                <w:szCs w:val="28"/>
              </w:rPr>
              <w:t>电话号码</w:t>
            </w:r>
          </w:p>
        </w:tc>
        <w:tc>
          <w:tcPr>
            <w:tcW w:w="2205" w:type="dxa"/>
            <w:noWrap w:val="0"/>
            <w:vAlign w:val="top"/>
          </w:tcPr>
          <w:p w14:paraId="37BA5C36">
            <w:pPr>
              <w:jc w:val="center"/>
              <w:rPr>
                <w:rFonts w:hint="default" w:eastAsia="仿宋_GB2312"/>
                <w:sz w:val="28"/>
                <w:szCs w:val="28"/>
                <w:lang w:val="en-US" w:eastAsia="zh-CN"/>
              </w:rPr>
            </w:pPr>
            <w:r>
              <w:rPr>
                <w:rFonts w:hint="eastAsia" w:eastAsia="仿宋_GB2312"/>
                <w:sz w:val="28"/>
                <w:szCs w:val="28"/>
                <w:lang w:val="en-US" w:eastAsia="zh-CN"/>
              </w:rPr>
              <w:t>15362532732</w:t>
            </w:r>
          </w:p>
        </w:tc>
        <w:tc>
          <w:tcPr>
            <w:tcW w:w="2080" w:type="dxa"/>
            <w:noWrap w:val="0"/>
            <w:vAlign w:val="top"/>
          </w:tcPr>
          <w:p w14:paraId="4488FB2B">
            <w:pPr>
              <w:jc w:val="center"/>
              <w:rPr>
                <w:rFonts w:eastAsia="仿宋_GB2312"/>
                <w:sz w:val="28"/>
                <w:szCs w:val="28"/>
              </w:rPr>
            </w:pPr>
            <w:r>
              <w:rPr>
                <w:rFonts w:hint="eastAsia" w:eastAsia="仿宋_GB2312"/>
                <w:sz w:val="28"/>
                <w:szCs w:val="28"/>
              </w:rPr>
              <w:t>QQ</w:t>
            </w:r>
            <w:r>
              <w:rPr>
                <w:rFonts w:eastAsia="仿宋_GB2312"/>
                <w:sz w:val="28"/>
                <w:szCs w:val="28"/>
              </w:rPr>
              <w:t xml:space="preserve"> </w:t>
            </w:r>
            <w:r>
              <w:rPr>
                <w:rFonts w:hint="eastAsia" w:eastAsia="仿宋_GB2312"/>
                <w:sz w:val="28"/>
                <w:szCs w:val="28"/>
              </w:rPr>
              <w:t>/</w:t>
            </w:r>
            <w:r>
              <w:rPr>
                <w:rFonts w:eastAsia="仿宋_GB2312"/>
                <w:sz w:val="28"/>
                <w:szCs w:val="28"/>
              </w:rPr>
              <w:t>Email</w:t>
            </w:r>
          </w:p>
        </w:tc>
        <w:tc>
          <w:tcPr>
            <w:tcW w:w="2742" w:type="dxa"/>
            <w:noWrap w:val="0"/>
            <w:vAlign w:val="top"/>
          </w:tcPr>
          <w:p w14:paraId="42098468">
            <w:pPr>
              <w:jc w:val="center"/>
              <w:rPr>
                <w:rFonts w:hint="eastAsia" w:eastAsia="仿宋_GB2312"/>
              </w:rPr>
            </w:pPr>
          </w:p>
        </w:tc>
      </w:tr>
    </w:tbl>
    <w:p w14:paraId="66AF97E7">
      <w:pPr>
        <w:rPr>
          <w:rFonts w:hint="eastAsia"/>
          <w:sz w:val="24"/>
        </w:rPr>
      </w:pPr>
    </w:p>
    <w:p w14:paraId="3F927383">
      <w:pPr>
        <w:rPr>
          <w:rFonts w:hint="eastAsia"/>
          <w:sz w:val="24"/>
        </w:rPr>
      </w:pPr>
    </w:p>
    <w:p w14:paraId="3B7D98F9">
      <w:pPr>
        <w:pStyle w:val="2"/>
        <w:spacing w:before="0" w:after="0" w:line="240" w:lineRule="auto"/>
        <w:ind w:left="0" w:firstLine="0"/>
        <w:rPr>
          <w:rFonts w:hint="eastAsia" w:ascii="Times New Roman" w:hAnsi="Times New Roman" w:eastAsia="宋体"/>
          <w:sz w:val="28"/>
          <w:szCs w:val="21"/>
          <w:lang w:eastAsia="zh-CN"/>
        </w:rPr>
      </w:pPr>
      <w:r>
        <w:rPr>
          <w:rFonts w:hint="eastAsia" w:ascii="Times New Roman" w:hAnsi="Times New Roman"/>
          <w:bCs/>
          <w:sz w:val="28"/>
          <w:szCs w:val="21"/>
        </w:rPr>
        <w:t>1、发明名称</w:t>
      </w:r>
      <w:r>
        <w:rPr>
          <w:rFonts w:hint="eastAsia" w:ascii="Times New Roman" w:hAnsi="Times New Roman"/>
          <w:bCs/>
          <w:sz w:val="28"/>
          <w:szCs w:val="21"/>
          <w:lang w:eastAsia="zh-CN"/>
        </w:rPr>
        <w:t>：</w:t>
      </w:r>
    </w:p>
    <w:p w14:paraId="244895D3">
      <w:pPr>
        <w:ind w:firstLine="425" w:firstLineChars="0"/>
        <w:rPr>
          <w:rFonts w:hint="eastAsia"/>
          <w:b/>
          <w:bCs/>
          <w:color w:val="1329FF"/>
          <w:sz w:val="22"/>
          <w:szCs w:val="22"/>
          <w:lang w:val="en-US" w:eastAsia="zh-CN"/>
        </w:rPr>
      </w:pPr>
      <w:r>
        <w:rPr>
          <w:rFonts w:hint="eastAsia"/>
          <w:b/>
          <w:bCs/>
          <w:color w:val="1329FF"/>
          <w:sz w:val="22"/>
          <w:szCs w:val="22"/>
          <w:lang w:val="en-US" w:eastAsia="zh-CN"/>
        </w:rPr>
        <w:t>一种用于检测稀土元素的LIBS光谱定性分析算法</w:t>
      </w:r>
    </w:p>
    <w:p w14:paraId="01739DBA">
      <w:pPr>
        <w:ind w:firstLine="425" w:firstLineChars="0"/>
        <w:rPr>
          <w:rFonts w:hint="default"/>
          <w:b/>
          <w:bCs/>
          <w:color w:val="1329FF"/>
          <w:sz w:val="24"/>
          <w:szCs w:val="24"/>
          <w:lang w:val="en-US" w:eastAsia="zh-CN"/>
        </w:rPr>
      </w:pPr>
    </w:p>
    <w:p w14:paraId="4357640A">
      <w:pPr>
        <w:pStyle w:val="2"/>
        <w:spacing w:before="0" w:after="0" w:line="240" w:lineRule="auto"/>
        <w:ind w:left="0" w:firstLine="0"/>
        <w:rPr>
          <w:rFonts w:hint="eastAsia" w:ascii="Times New Roman" w:hAnsi="Times New Roman" w:eastAsia="宋体"/>
          <w:bCs/>
          <w:sz w:val="28"/>
          <w:szCs w:val="21"/>
          <w:lang w:eastAsia="zh-CN"/>
        </w:rPr>
      </w:pPr>
      <w:r>
        <w:rPr>
          <w:rFonts w:hint="eastAsia" w:ascii="Times New Roman" w:hAnsi="Times New Roman"/>
          <w:bCs/>
          <w:sz w:val="28"/>
          <w:szCs w:val="21"/>
        </w:rPr>
        <w:t>2、说明目前同类技术应用的现状及缺陷</w:t>
      </w:r>
      <w:r>
        <w:rPr>
          <w:rFonts w:hint="eastAsia" w:ascii="Times New Roman" w:hAnsi="Times New Roman"/>
          <w:bCs/>
          <w:sz w:val="28"/>
          <w:szCs w:val="21"/>
          <w:lang w:eastAsia="zh-CN"/>
        </w:rPr>
        <w:t>：</w:t>
      </w:r>
    </w:p>
    <w:p w14:paraId="03539E9B">
      <w:pPr>
        <w:pStyle w:val="23"/>
        <w:spacing w:line="240" w:lineRule="auto"/>
        <w:ind w:firstLine="425" w:firstLineChars="0"/>
        <w:rPr>
          <w:rFonts w:hint="eastAsia" w:ascii="宋体" w:hAnsi="宋体" w:eastAsia="宋体" w:cs="宋体"/>
          <w:b/>
          <w:bCs/>
          <w:color w:val="1329FF"/>
          <w:sz w:val="22"/>
          <w:szCs w:val="22"/>
          <w:lang w:val="en-US" w:eastAsia="zh-CN"/>
        </w:rPr>
      </w:pPr>
      <w:r>
        <w:rPr>
          <w:rFonts w:hint="eastAsia" w:ascii="宋体" w:hAnsi="宋体" w:eastAsia="宋体" w:cs="宋体"/>
          <w:b/>
          <w:bCs/>
          <w:color w:val="1329FF"/>
          <w:sz w:val="22"/>
          <w:szCs w:val="22"/>
          <w:lang w:val="en-US" w:eastAsia="zh-CN"/>
        </w:rPr>
        <w:t>该技术主要针对激光诱导击穿光谱（LIBS）中，对于含稀土元素样品的元素种类定性分析。目前并没有针对于LIBS光谱的稀土元素检测算法，更多的是针对稀土元素的LIBS硬件装置的改进以及光谱信号的增强，忽略了后续光谱处理和分析的重要性。</w:t>
      </w:r>
    </w:p>
    <w:p w14:paraId="03F3A4B9">
      <w:pPr>
        <w:pStyle w:val="23"/>
        <w:spacing w:line="240" w:lineRule="auto"/>
        <w:rPr>
          <w:rFonts w:hint="eastAsia"/>
          <w:sz w:val="28"/>
          <w:szCs w:val="21"/>
        </w:rPr>
      </w:pPr>
    </w:p>
    <w:p w14:paraId="29462326">
      <w:pPr>
        <w:pStyle w:val="23"/>
        <w:spacing w:line="240" w:lineRule="auto"/>
        <w:jc w:val="both"/>
        <w:rPr>
          <w:sz w:val="28"/>
          <w:szCs w:val="21"/>
        </w:rPr>
      </w:pPr>
      <w:r>
        <w:rPr>
          <w:rFonts w:hint="eastAsia"/>
          <w:b/>
          <w:bCs/>
          <w:sz w:val="28"/>
          <w:szCs w:val="21"/>
        </w:rPr>
        <w:t>3、</w:t>
      </w:r>
      <w:r>
        <w:rPr>
          <w:rFonts w:hint="eastAsia"/>
          <w:b/>
          <w:sz w:val="28"/>
          <w:szCs w:val="21"/>
        </w:rPr>
        <w:t>本专利针对同类现有技术或产品要解决的问题：</w:t>
      </w:r>
    </w:p>
    <w:p w14:paraId="092D0B03">
      <w:pPr>
        <w:pStyle w:val="23"/>
        <w:spacing w:line="240" w:lineRule="auto"/>
        <w:ind w:firstLine="425" w:firstLineChars="0"/>
        <w:jc w:val="both"/>
        <w:rPr>
          <w:rFonts w:hint="eastAsia" w:ascii="宋体"/>
          <w:b/>
          <w:color w:val="1329FF"/>
          <w:sz w:val="22"/>
          <w:szCs w:val="18"/>
          <w:lang w:val="en-US" w:eastAsia="zh-CN"/>
        </w:rPr>
      </w:pPr>
      <w:r>
        <w:rPr>
          <w:rFonts w:hint="eastAsia" w:ascii="宋体"/>
          <w:b/>
          <w:color w:val="1329FF"/>
          <w:sz w:val="22"/>
          <w:szCs w:val="18"/>
          <w:lang w:val="en-US" w:eastAsia="zh-CN"/>
        </w:rPr>
        <w:t>在面对未知但可能含有稀土元素的样品时，稀土元素的含量低、基体元素的干扰以及稀土元素本身的发射谱线复杂是影响稀土元素检测的主要影响原因。该专利要解决的问题是在面对含稀土元素的复杂基体时，以及较低含量的稀土元素时，如何通过光谱分析准确地识别样品内部所含的稀土元素种类。</w:t>
      </w:r>
    </w:p>
    <w:p w14:paraId="220F1E96">
      <w:pPr>
        <w:pStyle w:val="23"/>
        <w:spacing w:line="240" w:lineRule="auto"/>
        <w:ind w:firstLine="425" w:firstLineChars="0"/>
        <w:jc w:val="both"/>
        <w:rPr>
          <w:rFonts w:hint="default" w:ascii="宋体"/>
          <w:b/>
          <w:color w:val="1D41D5"/>
          <w:sz w:val="24"/>
          <w:lang w:val="en-US" w:eastAsia="zh-CN"/>
        </w:rPr>
      </w:pPr>
    </w:p>
    <w:p w14:paraId="1255A6EA">
      <w:pPr>
        <w:pStyle w:val="23"/>
        <w:spacing w:line="240" w:lineRule="auto"/>
        <w:jc w:val="both"/>
        <w:rPr>
          <w:rFonts w:hint="eastAsia"/>
          <w:sz w:val="28"/>
          <w:szCs w:val="21"/>
        </w:rPr>
      </w:pPr>
      <w:r>
        <w:rPr>
          <w:rFonts w:hint="eastAsia" w:ascii="宋体"/>
          <w:b/>
          <w:sz w:val="28"/>
          <w:szCs w:val="21"/>
        </w:rPr>
        <w:t>4、技术相比，本发明有何优点</w:t>
      </w:r>
      <w:r>
        <w:rPr>
          <w:rFonts w:hint="eastAsia"/>
          <w:b/>
          <w:sz w:val="28"/>
          <w:szCs w:val="21"/>
        </w:rPr>
        <w:t>：</w:t>
      </w:r>
      <w:r>
        <w:rPr>
          <w:b/>
          <w:sz w:val="28"/>
          <w:szCs w:val="21"/>
        </w:rPr>
        <w:tab/>
      </w:r>
    </w:p>
    <w:p w14:paraId="711167E9">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hAnsi="Times New Roman" w:eastAsia="宋体" w:cs="Times New Roman"/>
          <w:b/>
          <w:color w:val="0000FF"/>
          <w:kern w:val="0"/>
          <w:sz w:val="22"/>
          <w:szCs w:val="18"/>
          <w:lang w:val="en-US" w:eastAsia="zh-CN" w:bidi="ar-SA"/>
        </w:rPr>
        <w:t>1、</w:t>
      </w:r>
      <w:r>
        <w:rPr>
          <w:rFonts w:hint="eastAsia" w:ascii="宋体"/>
          <w:b/>
          <w:color w:val="0000FF"/>
          <w:sz w:val="22"/>
          <w:szCs w:val="18"/>
          <w:lang w:val="en-US" w:eastAsia="zh-CN"/>
        </w:rPr>
        <w:t>通过生成理论强度“梳”，对元素全光谱进行整体考量</w:t>
      </w:r>
    </w:p>
    <w:p w14:paraId="77FF5117">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b/>
          <w:color w:val="0000FF"/>
          <w:sz w:val="22"/>
          <w:szCs w:val="18"/>
          <w:lang w:val="en-US" w:eastAsia="zh-CN"/>
        </w:rPr>
        <w:t>利用相对强度计算公式对整体元素特征峰进行计算，最终的置信度考量与计算同样也是利用全体谱线进行，而非传统的孤立特征谱线判决。</w:t>
      </w:r>
    </w:p>
    <w:p w14:paraId="2892833D">
      <w:pPr>
        <w:pStyle w:val="23"/>
        <w:numPr>
          <w:ilvl w:val="0"/>
          <w:numId w:val="0"/>
        </w:numPr>
        <w:spacing w:line="240" w:lineRule="auto"/>
        <w:ind w:firstLine="425" w:firstLineChars="0"/>
        <w:jc w:val="both"/>
        <w:rPr>
          <w:rFonts w:hint="eastAsia" w:ascii="宋体"/>
          <w:b/>
          <w:color w:val="0000FF"/>
          <w:sz w:val="22"/>
          <w:szCs w:val="18"/>
          <w:lang w:val="en-US" w:eastAsia="zh-CN"/>
        </w:rPr>
      </w:pPr>
    </w:p>
    <w:p w14:paraId="345DC2D4">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hAnsi="Times New Roman" w:eastAsia="宋体" w:cs="Times New Roman"/>
          <w:b/>
          <w:color w:val="0000FF"/>
          <w:kern w:val="0"/>
          <w:sz w:val="22"/>
          <w:szCs w:val="18"/>
          <w:lang w:val="en-US" w:eastAsia="zh-CN" w:bidi="ar-SA"/>
        </w:rPr>
        <w:t>2、</w:t>
      </w:r>
      <w:r>
        <w:rPr>
          <w:rFonts w:hint="eastAsia" w:ascii="宋体"/>
          <w:b/>
          <w:color w:val="0000FF"/>
          <w:sz w:val="22"/>
          <w:szCs w:val="18"/>
          <w:lang w:val="en-US" w:eastAsia="zh-CN"/>
        </w:rPr>
        <w:t>利用基体元素进行温度迭代获得电子温度</w:t>
      </w:r>
    </w:p>
    <w:p w14:paraId="15D5BBA4">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b/>
          <w:color w:val="0000FF"/>
          <w:sz w:val="22"/>
          <w:szCs w:val="18"/>
          <w:lang w:val="en-US" w:eastAsia="zh-CN"/>
        </w:rPr>
        <w:t>对于未知光谱元素种类的LIBS光谱，无法通过Boltzmann图等手段获得电子温度，本专利通过初始温度预设结合温度迭代，获取等离子体温度。</w:t>
      </w:r>
    </w:p>
    <w:p w14:paraId="26962570">
      <w:pPr>
        <w:pStyle w:val="23"/>
        <w:numPr>
          <w:ilvl w:val="0"/>
          <w:numId w:val="0"/>
        </w:numPr>
        <w:spacing w:line="240" w:lineRule="auto"/>
        <w:ind w:firstLine="425" w:firstLineChars="0"/>
        <w:jc w:val="both"/>
        <w:rPr>
          <w:rFonts w:hint="default" w:ascii="宋体"/>
          <w:b/>
          <w:color w:val="0000FF"/>
          <w:sz w:val="22"/>
          <w:szCs w:val="18"/>
          <w:lang w:val="en-US" w:eastAsia="zh-CN"/>
        </w:rPr>
      </w:pPr>
    </w:p>
    <w:p w14:paraId="281273D4">
      <w:pPr>
        <w:pStyle w:val="23"/>
        <w:numPr>
          <w:ilvl w:val="0"/>
          <w:numId w:val="0"/>
        </w:numPr>
        <w:spacing w:line="240" w:lineRule="auto"/>
        <w:ind w:firstLine="425" w:firstLineChars="0"/>
        <w:jc w:val="both"/>
        <w:rPr>
          <w:rFonts w:hint="default" w:ascii="宋体"/>
          <w:b/>
          <w:color w:val="0000FF"/>
          <w:sz w:val="22"/>
          <w:szCs w:val="18"/>
          <w:lang w:val="en-US" w:eastAsia="zh-CN"/>
        </w:rPr>
      </w:pPr>
      <w:r>
        <w:rPr>
          <w:rFonts w:hint="eastAsia" w:ascii="宋体" w:cs="Times New Roman"/>
          <w:b/>
          <w:color w:val="0000FF"/>
          <w:kern w:val="0"/>
          <w:sz w:val="22"/>
          <w:szCs w:val="18"/>
          <w:lang w:val="en-US" w:eastAsia="zh-CN" w:bidi="ar-SA"/>
        </w:rPr>
        <w:t>3</w:t>
      </w:r>
      <w:r>
        <w:rPr>
          <w:rFonts w:hint="default" w:ascii="宋体" w:hAnsi="Times New Roman" w:eastAsia="宋体" w:cs="Times New Roman"/>
          <w:b/>
          <w:color w:val="0000FF"/>
          <w:kern w:val="0"/>
          <w:sz w:val="22"/>
          <w:szCs w:val="18"/>
          <w:lang w:val="en-US" w:eastAsia="zh-CN" w:bidi="ar-SA"/>
        </w:rPr>
        <w:t>、</w:t>
      </w:r>
      <w:r>
        <w:rPr>
          <w:rFonts w:hint="eastAsia" w:ascii="宋体"/>
          <w:b/>
          <w:color w:val="0000FF"/>
          <w:sz w:val="22"/>
          <w:szCs w:val="18"/>
          <w:lang w:val="en-US" w:eastAsia="zh-CN"/>
        </w:rPr>
        <w:t>“谱线开关”策略扩宽稀土元素特征谱线库</w:t>
      </w:r>
    </w:p>
    <w:p w14:paraId="3BC2EF54">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b/>
          <w:color w:val="0000FF"/>
          <w:sz w:val="22"/>
          <w:szCs w:val="18"/>
          <w:lang w:val="en-US" w:eastAsia="zh-CN"/>
        </w:rPr>
        <w:t>考虑到稀土元素特征峰复杂，相对强度低的问题，提出面对不同基体元素时，使用不同的特征谱线，可以使稀土元素检测时极大程度上免受基体元素的干扰。</w:t>
      </w:r>
    </w:p>
    <w:p w14:paraId="142EF6FC">
      <w:pPr>
        <w:pStyle w:val="23"/>
        <w:numPr>
          <w:ilvl w:val="0"/>
          <w:numId w:val="0"/>
        </w:numPr>
        <w:spacing w:line="240" w:lineRule="auto"/>
        <w:ind w:firstLine="425" w:firstLineChars="0"/>
        <w:jc w:val="both"/>
        <w:rPr>
          <w:rFonts w:hint="eastAsia" w:ascii="宋体"/>
          <w:b/>
          <w:color w:val="0000FF"/>
          <w:sz w:val="22"/>
          <w:szCs w:val="18"/>
          <w:highlight w:val="none"/>
          <w:lang w:val="en-US" w:eastAsia="zh-CN"/>
        </w:rPr>
      </w:pPr>
    </w:p>
    <w:p w14:paraId="76B5B525">
      <w:pPr>
        <w:pStyle w:val="23"/>
        <w:numPr>
          <w:ilvl w:val="0"/>
          <w:numId w:val="1"/>
        </w:numPr>
        <w:spacing w:line="240" w:lineRule="auto"/>
        <w:ind w:left="0" w:leftChars="0" w:firstLine="425" w:firstLineChars="0"/>
        <w:jc w:val="both"/>
        <w:rPr>
          <w:rFonts w:hint="eastAsia" w:ascii="宋体"/>
          <w:b/>
          <w:bCs w:val="0"/>
          <w:color w:val="0000FF"/>
          <w:sz w:val="22"/>
          <w:szCs w:val="18"/>
          <w:highlight w:val="yellow"/>
          <w:lang w:val="en-US" w:eastAsia="zh-CN"/>
        </w:rPr>
      </w:pPr>
      <w:r>
        <w:rPr>
          <w:rFonts w:hint="eastAsia" w:ascii="宋体"/>
          <w:b/>
          <w:bCs w:val="0"/>
          <w:color w:val="0000FF"/>
          <w:sz w:val="22"/>
          <w:szCs w:val="18"/>
          <w:highlight w:val="yellow"/>
          <w:lang w:val="en-US" w:eastAsia="zh-CN"/>
        </w:rPr>
        <w:t>“温度扫描”策略进行的检测结果勘误</w:t>
      </w:r>
    </w:p>
    <w:p w14:paraId="52517C2B">
      <w:pPr>
        <w:pStyle w:val="23"/>
        <w:numPr>
          <w:ilvl w:val="0"/>
          <w:numId w:val="0"/>
        </w:numPr>
        <w:spacing w:line="240" w:lineRule="auto"/>
        <w:ind w:left="425" w:leftChars="0" w:firstLine="425" w:firstLineChars="0"/>
        <w:jc w:val="both"/>
        <w:rPr>
          <w:rFonts w:hint="default" w:ascii="宋体"/>
          <w:b/>
          <w:bCs w:val="0"/>
          <w:color w:val="0000FF"/>
          <w:sz w:val="22"/>
          <w:szCs w:val="18"/>
          <w:highlight w:val="yellow"/>
          <w:lang w:val="en-US" w:eastAsia="zh-CN"/>
        </w:rPr>
      </w:pPr>
      <w:r>
        <w:rPr>
          <w:rFonts w:hint="eastAsia" w:ascii="宋体"/>
          <w:b/>
          <w:bCs w:val="0"/>
          <w:color w:val="0000FF"/>
          <w:sz w:val="22"/>
          <w:szCs w:val="18"/>
          <w:highlight w:val="yellow"/>
          <w:lang w:val="en-US" w:eastAsia="zh-CN"/>
        </w:rPr>
        <w:t>保留稀土元素检测时所选的谱线，通过引入温度波动，并且查看置信度鲁棒性，通过置信度变化的极差判断错检与否。</w:t>
      </w:r>
    </w:p>
    <w:p w14:paraId="22855693">
      <w:pPr>
        <w:pStyle w:val="23"/>
        <w:numPr>
          <w:ilvl w:val="0"/>
          <w:numId w:val="0"/>
        </w:numPr>
        <w:spacing w:line="240" w:lineRule="auto"/>
        <w:ind w:left="425" w:leftChars="0"/>
        <w:jc w:val="both"/>
        <w:rPr>
          <w:rFonts w:hint="default" w:ascii="宋体"/>
          <w:b/>
          <w:color w:val="0000FF"/>
          <w:sz w:val="22"/>
          <w:szCs w:val="18"/>
          <w:highlight w:val="yellow"/>
          <w:lang w:val="en-US" w:eastAsia="zh-CN"/>
        </w:rPr>
      </w:pPr>
    </w:p>
    <w:p w14:paraId="35AACB9F">
      <w:pPr>
        <w:pStyle w:val="23"/>
        <w:numPr>
          <w:ilvl w:val="0"/>
          <w:numId w:val="1"/>
        </w:numPr>
        <w:spacing w:line="240" w:lineRule="auto"/>
        <w:ind w:left="0" w:leftChars="0" w:firstLine="425" w:firstLineChars="0"/>
        <w:jc w:val="both"/>
        <w:rPr>
          <w:rFonts w:hint="eastAsia" w:ascii="宋体"/>
          <w:b/>
          <w:color w:val="0000FF"/>
          <w:sz w:val="22"/>
          <w:szCs w:val="18"/>
          <w:highlight w:val="yellow"/>
          <w:lang w:val="en-US" w:eastAsia="zh-CN"/>
        </w:rPr>
      </w:pPr>
      <w:r>
        <w:rPr>
          <w:rFonts w:hint="eastAsia" w:ascii="宋体"/>
          <w:b/>
          <w:color w:val="0000FF"/>
          <w:sz w:val="22"/>
          <w:szCs w:val="18"/>
          <w:highlight w:val="yellow"/>
          <w:lang w:val="en-US" w:eastAsia="zh-CN"/>
        </w:rPr>
        <w:t>重叠峰拟合策略</w:t>
      </w:r>
    </w:p>
    <w:p w14:paraId="7D534B59">
      <w:pPr>
        <w:pStyle w:val="23"/>
        <w:numPr>
          <w:numId w:val="0"/>
        </w:numPr>
        <w:spacing w:line="240" w:lineRule="auto"/>
        <w:ind w:left="425" w:leftChars="0" w:firstLine="425" w:firstLineChars="0"/>
        <w:jc w:val="both"/>
        <w:rPr>
          <w:rFonts w:hint="default" w:ascii="宋体"/>
          <w:b/>
          <w:color w:val="0000FF"/>
          <w:sz w:val="22"/>
          <w:szCs w:val="18"/>
          <w:highlight w:val="yellow"/>
          <w:lang w:val="en-US" w:eastAsia="zh-CN"/>
        </w:rPr>
      </w:pPr>
      <w:r>
        <w:rPr>
          <w:rFonts w:hint="eastAsia" w:ascii="宋体"/>
          <w:b/>
          <w:color w:val="0000FF"/>
          <w:sz w:val="22"/>
          <w:szCs w:val="18"/>
          <w:highlight w:val="yellow"/>
          <w:lang w:val="en-US" w:eastAsia="zh-CN"/>
        </w:rPr>
        <w:t>通过对稀土元素谱线部分的重叠峰进行拟合，分离出真实的稀土元素谱线强度，辅助判断稀土元素的存在</w:t>
      </w:r>
    </w:p>
    <w:p w14:paraId="30D1F9CE">
      <w:pPr>
        <w:pStyle w:val="23"/>
        <w:spacing w:line="240" w:lineRule="auto"/>
        <w:jc w:val="both"/>
        <w:rPr>
          <w:rFonts w:hint="eastAsia"/>
          <w:sz w:val="24"/>
        </w:rPr>
      </w:pPr>
    </w:p>
    <w:p w14:paraId="59D4E61F">
      <w:pPr>
        <w:pStyle w:val="23"/>
        <w:spacing w:line="240" w:lineRule="auto"/>
        <w:jc w:val="both"/>
        <w:rPr>
          <w:rFonts w:hint="default" w:ascii="宋体" w:eastAsia="宋体"/>
          <w:b/>
          <w:bCs/>
          <w:color w:val="1329FF"/>
          <w:sz w:val="28"/>
          <w:szCs w:val="24"/>
          <w:lang w:val="en-US" w:eastAsia="zh-CN"/>
        </w:rPr>
      </w:pPr>
      <w:r>
        <w:rPr>
          <w:rFonts w:hint="eastAsia"/>
          <w:b/>
          <w:bCs/>
          <w:sz w:val="28"/>
          <w:szCs w:val="21"/>
        </w:rPr>
        <w:t>5、本发明技术方案的详细阐述</w:t>
      </w:r>
      <w:r>
        <w:rPr>
          <w:rFonts w:hint="eastAsia"/>
          <w:b/>
          <w:bCs/>
          <w:sz w:val="28"/>
          <w:szCs w:val="21"/>
          <w:lang w:eastAsia="zh-CN"/>
        </w:rPr>
        <w:t>：</w:t>
      </w:r>
    </w:p>
    <w:p w14:paraId="28F470D6">
      <w:pPr>
        <w:jc w:val="both"/>
        <w:rPr>
          <w:rFonts w:hint="eastAsia"/>
          <w:i/>
          <w:iCs/>
          <w:sz w:val="13"/>
          <w:szCs w:val="13"/>
          <w:shd w:val="clear" w:color="auto" w:fill="auto"/>
          <w:lang w:val="en-US" w:eastAsia="zh-CN"/>
        </w:rPr>
      </w:pPr>
      <w:r>
        <w:rPr>
          <w:rFonts w:hint="eastAsia"/>
          <w:i/>
          <w:iCs/>
          <w:sz w:val="13"/>
          <w:szCs w:val="13"/>
          <w:shd w:val="clear" w:color="auto" w:fill="auto"/>
          <w:lang w:val="en-US" w:eastAsia="zh-CN"/>
        </w:rPr>
        <w:t>名词说明：</w:t>
      </w:r>
    </w:p>
    <w:p w14:paraId="34C006B4">
      <w:pPr>
        <w:jc w:val="both"/>
        <w:rPr>
          <w:rFonts w:hint="eastAsia"/>
          <w:b w:val="0"/>
          <w:bCs w:val="0"/>
          <w:i/>
          <w:iCs/>
          <w:sz w:val="13"/>
          <w:szCs w:val="16"/>
          <w:shd w:val="clear" w:color="auto" w:fill="auto"/>
          <w:lang w:val="en-US" w:eastAsia="zh-CN"/>
        </w:rPr>
      </w:pPr>
      <w:r>
        <w:rPr>
          <w:rFonts w:hint="eastAsia"/>
          <w:i/>
          <w:iCs/>
          <w:sz w:val="13"/>
          <w:szCs w:val="13"/>
          <w:shd w:val="clear" w:color="auto" w:fill="auto"/>
          <w:lang w:val="en-US" w:eastAsia="zh-CN"/>
        </w:rPr>
        <w:t>基体元素：矿物样本中含有的除稀土元素外的其他元素，主要指</w:t>
      </w:r>
      <w:r>
        <w:rPr>
          <w:rFonts w:hint="eastAsia"/>
          <w:b w:val="0"/>
          <w:bCs w:val="0"/>
          <w:i/>
          <w:iCs/>
          <w:sz w:val="13"/>
          <w:szCs w:val="16"/>
          <w:shd w:val="clear" w:color="auto" w:fill="auto"/>
          <w:lang w:val="en-US" w:eastAsia="zh-CN"/>
        </w:rPr>
        <w:t>K、Na、Mg、Fe、Al、Ca、Si</w:t>
      </w:r>
    </w:p>
    <w:p w14:paraId="4E9F0847">
      <w:pPr>
        <w:jc w:val="both"/>
        <w:rPr>
          <w:rFonts w:hint="eastAsia"/>
          <w:b w:val="0"/>
          <w:bCs w:val="0"/>
          <w:i/>
          <w:iCs/>
          <w:sz w:val="13"/>
          <w:szCs w:val="16"/>
          <w:shd w:val="clear" w:color="auto" w:fill="auto"/>
          <w:lang w:val="en-US" w:eastAsia="zh-CN"/>
        </w:rPr>
      </w:pPr>
      <w:r>
        <w:rPr>
          <w:rFonts w:hint="eastAsia"/>
          <w:b w:val="0"/>
          <w:bCs w:val="0"/>
          <w:i/>
          <w:iCs/>
          <w:sz w:val="13"/>
          <w:szCs w:val="16"/>
          <w:shd w:val="clear" w:color="auto" w:fill="auto"/>
          <w:lang w:val="en-US" w:eastAsia="zh-CN"/>
        </w:rPr>
        <w:t>强度梳：指的是利用谱线数据以及相对强度计算公式算出的整体谱线库相对强度集合</w:t>
      </w:r>
    </w:p>
    <w:p w14:paraId="692ED61C">
      <w:pPr>
        <w:jc w:val="both"/>
        <w:rPr>
          <w:rFonts w:hint="default"/>
          <w:b w:val="0"/>
          <w:bCs w:val="0"/>
          <w:i/>
          <w:iCs/>
          <w:sz w:val="13"/>
          <w:szCs w:val="16"/>
          <w:shd w:val="clear" w:color="auto" w:fill="auto"/>
          <w:lang w:val="en-US" w:eastAsia="zh-CN"/>
        </w:rPr>
      </w:pPr>
    </w:p>
    <w:p w14:paraId="4D10C453">
      <w:p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前期准备工作：建立稀土元素特征谱线数据库</w:t>
      </w:r>
    </w:p>
    <w:p w14:paraId="47EF09B4">
      <w:pPr>
        <w:ind w:firstLine="420" w:firstLineChars="0"/>
        <w:jc w:val="both"/>
        <w:rPr>
          <w:rFonts w:hint="default"/>
          <w:color w:val="auto"/>
          <w:sz w:val="22"/>
          <w:szCs w:val="22"/>
          <w:highlight w:val="none"/>
          <w:lang w:val="en-US" w:eastAsia="zh-CN"/>
        </w:rPr>
      </w:pPr>
      <w:r>
        <w:rPr>
          <w:rFonts w:hint="eastAsia"/>
          <w:color w:val="auto"/>
          <w:sz w:val="22"/>
          <w:szCs w:val="22"/>
          <w:highlight w:val="none"/>
          <w:lang w:val="en-US" w:eastAsia="zh-CN"/>
        </w:rPr>
        <w:t>通过NIST数据库导入各稀土元素特征谱线，并且获取A、g、E等谱线参数。其中，A是自发辐射跃迁几率、g是上能级的简并度、E是上能级能量。</w:t>
      </w:r>
    </w:p>
    <w:p w14:paraId="01F9E57A">
      <w:pPr>
        <w:ind w:firstLine="420" w:firstLineChars="0"/>
        <w:jc w:val="both"/>
        <w:rPr>
          <w:rFonts w:hint="eastAsia"/>
          <w:color w:val="auto"/>
          <w:sz w:val="20"/>
          <w:szCs w:val="20"/>
          <w:highlight w:val="none"/>
          <w:lang w:val="en-US" w:eastAsia="zh-CN"/>
        </w:rPr>
      </w:pPr>
    </w:p>
    <w:p w14:paraId="38E30D3E">
      <w:pPr>
        <w:ind w:firstLine="420" w:firstLineChars="0"/>
        <w:jc w:val="both"/>
        <w:rPr>
          <w:rFonts w:hint="eastAsia"/>
          <w:color w:val="auto"/>
          <w:sz w:val="20"/>
          <w:szCs w:val="20"/>
          <w:highlight w:val="none"/>
          <w:lang w:val="en-US" w:eastAsia="zh-CN"/>
        </w:rPr>
      </w:pPr>
    </w:p>
    <w:p w14:paraId="43FC4F95">
      <w:pPr>
        <w:bidi w:val="0"/>
        <w:jc w:val="left"/>
        <w:rPr>
          <w:rFonts w:hint="default"/>
          <w:b/>
          <w:bCs/>
          <w:sz w:val="24"/>
          <w:szCs w:val="32"/>
          <w:lang w:val="en-US" w:eastAsia="zh-CN"/>
        </w:rPr>
      </w:pPr>
      <w:r>
        <w:rPr>
          <w:rFonts w:hint="eastAsia"/>
          <w:b/>
          <w:bCs/>
          <w:sz w:val="24"/>
          <w:szCs w:val="32"/>
          <w:lang w:val="en-US" w:eastAsia="zh-CN"/>
        </w:rPr>
        <w:t>第一步：稀土元素孤立峰的寻找</w:t>
      </w:r>
    </w:p>
    <w:p w14:paraId="6D479D08">
      <w:pPr>
        <w:ind w:firstLine="420" w:firstLineChars="0"/>
        <w:jc w:val="both"/>
        <w:rPr>
          <w:rFonts w:hint="eastAsia"/>
          <w:color w:val="auto"/>
          <w:sz w:val="22"/>
          <w:szCs w:val="22"/>
          <w:highlight w:val="none"/>
          <w:lang w:val="en-US" w:eastAsia="zh-CN"/>
        </w:rPr>
      </w:pPr>
      <w:r>
        <w:rPr>
          <w:rFonts w:hint="eastAsia"/>
          <w:color w:val="auto"/>
          <w:sz w:val="22"/>
          <w:szCs w:val="22"/>
          <w:highlight w:val="none"/>
          <w:lang w:val="en-US" w:eastAsia="zh-CN"/>
        </w:rPr>
        <w:t>通过NIST数据库生成十五种稀土元素平均原子百分数（6.6 a.t%）的模拟光谱，随后对该模拟光谱进行寻峰处理，将</w:t>
      </w:r>
      <w:r>
        <w:rPr>
          <w:rFonts w:hint="eastAsia"/>
          <w:b/>
          <w:bCs/>
          <w:color w:val="FF0000"/>
          <w:sz w:val="22"/>
          <w:szCs w:val="22"/>
          <w:highlight w:val="none"/>
          <w:lang w:val="en-US" w:eastAsia="zh-CN"/>
        </w:rPr>
        <w:t>各个稀土元素的谱线库</w:t>
      </w:r>
      <w:r>
        <w:rPr>
          <w:rFonts w:hint="eastAsia"/>
          <w:color w:val="auto"/>
          <w:sz w:val="22"/>
          <w:szCs w:val="22"/>
          <w:highlight w:val="none"/>
          <w:lang w:val="en-US" w:eastAsia="zh-CN"/>
        </w:rPr>
        <w:t>与该</w:t>
      </w:r>
      <w:r>
        <w:rPr>
          <w:rFonts w:hint="eastAsia"/>
          <w:b/>
          <w:bCs/>
          <w:color w:val="FF0000"/>
          <w:sz w:val="22"/>
          <w:szCs w:val="22"/>
          <w:highlight w:val="none"/>
          <w:lang w:val="en-US" w:eastAsia="zh-CN"/>
        </w:rPr>
        <w:t>平均稀土含量模拟光谱</w:t>
      </w:r>
      <w:r>
        <w:rPr>
          <w:rFonts w:hint="eastAsia"/>
          <w:color w:val="auto"/>
          <w:sz w:val="22"/>
          <w:szCs w:val="22"/>
          <w:highlight w:val="none"/>
          <w:lang w:val="en-US" w:eastAsia="zh-CN"/>
        </w:rPr>
        <w:t>的峰值进行</w:t>
      </w:r>
      <w:r>
        <w:rPr>
          <w:rFonts w:hint="eastAsia"/>
          <w:b/>
          <w:bCs/>
          <w:color w:val="FF0000"/>
          <w:sz w:val="22"/>
          <w:szCs w:val="22"/>
          <w:highlight w:val="none"/>
          <w:lang w:val="en-US" w:eastAsia="zh-CN"/>
        </w:rPr>
        <w:t>最近峰值距离计算</w:t>
      </w:r>
      <w:r>
        <w:rPr>
          <w:rFonts w:hint="eastAsia"/>
          <w:color w:val="auto"/>
          <w:sz w:val="22"/>
          <w:szCs w:val="22"/>
          <w:highlight w:val="none"/>
          <w:lang w:val="en-US" w:eastAsia="zh-CN"/>
        </w:rPr>
        <w:t>。最近峰值距离大于0.5nm的属于可用峰，最近峰值距离在0-0.5nm之间的属于重叠峰（重叠程度不同导致峰值距离不同），随后需要手动筛选出每个稀土元素的可用峰。</w:t>
      </w:r>
    </w:p>
    <w:p w14:paraId="578EB93F">
      <w:pPr>
        <w:jc w:val="both"/>
        <w:rPr>
          <w:rFonts w:hint="default"/>
          <w:color w:val="auto"/>
          <w:sz w:val="20"/>
          <w:szCs w:val="20"/>
          <w:highlight w:val="none"/>
          <w:lang w:val="en-US" w:eastAsia="zh-CN"/>
        </w:rPr>
      </w:pPr>
    </w:p>
    <w:p w14:paraId="038417B8">
      <w:pPr>
        <w:ind w:firstLine="420" w:firstLineChars="0"/>
        <w:jc w:val="both"/>
        <w:rPr>
          <w:rFonts w:hint="default"/>
          <w:color w:val="auto"/>
          <w:sz w:val="20"/>
          <w:szCs w:val="20"/>
          <w:highlight w:val="none"/>
          <w:lang w:val="en-US" w:eastAsia="zh-CN"/>
        </w:rPr>
      </w:pPr>
    </w:p>
    <w:p w14:paraId="33B99AAA">
      <w:pPr>
        <w:bidi w:val="0"/>
        <w:jc w:val="left"/>
        <w:rPr>
          <w:rFonts w:hint="eastAsia"/>
          <w:b/>
          <w:bCs/>
          <w:sz w:val="24"/>
          <w:szCs w:val="32"/>
          <w:lang w:val="en-US" w:eastAsia="zh-CN"/>
        </w:rPr>
      </w:pPr>
      <w:r>
        <w:rPr>
          <w:rFonts w:hint="eastAsia"/>
          <w:b/>
          <w:bCs/>
          <w:sz w:val="24"/>
          <w:szCs w:val="32"/>
          <w:lang w:val="en-US" w:eastAsia="zh-CN"/>
        </w:rPr>
        <w:t>第二步：基体元素中干扰元素的寻找</w:t>
      </w:r>
    </w:p>
    <w:p w14:paraId="6CAD7D0B">
      <w:pPr>
        <w:bidi w:val="0"/>
        <w:ind w:firstLine="425" w:firstLineChars="0"/>
        <w:jc w:val="left"/>
        <w:rPr>
          <w:rFonts w:hint="eastAsia"/>
          <w:sz w:val="22"/>
          <w:szCs w:val="21"/>
          <w:highlight w:val="yellow"/>
          <w:lang w:val="en-US" w:eastAsia="zh-CN"/>
        </w:rPr>
      </w:pPr>
      <w:r>
        <w:rPr>
          <w:rFonts w:hint="eastAsia"/>
          <w:sz w:val="22"/>
          <w:szCs w:val="21"/>
          <w:highlight w:val="yellow"/>
          <w:lang w:val="en-US" w:eastAsia="zh-CN"/>
        </w:rPr>
        <w:t>在实际LIBS光谱中，由于谱线会受到Doppler展宽、Stark展宽、仪器展宽等展宽效应的影响，导致元素的特征谱线从特定波长的峰值变成一定波段范围的拓展峰。</w:t>
      </w:r>
    </w:p>
    <w:p w14:paraId="4D3C3575">
      <w:pPr>
        <w:bidi w:val="0"/>
        <w:jc w:val="left"/>
        <w:rPr>
          <w:rFonts w:hint="eastAsia"/>
          <w:sz w:val="22"/>
          <w:szCs w:val="21"/>
          <w:highlight w:val="yellow"/>
          <w:lang w:val="en-US" w:eastAsia="zh-CN"/>
        </w:rPr>
      </w:pPr>
      <w:r>
        <w:rPr>
          <w:rFonts w:hint="eastAsia"/>
          <w:sz w:val="22"/>
          <w:szCs w:val="21"/>
          <w:highlight w:val="yellow"/>
          <w:lang w:val="en-US" w:eastAsia="zh-CN"/>
        </w:rPr>
        <w:t>Doppler展宽表征为：</w:t>
      </w:r>
    </w:p>
    <w:p w14:paraId="6BB24B17">
      <w:pPr>
        <w:bidi w:val="0"/>
        <w:ind w:firstLine="425" w:firstLineChars="0"/>
        <w:jc w:val="left"/>
        <m:rPr/>
        <w:rPr>
          <w:rFonts w:hint="default" w:hAnsi="Cambria Math"/>
          <w:i w:val="0"/>
          <w:sz w:val="22"/>
          <w:szCs w:val="21"/>
          <w:highlight w:val="yellow"/>
          <w:lang w:val="en-US" w:eastAsia="zh-CN"/>
        </w:rPr>
      </w:pPr>
      <m:oMathPara>
        <m:oMath>
          <m:eqArr>
            <m:eqArrPr>
              <m:maxDist m:val="1"/>
              <m:ctrlPr>
                <m:rPr/>
                <w:rPr>
                  <w:rFonts w:hint="default" w:hAnsi="Cambria Math"/>
                  <w:i w:val="0"/>
                  <w:sz w:val="22"/>
                  <w:szCs w:val="21"/>
                  <w:highlight w:val="yellow"/>
                  <w:lang w:val="en-US" w:eastAsia="zh-CN"/>
                </w:rPr>
              </m:ctrlPr>
            </m:eqArrPr>
            <m:e>
              <m:r>
                <m:rPr/>
                <w:rPr>
                  <w:rFonts w:ascii="Cambria Math" w:hAnsi="Cambria Math"/>
                  <w:sz w:val="22"/>
                  <w:szCs w:val="21"/>
                  <w:highlight w:val="yellow"/>
                  <w:lang w:val="en-US"/>
                </w:rPr>
                <m:t>∆</m:t>
              </m:r>
              <m:sSub>
                <m:sSubPr>
                  <m:ctrlPr>
                    <m:rPr/>
                    <w:rPr>
                      <w:rFonts w:ascii="Cambria Math" w:hAnsi="Cambria Math"/>
                      <w:i/>
                      <w:sz w:val="22"/>
                      <w:szCs w:val="21"/>
                      <w:highlight w:val="yellow"/>
                      <w:lang w:val="en-US"/>
                    </w:rPr>
                  </m:ctrlPr>
                </m:sSubPr>
                <m:e>
                  <m:r>
                    <m:rPr/>
                    <w:rPr>
                      <w:rFonts w:ascii="Cambria Math" w:hAnsi="Cambria Math"/>
                      <w:sz w:val="22"/>
                      <w:szCs w:val="21"/>
                      <w:highlight w:val="yellow"/>
                      <w:lang w:val="en-US"/>
                    </w:rPr>
                    <m:t>λ</m:t>
                  </m:r>
                  <m:ctrlPr>
                    <m:rPr/>
                    <w:rPr>
                      <w:rFonts w:ascii="Cambria Math" w:hAnsi="Cambria Math"/>
                      <w:i/>
                      <w:sz w:val="22"/>
                      <w:szCs w:val="21"/>
                      <w:highlight w:val="yellow"/>
                      <w:lang w:val="en-US"/>
                    </w:rPr>
                  </m:ctrlPr>
                </m:e>
                <m:sub>
                  <m:r>
                    <m:rPr/>
                    <w:rPr>
                      <w:rFonts w:hint="default" w:ascii="Cambria Math" w:hAnsi="Cambria Math"/>
                      <w:sz w:val="22"/>
                      <w:szCs w:val="21"/>
                      <w:highlight w:val="yellow"/>
                      <w:lang w:val="en-US" w:eastAsia="zh-CN"/>
                    </w:rPr>
                    <m:t>D</m:t>
                  </m:r>
                  <m:ctrlPr>
                    <m:rPr/>
                    <w:rPr>
                      <w:rFonts w:ascii="Cambria Math" w:hAnsi="Cambria Math"/>
                      <w:i/>
                      <w:sz w:val="22"/>
                      <w:szCs w:val="21"/>
                      <w:highlight w:val="yellow"/>
                      <w:lang w:val="en-US"/>
                    </w:rPr>
                  </m:ctrlPr>
                </m:sub>
              </m:sSub>
              <m:r>
                <m:rPr/>
                <w:rPr>
                  <w:rFonts w:hint="default" w:ascii="Cambria Math" w:hAnsi="Cambria Math"/>
                  <w:sz w:val="22"/>
                  <w:szCs w:val="21"/>
                  <w:highlight w:val="yellow"/>
                  <w:lang w:val="en-US" w:eastAsia="zh-CN"/>
                </w:rPr>
                <m:t>=</m:t>
              </m:r>
              <m:sSub>
                <m:sSubPr>
                  <m:ctrlPr>
                    <m:rPr/>
                    <w:rPr>
                      <w:rFonts w:hint="default" w:ascii="Cambria Math" w:hAnsi="Cambria Math"/>
                      <w:i/>
                      <w:sz w:val="22"/>
                      <w:szCs w:val="21"/>
                      <w:highlight w:val="yellow"/>
                      <w:lang w:val="en-US" w:eastAsia="zh-CN"/>
                    </w:rPr>
                  </m:ctrlPr>
                </m:sSubPr>
                <m:e>
                  <m:r>
                    <m:rPr/>
                    <w:rPr>
                      <w:rFonts w:ascii="Cambria Math" w:hAnsi="Cambria Math"/>
                      <w:sz w:val="22"/>
                      <w:szCs w:val="21"/>
                      <w:highlight w:val="yellow"/>
                      <w:lang w:val="en-US"/>
                    </w:rPr>
                    <m:t>λ</m:t>
                  </m:r>
                  <m:ctrlPr>
                    <m:rPr/>
                    <w:rPr>
                      <w:rFonts w:hint="default" w:ascii="Cambria Math" w:hAnsi="Cambria Math"/>
                      <w:i/>
                      <w:sz w:val="22"/>
                      <w:szCs w:val="21"/>
                      <w:highlight w:val="yellow"/>
                      <w:lang w:val="en-US" w:eastAsia="zh-CN"/>
                    </w:rPr>
                  </m:ctrlPr>
                </m:e>
                <m:sub>
                  <m:r>
                    <m:rPr/>
                    <w:rPr>
                      <w:rFonts w:hint="default" w:ascii="Cambria Math" w:hAnsi="Cambria Math"/>
                      <w:sz w:val="22"/>
                      <w:szCs w:val="21"/>
                      <w:highlight w:val="yellow"/>
                      <w:lang w:val="en-US" w:eastAsia="zh-CN"/>
                    </w:rPr>
                    <m:t>0</m:t>
                  </m:r>
                  <m:ctrlPr>
                    <m:rPr/>
                    <w:rPr>
                      <w:rFonts w:hint="default" w:ascii="Cambria Math" w:hAnsi="Cambria Math"/>
                      <w:i/>
                      <w:sz w:val="22"/>
                      <w:szCs w:val="21"/>
                      <w:highlight w:val="yellow"/>
                      <w:lang w:val="en-US" w:eastAsia="zh-CN"/>
                    </w:rPr>
                  </m:ctrlPr>
                </m:sub>
              </m:sSub>
              <m:rad>
                <m:radPr>
                  <m:degHide m:val="1"/>
                  <m:ctrlPr>
                    <m:rPr/>
                    <w:rPr>
                      <w:rFonts w:hint="default" w:ascii="Cambria Math" w:hAnsi="Cambria Math"/>
                      <w:i/>
                      <w:sz w:val="22"/>
                      <w:szCs w:val="21"/>
                      <w:highlight w:val="yellow"/>
                      <w:lang w:val="en-US" w:eastAsia="zh-CN"/>
                    </w:rPr>
                  </m:ctrlPr>
                </m:radPr>
                <m:deg>
                  <m:ctrlPr>
                    <m:rPr/>
                    <w:rPr>
                      <w:rFonts w:hint="default" w:ascii="Cambria Math" w:hAnsi="Cambria Math"/>
                      <w:i/>
                      <w:sz w:val="22"/>
                      <w:szCs w:val="21"/>
                      <w:highlight w:val="yellow"/>
                      <w:lang w:val="en-US" w:eastAsia="zh-CN"/>
                    </w:rPr>
                  </m:ctrlPr>
                </m:deg>
                <m:e>
                  <m:f>
                    <m:fPr>
                      <m:ctrlPr>
                        <m:rPr/>
                        <w:rPr>
                          <w:rFonts w:hint="default" w:ascii="Cambria Math" w:hAnsi="Cambria Math"/>
                          <w:i/>
                          <w:sz w:val="22"/>
                          <w:szCs w:val="21"/>
                          <w:highlight w:val="yellow"/>
                          <w:lang w:val="en-US" w:eastAsia="zh-CN"/>
                        </w:rPr>
                      </m:ctrlPr>
                    </m:fPr>
                    <m:num>
                      <m:r>
                        <m:rPr/>
                        <w:rPr>
                          <w:rFonts w:hint="default" w:ascii="Cambria Math" w:hAnsi="Cambria Math"/>
                          <w:sz w:val="22"/>
                          <w:szCs w:val="21"/>
                          <w:highlight w:val="yellow"/>
                          <w:lang w:val="en-US" w:eastAsia="zh-CN"/>
                        </w:rPr>
                        <m:t>8</m:t>
                      </m:r>
                      <m:sSub>
                        <m:sSubPr>
                          <m:ctrlPr>
                            <m:rPr/>
                            <w:rPr>
                              <w:rFonts w:hint="default" w:ascii="Cambria Math" w:hAnsi="Cambria Math"/>
                              <w:i/>
                              <w:sz w:val="22"/>
                              <w:szCs w:val="21"/>
                              <w:highlight w:val="yellow"/>
                              <w:lang w:val="en-US" w:eastAsia="zh-CN"/>
                            </w:rPr>
                          </m:ctrlPr>
                        </m:sSubPr>
                        <m:e>
                          <m:r>
                            <m:rPr/>
                            <w:rPr>
                              <w:rFonts w:hint="default" w:ascii="Cambria Math" w:hAnsi="Cambria Math"/>
                              <w:sz w:val="22"/>
                              <w:szCs w:val="21"/>
                              <w:highlight w:val="yellow"/>
                              <w:lang w:val="en-US" w:eastAsia="zh-CN"/>
                            </w:rPr>
                            <m:t>k</m:t>
                          </m:r>
                          <m:ctrlPr>
                            <m:rPr/>
                            <w:rPr>
                              <w:rFonts w:hint="default" w:ascii="Cambria Math" w:hAnsi="Cambria Math"/>
                              <w:i/>
                              <w:sz w:val="22"/>
                              <w:szCs w:val="21"/>
                              <w:highlight w:val="yellow"/>
                              <w:lang w:val="en-US" w:eastAsia="zh-CN"/>
                            </w:rPr>
                          </m:ctrlPr>
                        </m:e>
                        <m:sub>
                          <m:r>
                            <m:rPr/>
                            <w:rPr>
                              <w:rFonts w:hint="default" w:ascii="Cambria Math" w:hAnsi="Cambria Math"/>
                              <w:sz w:val="22"/>
                              <w:szCs w:val="21"/>
                              <w:highlight w:val="yellow"/>
                              <w:lang w:val="en-US" w:eastAsia="zh-CN"/>
                            </w:rPr>
                            <m:t>B</m:t>
                          </m:r>
                          <m:ctrlPr>
                            <m:rPr/>
                            <w:rPr>
                              <w:rFonts w:hint="default" w:ascii="Cambria Math" w:hAnsi="Cambria Math"/>
                              <w:i/>
                              <w:sz w:val="22"/>
                              <w:szCs w:val="21"/>
                              <w:highlight w:val="yellow"/>
                              <w:lang w:val="en-US" w:eastAsia="zh-CN"/>
                            </w:rPr>
                          </m:ctrlPr>
                        </m:sub>
                      </m:sSub>
                      <m:r>
                        <m:rPr/>
                        <w:rPr>
                          <w:rFonts w:hint="default" w:ascii="Cambria Math" w:hAnsi="Cambria Math"/>
                          <w:sz w:val="22"/>
                          <w:szCs w:val="21"/>
                          <w:highlight w:val="yellow"/>
                          <w:lang w:val="en-US" w:eastAsia="zh-CN"/>
                        </w:rPr>
                        <m:t>Tln2</m:t>
                      </m:r>
                      <m:ctrlPr>
                        <m:rPr/>
                        <w:rPr>
                          <w:rFonts w:hint="default" w:ascii="Cambria Math" w:hAnsi="Cambria Math"/>
                          <w:i/>
                          <w:sz w:val="22"/>
                          <w:szCs w:val="21"/>
                          <w:highlight w:val="yellow"/>
                          <w:lang w:val="en-US" w:eastAsia="zh-CN"/>
                        </w:rPr>
                      </m:ctrlPr>
                    </m:num>
                    <m:den>
                      <m:r>
                        <m:rPr/>
                        <w:rPr>
                          <w:rFonts w:hint="default" w:ascii="Cambria Math" w:hAnsi="Cambria Math"/>
                          <w:sz w:val="22"/>
                          <w:szCs w:val="21"/>
                          <w:highlight w:val="yellow"/>
                          <w:lang w:val="en-US" w:eastAsia="zh-CN"/>
                        </w:rPr>
                        <m:t>m</m:t>
                      </m:r>
                      <m:sSup>
                        <m:sSupPr>
                          <m:ctrlPr>
                            <m:rPr/>
                            <w:rPr>
                              <w:rFonts w:hint="default" w:ascii="Cambria Math" w:hAnsi="Cambria Math"/>
                              <w:i/>
                              <w:sz w:val="22"/>
                              <w:szCs w:val="21"/>
                              <w:highlight w:val="yellow"/>
                              <w:lang w:val="en-US" w:eastAsia="zh-CN"/>
                            </w:rPr>
                          </m:ctrlPr>
                        </m:sSupPr>
                        <m:e>
                          <m:r>
                            <m:rPr/>
                            <w:rPr>
                              <w:rFonts w:hint="default" w:ascii="Cambria Math" w:hAnsi="Cambria Math"/>
                              <w:sz w:val="22"/>
                              <w:szCs w:val="21"/>
                              <w:highlight w:val="yellow"/>
                              <w:lang w:val="en-US" w:eastAsia="zh-CN"/>
                            </w:rPr>
                            <m:t>c</m:t>
                          </m:r>
                          <m:ctrlPr>
                            <m:rPr/>
                            <w:rPr>
                              <w:rFonts w:hint="default" w:ascii="Cambria Math" w:hAnsi="Cambria Math"/>
                              <w:i/>
                              <w:sz w:val="22"/>
                              <w:szCs w:val="21"/>
                              <w:highlight w:val="yellow"/>
                              <w:lang w:val="en-US" w:eastAsia="zh-CN"/>
                            </w:rPr>
                          </m:ctrlPr>
                        </m:e>
                        <m:sup>
                          <m:r>
                            <m:rPr/>
                            <w:rPr>
                              <w:rFonts w:hint="default" w:ascii="Cambria Math" w:hAnsi="Cambria Math"/>
                              <w:sz w:val="22"/>
                              <w:szCs w:val="21"/>
                              <w:highlight w:val="yellow"/>
                              <w:lang w:val="en-US" w:eastAsia="zh-CN"/>
                            </w:rPr>
                            <m:t>2</m:t>
                          </m:r>
                          <m:ctrlPr>
                            <m:rPr/>
                            <w:rPr>
                              <w:rFonts w:hint="default" w:ascii="Cambria Math" w:hAnsi="Cambria Math"/>
                              <w:i/>
                              <w:sz w:val="22"/>
                              <w:szCs w:val="21"/>
                              <w:highlight w:val="yellow"/>
                              <w:lang w:val="en-US" w:eastAsia="zh-CN"/>
                            </w:rPr>
                          </m:ctrlPr>
                        </m:sup>
                      </m:sSup>
                      <m:ctrlPr>
                        <m:rPr/>
                        <w:rPr>
                          <w:rFonts w:hint="default" w:ascii="Cambria Math" w:hAnsi="Cambria Math"/>
                          <w:i/>
                          <w:sz w:val="22"/>
                          <w:szCs w:val="21"/>
                          <w:highlight w:val="yellow"/>
                          <w:lang w:val="en-US" w:eastAsia="zh-CN"/>
                        </w:rPr>
                      </m:ctrlPr>
                    </m:den>
                  </m:f>
                  <m:ctrlPr>
                    <m:rPr/>
                    <w:rPr>
                      <w:rFonts w:hint="default" w:ascii="Cambria Math" w:hAnsi="Cambria Math"/>
                      <w:i/>
                      <w:sz w:val="22"/>
                      <w:szCs w:val="21"/>
                      <w:highlight w:val="yellow"/>
                      <w:lang w:val="en-US" w:eastAsia="zh-CN"/>
                    </w:rPr>
                  </m:ctrlPr>
                </m:e>
              </m:rad>
              <m:r>
                <m:rPr>
                  <m:sty m:val="p"/>
                </m:rPr>
                <w:rPr>
                  <w:rFonts w:hint="default" w:ascii="Cambria Math" w:hAnsi="Cambria Math"/>
                  <w:sz w:val="22"/>
                  <w:szCs w:val="21"/>
                  <w:highlight w:val="yellow"/>
                  <w:lang w:val="en-US" w:eastAsia="zh-CN"/>
                </w:rPr>
                <m:t>#(1)</m:t>
              </m:r>
              <m:ctrlPr>
                <m:rPr/>
                <w:rPr>
                  <w:rFonts w:hint="default" w:hAnsi="Cambria Math"/>
                  <w:i w:val="0"/>
                  <w:sz w:val="22"/>
                  <w:szCs w:val="21"/>
                  <w:highlight w:val="yellow"/>
                  <w:lang w:val="en-US" w:eastAsia="zh-CN"/>
                </w:rPr>
              </m:ctrlPr>
            </m:e>
          </m:eqArr>
        </m:oMath>
      </m:oMathPara>
    </w:p>
    <w:p w14:paraId="1186991D">
      <w:pPr>
        <w:bidi w:val="0"/>
        <w:ind w:firstLine="425" w:firstLineChars="0"/>
        <w:jc w:val="left"/>
        <m:rPr/>
        <w:rPr>
          <w:rFonts w:hint="default" w:hAnsi="Cambria Math"/>
          <w:i w:val="0"/>
          <w:sz w:val="22"/>
          <w:szCs w:val="21"/>
          <w:highlight w:val="yellow"/>
          <w:lang w:val="en-US" w:eastAsia="zh-CN"/>
        </w:rPr>
      </w:pPr>
    </w:p>
    <w:p w14:paraId="4C58EA5C">
      <w:pPr>
        <w:bidi w:val="0"/>
        <w:ind w:firstLine="425" w:firstLineChars="0"/>
        <w:jc w:val="left"/>
        <m:rPr/>
        <w:rPr>
          <w:rFonts w:hint="default" w:hAnsi="Cambria Math"/>
          <w:i w:val="0"/>
          <w:sz w:val="22"/>
          <w:szCs w:val="21"/>
          <w:highlight w:val="yellow"/>
          <w:lang w:val="en-US" w:eastAsia="zh-CN"/>
        </w:rPr>
      </w:pPr>
    </w:p>
    <w:p w14:paraId="07A6C481">
      <w:pPr>
        <w:bidi w:val="0"/>
        <w:jc w:val="left"/>
        <m:rPr/>
        <w:rPr>
          <w:rFonts w:hint="eastAsia" w:hAnsi="Cambria Math"/>
          <w:i w:val="0"/>
          <w:sz w:val="22"/>
          <w:szCs w:val="21"/>
          <w:highlight w:val="yellow"/>
          <w:lang w:val="en-US" w:eastAsia="zh-CN"/>
        </w:rPr>
      </w:pPr>
      <w:r>
        <m:rPr/>
        <w:rPr>
          <w:rFonts w:hint="eastAsia" w:hAnsi="Cambria Math"/>
          <w:i w:val="0"/>
          <w:sz w:val="22"/>
          <w:szCs w:val="21"/>
          <w:highlight w:val="yellow"/>
          <w:lang w:val="en-US" w:eastAsia="zh-CN"/>
        </w:rPr>
        <w:t>其中，</w:t>
      </w:r>
      <m:oMath>
        <m:sSub>
          <m:sSubPr>
            <m:ctrlPr>
              <w:rPr>
                <w:rFonts w:hint="default" w:ascii="Cambria Math" w:hAnsi="Cambria Math"/>
                <w:i/>
                <w:sz w:val="22"/>
                <w:szCs w:val="21"/>
                <w:highlight w:val="yellow"/>
                <w:lang w:val="en-US" w:eastAsia="zh-CN"/>
              </w:rPr>
            </m:ctrlPr>
          </m:sSubPr>
          <m:e>
            <m:r>
              <m:rPr/>
              <w:rPr>
                <w:rFonts w:ascii="Cambria Math" w:hAnsi="Cambria Math"/>
                <w:sz w:val="22"/>
                <w:szCs w:val="21"/>
                <w:highlight w:val="yellow"/>
                <w:lang w:val="en-US"/>
              </w:rPr>
              <m:t>λ</m:t>
            </m:r>
            <m:ctrlPr>
              <w:rPr>
                <w:rFonts w:hint="default" w:ascii="Cambria Math" w:hAnsi="Cambria Math"/>
                <w:i/>
                <w:sz w:val="22"/>
                <w:szCs w:val="21"/>
                <w:highlight w:val="yellow"/>
                <w:lang w:val="en-US" w:eastAsia="zh-CN"/>
              </w:rPr>
            </m:ctrlPr>
          </m:e>
          <m:sub>
            <m:r>
              <m:rPr/>
              <w:rPr>
                <w:rFonts w:hint="default" w:ascii="Cambria Math" w:hAnsi="Cambria Math"/>
                <w:sz w:val="22"/>
                <w:szCs w:val="21"/>
                <w:highlight w:val="yellow"/>
                <w:lang w:val="en-US" w:eastAsia="zh-CN"/>
              </w:rPr>
              <m:t>0</m:t>
            </m:r>
            <m:ctrlPr>
              <w:rPr>
                <w:rFonts w:hint="default" w:ascii="Cambria Math" w:hAnsi="Cambria Math"/>
                <w:i/>
                <w:sz w:val="22"/>
                <w:szCs w:val="21"/>
                <w:highlight w:val="yellow"/>
                <w:lang w:val="en-US" w:eastAsia="zh-CN"/>
              </w:rPr>
            </m:ctrlPr>
          </m:sub>
        </m:sSub>
      </m:oMath>
      <w:r>
        <w:rPr>
          <w:rFonts w:hint="eastAsia" w:hAnsi="Cambria Math"/>
          <w:i w:val="0"/>
          <w:sz w:val="22"/>
          <w:szCs w:val="21"/>
          <w:highlight w:val="yellow"/>
          <w:lang w:val="en-US" w:eastAsia="zh-CN"/>
        </w:rPr>
        <w:t>为谱线中心波长、</w:t>
      </w:r>
      <m:oMath>
        <m:sSub>
          <m:sSubPr>
            <m:ctrlPr>
              <w:rPr>
                <w:rFonts w:hint="default" w:ascii="Cambria Math" w:hAnsi="Cambria Math"/>
                <w:i/>
                <w:sz w:val="22"/>
                <w:szCs w:val="21"/>
                <w:highlight w:val="yellow"/>
                <w:lang w:val="en-US" w:eastAsia="zh-CN"/>
              </w:rPr>
            </m:ctrlPr>
          </m:sSubPr>
          <m:e>
            <m:r>
              <m:rPr/>
              <w:rPr>
                <w:rFonts w:hint="default" w:ascii="Cambria Math" w:hAnsi="Cambria Math"/>
                <w:sz w:val="22"/>
                <w:szCs w:val="21"/>
                <w:highlight w:val="yellow"/>
                <w:lang w:val="en-US" w:eastAsia="zh-CN"/>
              </w:rPr>
              <m:t>k</m:t>
            </m:r>
            <m:ctrlPr>
              <w:rPr>
                <w:rFonts w:hint="default" w:ascii="Cambria Math" w:hAnsi="Cambria Math"/>
                <w:i/>
                <w:sz w:val="22"/>
                <w:szCs w:val="21"/>
                <w:highlight w:val="yellow"/>
                <w:lang w:val="en-US" w:eastAsia="zh-CN"/>
              </w:rPr>
            </m:ctrlPr>
          </m:e>
          <m:sub>
            <m:r>
              <m:rPr/>
              <w:rPr>
                <w:rFonts w:hint="default" w:ascii="Cambria Math" w:hAnsi="Cambria Math"/>
                <w:sz w:val="22"/>
                <w:szCs w:val="21"/>
                <w:highlight w:val="yellow"/>
                <w:lang w:val="en-US" w:eastAsia="zh-CN"/>
              </w:rPr>
              <m:t>B</m:t>
            </m:r>
            <m:ctrlPr>
              <w:rPr>
                <w:rFonts w:hint="default" w:ascii="Cambria Math" w:hAnsi="Cambria Math"/>
                <w:i/>
                <w:sz w:val="22"/>
                <w:szCs w:val="21"/>
                <w:highlight w:val="yellow"/>
                <w:lang w:val="en-US" w:eastAsia="zh-CN"/>
              </w:rPr>
            </m:ctrlPr>
          </m:sub>
        </m:sSub>
      </m:oMath>
      <w:r>
        <w:rPr>
          <w:rFonts w:hint="eastAsia" w:hAnsi="Cambria Math"/>
          <w:i w:val="0"/>
          <w:sz w:val="22"/>
          <w:szCs w:val="21"/>
          <w:highlight w:val="yellow"/>
          <w:lang w:val="en-US" w:eastAsia="zh-CN"/>
        </w:rPr>
        <w:t>是玻尔兹曼常数、</w:t>
      </w:r>
      <m:oMath>
        <m:r>
          <m:rPr/>
          <w:rPr>
            <w:rFonts w:hint="default" w:ascii="Cambria Math" w:hAnsi="Cambria Math"/>
            <w:sz w:val="22"/>
            <w:szCs w:val="21"/>
            <w:highlight w:val="yellow"/>
            <w:lang w:val="en-US" w:eastAsia="zh-CN"/>
          </w:rPr>
          <m:t>T</m:t>
        </m:r>
      </m:oMath>
      <w:r>
        <m:rPr/>
        <w:rPr>
          <w:rFonts w:hint="eastAsia" w:hAnsi="Cambria Math"/>
          <w:i w:val="0"/>
          <w:sz w:val="22"/>
          <w:szCs w:val="21"/>
          <w:highlight w:val="yellow"/>
          <w:lang w:val="en-US" w:eastAsia="zh-CN"/>
        </w:rPr>
        <w:t>为电子温度、</w:t>
      </w:r>
      <m:oMath>
        <m:r>
          <m:rPr/>
          <w:rPr>
            <w:rFonts w:hint="default" w:ascii="Cambria Math" w:hAnsi="Cambria Math"/>
            <w:sz w:val="22"/>
            <w:szCs w:val="21"/>
            <w:highlight w:val="yellow"/>
            <w:lang w:val="en-US" w:eastAsia="zh-CN"/>
          </w:rPr>
          <m:t>m</m:t>
        </m:r>
      </m:oMath>
      <w:r>
        <m:rPr/>
        <w:rPr>
          <w:rFonts w:hint="eastAsia" w:hAnsi="Cambria Math"/>
          <w:i w:val="0"/>
          <w:sz w:val="22"/>
          <w:szCs w:val="21"/>
          <w:highlight w:val="yellow"/>
          <w:lang w:val="en-US" w:eastAsia="zh-CN"/>
        </w:rPr>
        <w:t>为粒子的质量、</w:t>
      </w:r>
      <m:oMath>
        <m:r>
          <m:rPr/>
          <w:rPr>
            <w:rFonts w:hint="default" w:ascii="Cambria Math" w:hAnsi="Cambria Math"/>
            <w:sz w:val="22"/>
            <w:szCs w:val="21"/>
            <w:highlight w:val="yellow"/>
            <w:lang w:val="en-US" w:eastAsia="zh-CN"/>
          </w:rPr>
          <m:t>c</m:t>
        </m:r>
      </m:oMath>
      <w:r>
        <m:rPr/>
        <w:rPr>
          <w:rFonts w:hint="eastAsia" w:hAnsi="Cambria Math"/>
          <w:i w:val="0"/>
          <w:sz w:val="22"/>
          <w:szCs w:val="21"/>
          <w:highlight w:val="yellow"/>
          <w:lang w:val="en-US" w:eastAsia="zh-CN"/>
        </w:rPr>
        <w:t>为光速</w:t>
      </w:r>
    </w:p>
    <w:p w14:paraId="761626EB">
      <w:pPr>
        <w:bidi w:val="0"/>
        <w:jc w:val="left"/>
        <m:rPr/>
        <w:rPr>
          <w:rFonts w:hint="eastAsia" w:hAnsi="Cambria Math"/>
          <w:i w:val="0"/>
          <w:sz w:val="22"/>
          <w:szCs w:val="21"/>
          <w:highlight w:val="yellow"/>
          <w:lang w:val="en-US" w:eastAsia="zh-CN"/>
        </w:rPr>
      </w:pPr>
    </w:p>
    <w:p w14:paraId="176CE812">
      <w:pPr>
        <w:bidi w:val="0"/>
        <w:jc w:val="left"/>
        <m:rPr/>
        <w:rPr>
          <w:rFonts w:hint="eastAsia" w:hAnsi="Cambria Math"/>
          <w:i w:val="0"/>
          <w:sz w:val="22"/>
          <w:szCs w:val="21"/>
          <w:highlight w:val="yellow"/>
          <w:lang w:val="en-US" w:eastAsia="zh-CN"/>
        </w:rPr>
      </w:pPr>
      <w:r>
        <m:rPr/>
        <w:rPr>
          <w:rFonts w:hint="eastAsia" w:hAnsi="Cambria Math"/>
          <w:i w:val="0"/>
          <w:sz w:val="22"/>
          <w:szCs w:val="21"/>
          <w:highlight w:val="yellow"/>
          <w:lang w:val="en-US" w:eastAsia="zh-CN"/>
        </w:rPr>
        <w:t>Stark展宽表征为：</w:t>
      </w:r>
    </w:p>
    <w:p w14:paraId="5EBABE62">
      <w:pPr>
        <w:bidi w:val="0"/>
        <w:jc w:val="left"/>
        <m:rPr/>
        <w:rPr>
          <w:rFonts w:hint="default" w:hAnsi="Cambria Math" w:cs="Cambria Math"/>
          <w:b w:val="0"/>
          <w:i w:val="0"/>
          <w:sz w:val="22"/>
          <w:szCs w:val="21"/>
          <w:highlight w:val="yellow"/>
          <w:lang w:val="en-US" w:eastAsia="zh-CN"/>
        </w:rPr>
      </w:pPr>
      <m:oMathPara>
        <m:oMath>
          <m:eqArr>
            <m:eqArrPr>
              <m:maxDist m:val="1"/>
              <m:ctrlPr>
                <m:rPr/>
                <w:rPr>
                  <w:rFonts w:hint="default" w:hAnsi="Cambria Math" w:cs="Cambria Math"/>
                  <w:b w:val="0"/>
                  <w:i w:val="0"/>
                  <w:sz w:val="22"/>
                  <w:szCs w:val="21"/>
                  <w:highlight w:val="yellow"/>
                  <w:lang w:val="en-US" w:eastAsia="zh-CN"/>
                </w:rPr>
              </m:ctrlPr>
            </m:eqArrPr>
            <m:e>
              <m:r>
                <m:rPr/>
                <w:rPr>
                  <w:rFonts w:ascii="Cambria Math" w:hAnsi="Cambria Math"/>
                  <w:sz w:val="22"/>
                  <w:szCs w:val="21"/>
                  <w:highlight w:val="yellow"/>
                  <w:lang w:val="en-US"/>
                </w:rPr>
                <m:t>Δ</m:t>
              </m:r>
              <m:sSub>
                <m:sSubPr>
                  <m:ctrlPr>
                    <m:rPr/>
                    <w:rPr>
                      <w:rFonts w:ascii="Cambria Math" w:hAnsi="Cambria Math"/>
                      <w:i/>
                      <w:sz w:val="22"/>
                      <w:szCs w:val="21"/>
                      <w:highlight w:val="yellow"/>
                      <w:lang w:val="en-US"/>
                    </w:rPr>
                  </m:ctrlPr>
                </m:sSubPr>
                <m:e>
                  <m:r>
                    <m:rPr/>
                    <w:rPr>
                      <w:rFonts w:ascii="Cambria Math" w:hAnsi="Cambria Math"/>
                      <w:sz w:val="22"/>
                      <w:szCs w:val="21"/>
                      <w:highlight w:val="yellow"/>
                      <w:lang w:val="en-US"/>
                    </w:rPr>
                    <m:t>λ</m:t>
                  </m:r>
                  <m:ctrlPr>
                    <m:rPr/>
                    <w:rPr>
                      <w:rFonts w:ascii="Cambria Math" w:hAnsi="Cambria Math"/>
                      <w:i/>
                      <w:sz w:val="22"/>
                      <w:szCs w:val="21"/>
                      <w:highlight w:val="yellow"/>
                      <w:lang w:val="en-US"/>
                    </w:rPr>
                  </m:ctrlPr>
                </m:e>
                <m:sub>
                  <m:r>
                    <m:rPr/>
                    <w:rPr>
                      <w:rFonts w:hint="default" w:ascii="Cambria Math" w:hAnsi="Cambria Math"/>
                      <w:sz w:val="22"/>
                      <w:szCs w:val="21"/>
                      <w:highlight w:val="yellow"/>
                      <w:lang w:val="en-US" w:eastAsia="zh-CN"/>
                    </w:rPr>
                    <m:t>1/2</m:t>
                  </m:r>
                  <m:ctrlPr>
                    <m:rPr/>
                    <w:rPr>
                      <w:rFonts w:ascii="Cambria Math" w:hAnsi="Cambria Math"/>
                      <w:i/>
                      <w:sz w:val="22"/>
                      <w:szCs w:val="21"/>
                      <w:highlight w:val="yellow"/>
                      <w:lang w:val="en-US"/>
                    </w:rPr>
                  </m:ctrlPr>
                </m:sub>
              </m:sSub>
              <m:r>
                <m:rPr/>
                <w:rPr>
                  <w:rFonts w:hint="default" w:ascii="Cambria Math" w:hAnsi="Cambria Math"/>
                  <w:sz w:val="22"/>
                  <w:szCs w:val="21"/>
                  <w:highlight w:val="yellow"/>
                  <w:lang w:val="en-US" w:eastAsia="zh-CN"/>
                </w:rPr>
                <m:t>=2</m:t>
              </m:r>
              <m:r>
                <m:rPr/>
                <w:rPr>
                  <w:rFonts w:hint="default" w:ascii="Cambria Math" w:hAnsi="Cambria Math" w:cs="Cambria Math"/>
                  <w:sz w:val="22"/>
                  <w:szCs w:val="21"/>
                  <w:highlight w:val="yellow"/>
                  <w:lang w:val="en-US" w:eastAsia="zh-CN"/>
                </w:rPr>
                <m:t>ω</m:t>
              </m:r>
              <m:sSub>
                <m:sSubPr>
                  <m:ctrlPr>
                    <m:rPr/>
                    <w:rPr>
                      <w:rFonts w:hint="default" w:ascii="Cambria Math" w:hAnsi="Cambria Math" w:cs="Cambria Math"/>
                      <w:b w:val="0"/>
                      <w:i/>
                      <w:sz w:val="22"/>
                      <w:szCs w:val="21"/>
                      <w:highlight w:val="yellow"/>
                      <w:lang w:val="en-US" w:eastAsia="zh-CN"/>
                    </w:rPr>
                  </m:ctrlPr>
                </m:sSubPr>
                <m:e>
                  <m:r>
                    <m:rPr/>
                    <w:rPr>
                      <w:rFonts w:hint="default" w:ascii="Cambria Math" w:hAnsi="Cambria Math" w:cs="Cambria Math"/>
                      <w:sz w:val="22"/>
                      <w:szCs w:val="21"/>
                      <w:highlight w:val="yellow"/>
                      <w:lang w:val="en-US" w:eastAsia="zh-CN"/>
                    </w:rPr>
                    <m:t>N</m:t>
                  </m:r>
                  <m:ctrlPr>
                    <m:rPr/>
                    <w:rPr>
                      <w:rFonts w:hint="default" w:ascii="Cambria Math" w:hAnsi="Cambria Math" w:cs="Cambria Math"/>
                      <w:b w:val="0"/>
                      <w:i/>
                      <w:sz w:val="22"/>
                      <w:szCs w:val="21"/>
                      <w:highlight w:val="yellow"/>
                      <w:lang w:val="en-US" w:eastAsia="zh-CN"/>
                    </w:rPr>
                  </m:ctrlPr>
                </m:e>
                <m:sub>
                  <m:r>
                    <m:rPr/>
                    <w:rPr>
                      <w:rFonts w:hint="default" w:ascii="Cambria Math" w:hAnsi="Cambria Math" w:cs="Cambria Math"/>
                      <w:sz w:val="22"/>
                      <w:szCs w:val="21"/>
                      <w:highlight w:val="yellow"/>
                      <w:lang w:val="en-US" w:eastAsia="zh-CN"/>
                    </w:rPr>
                    <m:t>e</m:t>
                  </m:r>
                  <m:ctrlPr>
                    <m:rPr/>
                    <w:rPr>
                      <w:rFonts w:hint="default" w:ascii="Cambria Math" w:hAnsi="Cambria Math" w:cs="Cambria Math"/>
                      <w:b w:val="0"/>
                      <w:i/>
                      <w:sz w:val="22"/>
                      <w:szCs w:val="21"/>
                      <w:highlight w:val="yellow"/>
                      <w:lang w:val="en-US" w:eastAsia="zh-CN"/>
                    </w:rPr>
                  </m:ctrlPr>
                </m:sub>
              </m:sSub>
              <m:r>
                <m:rPr>
                  <m:sty m:val="p"/>
                </m:rPr>
                <w:rPr>
                  <w:rFonts w:hint="default" w:ascii="Cambria Math" w:hAnsi="Cambria Math" w:cs="Cambria Math"/>
                  <w:sz w:val="22"/>
                  <w:szCs w:val="21"/>
                  <w:highlight w:val="yellow"/>
                  <w:lang w:val="en-US" w:eastAsia="zh-CN"/>
                </w:rPr>
                <m:t>#(2)</m:t>
              </m:r>
              <m:ctrlPr>
                <m:rPr/>
                <w:rPr>
                  <w:rFonts w:hint="default" w:hAnsi="Cambria Math" w:cs="Cambria Math"/>
                  <w:b w:val="0"/>
                  <w:i w:val="0"/>
                  <w:sz w:val="22"/>
                  <w:szCs w:val="21"/>
                  <w:highlight w:val="yellow"/>
                  <w:lang w:val="en-US" w:eastAsia="zh-CN"/>
                </w:rPr>
              </m:ctrlPr>
            </m:e>
          </m:eqArr>
        </m:oMath>
      </m:oMathPara>
    </w:p>
    <w:p w14:paraId="03CA9725">
      <w:pPr>
        <w:bidi w:val="0"/>
        <w:jc w:val="left"/>
        <m:rPr/>
        <w:rPr>
          <w:rFonts w:hint="default" w:hAnsi="Cambria Math" w:cs="Cambria Math"/>
          <w:b w:val="0"/>
          <w:i w:val="0"/>
          <w:sz w:val="22"/>
          <w:szCs w:val="21"/>
          <w:highlight w:val="yellow"/>
          <w:lang w:val="en-US" w:eastAsia="zh-CN"/>
        </w:rPr>
      </w:pPr>
    </w:p>
    <w:p w14:paraId="533F6537">
      <w:pPr>
        <w:bidi w:val="0"/>
        <w:jc w:val="left"/>
        <m:rPr/>
        <w:rPr>
          <w:rFonts w:hint="default" w:hAnsi="Cambria Math" w:cs="Cambria Math"/>
          <w:b w:val="0"/>
          <w:i w:val="0"/>
          <w:sz w:val="22"/>
          <w:szCs w:val="21"/>
          <w:highlight w:val="yellow"/>
          <w:lang w:val="en-US" w:eastAsia="zh-CN"/>
        </w:rPr>
      </w:pPr>
      <w:r>
        <m:rPr/>
        <w:rPr>
          <w:rFonts w:hint="eastAsia" w:hAnsi="Cambria Math" w:cs="Cambria Math"/>
          <w:b w:val="0"/>
          <w:i w:val="0"/>
          <w:sz w:val="22"/>
          <w:szCs w:val="21"/>
          <w:highlight w:val="yellow"/>
          <w:lang w:val="en-US" w:eastAsia="zh-CN"/>
        </w:rPr>
        <w:t>其中，</w:t>
      </w:r>
      <m:oMath>
        <m:r>
          <m:rPr/>
          <w:rPr>
            <w:rFonts w:hint="default" w:ascii="Cambria Math" w:hAnsi="Cambria Math" w:cs="Cambria Math"/>
            <w:sz w:val="22"/>
            <w:szCs w:val="21"/>
            <w:highlight w:val="yellow"/>
            <w:lang w:val="en-US" w:eastAsia="zh-CN"/>
          </w:rPr>
          <m:t>ω</m:t>
        </m:r>
      </m:oMath>
      <w:r>
        <m:rPr/>
        <w:rPr>
          <w:rFonts w:hint="eastAsia" w:hAnsi="Cambria Math" w:cs="Cambria Math"/>
          <w:i w:val="0"/>
          <w:sz w:val="22"/>
          <w:szCs w:val="21"/>
          <w:highlight w:val="yellow"/>
          <w:lang w:val="en-US" w:eastAsia="zh-CN"/>
        </w:rPr>
        <w:t>是Stark系数（通常通过查表获得）、</w:t>
      </w:r>
      <m:oMath>
        <m:sSub>
          <m:sSubPr>
            <m:ctrlPr>
              <w:rPr>
                <w:rFonts w:hint="default" w:ascii="Cambria Math" w:hAnsi="Cambria Math" w:cs="Cambria Math"/>
                <w:b w:val="0"/>
                <w:i/>
                <w:sz w:val="22"/>
                <w:szCs w:val="21"/>
                <w:highlight w:val="yellow"/>
                <w:lang w:val="en-US" w:eastAsia="zh-CN"/>
              </w:rPr>
            </m:ctrlPr>
          </m:sSubPr>
          <m:e>
            <m:r>
              <m:rPr/>
              <w:rPr>
                <w:rFonts w:hint="default" w:ascii="Cambria Math" w:hAnsi="Cambria Math" w:cs="Cambria Math"/>
                <w:sz w:val="22"/>
                <w:szCs w:val="21"/>
                <w:highlight w:val="yellow"/>
                <w:lang w:val="en-US" w:eastAsia="zh-CN"/>
              </w:rPr>
              <m:t>N</m:t>
            </m:r>
            <m:ctrlPr>
              <w:rPr>
                <w:rFonts w:hint="default" w:ascii="Cambria Math" w:hAnsi="Cambria Math" w:cs="Cambria Math"/>
                <w:b w:val="0"/>
                <w:i/>
                <w:sz w:val="22"/>
                <w:szCs w:val="21"/>
                <w:highlight w:val="yellow"/>
                <w:lang w:val="en-US" w:eastAsia="zh-CN"/>
              </w:rPr>
            </m:ctrlPr>
          </m:e>
          <m:sub>
            <m:r>
              <m:rPr/>
              <w:rPr>
                <w:rFonts w:hint="default" w:ascii="Cambria Math" w:hAnsi="Cambria Math" w:cs="Cambria Math"/>
                <w:sz w:val="22"/>
                <w:szCs w:val="21"/>
                <w:highlight w:val="yellow"/>
                <w:lang w:val="en-US" w:eastAsia="zh-CN"/>
              </w:rPr>
              <m:t>e</m:t>
            </m:r>
            <m:ctrlPr>
              <w:rPr>
                <w:rFonts w:hint="default" w:ascii="Cambria Math" w:hAnsi="Cambria Math" w:cs="Cambria Math"/>
                <w:b w:val="0"/>
                <w:i/>
                <w:sz w:val="22"/>
                <w:szCs w:val="21"/>
                <w:highlight w:val="yellow"/>
                <w:lang w:val="en-US" w:eastAsia="zh-CN"/>
              </w:rPr>
            </m:ctrlPr>
          </m:sub>
        </m:sSub>
      </m:oMath>
      <w:r>
        <w:rPr>
          <w:rFonts w:hint="eastAsia" w:hAnsi="Cambria Math" w:cs="Cambria Math"/>
          <w:b w:val="0"/>
          <w:i w:val="0"/>
          <w:sz w:val="22"/>
          <w:szCs w:val="21"/>
          <w:highlight w:val="yellow"/>
          <w:lang w:val="en-US" w:eastAsia="zh-CN"/>
        </w:rPr>
        <w:t>是等离子体电子数密度。</w:t>
      </w:r>
    </w:p>
    <w:p w14:paraId="7779E44C">
      <w:pPr>
        <w:bidi w:val="0"/>
        <w:ind w:firstLine="425" w:firstLineChars="0"/>
        <w:jc w:val="left"/>
        <m:rPr/>
        <w:rPr>
          <w:rFonts w:hint="default" w:hAnsi="Cambria Math"/>
          <w:i w:val="0"/>
          <w:sz w:val="22"/>
          <w:szCs w:val="21"/>
          <w:lang w:val="en-US" w:eastAsia="zh-CN"/>
        </w:rPr>
      </w:pPr>
    </w:p>
    <w:p w14:paraId="7FBA611D">
      <w:pPr>
        <w:bidi w:val="0"/>
        <w:ind w:firstLine="425" w:firstLineChars="0"/>
        <w:jc w:val="left"/>
        <w:rPr>
          <w:rFonts w:hint="default"/>
          <w:color w:val="0070C0"/>
          <w:sz w:val="22"/>
          <w:szCs w:val="21"/>
          <w:lang w:val="en-US" w:eastAsia="zh-CN"/>
        </w:rPr>
      </w:pPr>
      <w:r>
        <m:rPr/>
        <w:rPr>
          <w:rFonts w:hint="eastAsia" w:hAnsi="Cambria Math"/>
          <w:b/>
          <w:bCs/>
          <w:i w:val="0"/>
          <w:color w:val="FF0000"/>
          <w:sz w:val="22"/>
          <w:szCs w:val="21"/>
          <w:lang w:val="en-US" w:eastAsia="zh-CN"/>
        </w:rPr>
        <w:t>本算法设定的孤立峰阈值为0.15nm（常见LIBS光谱展宽）</w:t>
      </w:r>
      <w:r>
        <w:rPr>
          <w:rFonts w:hint="eastAsia"/>
          <w:sz w:val="22"/>
          <w:szCs w:val="21"/>
          <w:lang w:val="en-US" w:eastAsia="zh-CN"/>
        </w:rPr>
        <w:t>随后将导入的稀土元素谱线库与基体元素所生成的100%原子百分数的模拟光谱进行峰位比对，如果距离小于阈值，则该元素则确定会对该稀土元素的该峰位发生干扰。如此循环，最终每个稀土元素谱线库中的每个谱线都会</w:t>
      </w:r>
      <w:r>
        <w:rPr>
          <w:rFonts w:hint="eastAsia"/>
          <w:b/>
          <w:bCs/>
          <w:color w:val="FF0000"/>
          <w:sz w:val="22"/>
          <w:szCs w:val="21"/>
          <w:lang w:val="en-US" w:eastAsia="zh-CN"/>
        </w:rPr>
        <w:t>拥有可能干扰的基体元素列表</w:t>
      </w:r>
      <w:r>
        <w:rPr>
          <w:rFonts w:hint="eastAsia"/>
          <w:sz w:val="22"/>
          <w:szCs w:val="21"/>
          <w:lang w:val="en-US" w:eastAsia="zh-CN"/>
        </w:rPr>
        <w:t>。</w:t>
      </w:r>
    </w:p>
    <w:p w14:paraId="398967B9">
      <w:pPr>
        <w:bidi w:val="0"/>
        <w:ind w:firstLine="420" w:firstLineChars="0"/>
        <w:jc w:val="center"/>
      </w:pPr>
      <w:r>
        <w:drawing>
          <wp:inline distT="0" distB="0" distL="114300" distR="114300">
            <wp:extent cx="3422015" cy="1341755"/>
            <wp:effectExtent l="0" t="0" r="6985" b="12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6"/>
                    <a:stretch>
                      <a:fillRect/>
                    </a:stretch>
                  </pic:blipFill>
                  <pic:spPr>
                    <a:xfrm>
                      <a:off x="0" y="0"/>
                      <a:ext cx="3422015" cy="1341755"/>
                    </a:xfrm>
                    <a:prstGeom prst="rect">
                      <a:avLst/>
                    </a:prstGeom>
                    <a:noFill/>
                    <a:ln>
                      <a:noFill/>
                    </a:ln>
                  </pic:spPr>
                </pic:pic>
              </a:graphicData>
            </a:graphic>
          </wp:inline>
        </w:drawing>
      </w:r>
    </w:p>
    <w:p w14:paraId="1732704C">
      <w:pPr>
        <w:bidi w:val="0"/>
        <w:ind w:firstLine="420" w:firstLineChars="0"/>
        <w:jc w:val="center"/>
        <w:rPr>
          <w:rFonts w:hint="default" w:hAnsi="Cambria Math" w:cs="Cambria Math"/>
          <w:b/>
          <w:bCs/>
          <w:i w:val="0"/>
          <w:sz w:val="13"/>
          <w:szCs w:val="16"/>
          <w:lang w:val="en-US" w:eastAsia="zh-CN"/>
        </w:rPr>
      </w:pPr>
      <w:r>
        <w:rPr>
          <w:rFonts w:hint="eastAsia" w:hAnsi="Cambria Math" w:cs="Cambria Math"/>
          <w:b/>
          <w:bCs/>
          <w:i w:val="0"/>
          <w:sz w:val="13"/>
          <w:szCs w:val="16"/>
          <w:lang w:val="en-US" w:eastAsia="zh-CN"/>
        </w:rPr>
        <w:t>图1 稀土元素谱线库（第一列为相对强度，最后一列为干扰的基体元素）</w:t>
      </w:r>
    </w:p>
    <w:p w14:paraId="7C1BFD8C">
      <w:pPr>
        <w:bidi w:val="0"/>
        <w:ind w:firstLine="420" w:firstLineChars="0"/>
        <w:jc w:val="left"/>
        <w:rPr>
          <w:rFonts w:hint="default"/>
          <w:sz w:val="16"/>
          <w:szCs w:val="15"/>
          <w:lang w:val="en-US" w:eastAsia="zh-CN"/>
        </w:rPr>
      </w:pPr>
    </w:p>
    <w:p w14:paraId="3DCC9A5F">
      <w:pPr>
        <w:bidi w:val="0"/>
        <w:jc w:val="left"/>
        <w:rPr>
          <w:rFonts w:hint="eastAsia"/>
          <w:b/>
          <w:bCs/>
          <w:sz w:val="24"/>
          <w:szCs w:val="32"/>
          <w:lang w:val="en-US" w:eastAsia="zh-CN"/>
        </w:rPr>
      </w:pPr>
      <w:r>
        <w:rPr>
          <w:rFonts w:hint="eastAsia"/>
          <w:b/>
          <w:bCs/>
          <w:sz w:val="24"/>
          <w:szCs w:val="32"/>
          <w:lang w:val="en-US" w:eastAsia="zh-CN"/>
        </w:rPr>
        <w:t>第三步：制作元素谱线理论强度“梳”</w:t>
      </w:r>
    </w:p>
    <w:p w14:paraId="140EDAB8">
      <w:pPr>
        <w:bidi w:val="0"/>
        <w:ind w:firstLine="420" w:firstLineChars="0"/>
        <w:jc w:val="left"/>
        <w:rPr>
          <w:rFonts w:hint="eastAsia" w:hAnsi="Cambria Math" w:cs="Cambria Math"/>
          <w:i w:val="0"/>
          <w:sz w:val="22"/>
          <w:szCs w:val="22"/>
          <w:highlight w:val="yellow"/>
          <w:lang w:val="en-US" w:eastAsia="zh-CN"/>
        </w:rPr>
      </w:pPr>
      <w:r>
        <w:rPr>
          <w:rFonts w:hint="eastAsia" w:hAnsi="Cambria Math" w:cs="Cambria Math"/>
          <w:i w:val="0"/>
          <w:sz w:val="22"/>
          <w:szCs w:val="22"/>
          <w:highlight w:val="yellow"/>
          <w:lang w:val="en-US" w:eastAsia="zh-CN"/>
        </w:rPr>
        <w:t>等离子体在满足局部热力学平衡（Local Thermodynamic Equilibrium，LTE）条件时，可以根据自发辐射理论与Boltzmann分布定律对等离子体温度进行描述：</w:t>
      </w:r>
    </w:p>
    <w:p w14:paraId="44371B8F">
      <w:pPr>
        <w:bidi w:val="0"/>
        <w:ind w:firstLine="420" w:firstLineChars="0"/>
        <w:jc w:val="left"/>
        <w:rPr>
          <w:rFonts w:hint="eastAsia" w:hAnsi="Cambria Math" w:cs="Cambria Math"/>
          <w:i w:val="0"/>
          <w:sz w:val="22"/>
          <w:szCs w:val="22"/>
          <w:highlight w:val="yellow"/>
          <w:lang w:val="en-US" w:eastAsia="zh-CN"/>
        </w:rPr>
      </w:pPr>
    </w:p>
    <w:p w14:paraId="2DA567EC">
      <w:pPr>
        <w:bidi w:val="0"/>
        <w:ind w:firstLine="420" w:firstLineChars="0"/>
        <w:jc w:val="left"/>
        <m:rPr/>
        <w:rPr>
          <w:rFonts w:hint="default" w:hAnsi="Cambria Math" w:cs="Cambria Math"/>
          <w:i w:val="0"/>
          <w:sz w:val="22"/>
          <w:szCs w:val="22"/>
          <w:highlight w:val="yellow"/>
          <w:lang w:val="en-US" w:eastAsia="zh-CN"/>
        </w:rPr>
      </w:pPr>
      <m:oMathPara>
        <m:oMath>
          <m:eqArr>
            <m:eqArrPr>
              <m:maxDist m:val="1"/>
              <m:ctrlPr>
                <m:rPr/>
                <w:rPr>
                  <w:rFonts w:hint="default" w:hAnsi="Cambria Math" w:cs="Cambria Math"/>
                  <w:i w:val="0"/>
                  <w:sz w:val="22"/>
                  <w:szCs w:val="22"/>
                  <w:highlight w:val="yellow"/>
                  <w:lang w:val="en-US" w:eastAsia="zh-CN"/>
                </w:rPr>
              </m:ctrlPr>
            </m:eqArrPr>
            <m:e>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I</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ki</m:t>
                  </m:r>
                  <m:ctrlPr>
                    <w:rPr>
                      <w:rFonts w:hint="eastAsia" w:ascii="Cambria Math" w:hAnsi="Cambria Math" w:cs="Cambria Math"/>
                      <w:i w:val="0"/>
                      <w:sz w:val="22"/>
                      <w:szCs w:val="22"/>
                      <w:highlight w:val="yellow"/>
                      <w:lang w:val="en-US" w:eastAsia="zh-CN"/>
                    </w:rPr>
                  </m:ctrlPr>
                </m:sub>
              </m:sSub>
              <m:r>
                <m:rPr>
                  <m:sty m:val="p"/>
                </m:rPr>
                <w:rPr>
                  <w:rFonts w:hint="eastAsia" w:ascii="Cambria Math" w:hAnsi="Cambria Math" w:cs="Cambria Math"/>
                  <w:sz w:val="22"/>
                  <w:szCs w:val="22"/>
                  <w:highlight w:val="yellow"/>
                  <w:lang w:val="en-US" w:eastAsia="zh-CN"/>
                </w:rPr>
                <m:t>=</m:t>
              </m:r>
              <m:f>
                <m:fPr>
                  <m:ctrlPr>
                    <w:rPr>
                      <w:rFonts w:hint="eastAsia" w:ascii="Cambria Math" w:hAnsi="Cambria Math" w:cs="Cambria Math"/>
                      <w:i w:val="0"/>
                      <w:sz w:val="22"/>
                      <w:szCs w:val="22"/>
                      <w:highlight w:val="yellow"/>
                      <w:lang w:val="en-US" w:eastAsia="zh-CN"/>
                    </w:rPr>
                  </m:ctrlPr>
                </m:fPr>
                <m:num>
                  <m:r>
                    <m:rPr>
                      <m:sty m:val="p"/>
                    </m:rPr>
                    <w:rPr>
                      <w:rFonts w:hint="default" w:ascii="Cambria Math" w:hAnsi="Cambria Math" w:cs="Cambria Math"/>
                      <w:sz w:val="22"/>
                      <w:szCs w:val="22"/>
                      <w:highlight w:val="yellow"/>
                      <w:lang w:val="en-US" w:eastAsia="zh-CN"/>
                    </w:rPr>
                    <m:t>hcN</m:t>
                  </m:r>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A</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ki</m:t>
                      </m:r>
                      <m:ctrlPr>
                        <w:rPr>
                          <w:rFonts w:hint="eastAsia" w:ascii="Cambria Math" w:hAnsi="Cambria Math" w:cs="Cambria Math"/>
                          <w:i w:val="0"/>
                          <w:sz w:val="22"/>
                          <w:szCs w:val="22"/>
                          <w:highlight w:val="yellow"/>
                          <w:lang w:val="en-US" w:eastAsia="zh-CN"/>
                        </w:rPr>
                      </m:ctrlPr>
                    </m:sub>
                  </m:sSub>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g</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m:t>
                      </m:r>
                      <m:ctrlPr>
                        <w:rPr>
                          <w:rFonts w:hint="eastAsia" w:ascii="Cambria Math" w:hAnsi="Cambria Math" w:cs="Cambria Math"/>
                          <w:i w:val="0"/>
                          <w:sz w:val="22"/>
                          <w:szCs w:val="22"/>
                          <w:highlight w:val="yellow"/>
                          <w:lang w:val="en-US" w:eastAsia="zh-CN"/>
                        </w:rPr>
                      </m:ctrlPr>
                    </m:sub>
                  </m:sSub>
                  <m:ctrlPr>
                    <w:rPr>
                      <w:rFonts w:hint="eastAsia" w:ascii="Cambria Math" w:hAnsi="Cambria Math" w:cs="Cambria Math"/>
                      <w:i w:val="0"/>
                      <w:sz w:val="22"/>
                      <w:szCs w:val="22"/>
                      <w:highlight w:val="yellow"/>
                      <w:lang w:val="en-US" w:eastAsia="zh-CN"/>
                    </w:rPr>
                  </m:ctrlPr>
                </m:num>
                <m:den>
                  <m:r>
                    <m:rPr>
                      <m:sty m:val="p"/>
                    </m:rPr>
                    <w:rPr>
                      <w:rFonts w:hint="default" w:ascii="Cambria Math" w:hAnsi="Cambria Math" w:cs="Cambria Math"/>
                      <w:sz w:val="22"/>
                      <w:szCs w:val="22"/>
                      <w:highlight w:val="yellow"/>
                      <w:lang w:val="en-US" w:eastAsia="zh-CN"/>
                    </w:rPr>
                    <m:t>4</m:t>
                  </m:r>
                  <m:r>
                    <m:rPr>
                      <m:sty m:val="p"/>
                    </m:rPr>
                    <w:rPr>
                      <w:rFonts w:hint="eastAsia" w:ascii="Cambria Math" w:hAnsi="Cambria Math" w:cs="Cambria Math"/>
                      <w:sz w:val="22"/>
                      <w:szCs w:val="22"/>
                      <w:highlight w:val="yellow"/>
                      <w:lang w:val="en-US" w:eastAsia="zh-CN"/>
                    </w:rPr>
                    <m:t>πλ</m:t>
                  </m:r>
                  <m:r>
                    <m:rPr>
                      <m:sty m:val="p"/>
                    </m:rPr>
                    <w:rPr>
                      <w:rFonts w:hint="default" w:ascii="Cambria Math" w:hAnsi="Cambria Math" w:cs="Cambria Math"/>
                      <w:sz w:val="22"/>
                      <w:szCs w:val="22"/>
                      <w:highlight w:val="yellow"/>
                      <w:lang w:val="en-US" w:eastAsia="zh-CN"/>
                    </w:rPr>
                    <m:t>U(T)</m:t>
                  </m:r>
                  <m:ctrlPr>
                    <w:rPr>
                      <w:rFonts w:hint="eastAsia" w:ascii="Cambria Math" w:hAnsi="Cambria Math" w:cs="Cambria Math"/>
                      <w:i w:val="0"/>
                      <w:sz w:val="22"/>
                      <w:szCs w:val="22"/>
                      <w:highlight w:val="yellow"/>
                      <w:lang w:val="en-US" w:eastAsia="zh-CN"/>
                    </w:rPr>
                  </m:ctrlPr>
                </m:den>
              </m:f>
              <m:r>
                <m:rPr>
                  <m:sty m:val="p"/>
                </m:rPr>
                <w:rPr>
                  <w:rFonts w:hint="default" w:ascii="Cambria Math" w:hAnsi="Cambria Math" w:cs="Cambria Math"/>
                  <w:sz w:val="22"/>
                  <w:szCs w:val="22"/>
                  <w:highlight w:val="yellow"/>
                  <w:lang w:val="en-US" w:eastAsia="zh-CN"/>
                </w:rPr>
                <m:t>exp(−</m:t>
              </m:r>
              <m:f>
                <m:fPr>
                  <m:ctrlPr>
                    <w:rPr>
                      <w:rFonts w:hint="default" w:ascii="Cambria Math" w:hAnsi="Cambria Math" w:cs="Cambria Math"/>
                      <w:i w:val="0"/>
                      <w:sz w:val="22"/>
                      <w:szCs w:val="22"/>
                      <w:highlight w:val="yellow"/>
                      <w:lang w:val="en-US" w:eastAsia="zh-CN"/>
                    </w:rPr>
                  </m:ctrlPr>
                </m:fPr>
                <m:num>
                  <m:sSub>
                    <m:sSubPr>
                      <m:ctrlPr>
                        <w:rPr>
                          <w:rFonts w:hint="default"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E</m:t>
                      </m:r>
                      <m:ctrlPr>
                        <w:rPr>
                          <w:rFonts w:hint="default"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m:t>
                      </m:r>
                      <m:ctrlPr>
                        <w:rPr>
                          <w:rFonts w:hint="default" w:ascii="Cambria Math" w:hAnsi="Cambria Math" w:cs="Cambria Math"/>
                          <w:i w:val="0"/>
                          <w:sz w:val="22"/>
                          <w:szCs w:val="22"/>
                          <w:highlight w:val="yellow"/>
                          <w:lang w:val="en-US" w:eastAsia="zh-CN"/>
                        </w:rPr>
                      </m:ctrlPr>
                    </m:sub>
                  </m:sSub>
                  <m:ctrlPr>
                    <w:rPr>
                      <w:rFonts w:hint="default" w:ascii="Cambria Math" w:hAnsi="Cambria Math" w:cs="Cambria Math"/>
                      <w:i w:val="0"/>
                      <w:sz w:val="22"/>
                      <w:szCs w:val="22"/>
                      <w:highlight w:val="yellow"/>
                      <w:lang w:val="en-US" w:eastAsia="zh-CN"/>
                    </w:rPr>
                  </m:ctrlPr>
                </m:num>
                <m:den>
                  <m:sSub>
                    <m:sSubPr>
                      <m:ctrlPr>
                        <w:rPr>
                          <w:rFonts w:hint="default"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k</m:t>
                      </m:r>
                      <m:ctrlPr>
                        <w:rPr>
                          <w:rFonts w:hint="default"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B</m:t>
                      </m:r>
                      <m:ctrlPr>
                        <w:rPr>
                          <w:rFonts w:hint="default" w:ascii="Cambria Math" w:hAnsi="Cambria Math" w:cs="Cambria Math"/>
                          <w:i w:val="0"/>
                          <w:sz w:val="22"/>
                          <w:szCs w:val="22"/>
                          <w:highlight w:val="yellow"/>
                          <w:lang w:val="en-US" w:eastAsia="zh-CN"/>
                        </w:rPr>
                      </m:ctrlPr>
                    </m:sub>
                  </m:sSub>
                  <m:r>
                    <m:rPr>
                      <m:sty m:val="p"/>
                    </m:rPr>
                    <w:rPr>
                      <w:rFonts w:hint="default" w:ascii="Cambria Math" w:hAnsi="Cambria Math" w:cs="Cambria Math"/>
                      <w:sz w:val="22"/>
                      <w:szCs w:val="22"/>
                      <w:highlight w:val="yellow"/>
                      <w:lang w:val="en-US" w:eastAsia="zh-CN"/>
                    </w:rPr>
                    <m:t>T</m:t>
                  </m:r>
                  <m:ctrlPr>
                    <w:rPr>
                      <w:rFonts w:hint="default" w:ascii="Cambria Math" w:hAnsi="Cambria Math" w:cs="Cambria Math"/>
                      <w:i w:val="0"/>
                      <w:sz w:val="22"/>
                      <w:szCs w:val="22"/>
                      <w:highlight w:val="yellow"/>
                      <w:lang w:val="en-US" w:eastAsia="zh-CN"/>
                    </w:rPr>
                  </m:ctrlPr>
                </m:den>
              </m:f>
              <m:r>
                <m:rPr>
                  <m:sty m:val="p"/>
                </m:rPr>
                <w:rPr>
                  <w:rFonts w:hint="default" w:ascii="Cambria Math" w:hAnsi="Cambria Math" w:cs="Cambria Math"/>
                  <w:sz w:val="22"/>
                  <w:szCs w:val="22"/>
                  <w:highlight w:val="yellow"/>
                  <w:lang w:val="en-US" w:eastAsia="zh-CN"/>
                </w:rPr>
                <m:t>)</m:t>
              </m:r>
              <m:r>
                <m:rPr>
                  <m:sty m:val="p"/>
                </m:rPr>
                <w:rPr>
                  <w:rFonts w:hint="eastAsia" w:ascii="Cambria Math" w:hAnsi="Cambria Math" w:cs="Cambria Math"/>
                  <w:sz w:val="22"/>
                  <w:szCs w:val="22"/>
                  <w:highlight w:val="yellow"/>
                  <w:lang w:val="en-US" w:eastAsia="zh-CN"/>
                </w:rPr>
                <m:t>#</m:t>
              </m:r>
              <m:r>
                <m:rPr>
                  <m:sty m:val="p"/>
                </m:rPr>
                <w:rPr>
                  <w:rFonts w:hint="default" w:ascii="Cambria Math" w:hAnsi="Cambria Math" w:cs="Cambria Math"/>
                  <w:sz w:val="22"/>
                  <w:szCs w:val="22"/>
                  <w:highlight w:val="yellow"/>
                  <w:lang w:val="en-US" w:eastAsia="zh-CN"/>
                </w:rPr>
                <m:t>(3)</m:t>
              </m:r>
              <m:ctrlPr>
                <m:rPr/>
                <w:rPr>
                  <w:rFonts w:hint="default" w:hAnsi="Cambria Math" w:cs="Cambria Math"/>
                  <w:i w:val="0"/>
                  <w:sz w:val="22"/>
                  <w:szCs w:val="22"/>
                  <w:highlight w:val="yellow"/>
                  <w:lang w:val="en-US" w:eastAsia="zh-CN"/>
                </w:rPr>
              </m:ctrlPr>
            </m:e>
          </m:eqArr>
        </m:oMath>
      </m:oMathPara>
    </w:p>
    <w:p w14:paraId="45F38840">
      <w:pPr>
        <w:bidi w:val="0"/>
        <w:ind w:firstLine="420" w:firstLineChars="0"/>
        <w:jc w:val="left"/>
        <m:rPr/>
        <w:rPr>
          <w:rFonts w:hint="default" w:hAnsi="Cambria Math" w:cs="Cambria Math"/>
          <w:i w:val="0"/>
          <w:sz w:val="22"/>
          <w:szCs w:val="22"/>
          <w:highlight w:val="yellow"/>
          <w:lang w:val="en-US" w:eastAsia="zh-CN"/>
        </w:rPr>
      </w:pPr>
    </w:p>
    <w:p w14:paraId="0ACD2B8B">
      <w:pPr>
        <w:bidi w:val="0"/>
        <w:ind w:firstLine="420" w:firstLineChars="0"/>
        <w:jc w:val="left"/>
        <w:rPr>
          <w:rFonts w:hint="default" w:hAnsi="Cambria Math" w:cs="Cambria Math"/>
          <w:i w:val="0"/>
          <w:sz w:val="22"/>
          <w:szCs w:val="22"/>
          <w:highlight w:val="yellow"/>
          <w:lang w:val="en-US" w:eastAsia="zh-CN"/>
        </w:rPr>
      </w:pPr>
    </w:p>
    <w:p w14:paraId="0391ED4D">
      <w:pPr>
        <w:bidi w:val="0"/>
        <w:ind w:firstLine="420" w:firstLineChars="0"/>
        <w:jc w:val="left"/>
        <w:rPr>
          <w:rFonts w:hint="eastAsia" w:hAnsi="Cambria Math" w:cs="Cambria Math"/>
          <w:i w:val="0"/>
          <w:sz w:val="22"/>
          <w:szCs w:val="22"/>
          <w:highlight w:val="yellow"/>
          <w:lang w:val="en-US" w:eastAsia="zh-CN"/>
        </w:rPr>
      </w:pPr>
      <w:r>
        <w:rPr>
          <w:rFonts w:hint="eastAsia" w:hAnsi="Cambria Math" w:cs="Cambria Math"/>
          <w:i w:val="0"/>
          <w:sz w:val="22"/>
          <w:szCs w:val="22"/>
          <w:highlight w:val="yellow"/>
          <w:lang w:val="en-US" w:eastAsia="zh-CN"/>
        </w:rPr>
        <w:t>其中，</w:t>
      </w:r>
      <m:oMath>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I</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ki</m:t>
            </m:r>
            <m:ctrlPr>
              <w:rPr>
                <w:rFonts w:hint="eastAsia" w:ascii="Cambria Math" w:hAnsi="Cambria Math" w:cs="Cambria Math"/>
                <w:i w:val="0"/>
                <w:sz w:val="22"/>
                <w:szCs w:val="22"/>
                <w:highlight w:val="yellow"/>
                <w:lang w:val="en-US" w:eastAsia="zh-CN"/>
              </w:rPr>
            </m:ctrlPr>
          </m:sub>
        </m:sSub>
      </m:oMath>
      <w:r>
        <w:rPr>
          <w:rFonts w:hint="eastAsia" w:hAnsi="Cambria Math" w:cs="Cambria Math"/>
          <w:i w:val="0"/>
          <w:sz w:val="22"/>
          <w:szCs w:val="22"/>
          <w:highlight w:val="yellow"/>
          <w:lang w:val="en-US" w:eastAsia="zh-CN"/>
        </w:rPr>
        <w:t>表示谱线强度；</w:t>
      </w:r>
      <m:oMath>
        <m:r>
          <m:rPr>
            <m:sty m:val="p"/>
          </m:rPr>
          <w:rPr>
            <w:rFonts w:hint="default" w:ascii="Cambria Math" w:hAnsi="Cambria Math" w:cs="Cambria Math"/>
            <w:sz w:val="22"/>
            <w:szCs w:val="22"/>
            <w:highlight w:val="yellow"/>
            <w:lang w:val="en-US" w:eastAsia="zh-CN"/>
          </w:rPr>
          <m:t>h</m:t>
        </m:r>
      </m:oMath>
      <w:r>
        <w:rPr>
          <w:rFonts w:hint="eastAsia" w:hAnsi="Cambria Math" w:cs="Cambria Math"/>
          <w:i w:val="0"/>
          <w:sz w:val="22"/>
          <w:szCs w:val="22"/>
          <w:highlight w:val="yellow"/>
          <w:lang w:val="en-US" w:eastAsia="zh-CN"/>
        </w:rPr>
        <w:t>为普朗克常数；</w:t>
      </w:r>
      <m:oMath>
        <m:r>
          <m:rPr>
            <m:sty m:val="p"/>
          </m:rPr>
          <w:rPr>
            <w:rFonts w:hint="default" w:ascii="Cambria Math" w:hAnsi="Cambria Math" w:cs="Cambria Math"/>
            <w:sz w:val="22"/>
            <w:szCs w:val="22"/>
            <w:highlight w:val="yellow"/>
            <w:lang w:val="en-US" w:eastAsia="zh-CN"/>
          </w:rPr>
          <m:t>c</m:t>
        </m:r>
      </m:oMath>
      <w:r>
        <w:rPr>
          <w:rFonts w:hint="eastAsia" w:hAnsi="Cambria Math" w:cs="Cambria Math"/>
          <w:i w:val="0"/>
          <w:sz w:val="22"/>
          <w:szCs w:val="22"/>
          <w:highlight w:val="yellow"/>
          <w:lang w:val="en-US" w:eastAsia="zh-CN"/>
        </w:rPr>
        <w:t>是光速；</w:t>
      </w:r>
      <m:oMath>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k</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B</m:t>
            </m:r>
            <m:ctrlPr>
              <w:rPr>
                <w:rFonts w:hint="eastAsia" w:ascii="Cambria Math" w:hAnsi="Cambria Math" w:cs="Cambria Math"/>
                <w:i w:val="0"/>
                <w:sz w:val="22"/>
                <w:szCs w:val="22"/>
                <w:highlight w:val="yellow"/>
                <w:lang w:val="en-US" w:eastAsia="zh-CN"/>
              </w:rPr>
            </m:ctrlPr>
          </m:sub>
        </m:sSub>
      </m:oMath>
      <w:r>
        <w:rPr>
          <w:rFonts w:hint="eastAsia" w:hAnsi="Cambria Math" w:cs="Cambria Math"/>
          <w:i w:val="0"/>
          <w:sz w:val="22"/>
          <w:szCs w:val="22"/>
          <w:highlight w:val="yellow"/>
          <w:lang w:val="en-US" w:eastAsia="zh-CN"/>
        </w:rPr>
        <w:t>是玻尔兹曼常数；</w:t>
      </w:r>
      <m:oMath>
        <m:r>
          <m:rPr>
            <m:sty m:val="p"/>
          </m:rPr>
          <w:rPr>
            <w:rFonts w:hint="eastAsia" w:ascii="Cambria Math" w:hAnsi="Cambria Math" w:cs="Cambria Math"/>
            <w:sz w:val="22"/>
            <w:szCs w:val="22"/>
            <w:highlight w:val="yellow"/>
            <w:lang w:val="en-US" w:eastAsia="zh-CN"/>
          </w:rPr>
          <m:t>λ</m:t>
        </m:r>
      </m:oMath>
      <w:r>
        <w:rPr>
          <w:rFonts w:hint="eastAsia" w:hAnsi="Cambria Math" w:cs="Cambria Math"/>
          <w:i w:val="0"/>
          <w:sz w:val="22"/>
          <w:szCs w:val="22"/>
          <w:highlight w:val="yellow"/>
          <w:lang w:val="en-US" w:eastAsia="zh-CN"/>
        </w:rPr>
        <w:t>是跃迁辐射中心波长；</w:t>
      </w:r>
      <m:oMath>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A</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ki</m:t>
            </m:r>
            <m:ctrlPr>
              <w:rPr>
                <w:rFonts w:hint="eastAsia" w:ascii="Cambria Math" w:hAnsi="Cambria Math" w:cs="Cambria Math"/>
                <w:i w:val="0"/>
                <w:sz w:val="22"/>
                <w:szCs w:val="22"/>
                <w:highlight w:val="yellow"/>
                <w:lang w:val="en-US" w:eastAsia="zh-CN"/>
              </w:rPr>
            </m:ctrlPr>
          </m:sub>
        </m:sSub>
      </m:oMath>
      <w:r>
        <w:rPr>
          <w:rFonts w:hint="eastAsia" w:hAnsi="Cambria Math" w:cs="Cambria Math"/>
          <w:i w:val="0"/>
          <w:sz w:val="22"/>
          <w:szCs w:val="22"/>
          <w:highlight w:val="yellow"/>
          <w:lang w:val="en-US" w:eastAsia="zh-CN"/>
        </w:rPr>
        <w:t>是自发辐射跃迁几率；</w:t>
      </w:r>
      <m:oMath>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g</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m:t>
            </m:r>
            <m:ctrlPr>
              <w:rPr>
                <w:rFonts w:hint="eastAsia" w:ascii="Cambria Math" w:hAnsi="Cambria Math" w:cs="Cambria Math"/>
                <w:i w:val="0"/>
                <w:sz w:val="22"/>
                <w:szCs w:val="22"/>
                <w:highlight w:val="yellow"/>
                <w:lang w:val="en-US" w:eastAsia="zh-CN"/>
              </w:rPr>
            </m:ctrlPr>
          </m:sub>
        </m:sSub>
      </m:oMath>
      <w:r>
        <w:rPr>
          <w:rFonts w:hint="eastAsia" w:hAnsi="Cambria Math" w:cs="Cambria Math"/>
          <w:i w:val="0"/>
          <w:sz w:val="22"/>
          <w:szCs w:val="22"/>
          <w:highlight w:val="yellow"/>
          <w:lang w:val="en-US" w:eastAsia="zh-CN"/>
        </w:rPr>
        <w:t>是上能级k的简并度；</w:t>
      </w:r>
      <m:oMath>
        <m:sSub>
          <m:sSubPr>
            <m:ctrlPr>
              <w:rPr>
                <w:rFonts w:hint="eastAsia" w:ascii="Cambria Math" w:hAnsi="Cambria Math" w:cs="Cambria Math"/>
                <w:i w:val="0"/>
                <w:sz w:val="22"/>
                <w:szCs w:val="22"/>
                <w:highlight w:val="yellow"/>
                <w:lang w:val="en-US" w:eastAsia="zh-CN"/>
              </w:rPr>
            </m:ctrlPr>
          </m:sSubPr>
          <m:e>
            <m:r>
              <m:rPr>
                <m:sty m:val="p"/>
              </m:rPr>
              <w:rPr>
                <w:rFonts w:hint="default" w:ascii="Cambria Math" w:hAnsi="Cambria Math" w:cs="Cambria Math"/>
                <w:sz w:val="22"/>
                <w:szCs w:val="22"/>
                <w:highlight w:val="yellow"/>
                <w:lang w:val="en-US" w:eastAsia="zh-CN"/>
              </w:rPr>
              <m:t>E</m:t>
            </m:r>
            <m:ctrlPr>
              <w:rPr>
                <w:rFonts w:hint="eastAsia" w:ascii="Cambria Math" w:hAnsi="Cambria Math" w:cs="Cambria Math"/>
                <w:i w:val="0"/>
                <w:sz w:val="22"/>
                <w:szCs w:val="22"/>
                <w:highlight w:val="yellow"/>
                <w:lang w:val="en-US" w:eastAsia="zh-CN"/>
              </w:rPr>
            </m:ctrlPr>
          </m:e>
          <m:sub>
            <m:r>
              <m:rPr>
                <m:sty m:val="p"/>
              </m:rPr>
              <w:rPr>
                <w:rFonts w:hint="default" w:ascii="Cambria Math" w:hAnsi="Cambria Math" w:cs="Cambria Math"/>
                <w:sz w:val="22"/>
                <w:szCs w:val="22"/>
                <w:highlight w:val="yellow"/>
                <w:lang w:val="en-US" w:eastAsia="zh-CN"/>
              </w:rPr>
              <m:t>k</m:t>
            </m:r>
            <m:ctrlPr>
              <w:rPr>
                <w:rFonts w:hint="eastAsia" w:ascii="Cambria Math" w:hAnsi="Cambria Math" w:cs="Cambria Math"/>
                <w:i w:val="0"/>
                <w:sz w:val="22"/>
                <w:szCs w:val="22"/>
                <w:highlight w:val="yellow"/>
                <w:lang w:val="en-US" w:eastAsia="zh-CN"/>
              </w:rPr>
            </m:ctrlPr>
          </m:sub>
        </m:sSub>
      </m:oMath>
      <w:r>
        <w:rPr>
          <w:rFonts w:hint="eastAsia" w:hAnsi="Cambria Math" w:cs="Cambria Math"/>
          <w:i w:val="0"/>
          <w:sz w:val="22"/>
          <w:szCs w:val="22"/>
          <w:highlight w:val="yellow"/>
          <w:lang w:val="en-US" w:eastAsia="zh-CN"/>
        </w:rPr>
        <w:t>是上能级能量；T为电子温度；</w:t>
      </w:r>
      <m:oMath>
        <m:r>
          <m:rPr>
            <m:sty m:val="p"/>
          </m:rPr>
          <w:rPr>
            <w:rFonts w:hint="default" w:ascii="Cambria Math" w:hAnsi="Cambria Math" w:cs="Cambria Math"/>
            <w:sz w:val="22"/>
            <w:szCs w:val="22"/>
            <w:highlight w:val="yellow"/>
            <w:lang w:val="en-US" w:eastAsia="zh-CN"/>
          </w:rPr>
          <m:t>U(T)</m:t>
        </m:r>
      </m:oMath>
      <w:r>
        <w:rPr>
          <w:rFonts w:hint="eastAsia" w:hAnsi="Cambria Math" w:cs="Cambria Math"/>
          <w:i w:val="0"/>
          <w:sz w:val="22"/>
          <w:szCs w:val="22"/>
          <w:highlight w:val="yellow"/>
          <w:lang w:val="en-US" w:eastAsia="zh-CN"/>
        </w:rPr>
        <w:t>是在温度</w:t>
      </w:r>
      <m:oMath>
        <m:r>
          <m:rPr>
            <m:sty m:val="p"/>
          </m:rPr>
          <w:rPr>
            <w:rFonts w:hint="default" w:ascii="Cambria Math" w:hAnsi="Cambria Math" w:cs="Cambria Math"/>
            <w:sz w:val="22"/>
            <w:szCs w:val="22"/>
            <w:highlight w:val="yellow"/>
            <w:lang w:val="en-US" w:eastAsia="zh-CN"/>
          </w:rPr>
          <m:t>T</m:t>
        </m:r>
      </m:oMath>
      <w:r>
        <w:rPr>
          <w:rFonts w:hint="eastAsia" w:hAnsi="Cambria Math" w:cs="Cambria Math"/>
          <w:i w:val="0"/>
          <w:sz w:val="22"/>
          <w:szCs w:val="22"/>
          <w:highlight w:val="yellow"/>
          <w:lang w:val="en-US" w:eastAsia="zh-CN"/>
        </w:rPr>
        <w:t>下的跃迁粒子配分函数。</w:t>
      </w:r>
    </w:p>
    <w:p w14:paraId="43267101">
      <w:pPr>
        <w:bidi w:val="0"/>
        <w:ind w:firstLine="420" w:firstLineChars="0"/>
        <w:jc w:val="left"/>
        <w:rPr>
          <w:rFonts w:hint="eastAsia" w:hAnsi="Cambria Math" w:cs="Cambria Math"/>
          <w:b/>
          <w:bCs/>
          <w:i w:val="0"/>
          <w:color w:val="FF0000"/>
          <w:sz w:val="22"/>
          <w:szCs w:val="22"/>
          <w:lang w:val="en-US" w:eastAsia="zh-CN"/>
        </w:rPr>
      </w:pPr>
      <w:r>
        <w:rPr>
          <w:rFonts w:hint="eastAsia" w:hAnsi="Cambria Math" w:cs="Cambria Math"/>
          <w:i w:val="0"/>
          <w:sz w:val="22"/>
          <w:szCs w:val="22"/>
          <w:lang w:val="en-US" w:eastAsia="zh-CN"/>
        </w:rPr>
        <w:t>对稀土元素特征谱线利用</w:t>
      </w:r>
      <w:r>
        <w:rPr>
          <w:rFonts w:hint="eastAsia" w:hAnsi="Cambria Math" w:cs="Cambria Math"/>
          <w:i w:val="0"/>
          <w:color w:val="FF0000"/>
          <w:sz w:val="22"/>
          <w:szCs w:val="22"/>
          <w:lang w:val="en-US" w:eastAsia="zh-CN"/>
        </w:rPr>
        <w:t>预设电子温度</w:t>
      </w:r>
      <m:oMath>
        <m:sSub>
          <m:sSubPr>
            <m:ctrlPr>
              <w:rPr>
                <w:rFonts w:ascii="Cambria Math" w:hAnsi="Cambria Math" w:cs="Cambria Math"/>
                <w:i/>
                <w:color w:val="FF0000"/>
                <w:sz w:val="22"/>
                <w:szCs w:val="22"/>
                <w:lang w:val="en-US"/>
              </w:rPr>
            </m:ctrlPr>
          </m:sSubPr>
          <m:e>
            <m:r>
              <m:rPr/>
              <w:rPr>
                <w:rFonts w:hint="default" w:ascii="Cambria Math" w:hAnsi="Cambria Math" w:cs="Cambria Math"/>
                <w:color w:val="FF0000"/>
                <w:sz w:val="22"/>
                <w:szCs w:val="22"/>
                <w:lang w:val="en-US" w:eastAsia="zh-CN"/>
              </w:rPr>
              <m:t>T</m:t>
            </m:r>
            <m:ctrlPr>
              <w:rPr>
                <w:rFonts w:ascii="Cambria Math" w:hAnsi="Cambria Math" w:cs="Cambria Math"/>
                <w:i/>
                <w:color w:val="FF0000"/>
                <w:sz w:val="22"/>
                <w:szCs w:val="22"/>
                <w:lang w:val="en-US"/>
              </w:rPr>
            </m:ctrlPr>
          </m:e>
          <m:sub>
            <m:r>
              <m:rPr/>
              <w:rPr>
                <w:rFonts w:hint="default" w:ascii="Cambria Math" w:hAnsi="Cambria Math" w:cs="Cambria Math"/>
                <w:color w:val="FF0000"/>
                <w:sz w:val="22"/>
                <w:szCs w:val="22"/>
                <w:lang w:val="en-US" w:eastAsia="zh-CN"/>
              </w:rPr>
              <m:t>0</m:t>
            </m:r>
            <m:ctrlPr>
              <w:rPr>
                <w:rFonts w:ascii="Cambria Math" w:hAnsi="Cambria Math" w:cs="Cambria Math"/>
                <w:i/>
                <w:color w:val="FF0000"/>
                <w:sz w:val="22"/>
                <w:szCs w:val="22"/>
                <w:lang w:val="en-US"/>
              </w:rPr>
            </m:ctrlPr>
          </m:sub>
        </m:sSub>
        <m:r>
          <m:rPr/>
          <w:rPr>
            <w:rFonts w:hint="default" w:ascii="Cambria Math" w:hAnsi="Cambria Math" w:cs="Cambria Math"/>
            <w:color w:val="FF0000"/>
            <w:sz w:val="22"/>
            <w:szCs w:val="22"/>
            <w:lang w:val="en-US" w:eastAsia="zh-CN"/>
          </w:rPr>
          <m:t>=10000K</m:t>
        </m:r>
      </m:oMath>
      <w:r>
        <w:rPr>
          <w:rFonts w:hint="eastAsia" w:hAnsi="Cambria Math" w:cs="Cambria Math"/>
          <w:i w:val="0"/>
          <w:sz w:val="22"/>
          <w:szCs w:val="22"/>
          <w:lang w:val="en-US" w:eastAsia="zh-CN"/>
        </w:rPr>
        <w:t>进行</w:t>
      </w:r>
      <w:r>
        <w:rPr>
          <w:rFonts w:hint="eastAsia" w:hAnsi="Cambria Math" w:cs="Cambria Math"/>
          <w:b/>
          <w:bCs/>
          <w:i w:val="0"/>
          <w:color w:val="FF0000"/>
          <w:sz w:val="22"/>
          <w:szCs w:val="22"/>
          <w:lang w:val="en-US" w:eastAsia="zh-CN"/>
        </w:rPr>
        <w:t>归一化</w:t>
      </w:r>
      <w:r>
        <w:rPr>
          <w:rFonts w:hint="eastAsia" w:hAnsi="Cambria Math" w:cs="Cambria Math"/>
          <w:i w:val="0"/>
          <w:sz w:val="22"/>
          <w:szCs w:val="22"/>
          <w:lang w:val="en-US" w:eastAsia="zh-CN"/>
        </w:rPr>
        <w:t>相对强度计算，随后获得</w:t>
      </w:r>
      <w:r>
        <w:rPr>
          <w:rFonts w:hint="eastAsia" w:hAnsi="Cambria Math" w:cs="Cambria Math"/>
          <w:b/>
          <w:bCs/>
          <w:i w:val="0"/>
          <w:color w:val="FF0000"/>
          <w:sz w:val="22"/>
          <w:szCs w:val="22"/>
          <w:lang w:val="en-US" w:eastAsia="zh-CN"/>
        </w:rPr>
        <w:t>元素理论强度“梳”（既有归一化强度信息也有波长信息）</w:t>
      </w:r>
    </w:p>
    <w:p w14:paraId="32326F89">
      <w:pPr>
        <w:bidi w:val="0"/>
        <w:ind w:firstLine="420" w:firstLineChars="0"/>
        <w:jc w:val="center"/>
        <w:rPr>
          <w:rFonts w:hint="eastAsia" w:hAnsi="Cambria Math" w:cs="Cambria Math"/>
          <w:i w:val="0"/>
          <w:sz w:val="16"/>
          <w:szCs w:val="15"/>
          <w:lang w:val="en-US" w:eastAsia="zh-CN"/>
        </w:rPr>
      </w:pPr>
      <w:r>
        <w:drawing>
          <wp:inline distT="0" distB="0" distL="114300" distR="114300">
            <wp:extent cx="2391410" cy="1719580"/>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l="1819" t="434" r="845" b="1647"/>
                    <a:stretch>
                      <a:fillRect/>
                    </a:stretch>
                  </pic:blipFill>
                  <pic:spPr>
                    <a:xfrm>
                      <a:off x="0" y="0"/>
                      <a:ext cx="2391410" cy="1719580"/>
                    </a:xfrm>
                    <a:prstGeom prst="rect">
                      <a:avLst/>
                    </a:prstGeom>
                    <a:noFill/>
                    <a:ln>
                      <a:noFill/>
                    </a:ln>
                  </pic:spPr>
                </pic:pic>
              </a:graphicData>
            </a:graphic>
          </wp:inline>
        </w:drawing>
      </w:r>
    </w:p>
    <w:p w14:paraId="71C02144">
      <w:pPr>
        <w:bidi w:val="0"/>
        <w:ind w:firstLine="420" w:firstLineChars="0"/>
        <w:jc w:val="center"/>
        <w:rPr>
          <w:rFonts w:hint="default" w:hAnsi="Cambria Math" w:cs="Cambria Math"/>
          <w:b/>
          <w:bCs/>
          <w:i w:val="0"/>
          <w:sz w:val="13"/>
          <w:szCs w:val="16"/>
          <w:lang w:val="en-US" w:eastAsia="zh-CN"/>
        </w:rPr>
      </w:pPr>
      <w:r>
        <w:rPr>
          <w:rFonts w:hint="eastAsia" w:hAnsi="Cambria Math" w:cs="Cambria Math"/>
          <w:b/>
          <w:bCs/>
          <w:i w:val="0"/>
          <w:sz w:val="13"/>
          <w:szCs w:val="16"/>
          <w:lang w:val="en-US" w:eastAsia="zh-CN"/>
        </w:rPr>
        <w:t>图2 元素“梳”示意图（浅蓝部分）</w:t>
      </w:r>
    </w:p>
    <w:p w14:paraId="6C3479C1">
      <w:pPr>
        <w:bidi w:val="0"/>
        <w:jc w:val="left"/>
        <w:rPr>
          <w:rFonts w:hint="default"/>
          <w:sz w:val="18"/>
          <w:szCs w:val="16"/>
          <w:lang w:val="en-US" w:eastAsia="zh-CN"/>
        </w:rPr>
      </w:pPr>
    </w:p>
    <w:p w14:paraId="1E5615B1">
      <w:pPr>
        <w:bidi w:val="0"/>
        <w:jc w:val="left"/>
        <w:rPr>
          <w:rFonts w:hint="eastAsia"/>
          <w:b/>
          <w:bCs/>
          <w:sz w:val="24"/>
          <w:szCs w:val="32"/>
          <w:lang w:val="en-US" w:eastAsia="zh-CN"/>
        </w:rPr>
      </w:pPr>
      <w:r>
        <w:rPr>
          <w:rFonts w:hint="eastAsia"/>
          <w:b/>
          <w:bCs/>
          <w:sz w:val="24"/>
          <w:szCs w:val="32"/>
          <w:lang w:val="en-US" w:eastAsia="zh-CN"/>
        </w:rPr>
        <w:t>第四步：光谱信号的小波寻峰</w:t>
      </w:r>
    </w:p>
    <w:p w14:paraId="43C01D7D">
      <w:pPr>
        <w:bidi w:val="0"/>
        <w:ind w:firstLine="420" w:firstLineChars="0"/>
        <w:jc w:val="left"/>
        <w:rPr>
          <w:rFonts w:hint="eastAsia"/>
          <w:sz w:val="22"/>
          <w:szCs w:val="21"/>
          <w:lang w:val="en-US" w:eastAsia="zh-CN"/>
        </w:rPr>
      </w:pPr>
      <w:r>
        <w:rPr>
          <w:rFonts w:hint="eastAsia"/>
          <w:b/>
          <w:bCs/>
          <w:color w:val="FF0000"/>
          <w:sz w:val="22"/>
          <w:szCs w:val="21"/>
          <w:lang w:val="en-US" w:eastAsia="zh-CN"/>
        </w:rPr>
        <w:t>利用墨西哥帽小波对光谱进行寻峰</w:t>
      </w:r>
      <w:r>
        <w:rPr>
          <w:rFonts w:hint="eastAsia"/>
          <w:sz w:val="22"/>
          <w:szCs w:val="21"/>
          <w:lang w:val="en-US" w:eastAsia="zh-CN"/>
        </w:rPr>
        <w:t>，并且记录峰值强度与位置</w:t>
      </w:r>
    </w:p>
    <w:p w14:paraId="2846A3AF">
      <w:pPr>
        <w:bidi w:val="0"/>
        <w:ind w:firstLine="420" w:firstLineChars="0"/>
        <w:jc w:val="center"/>
      </w:pPr>
      <w:r>
        <w:rPr>
          <w:rFonts w:hint="default" w:hAnsi="Cambria Math" w:eastAsia="宋体" w:cs="Times New Roman"/>
          <w:i w:val="0"/>
          <w:kern w:val="2"/>
          <w:sz w:val="21"/>
          <w:szCs w:val="22"/>
          <w:lang w:val="en-US" w:eastAsia="zh-CN" w:bidi="ar-SA"/>
        </w:rPr>
        <w:drawing>
          <wp:inline distT="0" distB="0" distL="114300" distR="114300">
            <wp:extent cx="3075940" cy="1906905"/>
            <wp:effectExtent l="0" t="0" r="635" b="7620"/>
            <wp:docPr id="10" name="图片 10" descr="WaveletPeak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aveletPeakFind"/>
                    <pic:cNvPicPr>
                      <a:picLocks noChangeAspect="1"/>
                    </pic:cNvPicPr>
                  </pic:nvPicPr>
                  <pic:blipFill>
                    <a:blip r:embed="rId8"/>
                    <a:srcRect l="9127" b="-473"/>
                    <a:stretch>
                      <a:fillRect/>
                    </a:stretch>
                  </pic:blipFill>
                  <pic:spPr>
                    <a:xfrm>
                      <a:off x="0" y="0"/>
                      <a:ext cx="3075940" cy="1906905"/>
                    </a:xfrm>
                    <a:prstGeom prst="rect">
                      <a:avLst/>
                    </a:prstGeom>
                  </pic:spPr>
                </pic:pic>
              </a:graphicData>
            </a:graphic>
          </wp:inline>
        </w:drawing>
      </w:r>
    </w:p>
    <w:p w14:paraId="09E2DB5A">
      <w:pPr>
        <w:bidi w:val="0"/>
        <w:ind w:firstLine="420" w:firstLineChars="0"/>
        <w:jc w:val="center"/>
        <w:rPr>
          <w:rFonts w:hint="eastAsia"/>
          <w:b/>
          <w:bCs/>
          <w:lang w:val="en-US" w:eastAsia="zh-CN"/>
        </w:rPr>
      </w:pPr>
      <w:r>
        <w:rPr>
          <w:rFonts w:hint="eastAsia" w:hAnsi="Cambria Math" w:cs="Cambria Math"/>
          <w:b/>
          <w:bCs/>
          <w:i w:val="0"/>
          <w:sz w:val="13"/>
          <w:szCs w:val="16"/>
          <w:lang w:val="en-US" w:eastAsia="zh-CN"/>
        </w:rPr>
        <w:t>图3 小波寻峰结果显示（红色为全局峰位）</w:t>
      </w:r>
    </w:p>
    <w:p w14:paraId="01DBE2F3">
      <w:pPr>
        <w:bidi w:val="0"/>
        <w:ind w:firstLine="420" w:firstLineChars="0"/>
        <w:jc w:val="left"/>
        <w:rPr>
          <w:rFonts w:hint="eastAsia"/>
          <w:sz w:val="16"/>
          <w:szCs w:val="15"/>
          <w:lang w:val="en-US" w:eastAsia="zh-CN"/>
        </w:rPr>
      </w:pPr>
    </w:p>
    <w:p w14:paraId="34695DB4">
      <w:pPr>
        <w:bidi w:val="0"/>
        <w:jc w:val="left"/>
        <w:rPr>
          <w:rFonts w:hint="default"/>
          <w:b/>
          <w:bCs/>
          <w:sz w:val="24"/>
          <w:szCs w:val="32"/>
          <w:lang w:val="en-US" w:eastAsia="zh-CN"/>
        </w:rPr>
      </w:pPr>
      <w:r>
        <w:rPr>
          <w:rFonts w:hint="eastAsia"/>
          <w:b/>
          <w:bCs/>
          <w:sz w:val="24"/>
          <w:szCs w:val="32"/>
          <w:lang w:val="en-US" w:eastAsia="zh-CN"/>
        </w:rPr>
        <w:t>第五步：基体元素判断与谱线开关</w:t>
      </w:r>
    </w:p>
    <w:p w14:paraId="00E9A6B5">
      <w:pPr>
        <w:bidi w:val="0"/>
        <w:ind w:firstLine="420" w:firstLineChars="0"/>
        <w:jc w:val="left"/>
        <w:rPr>
          <w:rFonts w:hint="default"/>
          <w:b/>
          <w:bCs/>
          <w:color w:val="FF0000"/>
          <w:sz w:val="22"/>
          <w:szCs w:val="22"/>
          <w:lang w:val="en-US" w:eastAsia="zh-CN"/>
        </w:rPr>
      </w:pPr>
      <w:r>
        <w:rPr>
          <w:rFonts w:hint="eastAsia"/>
          <w:sz w:val="22"/>
          <w:szCs w:val="22"/>
          <w:lang w:val="en-US" w:eastAsia="zh-CN"/>
        </w:rPr>
        <w:t>对实验光谱利用该元素识别算法的全部流程进行基体干扰元素种类的判断，</w:t>
      </w:r>
      <w:r>
        <w:rPr>
          <w:rFonts w:hint="eastAsia"/>
          <w:b/>
          <w:bCs/>
          <w:color w:val="FF0000"/>
          <w:sz w:val="22"/>
          <w:szCs w:val="22"/>
          <w:highlight w:val="yellow"/>
          <w:lang w:val="en-US" w:eastAsia="zh-CN"/>
        </w:rPr>
        <w:t>得到基体元素置信度</w:t>
      </w:r>
      <w:r>
        <w:rPr>
          <w:rFonts w:hint="eastAsia"/>
          <w:sz w:val="22"/>
          <w:szCs w:val="22"/>
          <w:lang w:val="en-US" w:eastAsia="zh-CN"/>
        </w:rPr>
        <w:t>。随后调整稀土元素谱线库，</w:t>
      </w:r>
      <w:r>
        <w:rPr>
          <w:rFonts w:hint="eastAsia"/>
          <w:b/>
          <w:bCs/>
          <w:color w:val="FF0000"/>
          <w:sz w:val="22"/>
          <w:szCs w:val="22"/>
          <w:lang w:val="en-US" w:eastAsia="zh-CN"/>
        </w:rPr>
        <w:t>如果没有对于干扰元素的谱线将会被开启，反之则被关闭。</w:t>
      </w:r>
    </w:p>
    <w:p w14:paraId="48FAAE39">
      <w:pPr>
        <w:bidi w:val="0"/>
        <w:jc w:val="left"/>
        <w:rPr>
          <w:rFonts w:hint="default"/>
          <w:sz w:val="16"/>
          <w:szCs w:val="15"/>
          <w:lang w:val="en-US" w:eastAsia="zh-CN"/>
        </w:rPr>
      </w:pPr>
    </w:p>
    <w:p w14:paraId="5FD0E289">
      <w:pPr>
        <w:bidi w:val="0"/>
        <w:jc w:val="left"/>
        <w:rPr>
          <w:rFonts w:hint="default"/>
          <w:sz w:val="16"/>
          <w:szCs w:val="15"/>
          <w:lang w:val="en-US" w:eastAsia="zh-CN"/>
        </w:rPr>
      </w:pPr>
    </w:p>
    <w:p w14:paraId="76ED66C4">
      <w:pPr>
        <w:bidi w:val="0"/>
        <w:jc w:val="left"/>
        <w:rPr>
          <w:rFonts w:hint="default"/>
          <w:sz w:val="16"/>
          <w:szCs w:val="15"/>
          <w:lang w:val="en-US" w:eastAsia="zh-CN"/>
        </w:rPr>
      </w:pPr>
    </w:p>
    <w:p w14:paraId="1C34ABC7">
      <w:pPr>
        <w:bidi w:val="0"/>
        <w:jc w:val="left"/>
        <w:rPr>
          <w:rFonts w:hint="default"/>
          <w:b/>
          <w:bCs/>
          <w:sz w:val="24"/>
          <w:szCs w:val="32"/>
          <w:lang w:val="en-US" w:eastAsia="zh-CN"/>
        </w:rPr>
      </w:pPr>
      <w:r>
        <w:rPr>
          <w:rFonts w:hint="eastAsia"/>
          <w:b/>
          <w:bCs/>
          <w:sz w:val="24"/>
          <w:szCs w:val="32"/>
          <w:lang w:val="en-US" w:eastAsia="zh-CN"/>
        </w:rPr>
        <w:t>第六步：计算元素实验强度“梳”</w:t>
      </w:r>
    </w:p>
    <w:p w14:paraId="73A74CE3">
      <w:pPr>
        <w:bidi w:val="0"/>
        <w:ind w:firstLine="420" w:firstLineChars="0"/>
        <w:jc w:val="left"/>
        <w:rPr>
          <w:rFonts w:hint="eastAsia" w:hAnsi="Cambria Math" w:cs="Times New Roman"/>
          <w:i w:val="0"/>
          <w:kern w:val="2"/>
          <w:sz w:val="22"/>
          <w:szCs w:val="21"/>
          <w:lang w:val="en-US" w:eastAsia="zh-CN" w:bidi="ar-SA"/>
        </w:rPr>
      </w:pPr>
      <w:r>
        <w:rPr>
          <w:rFonts w:hint="eastAsia"/>
          <w:sz w:val="22"/>
          <w:szCs w:val="21"/>
          <w:lang w:val="en-US" w:eastAsia="zh-CN"/>
        </w:rPr>
        <w:t>利用</w:t>
      </w:r>
      <w:r>
        <w:rPr>
          <w:rFonts w:hint="eastAsia"/>
          <w:b/>
          <w:bCs/>
          <w:color w:val="FF0000"/>
          <w:sz w:val="22"/>
          <w:szCs w:val="21"/>
          <w:lang w:val="en-US" w:eastAsia="zh-CN"/>
        </w:rPr>
        <w:t>一定的算法策略</w:t>
      </w:r>
      <w:r>
        <w:rPr>
          <w:rFonts w:hint="eastAsia"/>
          <w:sz w:val="22"/>
          <w:szCs w:val="21"/>
          <w:lang w:val="en-US" w:eastAsia="zh-CN"/>
        </w:rPr>
        <w:t>，在稀土元素“梳”的每个“齿”附近筛选峰值强度。该算法策略主要解决全局分配问题，使得全局代价最小化。代价矩阵是由峰值位置构成的</w:t>
      </w:r>
      <m:oMath>
        <m:r>
          <m:rPr/>
          <w:rPr>
            <w:rFonts w:hint="default" w:ascii="Cambria Math" w:hAnsi="Cambria Math" w:cs="Times New Roman"/>
            <w:kern w:val="2"/>
            <w:sz w:val="22"/>
            <w:szCs w:val="21"/>
            <w:lang w:val="en-US" w:eastAsia="zh-CN" w:bidi="ar-SA"/>
          </w:rPr>
          <m:t>n</m:t>
        </m:r>
        <m:r>
          <m:rPr/>
          <w:rPr>
            <w:rFonts w:hint="default" w:ascii="Cambria Math" w:hAnsi="Cambria Math" w:cs="Cambria Math"/>
            <w:kern w:val="2"/>
            <w:sz w:val="22"/>
            <w:szCs w:val="21"/>
            <w:lang w:val="en-US" w:eastAsia="zh-CN" w:bidi="ar-SA"/>
          </w:rPr>
          <m:t>×</m:t>
        </m:r>
        <m:r>
          <m:rPr/>
          <w:rPr>
            <w:rFonts w:hint="default" w:ascii="Cambria Math" w:hAnsi="Cambria Math" w:cs="Times New Roman"/>
            <w:kern w:val="2"/>
            <w:sz w:val="22"/>
            <w:szCs w:val="21"/>
            <w:lang w:val="en-US" w:eastAsia="zh-CN" w:bidi="ar-SA"/>
          </w:rPr>
          <m:t>m</m:t>
        </m:r>
      </m:oMath>
      <w:r>
        <w:rPr>
          <w:rFonts w:hint="eastAsia" w:hAnsi="Cambria Math" w:cs="Times New Roman"/>
          <w:i w:val="0"/>
          <w:kern w:val="2"/>
          <w:sz w:val="22"/>
          <w:szCs w:val="21"/>
          <w:lang w:val="en-US" w:eastAsia="zh-CN" w:bidi="ar-SA"/>
        </w:rPr>
        <w:t>维矩阵，其中n是需要匹配的峰位数，m是全局总的峰位数。矩阵中每个元素都是需匹配峰位与全局峰位波长差的绝对值，被称为“代价”。</w:t>
      </w:r>
    </w:p>
    <w:p w14:paraId="779D6E43">
      <w:pPr>
        <w:bidi w:val="0"/>
        <w:ind w:firstLine="420" w:firstLineChars="0"/>
        <w:jc w:val="left"/>
        <w:rPr>
          <w:rFonts w:hint="eastAsia" w:hAnsi="Cambria Math" w:cs="Times New Roman"/>
          <w:i w:val="0"/>
          <w:kern w:val="2"/>
          <w:sz w:val="22"/>
          <w:szCs w:val="21"/>
          <w:lang w:val="en-US" w:eastAsia="zh-CN" w:bidi="ar-SA"/>
        </w:rPr>
      </w:pPr>
      <w:r>
        <w:rPr>
          <w:rFonts w:hint="eastAsia" w:hAnsi="Cambria Math" w:cs="Times New Roman"/>
          <w:i w:val="0"/>
          <w:kern w:val="2"/>
          <w:sz w:val="22"/>
          <w:szCs w:val="21"/>
          <w:lang w:val="en-US" w:eastAsia="zh-CN" w:bidi="ar-SA"/>
        </w:rPr>
        <w:t>首先将代价矩阵每一行减去其最小的值，随后对处理后的矩阵减去其每一列最小的值，接着用最少的行与列来覆盖矩阵中已经是0的元素，如果此时用于覆盖0的行与列的总数为n，此时匹配完成，如果不为n，那么找到全局最小的矩阵元，所有没被前面所述的行与列覆盖的元素均减去该最小矩阵元的值，所有被行与列覆盖两次的加上该矩阵元。</w:t>
      </w:r>
    </w:p>
    <w:p w14:paraId="08726908">
      <w:pPr>
        <w:bidi w:val="0"/>
        <w:ind w:firstLine="420" w:firstLineChars="0"/>
        <w:jc w:val="left"/>
        <w:rPr>
          <w:rFonts w:hint="default" w:hAnsi="Cambria Math" w:cs="Times New Roman"/>
          <w:i w:val="0"/>
          <w:kern w:val="2"/>
          <w:sz w:val="22"/>
          <w:szCs w:val="21"/>
          <w:lang w:val="en-US" w:eastAsia="zh-CN" w:bidi="ar-SA"/>
        </w:rPr>
      </w:pPr>
      <w:r>
        <w:rPr>
          <w:rFonts w:hint="eastAsia" w:hAnsi="Cambria Math" w:cs="Times New Roman"/>
          <w:i w:val="0"/>
          <w:kern w:val="2"/>
          <w:sz w:val="22"/>
          <w:szCs w:val="21"/>
          <w:lang w:val="en-US" w:eastAsia="zh-CN" w:bidi="ar-SA"/>
        </w:rPr>
        <w:t>循环上述变换，直至能实现用最少的行与列覆盖矩阵中的0，并且行与列的总数为n时，全局峰位匹配完成。</w:t>
      </w:r>
    </w:p>
    <w:p w14:paraId="41898474">
      <w:pPr>
        <w:bidi w:val="0"/>
        <w:ind w:firstLine="420" w:firstLineChars="0"/>
        <w:jc w:val="left"/>
        <w:rPr>
          <w:rFonts w:hint="default"/>
          <w:b w:val="0"/>
          <w:bCs w:val="0"/>
          <w:sz w:val="22"/>
          <w:szCs w:val="21"/>
          <w:lang w:val="en-US" w:eastAsia="zh-CN"/>
        </w:rPr>
      </w:pPr>
      <w:r>
        <w:rPr>
          <w:rFonts w:hint="eastAsia"/>
          <w:sz w:val="22"/>
          <w:szCs w:val="21"/>
          <w:lang w:val="en-US" w:eastAsia="zh-CN"/>
        </w:rPr>
        <w:t>再对筛选得到的</w:t>
      </w:r>
      <w:r>
        <w:rPr>
          <w:rFonts w:hint="eastAsia"/>
          <w:b/>
          <w:bCs/>
          <w:color w:val="FF0000"/>
          <w:sz w:val="22"/>
          <w:szCs w:val="21"/>
          <w:highlight w:val="yellow"/>
          <w:lang w:val="en-US" w:eastAsia="zh-CN"/>
        </w:rPr>
        <w:t>实验峰值强度进行归一化处理，获得元素</w:t>
      </w:r>
      <w:r>
        <w:rPr>
          <w:rFonts w:hint="eastAsia"/>
          <w:b/>
          <w:bCs/>
          <w:color w:val="FF0000"/>
          <w:sz w:val="22"/>
          <w:szCs w:val="21"/>
          <w:highlight w:val="yellow"/>
          <w:lang w:val="en-US" w:eastAsia="zh-CN"/>
        </w:rPr>
        <w:t>实验强度“梳”。</w:t>
      </w:r>
      <w:r>
        <w:rPr>
          <w:rFonts w:hint="eastAsia"/>
          <w:b/>
          <w:bCs/>
          <w:sz w:val="22"/>
          <w:szCs w:val="21"/>
          <w:highlight w:val="yellow"/>
          <w:lang w:val="en-US" w:eastAsia="zh-CN"/>
        </w:rPr>
        <w:t>（</w:t>
      </w:r>
      <w:r>
        <w:rPr>
          <w:rFonts w:hint="eastAsia"/>
          <w:b w:val="0"/>
          <w:bCs w:val="0"/>
          <w:sz w:val="22"/>
          <w:szCs w:val="21"/>
          <w:lang w:val="en-US" w:eastAsia="zh-CN"/>
        </w:rPr>
        <w:t>需要注意，此时理论强度“梳”上有些“齿”无法找到对应实验峰值，此时会对理论“梳”上的齿做剔除，重新归一化获得新的理论强度“梳”）</w:t>
      </w:r>
    </w:p>
    <w:p w14:paraId="2798A3B4">
      <w:pPr>
        <w:bidi w:val="0"/>
        <w:ind w:firstLine="420" w:firstLineChars="0"/>
        <w:jc w:val="center"/>
        <w:rPr>
          <w:sz w:val="16"/>
          <w:szCs w:val="15"/>
        </w:rPr>
      </w:pPr>
      <w:r>
        <w:drawing>
          <wp:inline distT="0" distB="0" distL="114300" distR="114300">
            <wp:extent cx="2965450" cy="1668780"/>
            <wp:effectExtent l="0" t="0" r="6350" b="762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9"/>
                    <a:srcRect l="10065" t="4485" r="1328" b="6660"/>
                    <a:stretch>
                      <a:fillRect/>
                    </a:stretch>
                  </pic:blipFill>
                  <pic:spPr>
                    <a:xfrm>
                      <a:off x="0" y="0"/>
                      <a:ext cx="2965450" cy="1668780"/>
                    </a:xfrm>
                    <a:prstGeom prst="rect">
                      <a:avLst/>
                    </a:prstGeom>
                    <a:noFill/>
                    <a:ln>
                      <a:noFill/>
                    </a:ln>
                  </pic:spPr>
                </pic:pic>
              </a:graphicData>
            </a:graphic>
          </wp:inline>
        </w:drawing>
      </w:r>
    </w:p>
    <w:p w14:paraId="1BBCBB10">
      <w:pPr>
        <w:bidi w:val="0"/>
        <w:ind w:firstLine="420" w:firstLineChars="0"/>
        <w:jc w:val="center"/>
        <w:rPr>
          <w:rFonts w:hint="eastAsia"/>
          <w:sz w:val="13"/>
          <w:szCs w:val="16"/>
          <w:lang w:val="en-US" w:eastAsia="zh-CN"/>
        </w:rPr>
      </w:pPr>
      <w:r>
        <w:rPr>
          <w:rFonts w:hint="eastAsia"/>
          <w:b/>
          <w:bCs/>
          <w:sz w:val="13"/>
          <w:szCs w:val="16"/>
          <w:lang w:val="en-US" w:eastAsia="zh-CN"/>
        </w:rPr>
        <w:t>图4 峰值匹配过程（浅蓝色为特征谱线位置，红点为匹配的实验峰值位置）</w:t>
      </w:r>
    </w:p>
    <w:p w14:paraId="06B2C51F">
      <w:pPr>
        <w:bidi w:val="0"/>
        <w:ind w:firstLine="420" w:firstLineChars="0"/>
        <w:jc w:val="center"/>
        <w:rPr>
          <w:rFonts w:hint="eastAsia"/>
          <w:sz w:val="13"/>
          <w:szCs w:val="16"/>
          <w:lang w:val="en-US" w:eastAsia="zh-CN"/>
        </w:rPr>
      </w:pPr>
    </w:p>
    <w:p w14:paraId="3CFFFD61">
      <w:pPr>
        <w:bidi w:val="0"/>
        <w:ind w:firstLine="420" w:firstLineChars="0"/>
        <w:jc w:val="center"/>
        <w:rPr>
          <w:sz w:val="16"/>
          <w:szCs w:val="15"/>
        </w:rPr>
      </w:pPr>
      <w:r>
        <w:drawing>
          <wp:inline distT="0" distB="0" distL="114300" distR="114300">
            <wp:extent cx="2331085" cy="1623695"/>
            <wp:effectExtent l="0" t="0" r="2540" b="508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0"/>
                    <a:srcRect l="1401" t="2529" r="1497" b="2843"/>
                    <a:stretch>
                      <a:fillRect/>
                    </a:stretch>
                  </pic:blipFill>
                  <pic:spPr>
                    <a:xfrm>
                      <a:off x="0" y="0"/>
                      <a:ext cx="2331085" cy="1623695"/>
                    </a:xfrm>
                    <a:prstGeom prst="rect">
                      <a:avLst/>
                    </a:prstGeom>
                    <a:noFill/>
                    <a:ln>
                      <a:noFill/>
                    </a:ln>
                  </pic:spPr>
                </pic:pic>
              </a:graphicData>
            </a:graphic>
          </wp:inline>
        </w:drawing>
      </w:r>
    </w:p>
    <w:p w14:paraId="30E68A5D">
      <w:pPr>
        <w:bidi w:val="0"/>
        <w:ind w:firstLine="420" w:firstLineChars="0"/>
        <w:jc w:val="center"/>
        <w:rPr>
          <w:rFonts w:hint="eastAsia"/>
          <w:b/>
          <w:bCs/>
          <w:sz w:val="13"/>
          <w:szCs w:val="16"/>
          <w:lang w:val="en-US" w:eastAsia="zh-CN"/>
        </w:rPr>
      </w:pPr>
      <w:r>
        <w:rPr>
          <w:rFonts w:hint="eastAsia"/>
          <w:b/>
          <w:bCs/>
          <w:sz w:val="13"/>
          <w:szCs w:val="16"/>
          <w:lang w:val="en-US" w:eastAsia="zh-CN"/>
        </w:rPr>
        <w:t>图5 理论“梳”与实验“梳”对应过程（蓝色为理论“梳”，红色为实验“梳”，浅蓝色为未匹配成功的特征峰）</w:t>
      </w:r>
    </w:p>
    <w:p w14:paraId="663735AC">
      <w:pPr>
        <w:bidi w:val="0"/>
        <w:ind w:firstLine="420" w:firstLineChars="0"/>
        <w:jc w:val="center"/>
        <w:rPr>
          <w:rFonts w:hint="eastAsia"/>
          <w:sz w:val="13"/>
          <w:szCs w:val="16"/>
          <w:lang w:val="en-US" w:eastAsia="zh-CN"/>
        </w:rPr>
      </w:pPr>
    </w:p>
    <w:p w14:paraId="39A12B95">
      <w:pPr>
        <w:bidi w:val="0"/>
        <w:ind w:firstLine="420" w:firstLineChars="0"/>
        <w:jc w:val="center"/>
        <w:rPr>
          <w:rFonts w:hint="eastAsia"/>
          <w:sz w:val="13"/>
          <w:szCs w:val="16"/>
          <w:lang w:val="en-US" w:eastAsia="zh-CN"/>
        </w:rPr>
      </w:pPr>
    </w:p>
    <w:p w14:paraId="5C3F3CF2">
      <w:pPr>
        <w:bidi w:val="0"/>
        <w:jc w:val="left"/>
        <w:rPr>
          <w:rFonts w:hint="eastAsia" w:cstheme="minorBidi"/>
          <w:b/>
          <w:bCs/>
          <w:kern w:val="2"/>
          <w:sz w:val="24"/>
          <w:szCs w:val="32"/>
          <w:lang w:val="en-US" w:eastAsia="zh-CN" w:bidi="ar-SA"/>
        </w:rPr>
      </w:pPr>
      <w:r>
        <w:rPr>
          <w:rFonts w:hint="eastAsia" w:cstheme="minorBidi"/>
          <w:b/>
          <w:bCs/>
          <w:kern w:val="2"/>
          <w:sz w:val="24"/>
          <w:szCs w:val="32"/>
          <w:lang w:val="en-US" w:eastAsia="zh-CN" w:bidi="ar-SA"/>
        </w:rPr>
        <w:t>第七步：元素理论强度“梳”与实验强度“梳”的对应并计算置信度</w:t>
      </w:r>
    </w:p>
    <w:p w14:paraId="53F0DF45">
      <w:pPr>
        <w:bidi w:val="0"/>
        <w:ind w:firstLine="420" w:firstLineChars="0"/>
        <w:jc w:val="left"/>
        <w:rPr>
          <w:rFonts w:hint="eastAsia"/>
          <w:sz w:val="22"/>
          <w:szCs w:val="22"/>
          <w:highlight w:val="yellow"/>
          <w:lang w:val="en-US" w:eastAsia="zh-CN"/>
        </w:rPr>
      </w:pPr>
      <w:r>
        <w:rPr>
          <w:rFonts w:hint="eastAsia"/>
          <w:sz w:val="22"/>
          <w:szCs w:val="22"/>
          <w:highlight w:val="yellow"/>
          <w:lang w:val="en-US" w:eastAsia="zh-CN"/>
        </w:rPr>
        <w:t>本算法置信度来源是Boltzmann平面拟合温度、决定系数以及理论强度梳与实验强度梳之间的相似度。通过对公式（3）的取对数变形得到：</w:t>
      </w:r>
    </w:p>
    <w:p w14:paraId="7EAD07F2">
      <w:pPr>
        <w:bidi w:val="0"/>
        <w:ind w:firstLine="420" w:firstLineChars="0"/>
        <w:jc w:val="left"/>
        <w:rPr>
          <w:rFonts w:hint="default"/>
          <w:sz w:val="22"/>
          <w:szCs w:val="22"/>
          <w:highlight w:val="yellow"/>
          <w:lang w:val="en-US" w:eastAsia="zh-CN"/>
        </w:rPr>
      </w:pPr>
      <m:oMathPara>
        <m:oMath>
          <m:eqArr>
            <m:eqArrPr>
              <m:maxDist m:val="1"/>
              <m:ctrlPr>
                <w:rPr>
                  <w:rFonts w:hint="default" w:ascii="Cambria Math" w:hAnsi="Cambria Math"/>
                  <w:sz w:val="22"/>
                  <w:szCs w:val="22"/>
                  <w:highlight w:val="yellow"/>
                  <w:lang w:val="en-US" w:eastAsia="zh-CN"/>
                </w:rPr>
              </m:ctrlPr>
            </m:eqArrPr>
            <m:e>
              <m:r>
                <m:rPr>
                  <m:sty m:val="p"/>
                </m:rPr>
                <w:rPr>
                  <w:rFonts w:hint="default" w:ascii="Times New Roman" w:hAnsi="Times New Roman"/>
                  <w:sz w:val="22"/>
                  <w:szCs w:val="22"/>
                  <w:highlight w:val="yellow"/>
                  <w:lang w:val="en-US" w:eastAsia="zh-CN"/>
                </w:rPr>
                <m:t>ln(</m:t>
              </m:r>
              <m:f>
                <m:fPr>
                  <m:ctrlPr>
                    <w:rPr>
                      <w:rFonts w:hint="default" w:ascii="Cambria Math" w:hAnsi="Cambria Math"/>
                      <w:sz w:val="22"/>
                      <w:szCs w:val="22"/>
                      <w:highlight w:val="yellow"/>
                      <w:lang w:val="en-US" w:eastAsia="zh-CN"/>
                    </w:rPr>
                  </m:ctrlPr>
                </m:fPr>
                <m:num>
                  <m:r>
                    <m:rPr>
                      <m:sty m:val="p"/>
                    </m:rPr>
                    <w:rPr>
                      <w:rFonts w:hint="default" w:ascii="Times New Roman" w:hAnsi="Times New Roman"/>
                      <w:sz w:val="22"/>
                      <w:szCs w:val="22"/>
                      <w:highlight w:val="yellow"/>
                      <w:lang w:val="en-US" w:eastAsia="zh-CN"/>
                    </w:rPr>
                    <m:t>4</m:t>
                  </m:r>
                  <m:r>
                    <m:rPr>
                      <m:sty m:val="p"/>
                    </m:rPr>
                    <w:rPr>
                      <w:rFonts w:hint="eastAsia" w:ascii="Times New Roman" w:hAnsi="Times New Roman"/>
                      <w:sz w:val="22"/>
                      <w:szCs w:val="22"/>
                      <w:highlight w:val="yellow"/>
                      <w:lang w:val="en-US" w:eastAsia="zh-CN"/>
                    </w:rPr>
                    <m:t>πλ</m:t>
                  </m:r>
                  <m:sSub>
                    <m:sSubPr>
                      <m:ctrlPr>
                        <w:rPr>
                          <w:rFonts w:hint="eastAsia"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I</m:t>
                      </m:r>
                      <m:ctrlPr>
                        <w:rPr>
                          <w:rFonts w:hint="eastAsia"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ki</m:t>
                      </m:r>
                      <m:ctrlPr>
                        <w:rPr>
                          <w:rFonts w:hint="default" w:ascii="Cambria Math" w:hAnsi="Cambria Math"/>
                          <w:sz w:val="22"/>
                          <w:szCs w:val="22"/>
                          <w:highlight w:val="yellow"/>
                          <w:lang w:val="en-US" w:eastAsia="zh-CN"/>
                        </w:rPr>
                      </m:ctrlPr>
                    </m:sub>
                  </m:sSub>
                  <m:ctrlPr>
                    <w:rPr>
                      <w:rFonts w:hint="default" w:ascii="Cambria Math" w:hAnsi="Cambria Math"/>
                      <w:sz w:val="22"/>
                      <w:szCs w:val="22"/>
                      <w:highlight w:val="yellow"/>
                      <w:lang w:val="en-US" w:eastAsia="zh-CN"/>
                    </w:rPr>
                  </m:ctrlPr>
                </m:num>
                <m:den>
                  <m:r>
                    <m:rPr>
                      <m:sty m:val="p"/>
                    </m:rPr>
                    <w:rPr>
                      <w:rFonts w:hint="default" w:ascii="Times New Roman" w:hAnsi="Times New Roman"/>
                      <w:sz w:val="22"/>
                      <w:szCs w:val="22"/>
                      <w:highlight w:val="yellow"/>
                      <w:lang w:val="en-US" w:eastAsia="zh-CN"/>
                    </w:rPr>
                    <m:t>hc</m:t>
                  </m:r>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A</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ki</m:t>
                      </m:r>
                      <m:ctrlPr>
                        <w:rPr>
                          <w:rFonts w:hint="default" w:ascii="Cambria Math" w:hAnsi="Cambria Math"/>
                          <w:sz w:val="22"/>
                          <w:szCs w:val="22"/>
                          <w:highlight w:val="yellow"/>
                          <w:lang w:val="en-US" w:eastAsia="zh-CN"/>
                        </w:rPr>
                      </m:ctrlPr>
                    </m:sub>
                  </m:sSub>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g</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m:t>
                      </m:r>
                      <m:ctrlPr>
                        <w:rPr>
                          <w:rFonts w:hint="default" w:ascii="Cambria Math" w:hAnsi="Cambria Math"/>
                          <w:sz w:val="22"/>
                          <w:szCs w:val="22"/>
                          <w:highlight w:val="yellow"/>
                          <w:lang w:val="en-US" w:eastAsia="zh-CN"/>
                        </w:rPr>
                      </m:ctrlPr>
                    </m:sub>
                  </m:sSub>
                  <m:ctrlPr>
                    <w:rPr>
                      <w:rFonts w:hint="default" w:ascii="Cambria Math" w:hAnsi="Cambria Math"/>
                      <w:sz w:val="22"/>
                      <w:szCs w:val="22"/>
                      <w:highlight w:val="yellow"/>
                      <w:lang w:val="en-US" w:eastAsia="zh-CN"/>
                    </w:rPr>
                  </m:ctrlPr>
                </m:den>
              </m:f>
              <m:r>
                <m:rPr>
                  <m:sty m:val="p"/>
                </m:rPr>
                <w:rPr>
                  <w:rFonts w:hint="default" w:ascii="Times New Roman" w:hAnsi="Times New Roman"/>
                  <w:sz w:val="22"/>
                  <w:szCs w:val="22"/>
                  <w:highlight w:val="yellow"/>
                  <w:lang w:val="en-US" w:eastAsia="zh-CN"/>
                </w:rPr>
                <m:t>)=−</m:t>
              </m:r>
              <m:f>
                <m:fPr>
                  <m:ctrlPr>
                    <w:rPr>
                      <w:rFonts w:hint="default" w:ascii="Cambria Math" w:hAnsi="Cambria Math"/>
                      <w:sz w:val="22"/>
                      <w:szCs w:val="22"/>
                      <w:highlight w:val="yellow"/>
                      <w:lang w:val="en-US" w:eastAsia="zh-CN"/>
                    </w:rPr>
                  </m:ctrlPr>
                </m:fPr>
                <m:num>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E</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m:t>
                      </m:r>
                      <m:ctrlPr>
                        <w:rPr>
                          <w:rFonts w:hint="default" w:ascii="Cambria Math" w:hAnsi="Cambria Math"/>
                          <w:sz w:val="22"/>
                          <w:szCs w:val="22"/>
                          <w:highlight w:val="yellow"/>
                          <w:lang w:val="en-US" w:eastAsia="zh-CN"/>
                        </w:rPr>
                      </m:ctrlPr>
                    </m:sub>
                  </m:sSub>
                  <m:ctrlPr>
                    <w:rPr>
                      <w:rFonts w:hint="default" w:ascii="Cambria Math" w:hAnsi="Cambria Math"/>
                      <w:sz w:val="22"/>
                      <w:szCs w:val="22"/>
                      <w:highlight w:val="yellow"/>
                      <w:lang w:val="en-US" w:eastAsia="zh-CN"/>
                    </w:rPr>
                  </m:ctrlPr>
                </m:num>
                <m:den>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k</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B</m:t>
                      </m:r>
                      <m:ctrlPr>
                        <w:rPr>
                          <w:rFonts w:hint="default" w:ascii="Cambria Math" w:hAnsi="Cambria Math"/>
                          <w:sz w:val="22"/>
                          <w:szCs w:val="22"/>
                          <w:highlight w:val="yellow"/>
                          <w:lang w:val="en-US" w:eastAsia="zh-CN"/>
                        </w:rPr>
                      </m:ctrlPr>
                    </m:sub>
                  </m:sSub>
                  <m:r>
                    <m:rPr>
                      <m:sty m:val="p"/>
                    </m:rPr>
                    <w:rPr>
                      <w:rFonts w:hint="default" w:ascii="Times New Roman" w:hAnsi="Times New Roman"/>
                      <w:sz w:val="22"/>
                      <w:szCs w:val="22"/>
                      <w:highlight w:val="yellow"/>
                      <w:lang w:val="en-US" w:eastAsia="zh-CN"/>
                    </w:rPr>
                    <m:t>T</m:t>
                  </m:r>
                  <m:ctrlPr>
                    <w:rPr>
                      <w:rFonts w:hint="default" w:ascii="Cambria Math" w:hAnsi="Cambria Math"/>
                      <w:sz w:val="22"/>
                      <w:szCs w:val="22"/>
                      <w:highlight w:val="yellow"/>
                      <w:lang w:val="en-US" w:eastAsia="zh-CN"/>
                    </w:rPr>
                  </m:ctrlPr>
                </m:den>
              </m:f>
              <m:r>
                <m:rPr>
                  <m:sty m:val="p"/>
                </m:rPr>
                <w:rPr>
                  <w:rFonts w:hint="default" w:ascii="Times New Roman" w:hAnsi="Times New Roman"/>
                  <w:sz w:val="22"/>
                  <w:szCs w:val="22"/>
                  <w:highlight w:val="yellow"/>
                  <w:lang w:val="en-US" w:eastAsia="zh-CN"/>
                </w:rPr>
                <m:t>+ln(</m:t>
              </m:r>
              <m:f>
                <m:fPr>
                  <m:ctrlPr>
                    <w:rPr>
                      <w:rFonts w:hint="default" w:ascii="Cambria Math" w:hAnsi="Cambria Math"/>
                      <w:sz w:val="22"/>
                      <w:szCs w:val="22"/>
                      <w:highlight w:val="yellow"/>
                      <w:lang w:val="en-US" w:eastAsia="zh-CN"/>
                    </w:rPr>
                  </m:ctrlPr>
                </m:fPr>
                <m:num>
                  <m:r>
                    <m:rPr>
                      <m:sty m:val="p"/>
                    </m:rPr>
                    <w:rPr>
                      <w:rFonts w:hint="default" w:ascii="Times New Roman" w:hAnsi="Times New Roman"/>
                      <w:sz w:val="22"/>
                      <w:szCs w:val="22"/>
                      <w:highlight w:val="yellow"/>
                      <w:lang w:val="en-US" w:eastAsia="zh-CN"/>
                    </w:rPr>
                    <m:t>N</m:t>
                  </m:r>
                  <m:ctrlPr>
                    <w:rPr>
                      <w:rFonts w:hint="default" w:ascii="Cambria Math" w:hAnsi="Cambria Math"/>
                      <w:sz w:val="22"/>
                      <w:szCs w:val="22"/>
                      <w:highlight w:val="yellow"/>
                      <w:lang w:val="en-US" w:eastAsia="zh-CN"/>
                    </w:rPr>
                  </m:ctrlPr>
                </m:num>
                <m:den>
                  <m:r>
                    <m:rPr>
                      <m:sty m:val="p"/>
                    </m:rPr>
                    <w:rPr>
                      <w:rFonts w:hint="default" w:ascii="Times New Roman" w:hAnsi="Times New Roman"/>
                      <w:sz w:val="22"/>
                      <w:szCs w:val="22"/>
                      <w:highlight w:val="yellow"/>
                      <w:lang w:val="en-US" w:eastAsia="zh-CN"/>
                    </w:rPr>
                    <m:t>U(T)</m:t>
                  </m:r>
                  <m:ctrlPr>
                    <w:rPr>
                      <w:rFonts w:hint="default" w:ascii="Cambria Math" w:hAnsi="Cambria Math"/>
                      <w:sz w:val="22"/>
                      <w:szCs w:val="22"/>
                      <w:highlight w:val="yellow"/>
                      <w:lang w:val="en-US" w:eastAsia="zh-CN"/>
                    </w:rPr>
                  </m:ctrlPr>
                </m:den>
              </m:f>
              <m:r>
                <m:rPr>
                  <m:sty m:val="p"/>
                </m:rPr>
                <w:rPr>
                  <w:rFonts w:hint="default" w:ascii="Times New Roman" w:hAnsi="Times New Roman"/>
                  <w:sz w:val="22"/>
                  <w:szCs w:val="22"/>
                  <w:highlight w:val="yellow"/>
                  <w:lang w:val="en-US" w:eastAsia="zh-CN"/>
                </w:rPr>
                <m:t>)#(</m:t>
              </m:r>
              <m:r>
                <m:rPr>
                  <m:sty m:val="p"/>
                </m:rPr>
                <w:rPr>
                  <w:rFonts w:hint="default" w:ascii="Times New Roman" w:hAnsi="Times New Roman"/>
                  <w:sz w:val="22"/>
                  <w:szCs w:val="22"/>
                  <w:highlight w:val="yellow"/>
                  <w:lang w:val="en-US" w:eastAsia="zh-CN"/>
                </w:rPr>
                <m:t>4</m:t>
              </m:r>
              <m:r>
                <m:rPr>
                  <m:sty m:val="p"/>
                </m:rPr>
                <w:rPr>
                  <w:rFonts w:hint="default" w:ascii="Times New Roman" w:hAnsi="Times New Roman"/>
                  <w:sz w:val="22"/>
                  <w:szCs w:val="22"/>
                  <w:highlight w:val="yellow"/>
                  <w:lang w:val="en-US" w:eastAsia="zh-CN"/>
                </w:rPr>
                <m:t>)</m:t>
              </m:r>
              <m:ctrlPr>
                <w:rPr>
                  <w:rFonts w:hint="default" w:ascii="Cambria Math" w:hAnsi="Cambria Math"/>
                  <w:sz w:val="22"/>
                  <w:szCs w:val="22"/>
                  <w:highlight w:val="yellow"/>
                  <w:lang w:val="en-US" w:eastAsia="zh-CN"/>
                </w:rPr>
              </m:ctrlPr>
            </m:e>
          </m:eqArr>
        </m:oMath>
      </m:oMathPara>
    </w:p>
    <w:p w14:paraId="56705C61">
      <w:pPr>
        <w:bidi w:val="0"/>
        <w:ind w:firstLine="420" w:firstLineChars="0"/>
        <w:jc w:val="left"/>
        <w:rPr>
          <w:rFonts w:hint="default"/>
          <w:sz w:val="22"/>
          <w:szCs w:val="22"/>
          <w:highlight w:val="yellow"/>
          <w:lang w:val="en-US" w:eastAsia="zh-CN"/>
        </w:rPr>
      </w:pPr>
    </w:p>
    <w:p w14:paraId="5F6C9ACD">
      <w:pPr>
        <w:bidi w:val="0"/>
        <w:ind w:firstLine="420" w:firstLineChars="0"/>
        <w:jc w:val="left"/>
        <w:rPr>
          <w:rFonts w:hint="default"/>
          <w:sz w:val="22"/>
          <w:szCs w:val="22"/>
          <w:highlight w:val="yellow"/>
          <w:lang w:val="en-US" w:eastAsia="zh-CN"/>
        </w:rPr>
      </w:pPr>
      <m:oMathPara>
        <m:oMath>
          <m:eqArr>
            <m:eqArrPr>
              <m:maxDist m:val="1"/>
              <m:ctrlPr>
                <w:rPr>
                  <w:rFonts w:hint="default" w:ascii="Cambria Math" w:hAnsi="Cambria Math"/>
                  <w:sz w:val="22"/>
                  <w:szCs w:val="22"/>
                  <w:highlight w:val="yellow"/>
                  <w:lang w:val="en-US" w:eastAsia="zh-CN"/>
                </w:rPr>
              </m:ctrlPr>
            </m:eqArrPr>
            <m:e>
              <m:r>
                <m:rPr>
                  <m:sty m:val="p"/>
                </m:rPr>
                <w:rPr>
                  <w:rFonts w:hint="default" w:ascii="Times New Roman" w:hAnsi="Times New Roman"/>
                  <w:sz w:val="22"/>
                  <w:szCs w:val="22"/>
                  <w:highlight w:val="yellow"/>
                  <w:lang w:val="en-US" w:eastAsia="zh-CN"/>
                </w:rPr>
                <m:t>y=ln(</m:t>
              </m:r>
              <m:f>
                <m:fPr>
                  <m:ctrlPr>
                    <w:rPr>
                      <w:rFonts w:hint="default" w:ascii="Cambria Math" w:hAnsi="Cambria Math"/>
                      <w:sz w:val="22"/>
                      <w:szCs w:val="22"/>
                      <w:highlight w:val="yellow"/>
                      <w:lang w:val="en-US" w:eastAsia="zh-CN"/>
                    </w:rPr>
                  </m:ctrlPr>
                </m:fPr>
                <m:num>
                  <m:r>
                    <m:rPr>
                      <m:sty m:val="p"/>
                    </m:rPr>
                    <w:rPr>
                      <w:rFonts w:hint="eastAsia" w:ascii="Times New Roman" w:hAnsi="Times New Roman"/>
                      <w:sz w:val="22"/>
                      <w:szCs w:val="22"/>
                      <w:highlight w:val="yellow"/>
                      <w:lang w:val="en-US" w:eastAsia="zh-CN"/>
                    </w:rPr>
                    <m:t>λ</m:t>
                  </m:r>
                  <m:sSub>
                    <m:sSubPr>
                      <m:ctrlPr>
                        <w:rPr>
                          <w:rFonts w:hint="eastAsia"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I</m:t>
                      </m:r>
                      <m:ctrlPr>
                        <w:rPr>
                          <w:rFonts w:hint="eastAsia"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ki</m:t>
                      </m:r>
                      <m:ctrlPr>
                        <w:rPr>
                          <w:rFonts w:hint="eastAsia" w:ascii="Cambria Math" w:hAnsi="Cambria Math"/>
                          <w:sz w:val="22"/>
                          <w:szCs w:val="22"/>
                          <w:highlight w:val="yellow"/>
                          <w:lang w:val="en-US" w:eastAsia="zh-CN"/>
                        </w:rPr>
                      </m:ctrlPr>
                    </m:sub>
                  </m:sSub>
                  <m:ctrlPr>
                    <w:rPr>
                      <w:rFonts w:hint="default" w:ascii="Cambria Math" w:hAnsi="Cambria Math"/>
                      <w:sz w:val="22"/>
                      <w:szCs w:val="22"/>
                      <w:highlight w:val="yellow"/>
                      <w:lang w:val="en-US" w:eastAsia="zh-CN"/>
                    </w:rPr>
                  </m:ctrlPr>
                </m:num>
                <m:den>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A</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ki</m:t>
                      </m:r>
                      <m:ctrlPr>
                        <w:rPr>
                          <w:rFonts w:hint="default" w:ascii="Cambria Math" w:hAnsi="Cambria Math"/>
                          <w:sz w:val="22"/>
                          <w:szCs w:val="22"/>
                          <w:highlight w:val="yellow"/>
                          <w:lang w:val="en-US" w:eastAsia="zh-CN"/>
                        </w:rPr>
                      </m:ctrlPr>
                    </m:sub>
                  </m:sSub>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g</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m:t>
                      </m:r>
                      <m:ctrlPr>
                        <w:rPr>
                          <w:rFonts w:hint="default" w:ascii="Cambria Math" w:hAnsi="Cambria Math"/>
                          <w:sz w:val="22"/>
                          <w:szCs w:val="22"/>
                          <w:highlight w:val="yellow"/>
                          <w:lang w:val="en-US" w:eastAsia="zh-CN"/>
                        </w:rPr>
                      </m:ctrlPr>
                    </m:sub>
                  </m:sSub>
                  <m:ctrlPr>
                    <w:rPr>
                      <w:rFonts w:hint="default" w:ascii="Cambria Math" w:hAnsi="Cambria Math"/>
                      <w:sz w:val="22"/>
                      <w:szCs w:val="22"/>
                      <w:highlight w:val="yellow"/>
                      <w:lang w:val="en-US" w:eastAsia="zh-CN"/>
                    </w:rPr>
                  </m:ctrlPr>
                </m:den>
              </m:f>
              <m:r>
                <m:rPr>
                  <m:sty m:val="p"/>
                </m:rPr>
                <w:rPr>
                  <w:rFonts w:hint="default" w:ascii="Times New Roman" w:hAnsi="Times New Roman"/>
                  <w:sz w:val="22"/>
                  <w:szCs w:val="22"/>
                  <w:highlight w:val="yellow"/>
                  <w:lang w:val="en-US" w:eastAsia="zh-CN"/>
                </w:rPr>
                <m:t>)#(</m:t>
              </m:r>
              <m:r>
                <m:rPr>
                  <m:sty m:val="p"/>
                </m:rPr>
                <w:rPr>
                  <w:rFonts w:hint="default" w:ascii="Times New Roman" w:hAnsi="Times New Roman"/>
                  <w:sz w:val="22"/>
                  <w:szCs w:val="22"/>
                  <w:highlight w:val="yellow"/>
                  <w:lang w:val="en-US" w:eastAsia="zh-CN"/>
                </w:rPr>
                <m:t>5</m:t>
              </m:r>
              <m:r>
                <m:rPr>
                  <m:sty m:val="p"/>
                </m:rPr>
                <w:rPr>
                  <w:rFonts w:hint="default" w:ascii="Times New Roman" w:hAnsi="Times New Roman"/>
                  <w:sz w:val="22"/>
                  <w:szCs w:val="22"/>
                  <w:highlight w:val="yellow"/>
                  <w:lang w:val="en-US" w:eastAsia="zh-CN"/>
                </w:rPr>
                <m:t>)</m:t>
              </m:r>
              <m:ctrlPr>
                <w:rPr>
                  <w:rFonts w:hint="default" w:ascii="Cambria Math" w:hAnsi="Cambria Math"/>
                  <w:sz w:val="22"/>
                  <w:szCs w:val="22"/>
                  <w:highlight w:val="yellow"/>
                  <w:lang w:val="en-US" w:eastAsia="zh-CN"/>
                </w:rPr>
              </m:ctrlPr>
            </m:e>
          </m:eqArr>
        </m:oMath>
      </m:oMathPara>
    </w:p>
    <w:p w14:paraId="64C74528">
      <w:pPr>
        <w:bidi w:val="0"/>
        <w:ind w:firstLine="420" w:firstLineChars="0"/>
        <w:jc w:val="left"/>
        <w:rPr>
          <w:rFonts w:hint="default"/>
          <w:sz w:val="22"/>
          <w:szCs w:val="22"/>
          <w:highlight w:val="yellow"/>
          <w:lang w:val="en-US" w:eastAsia="zh-CN"/>
        </w:rPr>
      </w:pPr>
    </w:p>
    <w:p w14:paraId="4F60D33A">
      <w:pPr>
        <w:bidi w:val="0"/>
        <w:ind w:firstLine="420" w:firstLineChars="0"/>
        <w:jc w:val="left"/>
        <w:rPr>
          <w:rFonts w:hint="default"/>
          <w:sz w:val="22"/>
          <w:szCs w:val="22"/>
          <w:highlight w:val="yellow"/>
          <w:lang w:val="en-US" w:eastAsia="zh-CN"/>
        </w:rPr>
      </w:pPr>
      <m:oMathPara>
        <m:oMath>
          <m:eqArr>
            <m:eqArrPr>
              <m:maxDist m:val="1"/>
              <m:ctrlPr>
                <w:rPr>
                  <w:rFonts w:hint="default" w:ascii="Cambria Math" w:hAnsi="Cambria Math"/>
                  <w:sz w:val="22"/>
                  <w:szCs w:val="22"/>
                  <w:highlight w:val="yellow"/>
                  <w:lang w:val="en-US" w:eastAsia="zh-CN"/>
                </w:rPr>
              </m:ctrlPr>
            </m:eqArrPr>
            <m:e>
              <m:r>
                <m:rPr>
                  <m:sty m:val="p"/>
                </m:rPr>
                <w:rPr>
                  <w:rFonts w:hint="default" w:ascii="Times New Roman" w:hAnsi="Times New Roman"/>
                  <w:sz w:val="22"/>
                  <w:szCs w:val="22"/>
                  <w:highlight w:val="yellow"/>
                  <w:lang w:val="en-US" w:eastAsia="zh-CN"/>
                </w:rPr>
                <m:t>x=</m:t>
              </m:r>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E</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k</m:t>
                  </m:r>
                  <m:ctrlPr>
                    <w:rPr>
                      <w:rFonts w:hint="default" w:ascii="Cambria Math" w:hAnsi="Cambria Math"/>
                      <w:sz w:val="22"/>
                      <w:szCs w:val="22"/>
                      <w:highlight w:val="yellow"/>
                      <w:lang w:val="en-US" w:eastAsia="zh-CN"/>
                    </w:rPr>
                  </m:ctrlPr>
                </m:sub>
              </m:sSub>
              <m:r>
                <m:rPr>
                  <m:sty m:val="p"/>
                </m:rPr>
                <w:rPr>
                  <w:rFonts w:hint="default" w:ascii="Times New Roman" w:hAnsi="Times New Roman"/>
                  <w:sz w:val="22"/>
                  <w:szCs w:val="22"/>
                  <w:highlight w:val="yellow"/>
                  <w:lang w:val="en-US" w:eastAsia="zh-CN"/>
                </w:rPr>
                <m:t>#(</m:t>
              </m:r>
              <m:r>
                <m:rPr>
                  <m:sty m:val="p"/>
                </m:rPr>
                <w:rPr>
                  <w:rFonts w:hint="default" w:ascii="Times New Roman" w:hAnsi="Times New Roman"/>
                  <w:sz w:val="22"/>
                  <w:szCs w:val="22"/>
                  <w:highlight w:val="yellow"/>
                  <w:lang w:val="en-US" w:eastAsia="zh-CN"/>
                </w:rPr>
                <m:t>6</m:t>
              </m:r>
              <m:r>
                <m:rPr>
                  <m:sty m:val="p"/>
                </m:rPr>
                <w:rPr>
                  <w:rFonts w:hint="default" w:ascii="Times New Roman" w:hAnsi="Times New Roman"/>
                  <w:sz w:val="22"/>
                  <w:szCs w:val="22"/>
                  <w:highlight w:val="yellow"/>
                  <w:lang w:val="en-US" w:eastAsia="zh-CN"/>
                </w:rPr>
                <m:t>)</m:t>
              </m:r>
              <m:ctrlPr>
                <w:rPr>
                  <w:rFonts w:hint="default" w:ascii="Cambria Math" w:hAnsi="Cambria Math"/>
                  <w:sz w:val="22"/>
                  <w:szCs w:val="22"/>
                  <w:highlight w:val="yellow"/>
                  <w:lang w:val="en-US" w:eastAsia="zh-CN"/>
                </w:rPr>
              </m:ctrlPr>
            </m:e>
          </m:eqArr>
        </m:oMath>
      </m:oMathPara>
    </w:p>
    <w:p w14:paraId="37739777">
      <w:pPr>
        <w:bidi w:val="0"/>
        <w:ind w:firstLine="420" w:firstLineChars="0"/>
        <w:jc w:val="left"/>
        <w:rPr>
          <w:rFonts w:hint="default"/>
          <w:sz w:val="22"/>
          <w:szCs w:val="22"/>
          <w:highlight w:val="yellow"/>
          <w:lang w:val="en-US" w:eastAsia="zh-CN"/>
        </w:rPr>
      </w:pPr>
    </w:p>
    <w:p w14:paraId="39C5F138">
      <w:pPr>
        <w:bidi w:val="0"/>
        <w:ind w:firstLine="420" w:firstLineChars="0"/>
        <w:jc w:val="left"/>
        <w:rPr>
          <w:rFonts w:hint="eastAsia"/>
          <w:sz w:val="22"/>
          <w:szCs w:val="22"/>
          <w:highlight w:val="yellow"/>
          <w:lang w:val="en-US" w:eastAsia="zh-CN"/>
        </w:rPr>
      </w:pPr>
      <w:r>
        <w:rPr>
          <w:rFonts w:hint="eastAsia"/>
          <w:sz w:val="22"/>
          <w:szCs w:val="22"/>
          <w:highlight w:val="yellow"/>
          <w:lang w:val="en-US" w:eastAsia="zh-CN"/>
        </w:rPr>
        <w:t>其中，变形后的公式（3）是一个斜率为</w:t>
      </w:r>
      <m:oMath>
        <m:r>
          <m:rPr>
            <m:sty m:val="p"/>
          </m:rPr>
          <w:rPr>
            <w:rFonts w:hint="default" w:ascii="Times New Roman" w:hAnsi="Times New Roman"/>
            <w:sz w:val="22"/>
            <w:szCs w:val="22"/>
            <w:highlight w:val="yellow"/>
            <w:lang w:val="en-US" w:eastAsia="zh-CN"/>
          </w:rPr>
          <m:t>−</m:t>
        </m:r>
        <m:f>
          <m:fPr>
            <m:ctrlPr>
              <w:rPr>
                <w:rFonts w:hint="default" w:ascii="Cambria Math" w:hAnsi="Cambria Math"/>
                <w:sz w:val="22"/>
                <w:szCs w:val="22"/>
                <w:highlight w:val="yellow"/>
                <w:lang w:val="en-US" w:eastAsia="zh-CN"/>
              </w:rPr>
            </m:ctrlPr>
          </m:fPr>
          <m:num>
            <m:r>
              <m:rPr>
                <m:sty m:val="p"/>
              </m:rPr>
              <w:rPr>
                <w:rFonts w:hint="eastAsia" w:ascii="Times New Roman" w:hAnsi="Times New Roman"/>
                <w:sz w:val="22"/>
                <w:szCs w:val="22"/>
                <w:highlight w:val="yellow"/>
                <w:lang w:val="en-US" w:eastAsia="zh-CN"/>
              </w:rPr>
              <m:t>1</m:t>
            </m:r>
            <m:ctrlPr>
              <w:rPr>
                <w:rFonts w:hint="default" w:ascii="Cambria Math" w:hAnsi="Cambria Math"/>
                <w:sz w:val="22"/>
                <w:szCs w:val="22"/>
                <w:highlight w:val="yellow"/>
                <w:lang w:val="en-US" w:eastAsia="zh-CN"/>
              </w:rPr>
            </m:ctrlPr>
          </m:num>
          <m:den>
            <m:sSub>
              <m:sSubPr>
                <m:ctrlPr>
                  <w:rPr>
                    <w:rFonts w:hint="default" w:ascii="Cambria Math" w:hAnsi="Cambria Math"/>
                    <w:sz w:val="22"/>
                    <w:szCs w:val="22"/>
                    <w:highlight w:val="yellow"/>
                    <w:lang w:val="en-US" w:eastAsia="zh-CN"/>
                  </w:rPr>
                </m:ctrlPr>
              </m:sSubPr>
              <m:e>
                <m:r>
                  <m:rPr>
                    <m:sty m:val="p"/>
                  </m:rPr>
                  <w:rPr>
                    <w:rFonts w:hint="default" w:ascii="Times New Roman" w:hAnsi="Times New Roman"/>
                    <w:sz w:val="22"/>
                    <w:szCs w:val="22"/>
                    <w:highlight w:val="yellow"/>
                    <w:lang w:val="en-US" w:eastAsia="zh-CN"/>
                  </w:rPr>
                  <m:t>k</m:t>
                </m:r>
                <m:ctrlPr>
                  <w:rPr>
                    <w:rFonts w:hint="default" w:ascii="Cambria Math" w:hAnsi="Cambria Math"/>
                    <w:sz w:val="22"/>
                    <w:szCs w:val="22"/>
                    <w:highlight w:val="yellow"/>
                    <w:lang w:val="en-US" w:eastAsia="zh-CN"/>
                  </w:rPr>
                </m:ctrlPr>
              </m:e>
              <m:sub>
                <m:r>
                  <m:rPr>
                    <m:sty m:val="p"/>
                  </m:rPr>
                  <w:rPr>
                    <w:rFonts w:hint="default" w:ascii="Times New Roman" w:hAnsi="Times New Roman"/>
                    <w:sz w:val="22"/>
                    <w:szCs w:val="22"/>
                    <w:highlight w:val="yellow"/>
                    <w:lang w:val="en-US" w:eastAsia="zh-CN"/>
                  </w:rPr>
                  <m:t>B</m:t>
                </m:r>
                <m:ctrlPr>
                  <w:rPr>
                    <w:rFonts w:hint="default" w:ascii="Cambria Math" w:hAnsi="Cambria Math"/>
                    <w:sz w:val="22"/>
                    <w:szCs w:val="22"/>
                    <w:highlight w:val="yellow"/>
                    <w:lang w:val="en-US" w:eastAsia="zh-CN"/>
                  </w:rPr>
                </m:ctrlPr>
              </m:sub>
            </m:sSub>
            <m:r>
              <m:rPr>
                <m:sty m:val="p"/>
              </m:rPr>
              <w:rPr>
                <w:rFonts w:hint="default" w:ascii="Times New Roman" w:hAnsi="Times New Roman"/>
                <w:sz w:val="22"/>
                <w:szCs w:val="22"/>
                <w:highlight w:val="yellow"/>
                <w:lang w:val="en-US" w:eastAsia="zh-CN"/>
              </w:rPr>
              <m:t>T</m:t>
            </m:r>
            <m:ctrlPr>
              <w:rPr>
                <w:rFonts w:hint="default" w:ascii="Cambria Math" w:hAnsi="Cambria Math"/>
                <w:sz w:val="22"/>
                <w:szCs w:val="22"/>
                <w:highlight w:val="yellow"/>
                <w:lang w:val="en-US" w:eastAsia="zh-CN"/>
              </w:rPr>
            </m:ctrlPr>
          </m:den>
        </m:f>
      </m:oMath>
      <w:r>
        <w:rPr>
          <w:rFonts w:hint="eastAsia"/>
          <w:sz w:val="22"/>
          <w:szCs w:val="22"/>
          <w:highlight w:val="yellow"/>
          <w:lang w:val="en-US" w:eastAsia="zh-CN"/>
        </w:rPr>
        <w:t>、截距为</w:t>
      </w:r>
      <m:oMath>
        <m:r>
          <m:rPr>
            <m:sty m:val="p"/>
          </m:rPr>
          <w:rPr>
            <w:rFonts w:hint="default" w:ascii="Times New Roman" w:hAnsi="Times New Roman"/>
            <w:sz w:val="22"/>
            <w:szCs w:val="22"/>
            <w:highlight w:val="yellow"/>
            <w:lang w:val="en-US" w:eastAsia="zh-CN"/>
          </w:rPr>
          <m:t>ln(</m:t>
        </m:r>
        <m:f>
          <m:fPr>
            <m:ctrlPr>
              <w:rPr>
                <w:rFonts w:hint="default" w:ascii="Cambria Math" w:hAnsi="Cambria Math"/>
                <w:sz w:val="22"/>
                <w:szCs w:val="22"/>
                <w:highlight w:val="yellow"/>
                <w:lang w:val="en-US" w:eastAsia="zh-CN"/>
              </w:rPr>
            </m:ctrlPr>
          </m:fPr>
          <m:num>
            <m:r>
              <m:rPr>
                <m:sty m:val="p"/>
              </m:rPr>
              <w:rPr>
                <w:rFonts w:hint="default" w:ascii="Times New Roman" w:hAnsi="Times New Roman"/>
                <w:sz w:val="22"/>
                <w:szCs w:val="22"/>
                <w:highlight w:val="yellow"/>
                <w:lang w:val="en-US" w:eastAsia="zh-CN"/>
              </w:rPr>
              <m:t>N</m:t>
            </m:r>
            <m:ctrlPr>
              <w:rPr>
                <w:rFonts w:hint="default" w:ascii="Cambria Math" w:hAnsi="Cambria Math"/>
                <w:sz w:val="22"/>
                <w:szCs w:val="22"/>
                <w:highlight w:val="yellow"/>
                <w:lang w:val="en-US" w:eastAsia="zh-CN"/>
              </w:rPr>
            </m:ctrlPr>
          </m:num>
          <m:den>
            <m:r>
              <m:rPr>
                <m:sty m:val="p"/>
              </m:rPr>
              <w:rPr>
                <w:rFonts w:hint="default" w:ascii="Times New Roman" w:hAnsi="Times New Roman"/>
                <w:sz w:val="22"/>
                <w:szCs w:val="22"/>
                <w:highlight w:val="yellow"/>
                <w:lang w:val="en-US" w:eastAsia="zh-CN"/>
              </w:rPr>
              <m:t>U(T)</m:t>
            </m:r>
            <m:ctrlPr>
              <w:rPr>
                <w:rFonts w:hint="default" w:ascii="Cambria Math" w:hAnsi="Cambria Math"/>
                <w:sz w:val="22"/>
                <w:szCs w:val="22"/>
                <w:highlight w:val="yellow"/>
                <w:lang w:val="en-US" w:eastAsia="zh-CN"/>
              </w:rPr>
            </m:ctrlPr>
          </m:den>
        </m:f>
        <m:r>
          <m:rPr>
            <m:sty m:val="p"/>
          </m:rPr>
          <w:rPr>
            <w:rFonts w:hint="default" w:ascii="Times New Roman" w:hAnsi="Times New Roman"/>
            <w:sz w:val="22"/>
            <w:szCs w:val="22"/>
            <w:highlight w:val="yellow"/>
            <w:lang w:val="en-US" w:eastAsia="zh-CN"/>
          </w:rPr>
          <m:t>)</m:t>
        </m:r>
      </m:oMath>
      <w:r>
        <w:rPr>
          <w:rFonts w:hint="eastAsia"/>
          <w:sz w:val="22"/>
          <w:szCs w:val="22"/>
          <w:highlight w:val="yellow"/>
          <w:lang w:val="en-US" w:eastAsia="zh-CN"/>
        </w:rPr>
        <w:t>的直线。</w:t>
      </w:r>
    </w:p>
    <w:p w14:paraId="268BB5B7">
      <w:pPr>
        <w:bidi w:val="0"/>
        <w:ind w:firstLine="420" w:firstLineChars="0"/>
        <w:jc w:val="left"/>
        <w:rPr>
          <w:rFonts w:hint="eastAsia"/>
          <w:sz w:val="22"/>
          <w:szCs w:val="22"/>
          <w:highlight w:val="yellow"/>
          <w:lang w:val="en-US" w:eastAsia="zh-CN"/>
        </w:rPr>
      </w:pPr>
      <w:r>
        <w:rPr>
          <w:rFonts w:hint="eastAsia"/>
          <w:sz w:val="22"/>
          <w:szCs w:val="22"/>
          <w:highlight w:val="yellow"/>
          <w:lang w:val="en-US" w:eastAsia="zh-CN"/>
        </w:rPr>
        <w:t>在实际使用过程中，可以根据公式（4）和公式（5）所示的横纵坐标，绘制所有谱线的Boltzmann散点。随后通过拟合直线绘制Boltzmann平面。此时便可以通过直线的斜率确定电子温度。其中，Boltzmann平面的拟合效果可以用决定系数</w:t>
      </w:r>
      <m:oMath>
        <m:sSup>
          <m:sSupPr>
            <m:ctrlPr>
              <w:rPr>
                <w:rFonts w:hint="eastAsia" w:ascii="Cambria Math" w:hAnsi="Cambria Math"/>
                <w:sz w:val="22"/>
                <w:szCs w:val="22"/>
                <w:highlight w:val="yellow"/>
                <w:lang w:val="en-US" w:eastAsia="zh-CN"/>
              </w:rPr>
            </m:ctrlPr>
          </m:sSupPr>
          <m:e>
            <m:r>
              <m:rPr>
                <m:sty m:val="p"/>
              </m:rPr>
              <w:rPr>
                <w:rFonts w:hint="default" w:ascii="Times New Roman" w:hAnsi="Times New Roman"/>
                <w:sz w:val="22"/>
                <w:szCs w:val="22"/>
                <w:highlight w:val="yellow"/>
                <w:lang w:val="en-US" w:eastAsia="zh-CN"/>
              </w:rPr>
              <m:t>R</m:t>
            </m:r>
            <m:ctrlPr>
              <w:rPr>
                <w:rFonts w:hint="eastAsia" w:ascii="Cambria Math" w:hAnsi="Cambria Math"/>
                <w:sz w:val="22"/>
                <w:szCs w:val="22"/>
                <w:highlight w:val="yellow"/>
                <w:lang w:val="en-US" w:eastAsia="zh-CN"/>
              </w:rPr>
            </m:ctrlPr>
          </m:e>
          <m:sup>
            <m:r>
              <m:rPr>
                <m:sty m:val="p"/>
              </m:rPr>
              <w:rPr>
                <w:rFonts w:hint="default" w:ascii="Times New Roman" w:hAnsi="Times New Roman"/>
                <w:sz w:val="22"/>
                <w:szCs w:val="22"/>
                <w:highlight w:val="yellow"/>
                <w:lang w:val="en-US" w:eastAsia="zh-CN"/>
              </w:rPr>
              <m:t>2</m:t>
            </m:r>
            <m:ctrlPr>
              <w:rPr>
                <w:rFonts w:hint="eastAsia" w:ascii="Cambria Math" w:hAnsi="Cambria Math"/>
                <w:sz w:val="22"/>
                <w:szCs w:val="22"/>
                <w:highlight w:val="yellow"/>
                <w:lang w:val="en-US" w:eastAsia="zh-CN"/>
              </w:rPr>
            </m:ctrlPr>
          </m:sup>
        </m:sSup>
      </m:oMath>
      <w:r>
        <w:rPr>
          <w:rFonts w:hint="eastAsia"/>
          <w:sz w:val="22"/>
          <w:szCs w:val="22"/>
          <w:highlight w:val="yellow"/>
          <w:lang w:val="en-US" w:eastAsia="zh-CN"/>
        </w:rPr>
        <w:t>进行表示。</w:t>
      </w:r>
    </w:p>
    <w:p w14:paraId="5C9D1F3A">
      <w:pPr>
        <w:bidi w:val="0"/>
        <w:ind w:firstLine="420" w:firstLineChars="0"/>
        <w:jc w:val="left"/>
      </w:pPr>
    </w:p>
    <w:p w14:paraId="1133DBC7">
      <w:pPr>
        <w:bidi w:val="0"/>
        <w:ind w:firstLine="420" w:firstLineChars="0"/>
        <w:jc w:val="center"/>
      </w:pPr>
      <w:r>
        <w:drawing>
          <wp:inline distT="0" distB="0" distL="114300" distR="114300">
            <wp:extent cx="3725545" cy="2552065"/>
            <wp:effectExtent l="0" t="0" r="8255" b="63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1"/>
                    <a:srcRect l="1005" t="2469" r="973" b="3547"/>
                    <a:stretch>
                      <a:fillRect/>
                    </a:stretch>
                  </pic:blipFill>
                  <pic:spPr>
                    <a:xfrm>
                      <a:off x="0" y="0"/>
                      <a:ext cx="3725545" cy="2552065"/>
                    </a:xfrm>
                    <a:prstGeom prst="rect">
                      <a:avLst/>
                    </a:prstGeom>
                    <a:noFill/>
                    <a:ln>
                      <a:noFill/>
                    </a:ln>
                  </pic:spPr>
                </pic:pic>
              </a:graphicData>
            </a:graphic>
          </wp:inline>
        </w:drawing>
      </w:r>
    </w:p>
    <w:p w14:paraId="0F0F4260">
      <w:pPr>
        <w:bidi w:val="0"/>
        <w:ind w:firstLine="420" w:firstLineChars="0"/>
        <w:jc w:val="center"/>
        <w:rPr>
          <w:rFonts w:hint="default"/>
          <w:b/>
          <w:bCs/>
          <w:sz w:val="13"/>
          <w:szCs w:val="16"/>
          <w:lang w:val="en-US" w:eastAsia="zh-CN"/>
        </w:rPr>
      </w:pPr>
      <w:r>
        <w:rPr>
          <w:rFonts w:hint="eastAsia"/>
          <w:b/>
          <w:bCs/>
          <w:sz w:val="13"/>
          <w:szCs w:val="16"/>
          <w:lang w:val="en-US" w:eastAsia="zh-CN"/>
        </w:rPr>
        <w:t>图6  Boltzmann图（T与R2的来源）</w:t>
      </w:r>
    </w:p>
    <w:p w14:paraId="7BB9690A">
      <w:pPr>
        <w:bidi w:val="0"/>
        <w:ind w:firstLine="420" w:firstLineChars="0"/>
        <w:jc w:val="center"/>
        <w:rPr>
          <w:rFonts w:hint="eastAsia"/>
          <w:lang w:val="en-US" w:eastAsia="zh-CN"/>
        </w:rPr>
      </w:pPr>
    </w:p>
    <w:p w14:paraId="5E4DDC26">
      <w:pPr>
        <w:bidi w:val="0"/>
        <w:ind w:firstLine="420" w:firstLineChars="0"/>
        <w:jc w:val="left"/>
        <w:rPr>
          <w:rFonts w:hint="eastAsia"/>
          <w:sz w:val="22"/>
          <w:szCs w:val="22"/>
          <w:lang w:val="en-US" w:eastAsia="zh-CN"/>
        </w:rPr>
      </w:pPr>
    </w:p>
    <w:p w14:paraId="50D9F57E">
      <w:pPr>
        <w:bidi w:val="0"/>
        <w:ind w:firstLine="420" w:firstLineChars="0"/>
        <w:jc w:val="left"/>
        <w:rPr>
          <w:rFonts w:hint="default" w:cstheme="minorBidi"/>
          <w:b/>
          <w:bCs/>
          <w:kern w:val="2"/>
          <w:sz w:val="24"/>
          <w:szCs w:val="32"/>
          <w:lang w:val="en-US" w:eastAsia="zh-CN" w:bidi="ar-SA"/>
        </w:rPr>
      </w:pPr>
      <w:r>
        <w:rPr>
          <w:rFonts w:hint="eastAsia"/>
          <w:sz w:val="22"/>
          <w:szCs w:val="22"/>
          <w:lang w:val="en-US" w:eastAsia="zh-CN"/>
        </w:rPr>
        <w:t>在激光诱导击穿光谱（LIBS）技术中，电子温度的合理范围是5000-20000K。所以算法首先会对元素梳的选线进行Boltzmann拟合，计算出电子温度。</w:t>
      </w:r>
    </w:p>
    <w:p w14:paraId="44198F8D">
      <w:pPr>
        <w:bidi w:val="0"/>
        <w:ind w:firstLine="420" w:firstLineChars="0"/>
        <w:jc w:val="left"/>
        <w:rPr>
          <w:rFonts w:hint="eastAsia"/>
          <w:b w:val="0"/>
          <w:bCs w:val="0"/>
          <w:sz w:val="22"/>
          <w:szCs w:val="22"/>
          <w:lang w:val="en-US" w:eastAsia="zh-CN"/>
        </w:rPr>
      </w:pPr>
      <w:r>
        <w:rPr>
          <w:rFonts w:hint="eastAsia"/>
          <w:b w:val="0"/>
          <w:bCs w:val="0"/>
          <w:sz w:val="22"/>
          <w:szCs w:val="28"/>
          <w:lang w:val="en-US" w:eastAsia="zh-CN"/>
        </w:rPr>
        <w:t>目前</w:t>
      </w:r>
      <w:r>
        <w:rPr>
          <w:rFonts w:hint="eastAsia"/>
          <w:sz w:val="22"/>
          <w:szCs w:val="22"/>
          <w:lang w:val="en-US" w:eastAsia="zh-CN"/>
        </w:rPr>
        <w:t>元素识别算法目前对每种元素都考虑原子以及一次电离态两种粒子状态。考虑到某些元素可能原子光谱更为明显，某些元素可能一次电离态的光谱更为明显，所以在进行元素存在置信度计算前首先需要</w:t>
      </w:r>
      <w:r>
        <w:rPr>
          <w:rFonts w:hint="eastAsia"/>
          <w:b/>
          <w:bCs/>
          <w:color w:val="FF0000"/>
          <w:sz w:val="22"/>
          <w:szCs w:val="22"/>
          <w:lang w:val="en-US" w:eastAsia="zh-CN"/>
        </w:rPr>
        <w:t>选择粒子状态以代表元素</w:t>
      </w:r>
      <w:r>
        <w:rPr>
          <w:rFonts w:hint="eastAsia"/>
          <w:b/>
          <w:bCs/>
          <w:sz w:val="22"/>
          <w:szCs w:val="22"/>
          <w:lang w:val="en-US" w:eastAsia="zh-CN"/>
        </w:rPr>
        <w:t>，</w:t>
      </w:r>
      <w:r>
        <w:rPr>
          <w:rFonts w:hint="eastAsia"/>
          <w:b w:val="0"/>
          <w:bCs w:val="0"/>
          <w:sz w:val="22"/>
          <w:szCs w:val="22"/>
          <w:lang w:val="en-US" w:eastAsia="zh-CN"/>
        </w:rPr>
        <w:t>具体流程如下：</w:t>
      </w:r>
    </w:p>
    <w:p w14:paraId="0B2CE4A3">
      <w:pPr>
        <w:bidi w:val="0"/>
        <w:ind w:firstLine="420" w:firstLineChars="0"/>
        <w:jc w:val="both"/>
        <w:rPr>
          <w:rFonts w:hint="eastAsia"/>
          <w:b w:val="0"/>
          <w:bCs w:val="0"/>
          <w:sz w:val="22"/>
          <w:szCs w:val="22"/>
          <w:vertAlign w:val="baseline"/>
          <w:lang w:val="en-US" w:eastAsia="zh-CN"/>
        </w:rPr>
      </w:pPr>
      <w:r>
        <w:rPr>
          <w:rFonts w:hint="eastAsia"/>
          <w:b w:val="0"/>
          <w:bCs w:val="0"/>
          <w:sz w:val="22"/>
          <w:szCs w:val="22"/>
          <w:lang w:val="en-US" w:eastAsia="zh-CN"/>
        </w:rPr>
        <w:t>通过对每种粒子绘制Boltzmann平面，通过拟合算出粒子的温度T以及R</w:t>
      </w:r>
      <w:r>
        <w:rPr>
          <w:rFonts w:hint="eastAsia"/>
          <w:b w:val="0"/>
          <w:bCs w:val="0"/>
          <w:sz w:val="22"/>
          <w:szCs w:val="22"/>
          <w:vertAlign w:val="superscript"/>
          <w:lang w:val="en-US" w:eastAsia="zh-CN"/>
        </w:rPr>
        <w:t>2</w:t>
      </w:r>
      <w:r>
        <w:rPr>
          <w:rFonts w:hint="eastAsia"/>
          <w:b w:val="0"/>
          <w:bCs w:val="0"/>
          <w:sz w:val="22"/>
          <w:szCs w:val="22"/>
          <w:lang w:val="en-US" w:eastAsia="zh-CN"/>
        </w:rPr>
        <w:t>。首先筛选T∈（5000，20000）范围内的粒子，如果两个粒子都被选入，那么选择R</w:t>
      </w:r>
      <w:r>
        <w:rPr>
          <w:rFonts w:hint="eastAsia"/>
          <w:b w:val="0"/>
          <w:bCs w:val="0"/>
          <w:sz w:val="22"/>
          <w:szCs w:val="22"/>
          <w:vertAlign w:val="superscript"/>
          <w:lang w:val="en-US" w:eastAsia="zh-CN"/>
        </w:rPr>
        <w:t>2</w:t>
      </w:r>
      <w:r>
        <w:rPr>
          <w:rFonts w:hint="eastAsia"/>
          <w:b w:val="0"/>
          <w:bCs w:val="0"/>
          <w:sz w:val="22"/>
          <w:szCs w:val="22"/>
          <w:vertAlign w:val="baseline"/>
          <w:lang w:val="en-US" w:eastAsia="zh-CN"/>
        </w:rPr>
        <w:t>较大的粒子来代表元素。</w:t>
      </w:r>
    </w:p>
    <w:p w14:paraId="56DAA204">
      <w:pPr>
        <w:spacing w:before="156" w:beforeLines="50" w:after="156" w:afterLines="50" w:line="380" w:lineRule="exact"/>
        <w:ind w:firstLine="420" w:firstLineChars="0"/>
        <w:rPr>
          <w:rFonts w:hint="eastAsia" w:hAnsi="Cambria Math" w:cs="Times New Roman"/>
          <w:i w:val="0"/>
          <w:kern w:val="2"/>
          <w:sz w:val="21"/>
          <w:szCs w:val="22"/>
          <w:highlight w:val="yellow"/>
          <w:lang w:val="en-US" w:eastAsia="zh-CN" w:bidi="ar-SA"/>
        </w:rPr>
      </w:pPr>
      <w:r>
        <w:rPr>
          <w:rFonts w:hint="eastAsia"/>
          <w:b w:val="0"/>
          <w:bCs w:val="0"/>
          <w:sz w:val="22"/>
          <w:szCs w:val="22"/>
          <w:vertAlign w:val="baseline"/>
          <w:lang w:val="en-US" w:eastAsia="zh-CN"/>
        </w:rPr>
        <w:t>选择代表元素的粒子后，通过计算实验强度“梳”和理论强度“梳”的</w:t>
      </w:r>
      <w:r>
        <w:rPr>
          <w:rFonts w:hint="eastAsia"/>
          <w:b/>
          <w:bCs/>
          <w:color w:val="FF0000"/>
          <w:sz w:val="22"/>
          <w:szCs w:val="22"/>
          <w:vertAlign w:val="baseline"/>
          <w:lang w:val="en-US" w:eastAsia="zh-CN"/>
        </w:rPr>
        <w:t>欧氏距离</w:t>
      </w:r>
      <w:r>
        <w:rPr>
          <w:rFonts w:hint="eastAsia"/>
          <w:b w:val="0"/>
          <w:bCs w:val="0"/>
          <w:sz w:val="22"/>
          <w:szCs w:val="22"/>
          <w:vertAlign w:val="baseline"/>
          <w:lang w:val="en-US" w:eastAsia="zh-CN"/>
        </w:rPr>
        <w:t>，最后通过</w:t>
      </w:r>
      <w:r>
        <w:rPr>
          <w:rFonts w:hint="eastAsia"/>
          <w:b/>
          <w:bCs/>
          <w:color w:val="FF0000"/>
          <w:sz w:val="22"/>
          <w:szCs w:val="22"/>
          <w:vertAlign w:val="baseline"/>
          <w:lang w:val="en-US" w:eastAsia="zh-CN"/>
        </w:rPr>
        <w:t>指数映射，获得元素存在置信度的输出</w:t>
      </w:r>
      <w:r>
        <w:rPr>
          <w:rFonts w:hint="eastAsia"/>
          <w:b/>
          <w:bCs/>
          <w:color w:val="FF0000"/>
          <w:sz w:val="22"/>
          <w:szCs w:val="22"/>
          <w:vertAlign w:val="baseline"/>
          <w:lang w:val="en-US" w:eastAsia="zh-CN"/>
        </w:rPr>
        <w:t>，</w:t>
      </w:r>
      <w:r>
        <w:rPr>
          <w:rFonts w:hint="eastAsia" w:hAnsi="Cambria Math" w:cs="Times New Roman"/>
          <w:b/>
          <w:bCs/>
          <w:i w:val="0"/>
          <w:color w:val="FF0000"/>
          <w:kern w:val="2"/>
          <w:sz w:val="21"/>
          <w:szCs w:val="22"/>
          <w:highlight w:val="yellow"/>
          <w:lang w:val="en-US" w:eastAsia="zh-CN" w:bidi="ar-SA"/>
        </w:rPr>
        <w:t>具体计算公式如下：</w:t>
      </w:r>
    </w:p>
    <w:p w14:paraId="0DD0BCE4">
      <w:pPr>
        <w:spacing w:before="156" w:beforeLines="50" w:after="156" w:afterLines="50" w:line="380" w:lineRule="exact"/>
        <w:ind w:firstLine="420" w:firstLineChars="0"/>
        <w:rPr>
          <w:rFonts w:hint="eastAsia" w:hAnsi="Cambria Math" w:cs="Times New Roman"/>
          <w:i w:val="0"/>
          <w:kern w:val="2"/>
          <w:sz w:val="21"/>
          <w:szCs w:val="22"/>
          <w:highlight w:val="yellow"/>
          <w:lang w:val="en-US" w:eastAsia="zh-CN" w:bidi="ar-SA"/>
        </w:rPr>
      </w:pPr>
    </w:p>
    <w:p w14:paraId="00C48BF7">
      <w:pPr>
        <w:spacing w:before="156" w:beforeLines="50" w:after="156" w:afterLines="50" w:line="380" w:lineRule="exact"/>
        <w:ind w:firstLine="420" w:firstLineChars="0"/>
        <m:rPr/>
        <w:rPr>
          <w:rFonts w:hint="default" w:hAnsi="Cambria Math" w:cs="Times New Roman"/>
          <w:i w:val="0"/>
          <w:kern w:val="2"/>
          <w:sz w:val="21"/>
          <w:szCs w:val="22"/>
          <w:highlight w:val="yellow"/>
          <w:lang w:val="en-US" w:eastAsia="zh-CN" w:bidi="ar-SA"/>
        </w:rPr>
      </w:pPr>
      <m:oMathPara>
        <m:oMath>
          <m:eqArr>
            <m:eqArrPr>
              <m:maxDist m:val="1"/>
              <m:ctrlPr>
                <m:rPr/>
                <w:rPr>
                  <w:rFonts w:hint="default" w:hAnsi="Cambria Math" w:cs="Times New Roman"/>
                  <w:i w:val="0"/>
                  <w:kern w:val="2"/>
                  <w:sz w:val="21"/>
                  <w:szCs w:val="22"/>
                  <w:highlight w:val="yellow"/>
                  <w:lang w:val="en-US" w:eastAsia="zh-CN" w:bidi="ar-SA"/>
                </w:rPr>
              </m:ctrlPr>
            </m:eqArrPr>
            <m:e>
              <m:r>
                <m:rPr/>
                <w:rPr>
                  <w:rFonts w:hint="default" w:ascii="Cambria Math" w:hAnsi="Cambria Math" w:cs="Times New Roman"/>
                  <w:kern w:val="2"/>
                  <w:sz w:val="21"/>
                  <w:szCs w:val="22"/>
                  <w:highlight w:val="yellow"/>
                  <w:lang w:val="en-US" w:eastAsia="zh-CN" w:bidi="ar-SA"/>
                </w:rPr>
                <m:t>D=</m:t>
              </m:r>
              <m:rad>
                <m:radPr>
                  <m:degHide m:val="1"/>
                  <m:ctrlPr>
                    <w:rPr>
                      <w:rFonts w:hint="default" w:ascii="Cambria Math" w:hAnsi="Cambria Math" w:cs="Times New Roman"/>
                      <w:i/>
                      <w:kern w:val="2"/>
                      <w:sz w:val="21"/>
                      <w:szCs w:val="22"/>
                      <w:highlight w:val="yellow"/>
                      <w:lang w:val="en-US" w:eastAsia="zh-CN" w:bidi="ar-SA"/>
                    </w:rPr>
                  </m:ctrlPr>
                </m:radPr>
                <m:deg>
                  <m:ctrlPr>
                    <w:rPr>
                      <w:rFonts w:hint="default" w:ascii="Cambria Math" w:hAnsi="Cambria Math" w:cs="Times New Roman"/>
                      <w:i/>
                      <w:kern w:val="2"/>
                      <w:sz w:val="21"/>
                      <w:szCs w:val="22"/>
                      <w:highlight w:val="yellow"/>
                      <w:lang w:val="en-US" w:eastAsia="zh-CN" w:bidi="ar-SA"/>
                    </w:rPr>
                  </m:ctrlPr>
                </m:deg>
                <m:e>
                  <m:nary>
                    <m:naryPr>
                      <m:chr m:val="∑"/>
                      <m:limLoc m:val="undOvr"/>
                      <m:ctrlPr>
                        <w:rPr>
                          <w:rFonts w:hint="default" w:ascii="Cambria Math" w:hAnsi="Cambria Math" w:cs="Times New Roman"/>
                          <w:i/>
                          <w:kern w:val="2"/>
                          <w:sz w:val="21"/>
                          <w:szCs w:val="22"/>
                          <w:highlight w:val="yellow"/>
                          <w:lang w:val="en-US" w:eastAsia="zh-CN" w:bidi="ar-SA"/>
                        </w:rPr>
                      </m:ctrlPr>
                    </m:naryPr>
                    <m:sub>
                      <m:r>
                        <m:rPr/>
                        <w:rPr>
                          <w:rFonts w:hint="default" w:ascii="Cambria Math" w:hAnsi="Cambria Math" w:cs="Times New Roman"/>
                          <w:kern w:val="2"/>
                          <w:sz w:val="21"/>
                          <w:szCs w:val="22"/>
                          <w:highlight w:val="yellow"/>
                          <w:lang w:val="en-US" w:eastAsia="zh-CN" w:bidi="ar-SA"/>
                        </w:rPr>
                        <m:t>i=1</m:t>
                      </m:r>
                      <m:ctrlPr>
                        <w:rPr>
                          <w:rFonts w:hint="default" w:ascii="Cambria Math" w:hAnsi="Cambria Math" w:cs="Times New Roman"/>
                          <w:i/>
                          <w:kern w:val="2"/>
                          <w:sz w:val="21"/>
                          <w:szCs w:val="22"/>
                          <w:highlight w:val="yellow"/>
                          <w:lang w:val="en-US" w:eastAsia="zh-CN" w:bidi="ar-SA"/>
                        </w:rPr>
                      </m:ctrlPr>
                    </m:sub>
                    <m:sup>
                      <m:r>
                        <m:rPr/>
                        <w:rPr>
                          <w:rFonts w:hint="default" w:ascii="Cambria Math" w:hAnsi="Cambria Math" w:cs="Times New Roman"/>
                          <w:kern w:val="2"/>
                          <w:sz w:val="21"/>
                          <w:szCs w:val="22"/>
                          <w:highlight w:val="yellow"/>
                          <w:lang w:val="en-US" w:eastAsia="zh-CN" w:bidi="ar-SA"/>
                        </w:rPr>
                        <m:t>n</m:t>
                      </m:r>
                      <m:ctrlPr>
                        <w:rPr>
                          <w:rFonts w:hint="default" w:ascii="Cambria Math" w:hAnsi="Cambria Math" w:cs="Times New Roman"/>
                          <w:i/>
                          <w:kern w:val="2"/>
                          <w:sz w:val="21"/>
                          <w:szCs w:val="22"/>
                          <w:highlight w:val="yellow"/>
                          <w:lang w:val="en-US" w:eastAsia="zh-CN" w:bidi="ar-SA"/>
                        </w:rPr>
                      </m:ctrlPr>
                    </m:sup>
                    <m:e>
                      <m:sSup>
                        <m:sSupPr>
                          <m:ctrlPr>
                            <w:rPr>
                              <w:rFonts w:hint="default" w:ascii="Cambria Math" w:hAnsi="Cambria Math" w:cs="Times New Roman"/>
                              <w:i/>
                              <w:kern w:val="2"/>
                              <w:sz w:val="21"/>
                              <w:szCs w:val="22"/>
                              <w:highlight w:val="yellow"/>
                              <w:lang w:val="en-US" w:eastAsia="zh-CN" w:bidi="ar-SA"/>
                            </w:rPr>
                          </m:ctrlPr>
                        </m:sSupPr>
                        <m:e>
                          <m:r>
                            <m:rPr/>
                            <w:rPr>
                              <w:rFonts w:hint="default" w:ascii="Cambria Math" w:hAnsi="Cambria Math" w:cs="Times New Roman"/>
                              <w:kern w:val="2"/>
                              <w:sz w:val="21"/>
                              <w:szCs w:val="22"/>
                              <w:highlight w:val="yellow"/>
                              <w:lang w:val="en-US" w:eastAsia="zh-CN" w:bidi="ar-SA"/>
                            </w:rPr>
                            <m:t>(</m:t>
                          </m:r>
                          <m:sSub>
                            <m:sSubPr>
                              <m:ctrlPr>
                                <w:rPr>
                                  <w:rFonts w:hint="default"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x</m:t>
                              </m:r>
                              <m:ctrlPr>
                                <w:rPr>
                                  <w:rFonts w:hint="default"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i</m:t>
                              </m:r>
                              <m:ctrlPr>
                                <w:rPr>
                                  <w:rFonts w:hint="default" w:ascii="Cambria Math" w:hAnsi="Cambria Math" w:cs="Times New Roman"/>
                                  <w:i/>
                                  <w:kern w:val="2"/>
                                  <w:sz w:val="21"/>
                                  <w:szCs w:val="22"/>
                                  <w:highlight w:val="yellow"/>
                                  <w:lang w:val="en-US" w:eastAsia="zh-CN" w:bidi="ar-SA"/>
                                </w:rPr>
                              </m:ctrlPr>
                            </m:sub>
                          </m:sSub>
                          <m:r>
                            <m:rPr/>
                            <w:rPr>
                              <w:rFonts w:hint="default" w:ascii="Cambria Math" w:hAnsi="Cambria Math" w:cs="Times New Roman"/>
                              <w:kern w:val="2"/>
                              <w:sz w:val="21"/>
                              <w:szCs w:val="22"/>
                              <w:highlight w:val="yellow"/>
                              <w:lang w:val="en-US" w:eastAsia="zh-CN" w:bidi="ar-SA"/>
                            </w:rPr>
                            <m:t>−</m:t>
                          </m:r>
                          <m:sSub>
                            <m:sSubPr>
                              <m:ctrlPr>
                                <w:rPr>
                                  <w:rFonts w:hint="default"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y</m:t>
                              </m:r>
                              <m:ctrlPr>
                                <w:rPr>
                                  <w:rFonts w:hint="default"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i</m:t>
                              </m:r>
                              <m:ctrlPr>
                                <w:rPr>
                                  <w:rFonts w:hint="default" w:ascii="Cambria Math" w:hAnsi="Cambria Math" w:cs="Times New Roman"/>
                                  <w:i/>
                                  <w:kern w:val="2"/>
                                  <w:sz w:val="21"/>
                                  <w:szCs w:val="22"/>
                                  <w:highlight w:val="yellow"/>
                                  <w:lang w:val="en-US" w:eastAsia="zh-CN" w:bidi="ar-SA"/>
                                </w:rPr>
                              </m:ctrlPr>
                            </m:sub>
                          </m:sSub>
                          <m:r>
                            <m:rPr/>
                            <w:rPr>
                              <w:rFonts w:hint="default" w:ascii="Cambria Math" w:hAnsi="Cambria Math" w:cs="Times New Roman"/>
                              <w:kern w:val="2"/>
                              <w:sz w:val="21"/>
                              <w:szCs w:val="22"/>
                              <w:highlight w:val="yellow"/>
                              <w:lang w:val="en-US" w:eastAsia="zh-CN" w:bidi="ar-SA"/>
                            </w:rPr>
                            <m:t>)</m:t>
                          </m:r>
                          <m:ctrlPr>
                            <w:rPr>
                              <w:rFonts w:hint="default" w:ascii="Cambria Math" w:hAnsi="Cambria Math" w:cs="Times New Roman"/>
                              <w:i/>
                              <w:kern w:val="2"/>
                              <w:sz w:val="21"/>
                              <w:szCs w:val="22"/>
                              <w:highlight w:val="yellow"/>
                              <w:lang w:val="en-US" w:eastAsia="zh-CN" w:bidi="ar-SA"/>
                            </w:rPr>
                          </m:ctrlPr>
                        </m:e>
                        <m:sup>
                          <m:r>
                            <m:rPr/>
                            <w:rPr>
                              <w:rFonts w:hint="default" w:ascii="Cambria Math" w:hAnsi="Cambria Math" w:cs="Times New Roman"/>
                              <w:kern w:val="2"/>
                              <w:sz w:val="21"/>
                              <w:szCs w:val="22"/>
                              <w:highlight w:val="yellow"/>
                              <w:lang w:val="en-US" w:eastAsia="zh-CN" w:bidi="ar-SA"/>
                            </w:rPr>
                            <m:t>2</m:t>
                          </m:r>
                          <m:ctrlPr>
                            <w:rPr>
                              <w:rFonts w:hint="default" w:ascii="Cambria Math" w:hAnsi="Cambria Math" w:cs="Times New Roman"/>
                              <w:i/>
                              <w:kern w:val="2"/>
                              <w:sz w:val="21"/>
                              <w:szCs w:val="22"/>
                              <w:highlight w:val="yellow"/>
                              <w:lang w:val="en-US" w:eastAsia="zh-CN" w:bidi="ar-SA"/>
                            </w:rPr>
                          </m:ctrlPr>
                        </m:sup>
                      </m:sSup>
                      <m:ctrlPr>
                        <w:rPr>
                          <w:rFonts w:hint="default" w:ascii="Cambria Math" w:hAnsi="Cambria Math" w:cs="Times New Roman"/>
                          <w:i/>
                          <w:kern w:val="2"/>
                          <w:sz w:val="21"/>
                          <w:szCs w:val="22"/>
                          <w:highlight w:val="yellow"/>
                          <w:lang w:val="en-US" w:eastAsia="zh-CN" w:bidi="ar-SA"/>
                        </w:rPr>
                      </m:ctrlPr>
                    </m:e>
                  </m:nary>
                  <m:ctrlPr>
                    <w:rPr>
                      <w:rFonts w:hint="default" w:ascii="Cambria Math" w:hAnsi="Cambria Math" w:cs="Times New Roman"/>
                      <w:i/>
                      <w:kern w:val="2"/>
                      <w:sz w:val="21"/>
                      <w:szCs w:val="22"/>
                      <w:highlight w:val="yellow"/>
                      <w:lang w:val="en-US" w:eastAsia="zh-CN" w:bidi="ar-SA"/>
                    </w:rPr>
                  </m:ctrlPr>
                </m:e>
              </m:rad>
              <m:r>
                <m:rPr>
                  <m:sty m:val="p"/>
                </m:rPr>
                <w:rPr>
                  <w:rFonts w:hint="default" w:ascii="Cambria Math" w:hAnsi="Cambria Math" w:cs="Times New Roman"/>
                  <w:kern w:val="2"/>
                  <w:sz w:val="21"/>
                  <w:szCs w:val="22"/>
                  <w:highlight w:val="yellow"/>
                  <w:lang w:val="en-US" w:eastAsia="zh-CN" w:bidi="ar-SA"/>
                </w:rPr>
                <m:t>#(7)</m:t>
              </m:r>
              <m:ctrlPr>
                <m:rPr/>
                <w:rPr>
                  <w:rFonts w:hint="default" w:hAnsi="Cambria Math" w:cs="Times New Roman"/>
                  <w:i w:val="0"/>
                  <w:kern w:val="2"/>
                  <w:sz w:val="21"/>
                  <w:szCs w:val="22"/>
                  <w:highlight w:val="yellow"/>
                  <w:lang w:val="en-US" w:eastAsia="zh-CN" w:bidi="ar-SA"/>
                </w:rPr>
              </m:ctrlPr>
            </m:e>
          </m:eqArr>
        </m:oMath>
      </m:oMathPara>
    </w:p>
    <w:p w14:paraId="678E2996">
      <w:pPr>
        <w:spacing w:before="156" w:beforeLines="50" w:after="156" w:afterLines="50" w:line="380" w:lineRule="exact"/>
        <w:ind w:firstLine="420" w:firstLineChars="0"/>
        <m:rPr/>
        <w:rPr>
          <w:rFonts w:hint="default" w:hAnsi="Cambria Math" w:cs="Times New Roman"/>
          <w:i w:val="0"/>
          <w:kern w:val="2"/>
          <w:sz w:val="21"/>
          <w:szCs w:val="22"/>
          <w:highlight w:val="yellow"/>
          <w:lang w:val="en-US" w:eastAsia="zh-CN" w:bidi="ar-SA"/>
        </w:rPr>
      </w:pPr>
    </w:p>
    <w:p w14:paraId="0323ACBA">
      <w:pPr>
        <w:spacing w:before="156" w:beforeLines="50" w:after="156" w:afterLines="50" w:line="380" w:lineRule="exact"/>
        <w:ind w:firstLine="420" w:firstLineChars="0"/>
        <w:rPr>
          <w:rFonts w:hint="default" w:hAnsi="Cambria Math" w:cs="Times New Roman"/>
          <w:i w:val="0"/>
          <w:kern w:val="2"/>
          <w:sz w:val="21"/>
          <w:szCs w:val="22"/>
          <w:highlight w:val="yellow"/>
          <w:lang w:val="en-US" w:eastAsia="zh-CN" w:bidi="ar-SA"/>
        </w:rPr>
      </w:pPr>
    </w:p>
    <w:p w14:paraId="330CF6A9">
      <w:pPr>
        <w:spacing w:before="156" w:beforeLines="50" w:after="156" w:afterLines="50" w:line="380" w:lineRule="exact"/>
        <w:ind w:firstLine="420" w:firstLineChars="0"/>
        <w:rPr>
          <w:rFonts w:hint="eastAsia" w:hAnsi="Cambria Math" w:cs="Times New Roman"/>
          <w:i w:val="0"/>
          <w:kern w:val="2"/>
          <w:sz w:val="21"/>
          <w:szCs w:val="22"/>
          <w:highlight w:val="yellow"/>
          <w:lang w:val="en-US" w:eastAsia="zh-CN" w:bidi="ar-SA"/>
        </w:rPr>
      </w:pPr>
      <w:r>
        <w:rPr>
          <w:rFonts w:hint="eastAsia" w:hAnsi="Cambria Math" w:cs="Times New Roman"/>
          <w:i w:val="0"/>
          <w:kern w:val="2"/>
          <w:sz w:val="21"/>
          <w:szCs w:val="22"/>
          <w:highlight w:val="yellow"/>
          <w:lang w:val="en-US" w:eastAsia="zh-CN" w:bidi="ar-SA"/>
        </w:rPr>
        <w:t>其中，</w:t>
      </w:r>
      <m:oMath>
        <m:r>
          <m:rPr/>
          <w:rPr>
            <w:rFonts w:hint="default" w:ascii="Cambria Math" w:hAnsi="Cambria Math" w:cs="Times New Roman"/>
            <w:kern w:val="2"/>
            <w:sz w:val="21"/>
            <w:szCs w:val="22"/>
            <w:highlight w:val="yellow"/>
            <w:lang w:val="en-US" w:eastAsia="zh-CN" w:bidi="ar-SA"/>
          </w:rPr>
          <m:t>n</m:t>
        </m:r>
      </m:oMath>
      <w:r>
        <w:rPr>
          <w:rFonts w:hint="eastAsia" w:hAnsi="Cambria Math" w:cs="Times New Roman"/>
          <w:i w:val="0"/>
          <w:kern w:val="2"/>
          <w:sz w:val="21"/>
          <w:szCs w:val="22"/>
          <w:highlight w:val="yellow"/>
          <w:lang w:val="en-US" w:eastAsia="zh-CN" w:bidi="ar-SA"/>
        </w:rPr>
        <w:t>是维度，在元素梳中指代波长；</w:t>
      </w:r>
      <m:oMath>
        <m:sSub>
          <m:sSubPr>
            <m:ctrlPr>
              <w:rPr>
                <w:rFonts w:ascii="Cambria Math" w:hAnsi="Cambria Math" w:cs="Times New Roman"/>
                <w:i/>
                <w:kern w:val="2"/>
                <w:sz w:val="21"/>
                <w:szCs w:val="22"/>
                <w:highlight w:val="yellow"/>
                <w:lang w:val="en-US" w:bidi="ar-SA"/>
              </w:rPr>
            </m:ctrlPr>
          </m:sSubPr>
          <m:e>
            <m:r>
              <m:rPr/>
              <w:rPr>
                <w:rFonts w:hint="default" w:ascii="Cambria Math" w:hAnsi="Cambria Math" w:cs="Times New Roman"/>
                <w:kern w:val="2"/>
                <w:sz w:val="21"/>
                <w:szCs w:val="22"/>
                <w:highlight w:val="yellow"/>
                <w:lang w:val="en-US" w:eastAsia="zh-CN" w:bidi="ar-SA"/>
              </w:rPr>
              <m:t>x</m:t>
            </m:r>
            <m:ctrlPr>
              <w:rPr>
                <w:rFonts w:ascii="Cambria Math" w:hAnsi="Cambria Math" w:cs="Times New Roman"/>
                <w:i/>
                <w:kern w:val="2"/>
                <w:sz w:val="21"/>
                <w:szCs w:val="22"/>
                <w:highlight w:val="yellow"/>
                <w:lang w:val="en-US" w:bidi="ar-SA"/>
              </w:rPr>
            </m:ctrlPr>
          </m:e>
          <m:sub>
            <m:r>
              <m:rPr/>
              <w:rPr>
                <w:rFonts w:hint="default" w:ascii="Cambria Math" w:hAnsi="Cambria Math" w:cs="Times New Roman"/>
                <w:kern w:val="2"/>
                <w:sz w:val="21"/>
                <w:szCs w:val="22"/>
                <w:highlight w:val="yellow"/>
                <w:lang w:val="en-US" w:eastAsia="zh-CN" w:bidi="ar-SA"/>
              </w:rPr>
              <m:t>i</m:t>
            </m:r>
            <m:ctrlPr>
              <w:rPr>
                <w:rFonts w:ascii="Cambria Math" w:hAnsi="Cambria Math" w:cs="Times New Roman"/>
                <w:i/>
                <w:kern w:val="2"/>
                <w:sz w:val="21"/>
                <w:szCs w:val="22"/>
                <w:highlight w:val="yellow"/>
                <w:lang w:val="en-US" w:bidi="ar-SA"/>
              </w:rPr>
            </m:ctrlPr>
          </m:sub>
        </m:sSub>
      </m:oMath>
      <w:r>
        <w:rPr>
          <w:rFonts w:hint="eastAsia" w:hAnsi="Cambria Math" w:cs="Times New Roman"/>
          <w:i w:val="0"/>
          <w:kern w:val="2"/>
          <w:sz w:val="21"/>
          <w:szCs w:val="22"/>
          <w:highlight w:val="yellow"/>
          <w:lang w:val="en-US" w:eastAsia="zh-CN" w:bidi="ar-SA"/>
        </w:rPr>
        <w:t>和</w:t>
      </w:r>
      <m:oMath>
        <m:sSub>
          <m:sSubPr>
            <m:ctrlPr>
              <w:rPr>
                <w:rFonts w:ascii="Cambria Math" w:hAnsi="Cambria Math" w:cs="Times New Roman"/>
                <w:i/>
                <w:kern w:val="2"/>
                <w:sz w:val="21"/>
                <w:szCs w:val="22"/>
                <w:highlight w:val="yellow"/>
                <w:lang w:val="en-US" w:bidi="ar-SA"/>
              </w:rPr>
            </m:ctrlPr>
          </m:sSubPr>
          <m:e>
            <m:r>
              <m:rPr/>
              <w:rPr>
                <w:rFonts w:hint="default" w:ascii="Cambria Math" w:hAnsi="Cambria Math" w:cs="Times New Roman"/>
                <w:kern w:val="2"/>
                <w:sz w:val="21"/>
                <w:szCs w:val="22"/>
                <w:highlight w:val="yellow"/>
                <w:lang w:val="en-US" w:eastAsia="zh-CN" w:bidi="ar-SA"/>
              </w:rPr>
              <m:t>y</m:t>
            </m:r>
            <m:ctrlPr>
              <w:rPr>
                <w:rFonts w:ascii="Cambria Math" w:hAnsi="Cambria Math" w:cs="Times New Roman"/>
                <w:i/>
                <w:kern w:val="2"/>
                <w:sz w:val="21"/>
                <w:szCs w:val="22"/>
                <w:highlight w:val="yellow"/>
                <w:lang w:val="en-US" w:bidi="ar-SA"/>
              </w:rPr>
            </m:ctrlPr>
          </m:e>
          <m:sub>
            <m:r>
              <m:rPr/>
              <w:rPr>
                <w:rFonts w:hint="default" w:ascii="Cambria Math" w:hAnsi="Cambria Math" w:cs="Times New Roman"/>
                <w:kern w:val="2"/>
                <w:sz w:val="21"/>
                <w:szCs w:val="22"/>
                <w:highlight w:val="yellow"/>
                <w:lang w:val="en-US" w:eastAsia="zh-CN" w:bidi="ar-SA"/>
              </w:rPr>
              <m:t>i</m:t>
            </m:r>
            <m:ctrlPr>
              <w:rPr>
                <w:rFonts w:ascii="Cambria Math" w:hAnsi="Cambria Math" w:cs="Times New Roman"/>
                <w:i/>
                <w:kern w:val="2"/>
                <w:sz w:val="21"/>
                <w:szCs w:val="22"/>
                <w:highlight w:val="yellow"/>
                <w:lang w:val="en-US" w:bidi="ar-SA"/>
              </w:rPr>
            </m:ctrlPr>
          </m:sub>
        </m:sSub>
      </m:oMath>
      <w:r>
        <w:rPr>
          <w:rFonts w:hint="eastAsia" w:hAnsi="Cambria Math" w:cs="Times New Roman"/>
          <w:i w:val="0"/>
          <w:kern w:val="2"/>
          <w:sz w:val="21"/>
          <w:szCs w:val="22"/>
          <w:highlight w:val="yellow"/>
          <w:lang w:val="en-US" w:eastAsia="zh-CN" w:bidi="ar-SA"/>
        </w:rPr>
        <w:t>分别是理论强度梳与实验强度梳在同一维度下的相对强度值。</w:t>
      </w:r>
    </w:p>
    <w:p w14:paraId="721F5C8E">
      <w:pPr>
        <w:bidi w:val="0"/>
        <w:ind w:firstLine="420" w:firstLineChars="0"/>
        <w:jc w:val="both"/>
        <w:rPr>
          <w:rFonts w:hint="eastAsia"/>
          <w:b w:val="0"/>
          <w:bCs w:val="0"/>
          <w:sz w:val="22"/>
          <w:szCs w:val="22"/>
          <w:vertAlign w:val="baseline"/>
          <w:lang w:val="en-US" w:eastAsia="zh-CN"/>
        </w:rPr>
      </w:pPr>
    </w:p>
    <w:p w14:paraId="3B7D9E52">
      <w:pPr>
        <w:bidi w:val="0"/>
        <w:ind w:firstLine="420" w:firstLineChars="0"/>
        <w:jc w:val="both"/>
        <w:rPr>
          <w:rFonts w:hint="eastAsia"/>
          <w:b w:val="0"/>
          <w:bCs w:val="0"/>
          <w:sz w:val="22"/>
          <w:szCs w:val="22"/>
          <w:vertAlign w:val="baseline"/>
          <w:lang w:val="en-US" w:eastAsia="zh-CN"/>
        </w:rPr>
      </w:pPr>
    </w:p>
    <w:p w14:paraId="6AAF92A1">
      <w:pPr>
        <w:bidi w:val="0"/>
        <w:jc w:val="left"/>
        <w:rPr>
          <w:rFonts w:hint="default"/>
          <w:b/>
          <w:bCs/>
          <w:sz w:val="24"/>
          <w:szCs w:val="32"/>
          <w:lang w:val="en-US" w:eastAsia="zh-CN"/>
        </w:rPr>
      </w:pPr>
      <w:r>
        <w:rPr>
          <w:rFonts w:hint="eastAsia"/>
          <w:b/>
          <w:bCs/>
          <w:sz w:val="24"/>
          <w:szCs w:val="32"/>
          <w:lang w:val="en-US" w:eastAsia="zh-CN"/>
        </w:rPr>
        <w:t>第</w:t>
      </w:r>
      <w:r>
        <w:rPr>
          <w:rFonts w:hint="eastAsia" w:cstheme="minorBidi"/>
          <w:b/>
          <w:bCs/>
          <w:kern w:val="2"/>
          <w:sz w:val="24"/>
          <w:szCs w:val="32"/>
          <w:lang w:val="en-US" w:eastAsia="zh-CN" w:bidi="ar-SA"/>
        </w:rPr>
        <w:t>八</w:t>
      </w:r>
      <w:r>
        <w:rPr>
          <w:rFonts w:hint="eastAsia"/>
          <w:b/>
          <w:bCs/>
          <w:sz w:val="24"/>
          <w:szCs w:val="32"/>
          <w:lang w:val="en-US" w:eastAsia="zh-CN"/>
        </w:rPr>
        <w:t>步：利用基体元素进行温度迭代</w:t>
      </w:r>
    </w:p>
    <w:p w14:paraId="2FB7CD06">
      <w:pPr>
        <w:ind w:firstLine="420" w:firstLineChars="0"/>
        <w:jc w:val="both"/>
        <w:rPr>
          <w:rFonts w:hint="default"/>
          <w:color w:val="auto"/>
          <w:sz w:val="22"/>
          <w:szCs w:val="22"/>
          <w:highlight w:val="none"/>
          <w:lang w:val="en-US" w:eastAsia="zh-CN"/>
        </w:rPr>
      </w:pPr>
      <w:r>
        <w:rPr>
          <w:rFonts w:hint="eastAsia"/>
          <w:color w:val="auto"/>
          <w:sz w:val="22"/>
          <w:szCs w:val="22"/>
          <w:highlight w:val="none"/>
          <w:lang w:val="en-US" w:eastAsia="zh-CN"/>
        </w:rPr>
        <w:t>整体上，温度迭代算法通过全局多起点阻尼优化得分实现。</w:t>
      </w:r>
    </w:p>
    <w:p w14:paraId="1D9DCA95">
      <w:pPr>
        <w:ind w:firstLine="420" w:firstLineChars="0"/>
        <w:jc w:val="both"/>
        <w:rPr>
          <w:rFonts w:hint="default"/>
          <w:b w:val="0"/>
          <w:bCs w:val="0"/>
          <w:color w:val="FF0000"/>
          <w:sz w:val="22"/>
          <w:szCs w:val="22"/>
          <w:highlight w:val="none"/>
          <w:lang w:val="en-US" w:eastAsia="zh-CN"/>
        </w:rPr>
      </w:pPr>
      <w:r>
        <w:rPr>
          <w:rFonts w:hint="eastAsia"/>
          <w:color w:val="auto"/>
          <w:sz w:val="22"/>
          <w:szCs w:val="22"/>
          <w:highlight w:val="none"/>
          <w:lang w:val="en-US" w:eastAsia="zh-CN"/>
        </w:rPr>
        <w:t>首先算法会在合理电子温度5000-20000K中选取</w:t>
      </w:r>
      <w:r>
        <w:rPr>
          <w:rFonts w:hint="eastAsia"/>
          <w:b/>
          <w:bCs/>
          <w:color w:val="FF0000"/>
          <w:sz w:val="22"/>
          <w:szCs w:val="22"/>
          <w:highlight w:val="none"/>
          <w:lang w:val="en-US" w:eastAsia="zh-CN"/>
        </w:rPr>
        <w:t>多个起点，</w:t>
      </w:r>
      <w:r>
        <w:rPr>
          <w:rFonts w:hint="eastAsia"/>
          <w:b w:val="0"/>
          <w:bCs w:val="0"/>
          <w:color w:val="auto"/>
          <w:sz w:val="22"/>
          <w:szCs w:val="22"/>
          <w:highlight w:val="none"/>
          <w:lang w:val="en-US" w:eastAsia="zh-CN"/>
        </w:rPr>
        <w:t>防止温度迭代陷入局部最优解导致影响最终温度判断。</w:t>
      </w:r>
    </w:p>
    <w:p w14:paraId="2EEC85D6">
      <w:pPr>
        <w:ind w:firstLine="420" w:firstLineChars="0"/>
        <w:jc w:val="both"/>
        <w:rPr>
          <w:rFonts w:hint="eastAsia"/>
          <w:color w:val="FF0000"/>
          <w:sz w:val="22"/>
          <w:szCs w:val="22"/>
          <w:highlight w:val="yellow"/>
          <w:lang w:val="en-US" w:eastAsia="zh-CN"/>
        </w:rPr>
      </w:pPr>
      <w:r>
        <w:rPr>
          <w:rFonts w:hint="eastAsia"/>
          <w:color w:val="auto"/>
          <w:sz w:val="22"/>
          <w:szCs w:val="22"/>
          <w:highlight w:val="yellow"/>
          <w:lang w:val="en-US" w:eastAsia="zh-CN"/>
        </w:rPr>
        <w:t>每个起点会迭代十轮，每一轮都会从都会从不同温度区间的起点开始迭代，以</w:t>
      </w:r>
      <w:r>
        <w:rPr>
          <w:rFonts w:hint="eastAsia"/>
          <w:color w:val="FF0000"/>
          <w:sz w:val="22"/>
          <w:szCs w:val="22"/>
          <w:highlight w:val="yellow"/>
          <w:lang w:val="en-US" w:eastAsia="zh-CN"/>
        </w:rPr>
        <w:t>输入实验光谱中所含的基体元素中置信度前三，计算前三置信度元素的得分</w:t>
      </w:r>
    </w:p>
    <w:p w14:paraId="428E0C96">
      <w:pPr>
        <w:ind w:firstLine="420" w:firstLineChars="0"/>
        <w:jc w:val="both"/>
        <m:rPr/>
        <w:rPr>
          <w:rFonts w:hint="default" w:hAnsi="Cambria Math" w:cs="Times New Roman"/>
          <w:i w:val="0"/>
          <w:color w:val="FF0000"/>
          <w:kern w:val="2"/>
          <w:sz w:val="22"/>
          <w:szCs w:val="22"/>
          <w:highlight w:val="yellow"/>
          <w:lang w:val="en-US" w:eastAsia="zh-CN" w:bidi="ar-SA"/>
        </w:rPr>
      </w:pPr>
      <m:oMathPara>
        <m:oMath>
          <m:eqArr>
            <m:eqArrPr>
              <m:maxDist m:val="1"/>
              <m:ctrlPr>
                <m:rPr/>
                <w:rPr>
                  <w:rFonts w:hint="default" w:hAnsi="Cambria Math" w:cs="Times New Roman"/>
                  <w:i w:val="0"/>
                  <w:color w:val="FF0000"/>
                  <w:kern w:val="2"/>
                  <w:sz w:val="22"/>
                  <w:szCs w:val="22"/>
                  <w:highlight w:val="yellow"/>
                  <w:lang w:val="en-US" w:eastAsia="zh-CN" w:bidi="ar-SA"/>
                </w:rPr>
              </m:ctrlPr>
            </m:eqArrPr>
            <m:e>
              <m:r>
                <m:rPr/>
                <w:rPr>
                  <w:rFonts w:hint="default" w:ascii="Cambria Math" w:hAnsi="Cambria Math" w:cs="Times New Roman"/>
                  <w:color w:val="FF0000"/>
                  <w:kern w:val="2"/>
                  <w:sz w:val="22"/>
                  <w:szCs w:val="22"/>
                  <w:highlight w:val="yellow"/>
                  <w:lang w:val="en-US" w:eastAsia="zh-CN" w:bidi="ar-SA"/>
                </w:rPr>
                <m:t>score(n)=confidence(n)−0.35∗(</m:t>
              </m:r>
              <m:sSup>
                <m:sSupPr>
                  <m:ctrlPr>
                    <m:rPr/>
                    <w:rPr>
                      <w:rFonts w:hint="default" w:ascii="Cambria Math" w:hAnsi="Cambria Math" w:cs="Times New Roman"/>
                      <w:i/>
                      <w:color w:val="FF0000"/>
                      <w:kern w:val="2"/>
                      <w:sz w:val="22"/>
                      <w:szCs w:val="22"/>
                      <w:highlight w:val="yellow"/>
                      <w:lang w:val="en-US" w:eastAsia="zh-CN" w:bidi="ar-SA"/>
                    </w:rPr>
                  </m:ctrlPr>
                </m:sSupPr>
                <m:e>
                  <m:r>
                    <m:rPr/>
                    <w:rPr>
                      <w:rFonts w:hint="default" w:ascii="Cambria Math" w:hAnsi="Cambria Math" w:cs="Times New Roman"/>
                      <w:color w:val="FF0000"/>
                      <w:kern w:val="2"/>
                      <w:sz w:val="22"/>
                      <w:szCs w:val="22"/>
                      <w:highlight w:val="yellow"/>
                      <w:lang w:val="en-US" w:eastAsia="zh-CN" w:bidi="ar-SA"/>
                    </w:rPr>
                    <m:t>R</m:t>
                  </m:r>
                  <m:ctrlPr>
                    <m:rPr/>
                    <w:rPr>
                      <w:rFonts w:hint="default" w:ascii="Cambria Math" w:hAnsi="Cambria Math" w:cs="Times New Roman"/>
                      <w:i/>
                      <w:color w:val="FF0000"/>
                      <w:kern w:val="2"/>
                      <w:sz w:val="22"/>
                      <w:szCs w:val="22"/>
                      <w:highlight w:val="yellow"/>
                      <w:lang w:val="en-US" w:eastAsia="zh-CN" w:bidi="ar-SA"/>
                    </w:rPr>
                  </m:ctrlPr>
                </m:e>
                <m:sup>
                  <m:r>
                    <m:rPr/>
                    <w:rPr>
                      <w:rFonts w:hint="default" w:ascii="Cambria Math" w:hAnsi="Cambria Math" w:cs="Times New Roman"/>
                      <w:color w:val="FF0000"/>
                      <w:kern w:val="2"/>
                      <w:sz w:val="22"/>
                      <w:szCs w:val="22"/>
                      <w:highlight w:val="yellow"/>
                      <w:lang w:val="en-US" w:eastAsia="zh-CN" w:bidi="ar-SA"/>
                    </w:rPr>
                    <m:t>2</m:t>
                  </m:r>
                  <m:ctrlPr>
                    <m:rPr/>
                    <w:rPr>
                      <w:rFonts w:hint="default" w:ascii="Cambria Math" w:hAnsi="Cambria Math" w:cs="Times New Roman"/>
                      <w:i/>
                      <w:color w:val="FF0000"/>
                      <w:kern w:val="2"/>
                      <w:sz w:val="22"/>
                      <w:szCs w:val="22"/>
                      <w:highlight w:val="yellow"/>
                      <w:lang w:val="en-US" w:eastAsia="zh-CN" w:bidi="ar-SA"/>
                    </w:rPr>
                  </m:ctrlPr>
                </m:sup>
              </m:sSup>
              <m:r>
                <m:rPr/>
                <w:rPr>
                  <w:rFonts w:hint="default" w:ascii="Cambria Math" w:hAnsi="Cambria Math" w:cs="Times New Roman"/>
                  <w:color w:val="FF0000"/>
                  <w:kern w:val="2"/>
                  <w:sz w:val="22"/>
                  <w:szCs w:val="22"/>
                  <w:highlight w:val="yellow"/>
                  <w:lang w:val="en-US" w:eastAsia="zh-CN" w:bidi="ar-SA"/>
                </w:rPr>
                <m:t>(n)−1)</m:t>
              </m:r>
              <m:r>
                <m:rPr>
                  <m:sty m:val="p"/>
                </m:rPr>
                <w:rPr>
                  <w:rFonts w:hint="default" w:ascii="Cambria Math" w:hAnsi="Cambria Math" w:cs="Times New Roman"/>
                  <w:color w:val="FF0000"/>
                  <w:kern w:val="2"/>
                  <w:sz w:val="22"/>
                  <w:szCs w:val="22"/>
                  <w:highlight w:val="yellow"/>
                  <w:lang w:val="en-US" w:eastAsia="zh-CN" w:bidi="ar-SA"/>
                </w:rPr>
                <m:t>#(8)</m:t>
              </m:r>
              <m:ctrlPr>
                <m:rPr/>
                <w:rPr>
                  <w:rFonts w:hint="default" w:hAnsi="Cambria Math" w:cs="Times New Roman"/>
                  <w:i w:val="0"/>
                  <w:color w:val="FF0000"/>
                  <w:kern w:val="2"/>
                  <w:sz w:val="22"/>
                  <w:szCs w:val="22"/>
                  <w:highlight w:val="yellow"/>
                  <w:lang w:val="en-US" w:eastAsia="zh-CN" w:bidi="ar-SA"/>
                </w:rPr>
              </m:ctrlPr>
            </m:e>
          </m:eqArr>
        </m:oMath>
      </m:oMathPara>
    </w:p>
    <w:p w14:paraId="39C224BA">
      <w:pPr>
        <w:ind w:firstLine="420" w:firstLineChars="0"/>
        <w:jc w:val="both"/>
        <m:rPr/>
        <w:rPr>
          <w:rFonts w:hint="default" w:hAnsi="Cambria Math" w:cs="Times New Roman"/>
          <w:i w:val="0"/>
          <w:color w:val="FF0000"/>
          <w:kern w:val="2"/>
          <w:sz w:val="22"/>
          <w:szCs w:val="22"/>
          <w:highlight w:val="yellow"/>
          <w:lang w:val="en-US" w:eastAsia="zh-CN" w:bidi="ar-SA"/>
        </w:rPr>
      </w:pPr>
    </w:p>
    <w:p w14:paraId="603E7219">
      <w:pPr>
        <w:ind w:firstLine="420" w:firstLineChars="0"/>
        <w:jc w:val="both"/>
        <m:rPr/>
        <w:rPr>
          <w:rFonts w:hint="default" w:hAnsi="Cambria Math" w:cs="Times New Roman"/>
          <w:i w:val="0"/>
          <w:color w:val="FF0000"/>
          <w:kern w:val="2"/>
          <w:sz w:val="22"/>
          <w:szCs w:val="22"/>
          <w:highlight w:val="yellow"/>
          <w:lang w:val="en-US" w:eastAsia="zh-CN" w:bidi="ar-SA"/>
        </w:rPr>
      </w:pPr>
      <w:r>
        <m:rPr/>
        <w:rPr>
          <w:rFonts w:hint="eastAsia" w:hAnsi="Cambria Math" w:cs="Times New Roman"/>
          <w:i w:val="0"/>
          <w:color w:val="FF0000"/>
          <w:kern w:val="2"/>
          <w:sz w:val="22"/>
          <w:szCs w:val="22"/>
          <w:highlight w:val="yellow"/>
          <w:lang w:val="en-US" w:eastAsia="zh-CN" w:bidi="ar-SA"/>
        </w:rPr>
        <w:t>其中，</w:t>
      </w:r>
      <w:r>
        <w:rPr>
          <w:rFonts w:hint="eastAsia" w:hAnsi="Cambria Math" w:cs="Times New Roman"/>
          <w:i w:val="0"/>
          <w:color w:val="auto"/>
          <w:kern w:val="2"/>
          <w:sz w:val="22"/>
          <w:szCs w:val="22"/>
          <w:highlight w:val="yellow"/>
          <w:lang w:val="en-US" w:eastAsia="zh-CN" w:bidi="ar-SA"/>
        </w:rPr>
        <w:t>n是前三置信度元素的序号、</w:t>
      </w:r>
      <m:oMath>
        <m:sSup>
          <m:sSupPr>
            <m:ctrlPr>
              <w:rPr>
                <w:rFonts w:hint="default" w:ascii="Cambria Math" w:hAnsi="Cambria Math" w:cs="Times New Roman"/>
                <w:i/>
                <w:color w:val="FF0000"/>
                <w:kern w:val="2"/>
                <w:sz w:val="22"/>
                <w:szCs w:val="22"/>
                <w:highlight w:val="yellow"/>
                <w:lang w:val="en-US" w:eastAsia="zh-CN" w:bidi="ar-SA"/>
              </w:rPr>
            </m:ctrlPr>
          </m:sSupPr>
          <m:e>
            <m:r>
              <m:rPr/>
              <w:rPr>
                <w:rFonts w:hint="default" w:ascii="Cambria Math" w:hAnsi="Cambria Math" w:cs="Times New Roman"/>
                <w:color w:val="FF0000"/>
                <w:kern w:val="2"/>
                <w:sz w:val="22"/>
                <w:szCs w:val="22"/>
                <w:highlight w:val="yellow"/>
                <w:lang w:val="en-US" w:eastAsia="zh-CN" w:bidi="ar-SA"/>
              </w:rPr>
              <m:t>R</m:t>
            </m:r>
            <m:ctrlPr>
              <w:rPr>
                <w:rFonts w:hint="default" w:ascii="Cambria Math" w:hAnsi="Cambria Math" w:cs="Times New Roman"/>
                <w:i/>
                <w:color w:val="FF0000"/>
                <w:kern w:val="2"/>
                <w:sz w:val="22"/>
                <w:szCs w:val="22"/>
                <w:highlight w:val="yellow"/>
                <w:lang w:val="en-US" w:eastAsia="zh-CN" w:bidi="ar-SA"/>
              </w:rPr>
            </m:ctrlPr>
          </m:e>
          <m:sup>
            <m:r>
              <m:rPr/>
              <w:rPr>
                <w:rFonts w:hint="default" w:ascii="Cambria Math" w:hAnsi="Cambria Math" w:cs="Times New Roman"/>
                <w:color w:val="FF0000"/>
                <w:kern w:val="2"/>
                <w:sz w:val="22"/>
                <w:szCs w:val="22"/>
                <w:highlight w:val="yellow"/>
                <w:lang w:val="en-US" w:eastAsia="zh-CN" w:bidi="ar-SA"/>
              </w:rPr>
              <m:t>2</m:t>
            </m:r>
            <m:ctrlPr>
              <w:rPr>
                <w:rFonts w:hint="default" w:ascii="Cambria Math" w:hAnsi="Cambria Math" w:cs="Times New Roman"/>
                <w:i/>
                <w:color w:val="FF0000"/>
                <w:kern w:val="2"/>
                <w:sz w:val="22"/>
                <w:szCs w:val="22"/>
                <w:highlight w:val="yellow"/>
                <w:lang w:val="en-US" w:eastAsia="zh-CN" w:bidi="ar-SA"/>
              </w:rPr>
            </m:ctrlPr>
          </m:sup>
        </m:sSup>
        <m:r>
          <m:rPr/>
          <w:rPr>
            <w:rFonts w:hint="default" w:ascii="Cambria Math" w:hAnsi="Cambria Math" w:cs="Times New Roman"/>
            <w:color w:val="FF0000"/>
            <w:kern w:val="2"/>
            <w:sz w:val="22"/>
            <w:szCs w:val="22"/>
            <w:highlight w:val="yellow"/>
            <w:lang w:val="en-US" w:eastAsia="zh-CN" w:bidi="ar-SA"/>
          </w:rPr>
          <m:t>(n)</m:t>
        </m:r>
      </m:oMath>
      <w:r>
        <m:rPr/>
        <w:rPr>
          <w:rFonts w:hint="eastAsia" w:hAnsi="Cambria Math" w:cs="Times New Roman"/>
          <w:i w:val="0"/>
          <w:color w:val="FF0000"/>
          <w:kern w:val="2"/>
          <w:sz w:val="22"/>
          <w:szCs w:val="22"/>
          <w:highlight w:val="yellow"/>
          <w:lang w:val="en-US" w:eastAsia="zh-CN" w:bidi="ar-SA"/>
        </w:rPr>
        <w:t>是对应元素Boltzmann平面拟合的决定系数</w:t>
      </w:r>
    </w:p>
    <w:p w14:paraId="3AFC216A">
      <w:pPr>
        <w:ind w:firstLine="420" w:firstLineChars="0"/>
        <w:jc w:val="both"/>
        <w:rPr>
          <w:rFonts w:hint="eastAsia"/>
          <w:color w:val="auto"/>
          <w:sz w:val="22"/>
          <w:szCs w:val="22"/>
          <w:highlight w:val="yellow"/>
          <w:lang w:val="en-US" w:eastAsia="zh-CN"/>
        </w:rPr>
      </w:pPr>
      <w:r>
        <w:rPr>
          <w:rFonts w:hint="eastAsia"/>
          <w:color w:val="auto"/>
          <w:sz w:val="22"/>
          <w:szCs w:val="22"/>
          <w:highlight w:val="yellow"/>
          <w:lang w:val="en-US" w:eastAsia="zh-CN"/>
        </w:rPr>
        <w:t>随后对评分做softmax处理，得到前三置信度的温度更新归一化权重，具体是：</w:t>
      </w:r>
    </w:p>
    <w:p w14:paraId="3765FB9D">
      <w:pPr>
        <w:ind w:firstLine="420" w:firstLineChars="0"/>
        <w:jc w:val="both"/>
        <m:rPr/>
        <w:rPr>
          <w:rFonts w:hint="default" w:hAnsi="Cambria Math" w:cs="Times New Roman"/>
          <w:i w:val="0"/>
          <w:color w:val="auto"/>
          <w:kern w:val="2"/>
          <w:sz w:val="22"/>
          <w:szCs w:val="22"/>
          <w:highlight w:val="yellow"/>
          <w:lang w:val="en-US" w:eastAsia="zh-CN" w:bidi="ar-SA"/>
        </w:rPr>
      </w:pPr>
      <m:oMathPara>
        <m:oMath>
          <m:eqArr>
            <m:eqArrPr>
              <m:maxDist m:val="1"/>
              <m:ctrlPr>
                <m:rPr/>
                <w:rPr>
                  <w:rFonts w:hint="default" w:hAnsi="Cambria Math" w:cs="Times New Roman"/>
                  <w:i w:val="0"/>
                  <w:color w:val="auto"/>
                  <w:kern w:val="2"/>
                  <w:sz w:val="22"/>
                  <w:szCs w:val="22"/>
                  <w:highlight w:val="yellow"/>
                  <w:lang w:val="en-US" w:eastAsia="zh-CN" w:bidi="ar-SA"/>
                </w:rPr>
              </m:ctrlPr>
            </m:eqArrPr>
            <m:e>
              <m:r>
                <m:rPr/>
                <w:rPr>
                  <w:rFonts w:hint="default" w:ascii="Cambria Math" w:hAnsi="Cambria Math" w:cs="Times New Roman"/>
                  <w:color w:val="auto"/>
                  <w:kern w:val="2"/>
                  <w:sz w:val="22"/>
                  <w:szCs w:val="22"/>
                  <w:highlight w:val="yellow"/>
                  <w:lang w:val="en-US" w:eastAsia="zh-CN" w:bidi="ar-SA"/>
                </w:rPr>
                <m:t>shifted(n)=score(n)−</m:t>
              </m:r>
              <m:sSub>
                <m:sSubPr>
                  <m:ctrlPr>
                    <m:rPr/>
                    <w:rPr>
                      <w:rFonts w:hint="default" w:ascii="Cambria Math" w:hAnsi="Cambria Math" w:cs="Times New Roman"/>
                      <w:i/>
                      <w:color w:val="auto"/>
                      <w:kern w:val="2"/>
                      <w:sz w:val="22"/>
                      <w:szCs w:val="22"/>
                      <w:highlight w:val="yellow"/>
                      <w:lang w:val="en-US" w:eastAsia="zh-CN" w:bidi="ar-SA"/>
                    </w:rPr>
                  </m:ctrlPr>
                </m:sSubPr>
                <m:e>
                  <m:r>
                    <m:rPr/>
                    <w:rPr>
                      <w:rFonts w:hint="default" w:ascii="Cambria Math" w:hAnsi="Cambria Math" w:cs="Times New Roman"/>
                      <w:color w:val="auto"/>
                      <w:kern w:val="2"/>
                      <w:sz w:val="22"/>
                      <w:szCs w:val="22"/>
                      <w:highlight w:val="yellow"/>
                      <w:lang w:val="en-US" w:eastAsia="zh-CN" w:bidi="ar-SA"/>
                    </w:rPr>
                    <m:t>score</m:t>
                  </m:r>
                  <m:ctrlPr>
                    <m:rPr/>
                    <w:rPr>
                      <w:rFonts w:hint="default" w:ascii="Cambria Math" w:hAnsi="Cambria Math" w:cs="Times New Roman"/>
                      <w:i/>
                      <w:color w:val="auto"/>
                      <w:kern w:val="2"/>
                      <w:sz w:val="22"/>
                      <w:szCs w:val="22"/>
                      <w:highlight w:val="yellow"/>
                      <w:lang w:val="en-US" w:eastAsia="zh-CN" w:bidi="ar-SA"/>
                    </w:rPr>
                  </m:ctrlPr>
                </m:e>
                <m:sub>
                  <m:r>
                    <m:rPr/>
                    <w:rPr>
                      <w:rFonts w:hint="default" w:ascii="Cambria Math" w:hAnsi="Cambria Math" w:cs="Times New Roman"/>
                      <w:color w:val="auto"/>
                      <w:kern w:val="2"/>
                      <w:sz w:val="22"/>
                      <w:szCs w:val="22"/>
                      <w:highlight w:val="yellow"/>
                      <w:lang w:val="en-US" w:eastAsia="zh-CN" w:bidi="ar-SA"/>
                    </w:rPr>
                    <m:t>max</m:t>
                  </m:r>
                  <m:ctrlPr>
                    <m:rPr/>
                    <w:rPr>
                      <w:rFonts w:hint="default" w:ascii="Cambria Math" w:hAnsi="Cambria Math" w:cs="Times New Roman"/>
                      <w:i/>
                      <w:color w:val="auto"/>
                      <w:kern w:val="2"/>
                      <w:sz w:val="22"/>
                      <w:szCs w:val="22"/>
                      <w:highlight w:val="yellow"/>
                      <w:lang w:val="en-US" w:eastAsia="zh-CN" w:bidi="ar-SA"/>
                    </w:rPr>
                  </m:ctrlPr>
                </m:sub>
              </m:sSub>
              <m:r>
                <m:rPr>
                  <m:sty m:val="p"/>
                </m:rPr>
                <w:rPr>
                  <w:rFonts w:hint="default" w:ascii="Cambria Math" w:hAnsi="Cambria Math" w:cs="Times New Roman"/>
                  <w:color w:val="auto"/>
                  <w:kern w:val="2"/>
                  <w:sz w:val="22"/>
                  <w:szCs w:val="22"/>
                  <w:highlight w:val="yellow"/>
                  <w:lang w:val="en-US" w:eastAsia="zh-CN" w:bidi="ar-SA"/>
                </w:rPr>
                <m:t>#(9)</m:t>
              </m:r>
              <m:ctrlPr>
                <m:rPr/>
                <w:rPr>
                  <w:rFonts w:hint="default" w:hAnsi="Cambria Math" w:cs="Times New Roman"/>
                  <w:i w:val="0"/>
                  <w:color w:val="auto"/>
                  <w:kern w:val="2"/>
                  <w:sz w:val="22"/>
                  <w:szCs w:val="22"/>
                  <w:highlight w:val="yellow"/>
                  <w:lang w:val="en-US" w:eastAsia="zh-CN" w:bidi="ar-SA"/>
                </w:rPr>
              </m:ctrlPr>
            </m:e>
          </m:eqArr>
        </m:oMath>
      </m:oMathPara>
    </w:p>
    <w:p w14:paraId="3EDF447F">
      <w:pPr>
        <w:ind w:firstLine="420" w:firstLineChars="0"/>
        <w:jc w:val="both"/>
        <m:rPr/>
        <w:rPr>
          <w:rFonts w:hint="default" w:hAnsi="Cambria Math" w:cs="Times New Roman"/>
          <w:i w:val="0"/>
          <w:color w:val="auto"/>
          <w:kern w:val="2"/>
          <w:sz w:val="22"/>
          <w:szCs w:val="22"/>
          <w:highlight w:val="yellow"/>
          <w:lang w:val="en-US" w:eastAsia="zh-CN" w:bidi="ar-SA"/>
        </w:rPr>
      </w:pPr>
    </w:p>
    <w:p w14:paraId="0BE4919C">
      <w:pPr>
        <w:ind w:firstLine="420" w:firstLineChars="0"/>
        <w:jc w:val="both"/>
        <m:rPr/>
        <w:rPr>
          <w:rFonts w:hint="default" w:hAnsi="Cambria Math" w:cs="Times New Roman"/>
          <w:i w:val="0"/>
          <w:color w:val="auto"/>
          <w:kern w:val="2"/>
          <w:sz w:val="22"/>
          <w:szCs w:val="22"/>
          <w:highlight w:val="yellow"/>
          <w:lang w:val="en-US" w:eastAsia="zh-CN" w:bidi="ar-SA"/>
        </w:rPr>
      </w:pPr>
      <m:oMathPara>
        <m:oMath>
          <m:eqArr>
            <m:eqArrPr>
              <m:maxDist m:val="1"/>
              <m:ctrlPr>
                <m:rPr/>
                <w:rPr>
                  <w:rFonts w:hint="default" w:hAnsi="Cambria Math" w:cs="Times New Roman"/>
                  <w:i w:val="0"/>
                  <w:color w:val="auto"/>
                  <w:kern w:val="2"/>
                  <w:sz w:val="22"/>
                  <w:szCs w:val="22"/>
                  <w:highlight w:val="yellow"/>
                  <w:lang w:val="en-US" w:eastAsia="zh-CN" w:bidi="ar-SA"/>
                </w:rPr>
              </m:ctrlPr>
            </m:eqArrPr>
            <m:e>
              <m:r>
                <m:rPr/>
                <w:rPr>
                  <w:rFonts w:hint="default" w:ascii="Cambria Math" w:hAnsi="Cambria Math" w:cs="Times New Roman"/>
                  <w:color w:val="auto"/>
                  <w:kern w:val="2"/>
                  <w:sz w:val="22"/>
                  <w:szCs w:val="22"/>
                  <w:highlight w:val="yellow"/>
                  <w:lang w:val="en-US" w:eastAsia="zh-CN" w:bidi="ar-SA"/>
                </w:rPr>
                <m:t>weight(n)=</m:t>
              </m:r>
              <m:sSup>
                <m:sSupPr>
                  <m:ctrlPr>
                    <m:rPr/>
                    <w:rPr>
                      <w:rFonts w:hint="default" w:ascii="Cambria Math" w:hAnsi="Cambria Math" w:cs="Times New Roman"/>
                      <w:i/>
                      <w:color w:val="auto"/>
                      <w:kern w:val="2"/>
                      <w:sz w:val="22"/>
                      <w:szCs w:val="22"/>
                      <w:highlight w:val="yellow"/>
                      <w:lang w:val="en-US" w:eastAsia="zh-CN" w:bidi="ar-SA"/>
                    </w:rPr>
                  </m:ctrlPr>
                </m:sSupPr>
                <m:e>
                  <m:r>
                    <m:rPr/>
                    <w:rPr>
                      <w:rFonts w:hint="default" w:ascii="Cambria Math" w:hAnsi="Cambria Math" w:cs="Times New Roman"/>
                      <w:color w:val="auto"/>
                      <w:kern w:val="2"/>
                      <w:sz w:val="22"/>
                      <w:szCs w:val="22"/>
                      <w:highlight w:val="yellow"/>
                      <w:lang w:val="en-US" w:eastAsia="zh-CN" w:bidi="ar-SA"/>
                    </w:rPr>
                    <m:t>e</m:t>
                  </m:r>
                  <m:ctrlPr>
                    <m:rPr/>
                    <w:rPr>
                      <w:rFonts w:hint="default" w:ascii="Cambria Math" w:hAnsi="Cambria Math" w:cs="Times New Roman"/>
                      <w:i/>
                      <w:color w:val="auto"/>
                      <w:kern w:val="2"/>
                      <w:sz w:val="22"/>
                      <w:szCs w:val="22"/>
                      <w:highlight w:val="yellow"/>
                      <w:lang w:val="en-US" w:eastAsia="zh-CN" w:bidi="ar-SA"/>
                    </w:rPr>
                  </m:ctrlPr>
                </m:e>
                <m:sup>
                  <m:r>
                    <m:rPr/>
                    <w:rPr>
                      <w:rFonts w:hint="default" w:ascii="Cambria Math" w:hAnsi="Cambria Math" w:cs="Times New Roman"/>
                      <w:color w:val="auto"/>
                      <w:kern w:val="2"/>
                      <w:sz w:val="22"/>
                      <w:szCs w:val="22"/>
                      <w:highlight w:val="yellow"/>
                      <w:lang w:val="en-US" w:eastAsia="zh-CN" w:bidi="ar-SA"/>
                    </w:rPr>
                    <m:t>shifted(n)</m:t>
                  </m:r>
                  <m:ctrlPr>
                    <m:rPr/>
                    <w:rPr>
                      <w:rFonts w:hint="default" w:ascii="Cambria Math" w:hAnsi="Cambria Math" w:cs="Times New Roman"/>
                      <w:i/>
                      <w:color w:val="auto"/>
                      <w:kern w:val="2"/>
                      <w:sz w:val="22"/>
                      <w:szCs w:val="22"/>
                      <w:highlight w:val="yellow"/>
                      <w:lang w:val="en-US" w:eastAsia="zh-CN" w:bidi="ar-SA"/>
                    </w:rPr>
                  </m:ctrlPr>
                </m:sup>
              </m:sSup>
              <m:r>
                <m:rPr>
                  <m:sty m:val="p"/>
                </m:rPr>
                <w:rPr>
                  <w:rFonts w:hint="default" w:ascii="Cambria Math" w:hAnsi="Cambria Math" w:cs="Times New Roman"/>
                  <w:color w:val="auto"/>
                  <w:kern w:val="2"/>
                  <w:sz w:val="22"/>
                  <w:szCs w:val="22"/>
                  <w:highlight w:val="yellow"/>
                  <w:lang w:val="en-US" w:eastAsia="zh-CN" w:bidi="ar-SA"/>
                </w:rPr>
                <m:t>#(10)</m:t>
              </m:r>
              <m:ctrlPr>
                <m:rPr/>
                <w:rPr>
                  <w:rFonts w:hint="default" w:hAnsi="Cambria Math" w:cs="Times New Roman"/>
                  <w:i w:val="0"/>
                  <w:color w:val="auto"/>
                  <w:kern w:val="2"/>
                  <w:sz w:val="22"/>
                  <w:szCs w:val="22"/>
                  <w:highlight w:val="yellow"/>
                  <w:lang w:val="en-US" w:eastAsia="zh-CN" w:bidi="ar-SA"/>
                </w:rPr>
              </m:ctrlPr>
            </m:e>
          </m:eqArr>
        </m:oMath>
      </m:oMathPara>
    </w:p>
    <w:p w14:paraId="7B7F085F">
      <w:pPr>
        <w:ind w:firstLine="420" w:firstLineChars="0"/>
        <w:jc w:val="both"/>
        <m:rPr/>
        <w:rPr>
          <w:rFonts w:hint="default" w:hAnsi="Cambria Math" w:cs="Times New Roman"/>
          <w:i w:val="0"/>
          <w:color w:val="auto"/>
          <w:kern w:val="2"/>
          <w:sz w:val="22"/>
          <w:szCs w:val="22"/>
          <w:highlight w:val="yellow"/>
          <w:lang w:val="en-US" w:eastAsia="zh-CN" w:bidi="ar-SA"/>
        </w:rPr>
      </w:pPr>
    </w:p>
    <w:p w14:paraId="1BB1D0A8">
      <w:pPr>
        <w:ind w:firstLine="420" w:firstLineChars="0"/>
        <w:jc w:val="both"/>
        <m:rPr/>
        <w:rPr>
          <w:rFonts w:hint="default" w:hAnsi="Cambria Math" w:cs="Times New Roman"/>
          <w:i w:val="0"/>
          <w:color w:val="auto"/>
          <w:kern w:val="2"/>
          <w:sz w:val="22"/>
          <w:szCs w:val="22"/>
          <w:highlight w:val="yellow"/>
          <w:lang w:val="en-US" w:eastAsia="zh-CN" w:bidi="ar-SA"/>
        </w:rPr>
      </w:pPr>
      <m:oMathPara>
        <m:oMath>
          <m:eqArr>
            <m:eqArrPr>
              <m:maxDist m:val="1"/>
              <m:ctrlPr>
                <m:rPr/>
                <w:rPr>
                  <w:rFonts w:hint="default" w:hAnsi="Cambria Math" w:cs="Times New Roman"/>
                  <w:i w:val="0"/>
                  <w:color w:val="auto"/>
                  <w:kern w:val="2"/>
                  <w:sz w:val="22"/>
                  <w:szCs w:val="22"/>
                  <w:highlight w:val="yellow"/>
                  <w:lang w:val="en-US" w:eastAsia="zh-CN" w:bidi="ar-SA"/>
                </w:rPr>
              </m:ctrlPr>
            </m:eqArrPr>
            <m:e>
              <m:r>
                <m:rPr/>
                <w:rPr>
                  <w:rFonts w:hint="default" w:ascii="Cambria Math" w:hAnsi="Cambria Math" w:cs="Times New Roman"/>
                  <w:color w:val="auto"/>
                  <w:kern w:val="2"/>
                  <w:sz w:val="22"/>
                  <w:szCs w:val="22"/>
                  <w:highlight w:val="yellow"/>
                  <w:lang w:val="en-US" w:eastAsia="zh-CN" w:bidi="ar-SA"/>
                </w:rPr>
                <m:t>Nomalized_weight(n)=</m:t>
              </m:r>
              <m:f>
                <m:fPr>
                  <m:ctrlPr>
                    <m:rPr/>
                    <w:rPr>
                      <w:rFonts w:hint="default" w:ascii="Cambria Math" w:hAnsi="Cambria Math" w:cs="Times New Roman"/>
                      <w:i/>
                      <w:color w:val="auto"/>
                      <w:kern w:val="2"/>
                      <w:sz w:val="22"/>
                      <w:szCs w:val="22"/>
                      <w:highlight w:val="yellow"/>
                      <w:lang w:val="en-US" w:eastAsia="zh-CN" w:bidi="ar-SA"/>
                    </w:rPr>
                  </m:ctrlPr>
                </m:fPr>
                <m:num>
                  <m:r>
                    <m:rPr/>
                    <w:rPr>
                      <w:rFonts w:hint="default" w:ascii="Cambria Math" w:hAnsi="Cambria Math" w:cs="Times New Roman"/>
                      <w:color w:val="auto"/>
                      <w:kern w:val="2"/>
                      <w:sz w:val="22"/>
                      <w:szCs w:val="22"/>
                      <w:highlight w:val="yellow"/>
                      <w:lang w:val="en-US" w:eastAsia="zh-CN" w:bidi="ar-SA"/>
                    </w:rPr>
                    <m:t>weight(n)</m:t>
                  </m:r>
                  <m:ctrlPr>
                    <m:rPr/>
                    <w:rPr>
                      <w:rFonts w:hint="default" w:ascii="Cambria Math" w:hAnsi="Cambria Math" w:cs="Times New Roman"/>
                      <w:i/>
                      <w:color w:val="auto"/>
                      <w:kern w:val="2"/>
                      <w:sz w:val="22"/>
                      <w:szCs w:val="22"/>
                      <w:highlight w:val="yellow"/>
                      <w:lang w:val="en-US" w:eastAsia="zh-CN" w:bidi="ar-SA"/>
                    </w:rPr>
                  </m:ctrlPr>
                </m:num>
                <m:den>
                  <m:nary>
                    <m:naryPr>
                      <m:chr m:val="∑"/>
                      <m:limLoc m:val="undOvr"/>
                      <m:supHide m:val="1"/>
                      <m:ctrlPr>
                        <m:rPr/>
                        <w:rPr>
                          <w:rFonts w:hint="default" w:ascii="Cambria Math" w:hAnsi="Cambria Math" w:cs="Times New Roman"/>
                          <w:i/>
                          <w:color w:val="auto"/>
                          <w:kern w:val="2"/>
                          <w:sz w:val="22"/>
                          <w:szCs w:val="22"/>
                          <w:highlight w:val="yellow"/>
                          <w:lang w:val="en-US" w:eastAsia="zh-CN" w:bidi="ar-SA"/>
                        </w:rPr>
                      </m:ctrlPr>
                    </m:naryPr>
                    <m:sub>
                      <m:r>
                        <m:rPr/>
                        <w:rPr>
                          <w:rFonts w:hint="default" w:ascii="Cambria Math" w:hAnsi="Cambria Math" w:cs="Times New Roman"/>
                          <w:color w:val="auto"/>
                          <w:kern w:val="2"/>
                          <w:sz w:val="22"/>
                          <w:szCs w:val="22"/>
                          <w:highlight w:val="yellow"/>
                          <w:lang w:val="en-US" w:eastAsia="zh-CN" w:bidi="ar-SA"/>
                        </w:rPr>
                        <m:t>n</m:t>
                      </m:r>
                      <m:ctrlPr>
                        <m:rPr/>
                        <w:rPr>
                          <w:rFonts w:hint="default" w:ascii="Cambria Math" w:hAnsi="Cambria Math" w:cs="Times New Roman"/>
                          <w:i/>
                          <w:color w:val="auto"/>
                          <w:kern w:val="2"/>
                          <w:sz w:val="22"/>
                          <w:szCs w:val="22"/>
                          <w:highlight w:val="yellow"/>
                          <w:lang w:val="en-US" w:eastAsia="zh-CN" w:bidi="ar-SA"/>
                        </w:rPr>
                      </m:ctrlPr>
                    </m:sub>
                    <m:sup>
                      <m:ctrlPr>
                        <m:rPr/>
                        <w:rPr>
                          <w:rFonts w:hint="default" w:ascii="Cambria Math" w:hAnsi="Cambria Math" w:cs="Times New Roman"/>
                          <w:i/>
                          <w:color w:val="auto"/>
                          <w:kern w:val="2"/>
                          <w:sz w:val="22"/>
                          <w:szCs w:val="22"/>
                          <w:highlight w:val="yellow"/>
                          <w:lang w:val="en-US" w:eastAsia="zh-CN" w:bidi="ar-SA"/>
                        </w:rPr>
                      </m:ctrlPr>
                    </m:sup>
                    <m:e>
                      <m:r>
                        <m:rPr/>
                        <w:rPr>
                          <w:rFonts w:hint="default" w:ascii="Cambria Math" w:hAnsi="Cambria Math" w:cs="Times New Roman"/>
                          <w:color w:val="auto"/>
                          <w:kern w:val="2"/>
                          <w:sz w:val="22"/>
                          <w:szCs w:val="22"/>
                          <w:highlight w:val="yellow"/>
                          <w:lang w:val="en-US" w:eastAsia="zh-CN" w:bidi="ar-SA"/>
                        </w:rPr>
                        <m:t>weight</m:t>
                      </m:r>
                      <m:ctrlPr>
                        <m:rPr/>
                        <w:rPr>
                          <w:rFonts w:hint="default" w:ascii="Cambria Math" w:hAnsi="Cambria Math" w:cs="Times New Roman"/>
                          <w:i/>
                          <w:color w:val="auto"/>
                          <w:kern w:val="2"/>
                          <w:sz w:val="22"/>
                          <w:szCs w:val="22"/>
                          <w:highlight w:val="yellow"/>
                          <w:lang w:val="en-US" w:eastAsia="zh-CN" w:bidi="ar-SA"/>
                        </w:rPr>
                      </m:ctrlPr>
                    </m:e>
                  </m:nary>
                  <m:ctrlPr>
                    <m:rPr/>
                    <w:rPr>
                      <w:rFonts w:hint="default" w:ascii="Cambria Math" w:hAnsi="Cambria Math" w:cs="Times New Roman"/>
                      <w:i/>
                      <w:color w:val="auto"/>
                      <w:kern w:val="2"/>
                      <w:sz w:val="22"/>
                      <w:szCs w:val="22"/>
                      <w:highlight w:val="yellow"/>
                      <w:lang w:val="en-US" w:eastAsia="zh-CN" w:bidi="ar-SA"/>
                    </w:rPr>
                  </m:ctrlPr>
                </m:den>
              </m:f>
              <m:r>
                <m:rPr>
                  <m:sty m:val="p"/>
                </m:rPr>
                <w:rPr>
                  <w:rFonts w:hint="default" w:ascii="Cambria Math" w:hAnsi="Cambria Math" w:cs="Times New Roman"/>
                  <w:color w:val="auto"/>
                  <w:kern w:val="2"/>
                  <w:sz w:val="22"/>
                  <w:szCs w:val="22"/>
                  <w:highlight w:val="yellow"/>
                  <w:lang w:val="en-US" w:eastAsia="zh-CN" w:bidi="ar-SA"/>
                </w:rPr>
                <m:t>#(11)</m:t>
              </m:r>
              <m:ctrlPr>
                <m:rPr/>
                <w:rPr>
                  <w:rFonts w:hint="default" w:hAnsi="Cambria Math" w:cs="Times New Roman"/>
                  <w:i w:val="0"/>
                  <w:color w:val="auto"/>
                  <w:kern w:val="2"/>
                  <w:sz w:val="22"/>
                  <w:szCs w:val="22"/>
                  <w:highlight w:val="yellow"/>
                  <w:lang w:val="en-US" w:eastAsia="zh-CN" w:bidi="ar-SA"/>
                </w:rPr>
              </m:ctrlPr>
            </m:e>
          </m:eqArr>
        </m:oMath>
      </m:oMathPara>
    </w:p>
    <w:p w14:paraId="15082EA9">
      <w:pPr>
        <w:ind w:firstLine="420" w:firstLineChars="0"/>
        <w:jc w:val="both"/>
        <m:rPr/>
        <w:rPr>
          <w:rFonts w:hint="default" w:hAnsi="Cambria Math" w:cs="Times New Roman"/>
          <w:i w:val="0"/>
          <w:color w:val="auto"/>
          <w:kern w:val="2"/>
          <w:sz w:val="22"/>
          <w:szCs w:val="22"/>
          <w:highlight w:val="yellow"/>
          <w:lang w:val="en-US" w:eastAsia="zh-CN" w:bidi="ar-SA"/>
        </w:rPr>
      </w:pPr>
      <w:r>
        <m:rPr/>
        <w:rPr>
          <w:rFonts w:hint="eastAsia" w:hAnsi="Cambria Math" w:cs="Times New Roman"/>
          <w:i w:val="0"/>
          <w:color w:val="auto"/>
          <w:kern w:val="2"/>
          <w:sz w:val="22"/>
          <w:szCs w:val="22"/>
          <w:highlight w:val="yellow"/>
          <w:lang w:val="en-US" w:eastAsia="zh-CN" w:bidi="ar-SA"/>
        </w:rPr>
        <w:t>其中，</w:t>
      </w:r>
      <m:oMath>
        <m:r>
          <m:rPr/>
          <w:rPr>
            <w:rFonts w:hint="default" w:ascii="Cambria Math" w:hAnsi="Cambria Math" w:cs="Times New Roman"/>
            <w:color w:val="auto"/>
            <w:kern w:val="2"/>
            <w:sz w:val="22"/>
            <w:szCs w:val="22"/>
            <w:highlight w:val="yellow"/>
            <w:lang w:val="en-US" w:eastAsia="zh-CN" w:bidi="ar-SA"/>
          </w:rPr>
          <m:t>shifted(n)</m:t>
        </m:r>
      </m:oMath>
      <w:r>
        <m:rPr/>
        <w:rPr>
          <w:rFonts w:hint="eastAsia" w:hAnsi="Cambria Math" w:cs="Times New Roman"/>
          <w:i w:val="0"/>
          <w:color w:val="auto"/>
          <w:kern w:val="2"/>
          <w:sz w:val="22"/>
          <w:szCs w:val="22"/>
          <w:highlight w:val="yellow"/>
          <w:lang w:val="en-US" w:eastAsia="zh-CN" w:bidi="ar-SA"/>
        </w:rPr>
        <w:t>是得分偏差、</w:t>
      </w:r>
      <m:oMath>
        <m:r>
          <m:rPr/>
          <w:rPr>
            <w:rFonts w:hint="default" w:ascii="Cambria Math" w:hAnsi="Cambria Math" w:cs="Times New Roman"/>
            <w:color w:val="auto"/>
            <w:kern w:val="2"/>
            <w:sz w:val="22"/>
            <w:szCs w:val="22"/>
            <w:highlight w:val="yellow"/>
            <w:lang w:val="en-US" w:eastAsia="zh-CN" w:bidi="ar-SA"/>
          </w:rPr>
          <m:t>Nomalized_weight(n)</m:t>
        </m:r>
      </m:oMath>
      <w:r>
        <m:rPr/>
        <w:rPr>
          <w:rFonts w:hint="eastAsia" w:hAnsi="Cambria Math" w:cs="Times New Roman"/>
          <w:i w:val="0"/>
          <w:color w:val="auto"/>
          <w:kern w:val="2"/>
          <w:sz w:val="22"/>
          <w:szCs w:val="22"/>
          <w:highlight w:val="yellow"/>
          <w:lang w:val="en-US" w:eastAsia="zh-CN" w:bidi="ar-SA"/>
        </w:rPr>
        <w:t>是最终的归一化权重。随后利用获得的归一化权重计算目标温度</w:t>
      </w:r>
      <m:oMath>
        <m:sSub>
          <m:sSubPr>
            <m:ctrlPr>
              <w:rPr>
                <w:rFonts w:hint="default"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T</m:t>
            </m:r>
            <m:ctrlPr>
              <w:rPr>
                <w:rFonts w:hint="default"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target</m:t>
            </m:r>
            <m:ctrlPr>
              <w:rPr>
                <w:rFonts w:hint="default" w:ascii="Cambria Math" w:hAnsi="Cambria Math" w:cs="Times New Roman"/>
                <w:i/>
                <w:kern w:val="2"/>
                <w:sz w:val="21"/>
                <w:szCs w:val="22"/>
                <w:highlight w:val="yellow"/>
                <w:lang w:val="en-US" w:eastAsia="zh-CN" w:bidi="ar-SA"/>
              </w:rPr>
            </m:ctrlPr>
          </m:sub>
        </m:sSub>
      </m:oMath>
    </w:p>
    <w:p w14:paraId="4BF0E4B3">
      <w:pPr>
        <w:ind w:firstLine="420" w:firstLineChars="0"/>
        <w:jc w:val="both"/>
        <m:rPr/>
        <w:rPr>
          <w:rFonts w:hint="default" w:hAnsi="Cambria Math" w:cs="Times New Roman"/>
          <w:i w:val="0"/>
          <w:color w:val="auto"/>
          <w:kern w:val="2"/>
          <w:sz w:val="22"/>
          <w:szCs w:val="22"/>
          <w:highlight w:val="yellow"/>
          <w:lang w:val="en-US" w:eastAsia="zh-CN" w:bidi="ar-SA"/>
        </w:rPr>
      </w:pPr>
      <m:oMathPara>
        <m:oMath>
          <m:sSub>
            <m:sSubPr>
              <m:ctrlPr>
                <w:rPr>
                  <w:rFonts w:hint="default"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T</m:t>
              </m:r>
              <m:ctrlPr>
                <w:rPr>
                  <w:rFonts w:hint="default"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target</m:t>
              </m:r>
              <m:ctrlPr>
                <w:rPr>
                  <w:rFonts w:hint="default" w:ascii="Cambria Math" w:hAnsi="Cambria Math" w:cs="Times New Roman"/>
                  <w:i/>
                  <w:kern w:val="2"/>
                  <w:sz w:val="21"/>
                  <w:szCs w:val="22"/>
                  <w:highlight w:val="yellow"/>
                  <w:lang w:val="en-US" w:eastAsia="zh-CN" w:bidi="ar-SA"/>
                </w:rPr>
              </m:ctrlPr>
            </m:sub>
          </m:sSub>
          <m:r>
            <m:rPr/>
            <w:rPr>
              <w:rFonts w:hint="default" w:ascii="Cambria Math" w:hAnsi="Cambria Math" w:cs="Times New Roman"/>
              <w:kern w:val="2"/>
              <w:sz w:val="21"/>
              <w:szCs w:val="22"/>
              <w:highlight w:val="yellow"/>
              <w:lang w:val="en-US" w:eastAsia="zh-CN" w:bidi="ar-SA"/>
            </w:rPr>
            <m:t>=</m:t>
          </m:r>
          <m:nary>
            <m:naryPr>
              <m:chr m:val="∑"/>
              <m:limLoc m:val="undOvr"/>
              <m:supHide m:val="1"/>
              <m:ctrlPr>
                <m:rPr/>
                <w:rPr>
                  <w:rFonts w:hint="default" w:ascii="Cambria Math" w:hAnsi="Cambria Math" w:cs="Times New Roman"/>
                  <w:i/>
                  <w:kern w:val="2"/>
                  <w:sz w:val="21"/>
                  <w:szCs w:val="22"/>
                  <w:highlight w:val="yellow"/>
                  <w:lang w:val="en-US" w:eastAsia="zh-CN" w:bidi="ar-SA"/>
                </w:rPr>
              </m:ctrlPr>
            </m:naryPr>
            <m:sub>
              <m:r>
                <m:rPr/>
                <w:rPr>
                  <w:rFonts w:hint="default" w:ascii="Cambria Math" w:hAnsi="Cambria Math" w:cs="Times New Roman"/>
                  <w:kern w:val="2"/>
                  <w:sz w:val="21"/>
                  <w:szCs w:val="22"/>
                  <w:highlight w:val="yellow"/>
                  <w:lang w:val="en-US" w:eastAsia="zh-CN" w:bidi="ar-SA"/>
                </w:rPr>
                <m:t>n</m:t>
              </m:r>
              <m:ctrlPr>
                <m:rPr/>
                <w:rPr>
                  <w:rFonts w:hint="default" w:ascii="Cambria Math" w:hAnsi="Cambria Math" w:cs="Times New Roman"/>
                  <w:i/>
                  <w:kern w:val="2"/>
                  <w:sz w:val="21"/>
                  <w:szCs w:val="22"/>
                  <w:highlight w:val="yellow"/>
                  <w:lang w:val="en-US" w:eastAsia="zh-CN" w:bidi="ar-SA"/>
                </w:rPr>
              </m:ctrlPr>
            </m:sub>
            <m:sup>
              <m:ctrlPr>
                <m:rPr/>
                <w:rPr>
                  <w:rFonts w:hint="default" w:ascii="Cambria Math" w:hAnsi="Cambria Math" w:cs="Times New Roman"/>
                  <w:i/>
                  <w:kern w:val="2"/>
                  <w:sz w:val="21"/>
                  <w:szCs w:val="22"/>
                  <w:highlight w:val="yellow"/>
                  <w:lang w:val="en-US" w:eastAsia="zh-CN" w:bidi="ar-SA"/>
                </w:rPr>
              </m:ctrlPr>
            </m:sup>
            <m:e>
              <m:r>
                <m:rPr/>
                <w:rPr>
                  <w:rFonts w:hint="default" w:ascii="Cambria Math" w:hAnsi="Cambria Math" w:cs="Times New Roman"/>
                  <w:kern w:val="2"/>
                  <w:sz w:val="21"/>
                  <w:szCs w:val="22"/>
                  <w:highlight w:val="yellow"/>
                  <w:lang w:val="en-US" w:eastAsia="zh-CN" w:bidi="ar-SA"/>
                </w:rPr>
                <m:t>Nomalized_weight(n)∗T(n)</m:t>
              </m:r>
              <m:ctrlPr>
                <m:rPr/>
                <w:rPr>
                  <w:rFonts w:hint="default" w:ascii="Cambria Math" w:hAnsi="Cambria Math" w:cs="Times New Roman"/>
                  <w:i/>
                  <w:kern w:val="2"/>
                  <w:sz w:val="21"/>
                  <w:szCs w:val="22"/>
                  <w:highlight w:val="yellow"/>
                  <w:lang w:val="en-US" w:eastAsia="zh-CN" w:bidi="ar-SA"/>
                </w:rPr>
              </m:ctrlPr>
            </m:e>
          </m:nary>
        </m:oMath>
      </m:oMathPara>
    </w:p>
    <w:p w14:paraId="2A2D127C">
      <w:pPr>
        <w:ind w:firstLine="420" w:firstLineChars="0"/>
        <w:jc w:val="both"/>
        <w:rPr>
          <w:rFonts w:hint="eastAsia"/>
          <w:color w:val="auto"/>
          <w:sz w:val="22"/>
          <w:szCs w:val="22"/>
          <w:highlight w:val="yellow"/>
          <w:lang w:val="en-US" w:eastAsia="zh-CN"/>
        </w:rPr>
      </w:pPr>
      <w:r>
        <w:rPr>
          <w:rFonts w:hint="eastAsia"/>
          <w:color w:val="auto"/>
          <w:sz w:val="22"/>
          <w:szCs w:val="22"/>
          <w:highlight w:val="yellow"/>
          <w:lang w:val="en-US" w:eastAsia="zh-CN"/>
        </w:rPr>
        <w:t>最后通过</w:t>
      </w:r>
      <w:r>
        <w:rPr>
          <w:rFonts w:hint="eastAsia"/>
          <w:color w:val="FF0000"/>
          <w:sz w:val="22"/>
          <w:szCs w:val="22"/>
          <w:highlight w:val="yellow"/>
          <w:lang w:val="en-US" w:eastAsia="zh-CN"/>
        </w:rPr>
        <w:t>阻尼更新</w:t>
      </w:r>
      <m:oMath>
        <m:sSub>
          <m:sSubPr>
            <m:ctrlPr>
              <w:rPr>
                <w:rFonts w:hint="eastAsia"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T</m:t>
            </m:r>
            <m:ctrlPr>
              <w:rPr>
                <w:rFonts w:hint="eastAsia"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new</m:t>
            </m:r>
            <m:ctrlPr>
              <w:rPr>
                <w:rFonts w:hint="eastAsia" w:ascii="Cambria Math" w:hAnsi="Cambria Math" w:cs="Times New Roman"/>
                <w:i/>
                <w:kern w:val="2"/>
                <w:sz w:val="21"/>
                <w:szCs w:val="22"/>
                <w:highlight w:val="yellow"/>
                <w:lang w:val="en-US" w:eastAsia="zh-CN" w:bidi="ar-SA"/>
              </w:rPr>
            </m:ctrlPr>
          </m:sub>
        </m:sSub>
        <m:r>
          <m:rPr/>
          <w:rPr>
            <w:rFonts w:hint="default" w:ascii="Cambria Math" w:hAnsi="Cambria Math" w:cs="Times New Roman"/>
            <w:kern w:val="2"/>
            <w:sz w:val="21"/>
            <w:szCs w:val="22"/>
            <w:highlight w:val="yellow"/>
            <w:lang w:val="en-US" w:eastAsia="zh-CN" w:bidi="ar-SA"/>
          </w:rPr>
          <m:t>=(1−0.35)∗</m:t>
        </m:r>
        <m:sSub>
          <m:sSubPr>
            <m:ctrlPr>
              <w:rPr>
                <w:rFonts w:hint="default"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T</m:t>
            </m:r>
            <m:ctrlPr>
              <w:rPr>
                <w:rFonts w:hint="default"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initial</m:t>
            </m:r>
            <m:ctrlPr>
              <w:rPr>
                <w:rFonts w:hint="default" w:ascii="Cambria Math" w:hAnsi="Cambria Math" w:cs="Times New Roman"/>
                <w:i/>
                <w:kern w:val="2"/>
                <w:sz w:val="21"/>
                <w:szCs w:val="22"/>
                <w:highlight w:val="yellow"/>
                <w:lang w:val="en-US" w:eastAsia="zh-CN" w:bidi="ar-SA"/>
              </w:rPr>
            </m:ctrlPr>
          </m:sub>
        </m:sSub>
        <m:r>
          <m:rPr/>
          <w:rPr>
            <w:rFonts w:hint="default" w:ascii="Cambria Math" w:hAnsi="Cambria Math" w:cs="Times New Roman"/>
            <w:kern w:val="2"/>
            <w:sz w:val="21"/>
            <w:szCs w:val="22"/>
            <w:highlight w:val="yellow"/>
            <w:lang w:val="en-US" w:eastAsia="zh-CN" w:bidi="ar-SA"/>
          </w:rPr>
          <m:t>+0.35∗</m:t>
        </m:r>
        <m:sSub>
          <m:sSubPr>
            <m:ctrlPr>
              <w:rPr>
                <w:rFonts w:hint="default" w:ascii="Cambria Math" w:hAnsi="Cambria Math" w:cs="Times New Roman"/>
                <w:i/>
                <w:kern w:val="2"/>
                <w:sz w:val="21"/>
                <w:szCs w:val="22"/>
                <w:highlight w:val="yellow"/>
                <w:lang w:val="en-US" w:eastAsia="zh-CN" w:bidi="ar-SA"/>
              </w:rPr>
            </m:ctrlPr>
          </m:sSubPr>
          <m:e>
            <m:r>
              <m:rPr/>
              <w:rPr>
                <w:rFonts w:hint="default" w:ascii="Cambria Math" w:hAnsi="Cambria Math" w:cs="Times New Roman"/>
                <w:kern w:val="2"/>
                <w:sz w:val="21"/>
                <w:szCs w:val="22"/>
                <w:highlight w:val="yellow"/>
                <w:lang w:val="en-US" w:eastAsia="zh-CN" w:bidi="ar-SA"/>
              </w:rPr>
              <m:t>T</m:t>
            </m:r>
            <m:ctrlPr>
              <w:rPr>
                <w:rFonts w:hint="default" w:ascii="Cambria Math" w:hAnsi="Cambria Math" w:cs="Times New Roman"/>
                <w:i/>
                <w:kern w:val="2"/>
                <w:sz w:val="21"/>
                <w:szCs w:val="22"/>
                <w:highlight w:val="yellow"/>
                <w:lang w:val="en-US" w:eastAsia="zh-CN" w:bidi="ar-SA"/>
              </w:rPr>
            </m:ctrlPr>
          </m:e>
          <m:sub>
            <m:r>
              <m:rPr/>
              <w:rPr>
                <w:rFonts w:hint="default" w:ascii="Cambria Math" w:hAnsi="Cambria Math" w:cs="Times New Roman"/>
                <w:kern w:val="2"/>
                <w:sz w:val="21"/>
                <w:szCs w:val="22"/>
                <w:highlight w:val="yellow"/>
                <w:lang w:val="en-US" w:eastAsia="zh-CN" w:bidi="ar-SA"/>
              </w:rPr>
              <m:t>target</m:t>
            </m:r>
            <m:ctrlPr>
              <w:rPr>
                <w:rFonts w:hint="default" w:ascii="Cambria Math" w:hAnsi="Cambria Math" w:cs="Times New Roman"/>
                <w:i/>
                <w:kern w:val="2"/>
                <w:sz w:val="21"/>
                <w:szCs w:val="22"/>
                <w:highlight w:val="yellow"/>
                <w:lang w:val="en-US" w:eastAsia="zh-CN" w:bidi="ar-SA"/>
              </w:rPr>
            </m:ctrlPr>
          </m:sub>
        </m:sSub>
      </m:oMath>
      <w:r>
        <w:rPr>
          <w:rFonts w:hint="eastAsia" w:hAnsi="Cambria Math" w:cs="Times New Roman"/>
          <w:i w:val="0"/>
          <w:kern w:val="2"/>
          <w:sz w:val="21"/>
          <w:szCs w:val="22"/>
          <w:highlight w:val="yellow"/>
          <w:lang w:val="en-US" w:eastAsia="zh-CN" w:bidi="ar-SA"/>
        </w:rPr>
        <w:t>获得新的</w:t>
      </w:r>
      <w:r>
        <w:rPr>
          <w:rFonts w:hint="eastAsia"/>
          <w:color w:val="auto"/>
          <w:sz w:val="22"/>
          <w:szCs w:val="22"/>
          <w:highlight w:val="yellow"/>
          <w:lang w:val="en-US" w:eastAsia="zh-CN"/>
        </w:rPr>
        <w:t>目标温度，多轮迭代后获得本起点的最终温度。</w:t>
      </w:r>
    </w:p>
    <w:p w14:paraId="013D85C2">
      <w:pPr>
        <w:ind w:firstLine="420" w:firstLineChars="0"/>
        <w:jc w:val="both"/>
        <w:rPr>
          <w:rFonts w:hint="default"/>
          <w:color w:val="auto"/>
          <w:sz w:val="22"/>
          <w:szCs w:val="22"/>
          <w:highlight w:val="none"/>
          <w:lang w:val="en-US" w:eastAsia="zh-CN"/>
        </w:rPr>
      </w:pPr>
      <w:r>
        <w:rPr>
          <w:rFonts w:hint="eastAsia"/>
          <w:color w:val="auto"/>
          <w:sz w:val="22"/>
          <w:szCs w:val="22"/>
          <w:highlight w:val="none"/>
          <w:lang w:val="en-US" w:eastAsia="zh-CN"/>
        </w:rPr>
        <w:t>最后结合全局每个起点的最终温度，通过</w:t>
      </w:r>
      <w:r>
        <w:rPr>
          <w:rFonts w:hint="eastAsia"/>
          <w:color w:val="FF0000"/>
          <w:sz w:val="22"/>
          <w:szCs w:val="22"/>
          <w:highlight w:val="none"/>
          <w:lang w:val="en-US" w:eastAsia="zh-CN"/>
        </w:rPr>
        <w:t>前面所述的得分获取最终的等离子体电子温度</w:t>
      </w:r>
      <w:r>
        <w:rPr>
          <w:rFonts w:hint="eastAsia"/>
          <w:color w:val="auto"/>
          <w:sz w:val="22"/>
          <w:szCs w:val="22"/>
          <w:highlight w:val="none"/>
          <w:lang w:val="en-US" w:eastAsia="zh-CN"/>
        </w:rPr>
        <w:t>。</w:t>
      </w:r>
    </w:p>
    <w:p w14:paraId="2D869394">
      <w:pPr>
        <w:bidi w:val="0"/>
        <w:jc w:val="both"/>
        <w:rPr>
          <w:rFonts w:hint="eastAsia"/>
          <w:b w:val="0"/>
          <w:bCs w:val="0"/>
          <w:sz w:val="16"/>
          <w:szCs w:val="16"/>
          <w:vertAlign w:val="baseline"/>
          <w:lang w:val="en-US" w:eastAsia="zh-CN"/>
        </w:rPr>
      </w:pPr>
    </w:p>
    <w:p w14:paraId="5A581A2B">
      <w:pPr>
        <w:bidi w:val="0"/>
        <w:jc w:val="left"/>
        <w:rPr>
          <w:rFonts w:hint="default" w:cstheme="minorBidi"/>
          <w:b/>
          <w:bCs/>
          <w:kern w:val="2"/>
          <w:sz w:val="24"/>
          <w:szCs w:val="32"/>
          <w:lang w:val="en-US" w:eastAsia="zh-CN" w:bidi="ar-SA"/>
        </w:rPr>
      </w:pPr>
      <w:r>
        <w:rPr>
          <w:rFonts w:hint="eastAsia" w:cstheme="minorBidi"/>
          <w:b/>
          <w:bCs/>
          <w:kern w:val="2"/>
          <w:sz w:val="24"/>
          <w:szCs w:val="32"/>
          <w:lang w:val="en-US" w:eastAsia="zh-CN" w:bidi="ar-SA"/>
        </w:rPr>
        <w:t>第九步：对未知样品进行稀土元素</w:t>
      </w:r>
      <w:r>
        <w:rPr>
          <w:rFonts w:hint="eastAsia" w:cstheme="minorBidi"/>
          <w:b/>
          <w:bCs/>
          <w:kern w:val="2"/>
          <w:sz w:val="24"/>
          <w:szCs w:val="32"/>
          <w:highlight w:val="yellow"/>
          <w:lang w:val="en-US" w:eastAsia="zh-CN" w:bidi="ar-SA"/>
        </w:rPr>
        <w:t>初步定性检测</w:t>
      </w:r>
    </w:p>
    <w:p w14:paraId="2116486E">
      <w:pPr>
        <w:ind w:firstLine="420" w:firstLineChars="0"/>
        <w:jc w:val="both"/>
        <w:rPr>
          <w:rFonts w:hint="default"/>
          <w:b w:val="0"/>
          <w:bCs w:val="0"/>
          <w:sz w:val="16"/>
          <w:szCs w:val="16"/>
          <w:vertAlign w:val="baseline"/>
          <w:lang w:val="en-US" w:eastAsia="zh-CN"/>
        </w:rPr>
      </w:pPr>
      <w:r>
        <w:rPr>
          <w:rFonts w:hint="eastAsia"/>
          <w:color w:val="auto"/>
          <w:sz w:val="22"/>
          <w:szCs w:val="22"/>
          <w:highlight w:val="none"/>
          <w:lang w:val="en-US" w:eastAsia="zh-CN"/>
        </w:rPr>
        <w:t>将迭代获得的等离子体电子温度替换掉</w:t>
      </w:r>
      <m:oMath>
        <m:sSub>
          <m:sSubPr>
            <m:ctrlPr>
              <w:rPr>
                <w:rFonts w:ascii="Cambria Math" w:hAnsi="Cambria Math"/>
                <w:i/>
                <w:color w:val="auto"/>
                <w:sz w:val="22"/>
                <w:szCs w:val="22"/>
                <w:highlight w:val="none"/>
                <w:lang w:val="en-US"/>
              </w:rPr>
            </m:ctrlPr>
          </m:sSubPr>
          <m:e>
            <m:r>
              <m:rPr/>
              <w:rPr>
                <w:rFonts w:hint="default" w:ascii="Cambria Math" w:hAnsi="Cambria Math"/>
                <w:color w:val="auto"/>
                <w:sz w:val="22"/>
                <w:szCs w:val="22"/>
                <w:highlight w:val="none"/>
                <w:lang w:val="en-US" w:eastAsia="zh-CN"/>
              </w:rPr>
              <m:t>T</m:t>
            </m:r>
            <m:ctrlPr>
              <w:rPr>
                <w:rFonts w:ascii="Cambria Math" w:hAnsi="Cambria Math"/>
                <w:i/>
                <w:color w:val="auto"/>
                <w:sz w:val="22"/>
                <w:szCs w:val="22"/>
                <w:highlight w:val="none"/>
                <w:lang w:val="en-US"/>
              </w:rPr>
            </m:ctrlPr>
          </m:e>
          <m:sub>
            <m:r>
              <m:rPr/>
              <w:rPr>
                <w:rFonts w:hint="default" w:ascii="Cambria Math" w:hAnsi="Cambria Math"/>
                <w:color w:val="auto"/>
                <w:sz w:val="22"/>
                <w:szCs w:val="22"/>
                <w:highlight w:val="none"/>
                <w:lang w:val="en-US" w:eastAsia="zh-CN"/>
              </w:rPr>
              <m:t>0</m:t>
            </m:r>
            <m:ctrlPr>
              <w:rPr>
                <w:rFonts w:ascii="Cambria Math" w:hAnsi="Cambria Math"/>
                <w:i/>
                <w:color w:val="auto"/>
                <w:sz w:val="22"/>
                <w:szCs w:val="22"/>
                <w:highlight w:val="none"/>
                <w:lang w:val="en-US"/>
              </w:rPr>
            </m:ctrlPr>
          </m:sub>
        </m:sSub>
      </m:oMath>
      <w:r>
        <w:rPr>
          <w:rFonts w:hint="eastAsia"/>
          <w:color w:val="auto"/>
          <w:sz w:val="22"/>
          <w:szCs w:val="22"/>
          <w:highlight w:val="none"/>
          <w:lang w:val="en-US" w:eastAsia="zh-CN"/>
        </w:rPr>
        <w:t>，</w:t>
      </w:r>
      <w:r>
        <w:rPr>
          <w:rFonts w:hint="eastAsia"/>
          <w:b w:val="0"/>
          <w:bCs w:val="0"/>
          <w:sz w:val="22"/>
          <w:szCs w:val="28"/>
          <w:lang w:val="en-US" w:eastAsia="zh-CN"/>
        </w:rPr>
        <w:t>此时算法程序将会依照上述流程（除温度迭代）进行光谱分析，</w:t>
      </w:r>
      <w:r>
        <w:rPr>
          <w:rFonts w:hint="eastAsia"/>
          <w:b w:val="0"/>
          <w:bCs w:val="0"/>
          <w:sz w:val="22"/>
          <w:szCs w:val="28"/>
          <w:highlight w:val="yellow"/>
          <w:lang w:val="en-US" w:eastAsia="zh-CN"/>
        </w:rPr>
        <w:t>输出各个稀土元素存在的置信度，实现对未知样本的稀土元素初步检测。</w:t>
      </w:r>
    </w:p>
    <w:p w14:paraId="33250E87">
      <w:pPr>
        <w:bidi w:val="0"/>
        <w:ind w:firstLine="420" w:firstLineChars="0"/>
        <w:jc w:val="center"/>
        <w:rPr>
          <w:sz w:val="16"/>
          <w:szCs w:val="15"/>
        </w:rPr>
      </w:pPr>
      <w:r>
        <w:rPr>
          <w:sz w:val="16"/>
          <w:szCs w:val="15"/>
        </w:rPr>
        <w:drawing>
          <wp:inline distT="0" distB="0" distL="114300" distR="114300">
            <wp:extent cx="2855595" cy="1418590"/>
            <wp:effectExtent l="0" t="0" r="1905"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2855595" cy="1418590"/>
                    </a:xfrm>
                    <a:prstGeom prst="rect">
                      <a:avLst/>
                    </a:prstGeom>
                    <a:noFill/>
                    <a:ln>
                      <a:noFill/>
                    </a:ln>
                  </pic:spPr>
                </pic:pic>
              </a:graphicData>
            </a:graphic>
          </wp:inline>
        </w:drawing>
      </w:r>
    </w:p>
    <w:p w14:paraId="07EE8A43">
      <w:pPr>
        <w:bidi w:val="0"/>
        <w:ind w:firstLine="420" w:firstLineChars="0"/>
        <w:jc w:val="center"/>
        <w:rPr>
          <w:rFonts w:hint="default" w:eastAsiaTheme="minorEastAsia"/>
          <w:b/>
          <w:bCs/>
          <w:sz w:val="16"/>
          <w:szCs w:val="15"/>
          <w:lang w:val="en-US" w:eastAsia="zh-CN"/>
        </w:rPr>
      </w:pPr>
      <w:r>
        <w:rPr>
          <w:rFonts w:hint="eastAsia"/>
          <w:b/>
          <w:bCs/>
          <w:sz w:val="13"/>
          <w:szCs w:val="16"/>
          <w:lang w:val="en-US" w:eastAsia="zh-CN"/>
        </w:rPr>
        <w:t>图7 稀土元素置信度初步输出</w:t>
      </w:r>
    </w:p>
    <w:p w14:paraId="62BC1627">
      <w:pPr>
        <w:bidi w:val="0"/>
        <w:jc w:val="left"/>
        <w:rPr>
          <w:rFonts w:hint="default" w:cstheme="minorBidi"/>
          <w:b/>
          <w:bCs/>
          <w:kern w:val="2"/>
          <w:sz w:val="24"/>
          <w:szCs w:val="32"/>
          <w:highlight w:val="yellow"/>
          <w:lang w:val="en-US" w:eastAsia="zh-CN" w:bidi="ar-SA"/>
        </w:rPr>
      </w:pPr>
      <w:r>
        <w:rPr>
          <w:rFonts w:hint="eastAsia" w:cstheme="minorBidi"/>
          <w:b/>
          <w:bCs/>
          <w:kern w:val="2"/>
          <w:sz w:val="24"/>
          <w:szCs w:val="32"/>
          <w:highlight w:val="yellow"/>
          <w:lang w:val="en-US" w:eastAsia="zh-CN" w:bidi="ar-SA"/>
        </w:rPr>
        <w:t>第十步：利用温度扫描对检测结果勘误</w:t>
      </w:r>
    </w:p>
    <w:p w14:paraId="6CF4ED1A">
      <w:pPr>
        <w:ind w:firstLine="425" w:firstLineChars="0"/>
        <w:rPr>
          <w:rFonts w:hint="eastAsia"/>
          <w:color w:val="auto"/>
          <w:sz w:val="22"/>
          <w:szCs w:val="22"/>
          <w:highlight w:val="yellow"/>
          <w:lang w:val="en-US" w:eastAsia="zh-CN"/>
        </w:rPr>
      </w:pPr>
      <w:r>
        <w:rPr>
          <w:rFonts w:hint="eastAsia"/>
          <w:color w:val="auto"/>
          <w:sz w:val="22"/>
          <w:szCs w:val="22"/>
          <w:highlight w:val="yellow"/>
          <w:lang w:val="en-US" w:eastAsia="zh-CN"/>
        </w:rPr>
        <w:t>稀土元素置信度结果出现后，对存在置信度的元素保留计算时所选的谱线数据，随后以250K为步长，从5000K到20000K进行温度迭代，并且查看置信度变化。</w:t>
      </w:r>
    </w:p>
    <w:p w14:paraId="2BF9FEE7">
      <w:pPr>
        <w:ind w:firstLine="425" w:firstLineChars="0"/>
        <w:rPr>
          <w:rFonts w:hint="default"/>
          <w:color w:val="auto"/>
          <w:sz w:val="22"/>
          <w:szCs w:val="22"/>
          <w:highlight w:val="yellow"/>
          <w:lang w:val="en-US" w:eastAsia="zh-CN"/>
        </w:rPr>
      </w:pPr>
      <w:r>
        <w:rPr>
          <w:rFonts w:hint="eastAsia"/>
          <w:color w:val="auto"/>
          <w:sz w:val="22"/>
          <w:szCs w:val="22"/>
          <w:highlight w:val="yellow"/>
          <w:lang w:val="en-US" w:eastAsia="zh-CN"/>
        </w:rPr>
        <w:t>随着等离子体温度变化，其置信度会在5000K-20000K范围内出现极大值，检测极大值是否出现在7500K-12000K范围内，极大值在7500-20000K范围外则标记该元素为错检，将置信度直接置0.</w:t>
      </w:r>
    </w:p>
    <w:p w14:paraId="51790D33">
      <w:pPr>
        <w:ind w:firstLine="425" w:firstLineChars="0"/>
        <w:jc w:val="center"/>
        <w:rPr>
          <w:highlight w:val="yellow"/>
        </w:rPr>
      </w:pPr>
      <w:r>
        <w:rPr>
          <w:highlight w:val="yellow"/>
        </w:rPr>
        <w:drawing>
          <wp:inline distT="0" distB="0" distL="114300" distR="114300">
            <wp:extent cx="2780665" cy="1981835"/>
            <wp:effectExtent l="0" t="0" r="635" b="889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3"/>
                    <a:srcRect r="804" b="1071"/>
                    <a:stretch>
                      <a:fillRect/>
                    </a:stretch>
                  </pic:blipFill>
                  <pic:spPr>
                    <a:xfrm>
                      <a:off x="0" y="0"/>
                      <a:ext cx="2780665" cy="1981835"/>
                    </a:xfrm>
                    <a:prstGeom prst="rect">
                      <a:avLst/>
                    </a:prstGeom>
                  </pic:spPr>
                </pic:pic>
              </a:graphicData>
            </a:graphic>
          </wp:inline>
        </w:drawing>
      </w:r>
      <w:r>
        <w:rPr>
          <w:highlight w:val="yellow"/>
        </w:rPr>
        <w:drawing>
          <wp:inline distT="0" distB="0" distL="114300" distR="114300">
            <wp:extent cx="2734945" cy="1990090"/>
            <wp:effectExtent l="0" t="0" r="8255"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4"/>
                    <a:srcRect r="982" b="-803"/>
                    <a:stretch>
                      <a:fillRect/>
                    </a:stretch>
                  </pic:blipFill>
                  <pic:spPr>
                    <a:xfrm>
                      <a:off x="0" y="0"/>
                      <a:ext cx="2734945" cy="1990090"/>
                    </a:xfrm>
                    <a:prstGeom prst="rect">
                      <a:avLst/>
                    </a:prstGeom>
                  </pic:spPr>
                </pic:pic>
              </a:graphicData>
            </a:graphic>
          </wp:inline>
        </w:drawing>
      </w:r>
    </w:p>
    <w:p w14:paraId="18CD2852">
      <w:pPr>
        <w:bidi w:val="0"/>
        <w:ind w:firstLine="420" w:firstLineChars="0"/>
        <w:jc w:val="center"/>
        <w:rPr>
          <w:rFonts w:hint="default" w:eastAsiaTheme="minorEastAsia"/>
          <w:b/>
          <w:bCs/>
          <w:sz w:val="16"/>
          <w:szCs w:val="15"/>
          <w:highlight w:val="yellow"/>
          <w:lang w:val="en-US" w:eastAsia="zh-CN"/>
        </w:rPr>
      </w:pPr>
      <w:r>
        <w:rPr>
          <w:rFonts w:hint="eastAsia"/>
          <w:b/>
          <w:bCs/>
          <w:sz w:val="13"/>
          <w:szCs w:val="16"/>
          <w:highlight w:val="yellow"/>
          <w:lang w:val="en-US" w:eastAsia="zh-CN"/>
        </w:rPr>
        <w:t>图8 置信度极值落在范围内（左）置信度极值落在范围外（右）</w:t>
      </w:r>
    </w:p>
    <w:p w14:paraId="09216518">
      <w:pPr>
        <w:ind w:firstLine="425" w:firstLineChars="0"/>
        <w:jc w:val="center"/>
      </w:pPr>
    </w:p>
    <w:p w14:paraId="278437A9">
      <w:pPr>
        <w:bidi w:val="0"/>
        <w:jc w:val="left"/>
        <w:rPr>
          <w:rFonts w:hint="eastAsia" w:cstheme="minorBidi"/>
          <w:b/>
          <w:bCs/>
          <w:kern w:val="2"/>
          <w:sz w:val="24"/>
          <w:szCs w:val="32"/>
          <w:highlight w:val="yellow"/>
          <w:lang w:val="en-US" w:eastAsia="zh-CN" w:bidi="ar-SA"/>
        </w:rPr>
      </w:pPr>
      <w:r>
        <w:rPr>
          <w:rFonts w:hint="eastAsia" w:cstheme="minorBidi"/>
          <w:b/>
          <w:bCs/>
          <w:kern w:val="2"/>
          <w:sz w:val="24"/>
          <w:szCs w:val="32"/>
          <w:highlight w:val="yellow"/>
          <w:lang w:val="en-US" w:eastAsia="zh-CN" w:bidi="ar-SA"/>
        </w:rPr>
        <w:t>第十一步：重叠峰拟合</w:t>
      </w:r>
    </w:p>
    <w:p w14:paraId="451EF60C">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从第二步的展宽理论可知，谱线重叠几乎是无法避免的事。即便是在选取谱线库时十分谨慎并且使用了谱线开关，在面对部分特征谱线较少，强度较低的稀土元素时依旧会发生谱线重叠，如若将重叠峰全部舍弃，那么该元素的识别也基本宣告结束了。所以有必要在元素识别过程中引入对于重叠峰的分离功能，即可以让检测结果可信度提高，也可以提高检出率。</w:t>
      </w:r>
    </w:p>
    <w:p w14:paraId="698DC075">
      <w:pPr>
        <w:spacing w:before="156" w:beforeLines="50" w:after="156" w:afterLines="50" w:line="380" w:lineRule="exact"/>
        <w:ind w:firstLine="420" w:firstLineChars="0"/>
        <w:rPr>
          <w:rFonts w:hint="default"/>
          <w:color w:val="auto"/>
          <w:sz w:val="22"/>
          <w:szCs w:val="22"/>
          <w:highlight w:val="yellow"/>
          <w:lang w:val="en-US" w:eastAsia="zh-CN"/>
        </w:rPr>
      </w:pPr>
      <w:r>
        <w:rPr>
          <w:rFonts w:hint="eastAsia"/>
          <w:color w:val="auto"/>
          <w:sz w:val="22"/>
          <w:szCs w:val="22"/>
          <w:highlight w:val="yellow"/>
          <w:lang w:val="en-US" w:eastAsia="zh-CN"/>
        </w:rPr>
        <w:t>所以本算法对初检后置信度为0的稀土元素进行重叠峰拟合，校正强度后重新检测，以下为强度校正的具体流程：</w:t>
      </w:r>
    </w:p>
    <w:p w14:paraId="68F920A3">
      <w:pPr>
        <w:bidi w:val="0"/>
        <w:ind w:firstLine="482" w:firstLineChars="200"/>
        <w:jc w:val="left"/>
        <w:rPr>
          <w:rFonts w:hint="default" w:cstheme="minorBidi"/>
          <w:b/>
          <w:bCs/>
          <w:kern w:val="2"/>
          <w:sz w:val="24"/>
          <w:szCs w:val="32"/>
          <w:highlight w:val="yellow"/>
          <w:lang w:val="en-US" w:eastAsia="zh-CN" w:bidi="ar-SA"/>
        </w:rPr>
      </w:pPr>
    </w:p>
    <w:p w14:paraId="782B4B8A">
      <w:pPr>
        <w:ind w:firstLine="425" w:firstLineChars="0"/>
        <w:jc w:val="center"/>
      </w:pPr>
      <w:r>
        <w:drawing>
          <wp:inline distT="0" distB="0" distL="114300" distR="114300">
            <wp:extent cx="2499995" cy="1521460"/>
            <wp:effectExtent l="0" t="0" r="5080" b="254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2499995" cy="1521460"/>
                    </a:xfrm>
                    <a:prstGeom prst="rect">
                      <a:avLst/>
                    </a:prstGeom>
                  </pic:spPr>
                </pic:pic>
              </a:graphicData>
            </a:graphic>
          </wp:inline>
        </w:drawing>
      </w:r>
    </w:p>
    <w:p w14:paraId="5A415397">
      <w:pPr>
        <w:ind w:firstLine="425" w:firstLineChars="0"/>
        <w:jc w:val="center"/>
        <w:rPr>
          <w:rFonts w:hint="default"/>
          <w:b/>
          <w:bCs/>
          <w:lang w:val="en-US" w:eastAsia="zh-CN"/>
        </w:rPr>
      </w:pPr>
      <w:r>
        <w:rPr>
          <w:rFonts w:hint="eastAsia"/>
          <w:b/>
          <w:bCs/>
          <w:sz w:val="13"/>
          <w:szCs w:val="16"/>
          <w:highlight w:val="yellow"/>
          <w:lang w:val="en-US" w:eastAsia="zh-CN"/>
        </w:rPr>
        <w:t>图9 重叠峰示意图</w:t>
      </w:r>
    </w:p>
    <w:p w14:paraId="39FAC400">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LIBS领域中对于重叠峰的分离主要分为机器学习以及数学拟合两种路径，鉴于本算法面对的情况是，知道重叠峰的峰值位置，所以采用数学拟合的办法进行重叠峰分离。</w:t>
      </w:r>
    </w:p>
    <w:p w14:paraId="77911B8F">
      <w:pPr>
        <w:spacing w:before="156" w:beforeLines="50" w:after="156" w:afterLines="50" w:line="380" w:lineRule="exact"/>
        <w:ind w:firstLine="420" w:firstLineChars="0"/>
        <w:rPr>
          <w:rFonts w:hint="default"/>
          <w:color w:val="auto"/>
          <w:sz w:val="22"/>
          <w:szCs w:val="22"/>
          <w:highlight w:val="yellow"/>
          <w:lang w:val="en-US" w:eastAsia="zh-CN"/>
        </w:rPr>
      </w:pPr>
      <w:r>
        <w:rPr>
          <w:rFonts w:hint="eastAsia"/>
          <w:color w:val="auto"/>
          <w:sz w:val="22"/>
          <w:szCs w:val="22"/>
          <w:highlight w:val="yellow"/>
          <w:lang w:val="en-US" w:eastAsia="zh-CN"/>
        </w:rPr>
        <w:t>因为本算法中用到的是NIST生成的模拟光谱只模拟了Doppler展宽，并且是使用Gauss线型生成，于是在重叠峰分离时同样使用Gauss线型进行拟合，在接入实际光谱后可以改用Voigt线型。</w:t>
      </w:r>
    </w:p>
    <w:p w14:paraId="2A1733E4">
      <w:pPr>
        <w:spacing w:before="156" w:beforeLines="50" w:after="156" w:afterLines="50" w:line="380" w:lineRule="exact"/>
        <w:ind w:firstLine="420" w:firstLineChars="0"/>
        <w:rPr>
          <w:rFonts w:hint="default"/>
          <w:color w:val="auto"/>
          <w:sz w:val="22"/>
          <w:szCs w:val="22"/>
          <w:highlight w:val="yellow"/>
          <w:lang w:val="en-US" w:eastAsia="zh-CN"/>
        </w:rPr>
      </w:pPr>
      <w:r>
        <w:rPr>
          <w:rFonts w:hint="eastAsia"/>
          <w:color w:val="auto"/>
          <w:sz w:val="22"/>
          <w:szCs w:val="22"/>
          <w:highlight w:val="yellow"/>
          <w:lang w:val="en-US" w:eastAsia="zh-CN"/>
        </w:rPr>
        <w:t>拟合的目的是为了还原被重叠峰干扰的特征谱线强度，为了拟合收敛速度考虑，拟合仅仅对包含稀土元素谱线的光谱窗口进行。并且只会对相对强度前五的稀土元素谱线进行拟合操作（相对强度见谱线库第一列）</w:t>
      </w:r>
    </w:p>
    <w:p w14:paraId="5AB4EFA9">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在拟合过程中最重要的是初值的设置，好的初值可以加快收敛速度，避免拟合陷入局部最优解。初值主要包括拟合窗口的选取、峰值位置、峰值数量、幅值、FWHM（Full Width Half Maximum，半高全宽）。</w:t>
      </w:r>
    </w:p>
    <w:p w14:paraId="20511564">
      <w:pPr>
        <w:spacing w:before="156" w:beforeLines="50" w:after="156" w:afterLines="50" w:line="240" w:lineRule="auto"/>
        <w:ind w:firstLine="420" w:firstLineChars="0"/>
        <w:jc w:val="both"/>
        <w:rPr>
          <w:rFonts w:hint="eastAsia"/>
          <w:color w:val="auto"/>
          <w:sz w:val="22"/>
          <w:szCs w:val="22"/>
          <w:highlight w:val="yellow"/>
          <w:lang w:val="en-US" w:eastAsia="zh-CN"/>
        </w:rPr>
      </w:pPr>
      <w:r>
        <w:rPr>
          <w:rFonts w:hint="eastAsia"/>
          <w:color w:val="auto"/>
          <w:sz w:val="22"/>
          <w:szCs w:val="22"/>
          <w:highlight w:val="yellow"/>
          <w:lang w:val="en-US" w:eastAsia="zh-CN"/>
        </w:rPr>
        <w:t>截取光谱窗口是以待分离的稀土谱线为中心，向两侧寻找光谱强度极小值点获得初始拟合窗口。</w:t>
      </w:r>
    </w:p>
    <w:p w14:paraId="3C574206">
      <w:pPr>
        <w:spacing w:before="156" w:beforeLines="50" w:after="156" w:afterLines="50" w:line="240" w:lineRule="auto"/>
        <w:jc w:val="both"/>
        <w:rPr>
          <w:rFonts w:hint="eastAsia"/>
          <w:color w:val="auto"/>
          <w:sz w:val="22"/>
          <w:szCs w:val="22"/>
          <w:highlight w:val="yellow"/>
          <w:lang w:val="en-US" w:eastAsia="zh-CN"/>
        </w:rPr>
      </w:pPr>
      <w:r>
        <w:rPr>
          <w:rFonts w:hint="eastAsia"/>
          <w:color w:val="auto"/>
          <w:sz w:val="22"/>
          <w:szCs w:val="22"/>
          <w:highlight w:val="yellow"/>
          <w:lang w:val="en-US" w:eastAsia="zh-CN"/>
        </w:rPr>
        <w:t>然而截取的窗口边界可能会有峰值的干扰，使得初始拟合窗口边界强度被抬高，此时如果对初始拟合窗口进行拟合，那么拟合效果自然不会好。针对这个问题，本算法通过初始窗口两侧极小值点是否小于窗口内峰值强度的0.2倍进行判断，如果结果为否，那么向外进行拓展窗口直至达到阈值为止。</w:t>
      </w:r>
    </w:p>
    <w:p w14:paraId="23D27187">
      <w:pPr>
        <w:spacing w:before="156" w:beforeLines="50" w:after="156" w:afterLines="50" w:line="240" w:lineRule="auto"/>
        <w:ind w:firstLine="425" w:firstLineChars="0"/>
        <w:jc w:val="both"/>
        <w:rPr>
          <w:rFonts w:hint="default"/>
          <w:color w:val="auto"/>
          <w:sz w:val="22"/>
          <w:szCs w:val="22"/>
          <w:highlight w:val="yellow"/>
          <w:lang w:val="en-US" w:eastAsia="zh-CN"/>
        </w:rPr>
      </w:pPr>
      <w:r>
        <w:rPr>
          <w:rFonts w:hint="eastAsia"/>
          <w:color w:val="auto"/>
          <w:sz w:val="22"/>
          <w:szCs w:val="22"/>
          <w:highlight w:val="yellow"/>
          <w:lang w:val="en-US" w:eastAsia="zh-CN"/>
        </w:rPr>
        <w:t>随后利用Gauss函数拟合初始截取窗口两侧的边界到两边扩展峰部分的光谱，通过将初始拟合窗口内的强度值减去两侧拟合峰的强度值，获得校正强度后的初始拟合窗户口</w:t>
      </w:r>
    </w:p>
    <w:p w14:paraId="6A27EB0B">
      <w:pPr>
        <w:spacing w:before="156" w:beforeLines="50" w:after="156" w:afterLines="50" w:line="240" w:lineRule="auto"/>
        <w:ind w:firstLine="420" w:firstLineChars="0"/>
        <w:jc w:val="center"/>
      </w:pPr>
      <w:r>
        <w:drawing>
          <wp:inline distT="0" distB="0" distL="114300" distR="114300">
            <wp:extent cx="3287395" cy="2332355"/>
            <wp:effectExtent l="0" t="0" r="8255" b="127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6"/>
                    <a:srcRect l="1707" t="1292" r="1881" b="2950"/>
                    <a:stretch>
                      <a:fillRect/>
                    </a:stretch>
                  </pic:blipFill>
                  <pic:spPr>
                    <a:xfrm>
                      <a:off x="0" y="0"/>
                      <a:ext cx="3287395" cy="2332355"/>
                    </a:xfrm>
                    <a:prstGeom prst="rect">
                      <a:avLst/>
                    </a:prstGeom>
                    <a:noFill/>
                    <a:ln>
                      <a:noFill/>
                    </a:ln>
                  </pic:spPr>
                </pic:pic>
              </a:graphicData>
            </a:graphic>
          </wp:inline>
        </w:drawing>
      </w:r>
    </w:p>
    <w:p w14:paraId="33E5B779">
      <w:pPr>
        <w:spacing w:before="156" w:beforeLines="50" w:after="156" w:afterLines="50" w:line="240" w:lineRule="auto"/>
        <w:ind w:firstLine="420" w:firstLineChars="0"/>
        <w:jc w:val="center"/>
        <w:rPr>
          <w:rFonts w:hint="default"/>
          <w:b/>
          <w:bCs/>
          <w:lang w:val="en-US"/>
        </w:rPr>
      </w:pPr>
      <w:r>
        <w:rPr>
          <w:rFonts w:hint="eastAsia"/>
          <w:b/>
          <w:bCs/>
          <w:sz w:val="13"/>
          <w:szCs w:val="16"/>
          <w:highlight w:val="yellow"/>
          <w:lang w:val="en-US" w:eastAsia="zh-CN"/>
        </w:rPr>
        <w:t>图10 蓝色为初始拟合窗口，橙色为阈值不满足时向外扩展的窗口，绿色为两侧拓展部分的拟合结果，红色为减去拟合结果后的校正强度后的拟合窗口</w:t>
      </w:r>
    </w:p>
    <w:p w14:paraId="750C15F7">
      <w:pPr>
        <w:spacing w:before="156" w:beforeLines="50" w:after="156" w:afterLines="50" w:line="240" w:lineRule="auto"/>
        <w:ind w:firstLine="420" w:firstLineChars="0"/>
        <w:jc w:val="center"/>
        <w:rPr>
          <w:rFonts w:hint="default"/>
          <w:lang w:val="en-US" w:eastAsia="zh-CN"/>
        </w:rPr>
      </w:pPr>
    </w:p>
    <w:p w14:paraId="67852853">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随后通过在强度校正后的初始拟合窗口中寻找相对强度前二的谱线，与稀土元素谱线同时进行峰值拟合。需要注意的是因为在建立稀土元素谱线库时已经去除了相互影响的稀土元素谱线，所以寻找相对强度前二的谱线时只需要在基体元素中寻找，本文是通过NIST ASD LIBS的Stick Plot实现的谱线寻找。</w:t>
      </w:r>
    </w:p>
    <w:p w14:paraId="0E7F7780">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至此，拟合窗口和峰值数量问题解决。</w:t>
      </w:r>
    </w:p>
    <w:p w14:paraId="537D3F78">
      <w:pPr>
        <w:spacing w:before="156" w:beforeLines="50" w:after="156" w:afterLines="50" w:line="380" w:lineRule="exact"/>
        <w:ind w:firstLine="420" w:firstLineChars="0"/>
        <w:rPr>
          <w:rFonts w:hint="default"/>
          <w:color w:val="auto"/>
          <w:sz w:val="22"/>
          <w:szCs w:val="22"/>
          <w:highlight w:val="yellow"/>
          <w:lang w:val="en-US" w:eastAsia="zh-CN"/>
        </w:rPr>
      </w:pPr>
    </w:p>
    <w:p w14:paraId="1F433466">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随后，峰值拟合中幅度的初值是该峰位对应原始光谱强度的0.8倍。FWHM的预测则是利用了连续小波变换实现近似二阶导，这样变换后的光谱在峰值位置便会出现一个极小值与两个极大值，而</w:t>
      </w:r>
      <m:oMath>
        <m:r>
          <m:rPr>
            <m:sty m:val="p"/>
          </m:rPr>
          <w:rPr>
            <w:rFonts w:hint="default" w:ascii="Times New Roman" w:hAnsi="Times New Roman"/>
            <w:color w:val="auto"/>
            <w:sz w:val="22"/>
            <w:szCs w:val="22"/>
            <w:highlight w:val="yellow"/>
            <w:lang w:val="en-US" w:eastAsia="zh-CN"/>
          </w:rPr>
          <m:t>FWHM=0.7∗Δx</m:t>
        </m:r>
      </m:oMath>
      <w:r>
        <w:rPr>
          <w:rFonts w:hint="eastAsia"/>
          <w:color w:val="auto"/>
          <w:sz w:val="22"/>
          <w:szCs w:val="22"/>
          <w:highlight w:val="yellow"/>
          <w:lang w:val="en-US" w:eastAsia="zh-CN"/>
        </w:rPr>
        <w:t>，其中</w:t>
      </w:r>
      <m:oMath>
        <m:r>
          <m:rPr>
            <m:sty m:val="p"/>
          </m:rPr>
          <w:rPr>
            <w:rFonts w:hint="eastAsia" w:ascii="Times New Roman" w:hAnsi="Times New Roman"/>
            <w:color w:val="auto"/>
            <w:sz w:val="22"/>
            <w:szCs w:val="22"/>
            <w:highlight w:val="yellow"/>
            <w:lang w:val="en-US" w:eastAsia="zh-CN"/>
          </w:rPr>
          <m:t>Δ</m:t>
        </m:r>
        <m:r>
          <m:rPr>
            <m:sty m:val="p"/>
          </m:rPr>
          <w:rPr>
            <w:rFonts w:hint="default" w:ascii="Times New Roman" w:hAnsi="Times New Roman"/>
            <w:color w:val="auto"/>
            <w:sz w:val="22"/>
            <w:szCs w:val="22"/>
            <w:highlight w:val="yellow"/>
            <w:lang w:val="en-US" w:eastAsia="zh-CN"/>
          </w:rPr>
          <m:t>x</m:t>
        </m:r>
      </m:oMath>
      <w:r>
        <w:rPr>
          <w:rFonts w:hint="eastAsia"/>
          <w:color w:val="auto"/>
          <w:sz w:val="22"/>
          <w:szCs w:val="22"/>
          <w:highlight w:val="yellow"/>
          <w:lang w:val="en-US" w:eastAsia="zh-CN"/>
        </w:rPr>
        <w:t>是小波变换后极小值最近的两个极大值的距离。</w:t>
      </w:r>
    </w:p>
    <w:p w14:paraId="237D1C59">
      <w:pPr>
        <w:spacing w:before="156" w:beforeLines="50" w:after="156" w:afterLines="50" w:line="240" w:lineRule="auto"/>
        <w:ind w:firstLine="420" w:firstLineChars="0"/>
        <w:jc w:val="center"/>
        <w:rPr>
          <w:rFonts w:hint="default"/>
          <w:color w:val="auto"/>
          <w:sz w:val="22"/>
          <w:szCs w:val="22"/>
          <w:highlight w:val="yellow"/>
          <w:lang w:val="en-US" w:eastAsia="zh-CN"/>
        </w:rPr>
      </w:pPr>
      <w:r>
        <w:rPr>
          <w:rFonts w:hint="default"/>
          <w:color w:val="auto"/>
          <w:sz w:val="22"/>
          <w:szCs w:val="22"/>
          <w:highlight w:val="yellow"/>
          <w:lang w:val="en-US" w:eastAsia="zh-CN"/>
        </w:rPr>
        <w:drawing>
          <wp:inline distT="0" distB="0" distL="114300" distR="114300">
            <wp:extent cx="3524885" cy="2132965"/>
            <wp:effectExtent l="0" t="0" r="0" b="0"/>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17"/>
                    <a:srcRect l="7111" r="4582" b="768"/>
                    <a:stretch>
                      <a:fillRect/>
                    </a:stretch>
                  </pic:blipFill>
                  <pic:spPr>
                    <a:xfrm>
                      <a:off x="0" y="0"/>
                      <a:ext cx="3524885" cy="2132965"/>
                    </a:xfrm>
                    <a:prstGeom prst="rect">
                      <a:avLst/>
                    </a:prstGeom>
                  </pic:spPr>
                </pic:pic>
              </a:graphicData>
            </a:graphic>
          </wp:inline>
        </w:drawing>
      </w:r>
    </w:p>
    <w:p w14:paraId="76D36393">
      <w:pPr>
        <w:spacing w:before="156" w:beforeLines="50" w:after="156" w:afterLines="50" w:line="240" w:lineRule="auto"/>
        <w:ind w:firstLine="420" w:firstLineChars="0"/>
        <w:jc w:val="center"/>
        <w:rPr>
          <w:rFonts w:hint="default"/>
          <w:color w:val="auto"/>
          <w:sz w:val="22"/>
          <w:szCs w:val="22"/>
          <w:highlight w:val="yellow"/>
          <w:lang w:val="en-US" w:eastAsia="zh-CN"/>
        </w:rPr>
      </w:pPr>
      <w:r>
        <w:rPr>
          <w:rFonts w:hint="eastAsia"/>
          <w:b/>
          <w:bCs/>
          <w:sz w:val="13"/>
          <w:szCs w:val="16"/>
          <w:highlight w:val="yellow"/>
          <w:lang w:val="en-US" w:eastAsia="zh-CN"/>
        </w:rPr>
        <w:t>图11 对光谱做连续小波变换后的情况（黑色为元素光谱图，红色为变换后的图，可见峰值在变换后会出现一个极小值两个极大值）</w:t>
      </w:r>
    </w:p>
    <w:p w14:paraId="01BB6D61">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因为不是全光谱的重叠峰分离，在节选光谱窗口时因为旁边峰值的影响，很难保证窗口边缘降低到零，而在这种情况下，如果始终以全局RMS作为优化根据，那么为了拟合窗口边界附件峰值的影响，最终我们感兴趣的中心峰值拟合便会不尽人意。所以本文的拟合策略使用动态RMS参考区域。RMS参考区域从最两边峰值中心划分部分开始，逐渐向两侧拓展两侧峰值的Ratio*FWHM，其中Ratio从0迭代至1，每个ratio都会进行一次拟合，最终选取根据是全局RMS。</w:t>
      </w:r>
    </w:p>
    <w:p w14:paraId="0887E369">
      <w:pPr>
        <w:spacing w:before="156" w:beforeLines="50" w:after="156" w:afterLines="50" w:line="380" w:lineRule="exact"/>
        <w:ind w:firstLine="420" w:firstLineChars="0"/>
        <w:rPr>
          <w:rFonts w:hint="eastAsia"/>
          <w:color w:val="auto"/>
          <w:sz w:val="22"/>
          <w:szCs w:val="22"/>
          <w:highlight w:val="yellow"/>
          <w:lang w:val="en-US" w:eastAsia="zh-CN"/>
        </w:rPr>
      </w:pPr>
      <w:r>
        <w:rPr>
          <w:rFonts w:hint="eastAsia"/>
          <w:color w:val="auto"/>
          <w:sz w:val="22"/>
          <w:szCs w:val="22"/>
          <w:highlight w:val="yellow"/>
          <w:lang w:val="en-US" w:eastAsia="zh-CN"/>
        </w:rPr>
        <w:t>最后是拟合参数的上下界问题，本算在拟合时仅仅限制了拟合峰的FWHM必须小于0.12（此数值来源于LIBS光谱的实验限制）</w:t>
      </w:r>
    </w:p>
    <w:p w14:paraId="092E5C24">
      <w:pPr>
        <w:spacing w:before="156" w:beforeLines="50" w:after="156" w:afterLines="50" w:line="240" w:lineRule="auto"/>
        <w:ind w:firstLine="420" w:firstLineChars="0"/>
        <w:jc w:val="center"/>
        <w:rPr>
          <w:rFonts w:hint="default"/>
          <w:color w:val="auto"/>
          <w:sz w:val="22"/>
          <w:szCs w:val="22"/>
          <w:highlight w:val="yellow"/>
          <w:lang w:val="en-US" w:eastAsia="zh-CN"/>
        </w:rPr>
      </w:pPr>
      <w:r>
        <w:rPr>
          <w:rFonts w:hint="default"/>
          <w:color w:val="auto"/>
          <w:sz w:val="22"/>
          <w:szCs w:val="22"/>
          <w:highlight w:val="yellow"/>
          <w:lang w:val="en-US" w:eastAsia="zh-CN"/>
        </w:rPr>
        <w:drawing>
          <wp:inline distT="0" distB="0" distL="114300" distR="114300">
            <wp:extent cx="3472180" cy="2529840"/>
            <wp:effectExtent l="0" t="0" r="4445" b="3810"/>
            <wp:docPr id="24"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3"/>
                    <pic:cNvPicPr>
                      <a:picLocks noChangeAspect="1"/>
                    </pic:cNvPicPr>
                  </pic:nvPicPr>
                  <pic:blipFill>
                    <a:blip r:embed="rId18"/>
                    <a:stretch>
                      <a:fillRect/>
                    </a:stretch>
                  </pic:blipFill>
                  <pic:spPr>
                    <a:xfrm>
                      <a:off x="0" y="0"/>
                      <a:ext cx="3472180" cy="2529840"/>
                    </a:xfrm>
                    <a:prstGeom prst="rect">
                      <a:avLst/>
                    </a:prstGeom>
                  </pic:spPr>
                </pic:pic>
              </a:graphicData>
            </a:graphic>
          </wp:inline>
        </w:drawing>
      </w:r>
    </w:p>
    <w:p w14:paraId="11EB1742">
      <w:pPr>
        <w:spacing w:before="156" w:beforeLines="50" w:after="156" w:afterLines="50" w:line="240" w:lineRule="auto"/>
        <w:ind w:firstLine="420" w:firstLineChars="0"/>
        <w:jc w:val="center"/>
        <w:rPr>
          <w:rFonts w:hint="default"/>
          <w:color w:val="auto"/>
          <w:sz w:val="22"/>
          <w:szCs w:val="22"/>
          <w:highlight w:val="yellow"/>
          <w:lang w:val="en-US" w:eastAsia="zh-CN"/>
        </w:rPr>
      </w:pPr>
      <w:r>
        <w:rPr>
          <w:rFonts w:hint="eastAsia"/>
          <w:b/>
          <w:bCs/>
          <w:sz w:val="13"/>
          <w:szCs w:val="16"/>
          <w:highlight w:val="yellow"/>
          <w:lang w:val="en-US" w:eastAsia="zh-CN"/>
        </w:rPr>
        <w:t>图12 拟合结果（蓝色为原始光谱，绿色为拟合的两个峰，橙色是拟合结果）</w:t>
      </w:r>
    </w:p>
    <w:p w14:paraId="1899E389">
      <w:pPr>
        <w:ind w:firstLine="425" w:firstLineChars="0"/>
        <w:jc w:val="both"/>
        <w:rPr>
          <w:rFonts w:hint="eastAsia"/>
          <w:color w:val="auto"/>
          <w:sz w:val="22"/>
          <w:szCs w:val="22"/>
          <w:highlight w:val="yellow"/>
          <w:lang w:val="en-US" w:eastAsia="zh-CN"/>
        </w:rPr>
      </w:pPr>
      <w:r>
        <w:rPr>
          <w:rFonts w:hint="eastAsia"/>
          <w:color w:val="auto"/>
          <w:sz w:val="22"/>
          <w:szCs w:val="22"/>
          <w:highlight w:val="yellow"/>
          <w:lang w:val="en-US" w:eastAsia="zh-CN"/>
        </w:rPr>
        <w:t>可以看到，经过重叠峰拟合后，可以获取真实的稀土元素特征谱线强度，所以对初测阶段置信度为0的稀土元素都进行一遍重叠峰拟合，利用校正后的强度重复先前的置信度计算步骤，得到校正后的稀土元素检测结果</w:t>
      </w:r>
    </w:p>
    <w:p w14:paraId="0789658A">
      <w:pPr>
        <w:ind w:firstLine="425" w:firstLineChars="0"/>
        <w:jc w:val="both"/>
        <w:rPr>
          <w:rFonts w:hint="eastAsia"/>
          <w:color w:val="auto"/>
          <w:sz w:val="22"/>
          <w:szCs w:val="22"/>
          <w:highlight w:val="yellow"/>
          <w:lang w:val="en-US" w:eastAsia="zh-CN"/>
        </w:rPr>
      </w:pPr>
    </w:p>
    <w:p w14:paraId="301440F9">
      <w:pPr>
        <w:bidi w:val="0"/>
        <w:jc w:val="left"/>
        <w:rPr>
          <w:rFonts w:hint="default" w:cstheme="minorBidi"/>
          <w:b/>
          <w:bCs/>
          <w:kern w:val="2"/>
          <w:sz w:val="24"/>
          <w:szCs w:val="32"/>
          <w:highlight w:val="yellow"/>
          <w:lang w:val="en-US" w:eastAsia="zh-CN" w:bidi="ar-SA"/>
        </w:rPr>
      </w:pPr>
      <w:r>
        <w:rPr>
          <w:rFonts w:hint="eastAsia" w:cstheme="minorBidi"/>
          <w:b/>
          <w:bCs/>
          <w:kern w:val="2"/>
          <w:sz w:val="24"/>
          <w:szCs w:val="32"/>
          <w:highlight w:val="yellow"/>
          <w:lang w:val="en-US" w:eastAsia="zh-CN" w:bidi="ar-SA"/>
        </w:rPr>
        <w:t>第十二步：稀土元素最终置信度输出</w:t>
      </w:r>
    </w:p>
    <w:p w14:paraId="490C36C6">
      <w:pPr>
        <w:ind w:firstLine="425" w:firstLineChars="0"/>
        <w:jc w:val="both"/>
        <w:rPr>
          <w:rFonts w:hint="default"/>
          <w:color w:val="auto"/>
          <w:sz w:val="22"/>
          <w:szCs w:val="22"/>
          <w:highlight w:val="yellow"/>
          <w:lang w:val="en-US" w:eastAsia="zh-CN"/>
        </w:rPr>
      </w:pPr>
      <w:r>
        <w:rPr>
          <w:rFonts w:hint="eastAsia"/>
          <w:color w:val="auto"/>
          <w:sz w:val="22"/>
          <w:szCs w:val="22"/>
          <w:highlight w:val="yellow"/>
          <w:lang w:val="en-US" w:eastAsia="zh-CN"/>
        </w:rPr>
        <w:t>将重叠峰拟合后的强度结果再次进行置信度计算，此时会有部分在初测置信度为0的稀土元素在重叠峰拟合校正强度后输出置信度。</w:t>
      </w:r>
    </w:p>
    <w:p w14:paraId="79FEA7F5">
      <w:pPr>
        <w:numPr>
          <w:ilvl w:val="0"/>
          <w:numId w:val="2"/>
        </w:numPr>
        <w:ind w:left="0" w:leftChars="0" w:firstLine="0" w:firstLineChars="0"/>
        <w:jc w:val="both"/>
        <w:rPr>
          <w:rFonts w:hint="eastAsia"/>
          <w:sz w:val="28"/>
          <w:szCs w:val="28"/>
        </w:rPr>
      </w:pPr>
      <w:r>
        <w:rPr>
          <w:rFonts w:hint="eastAsia"/>
          <w:b/>
          <w:sz w:val="28"/>
          <w:szCs w:val="28"/>
        </w:rPr>
        <w:t>本发明欲保护的创新点</w:t>
      </w:r>
    </w:p>
    <w:p w14:paraId="1CC5A4F2">
      <w:pPr>
        <w:numPr>
          <w:ilvl w:val="0"/>
          <w:numId w:val="3"/>
        </w:numPr>
        <w:rPr>
          <w:rFonts w:hint="eastAsia"/>
          <w:b/>
          <w:bCs/>
          <w:color w:val="1329FF"/>
          <w:lang w:val="en-US" w:eastAsia="zh-CN"/>
        </w:rPr>
      </w:pPr>
      <w:r>
        <w:rPr>
          <w:rFonts w:hint="eastAsia"/>
          <w:b/>
          <w:bCs/>
          <w:color w:val="1329FF"/>
          <w:lang w:val="en-US" w:eastAsia="zh-CN"/>
        </w:rPr>
        <w:t>利用“元素强度梳”进行的光谱元素分析</w:t>
      </w:r>
    </w:p>
    <w:p w14:paraId="46E1F879">
      <w:pPr>
        <w:numPr>
          <w:ilvl w:val="0"/>
          <w:numId w:val="0"/>
        </w:numPr>
        <w:ind w:firstLine="425" w:firstLineChars="0"/>
        <w:rPr>
          <w:rFonts w:hint="eastAsia"/>
          <w:b/>
          <w:bCs/>
          <w:color w:val="1329FF"/>
          <w:lang w:val="en-US" w:eastAsia="zh-CN"/>
        </w:rPr>
      </w:pPr>
      <w:r>
        <w:rPr>
          <w:rFonts w:hint="eastAsia"/>
          <w:b/>
          <w:bCs/>
          <w:color w:val="1329FF"/>
          <w:lang w:val="en-US" w:eastAsia="zh-CN"/>
        </w:rPr>
        <w:t>通过假设初始温度计算相对强度获得包含元素特征谱线位置与相对强度的“元素强度梳”，并且通过利用“元素强度梳”进行的“波长”，“强度”双维度光谱元素定性分析。</w:t>
      </w:r>
    </w:p>
    <w:p w14:paraId="6405255D">
      <w:pPr>
        <w:numPr>
          <w:ilvl w:val="0"/>
          <w:numId w:val="0"/>
        </w:numPr>
        <w:ind w:firstLine="425" w:firstLineChars="0"/>
        <w:rPr>
          <w:rFonts w:hint="default"/>
          <w:b/>
          <w:bCs/>
          <w:color w:val="1329FF"/>
          <w:lang w:val="en-US" w:eastAsia="zh-CN"/>
        </w:rPr>
      </w:pPr>
    </w:p>
    <w:p w14:paraId="5A5A2FA3">
      <w:pPr>
        <w:numPr>
          <w:ilvl w:val="0"/>
          <w:numId w:val="3"/>
        </w:numPr>
        <w:rPr>
          <w:rFonts w:hint="eastAsia"/>
          <w:b/>
          <w:bCs/>
          <w:color w:val="1329FF"/>
          <w:lang w:val="en-US" w:eastAsia="zh-CN"/>
        </w:rPr>
      </w:pPr>
      <w:r>
        <w:rPr>
          <w:rFonts w:hint="eastAsia"/>
          <w:b/>
          <w:bCs/>
          <w:color w:val="1329FF"/>
          <w:lang w:val="en-US" w:eastAsia="zh-CN"/>
        </w:rPr>
        <w:t>基体元素温度迭代算法</w:t>
      </w:r>
    </w:p>
    <w:p w14:paraId="772CE796">
      <w:pPr>
        <w:numPr>
          <w:ilvl w:val="0"/>
          <w:numId w:val="0"/>
        </w:numPr>
        <w:ind w:firstLine="425" w:firstLineChars="0"/>
        <w:rPr>
          <w:rFonts w:hint="eastAsia"/>
          <w:b/>
          <w:bCs/>
          <w:color w:val="1329FF"/>
          <w:lang w:val="en-US" w:eastAsia="zh-CN"/>
        </w:rPr>
      </w:pPr>
      <w:r>
        <w:rPr>
          <w:rFonts w:hint="eastAsia"/>
          <w:b/>
          <w:bCs/>
          <w:color w:val="1329FF"/>
          <w:lang w:val="en-US" w:eastAsia="zh-CN"/>
        </w:rPr>
        <w:t>通过TOK-3、全局多点与阻尼更新算法实现利用基体元素置信度逆向推导等离子体电子温度。</w:t>
      </w:r>
    </w:p>
    <w:p w14:paraId="75138427">
      <w:pPr>
        <w:numPr>
          <w:ilvl w:val="0"/>
          <w:numId w:val="0"/>
        </w:numPr>
        <w:ind w:firstLine="425" w:firstLineChars="0"/>
        <w:rPr>
          <w:rFonts w:hint="default"/>
          <w:b/>
          <w:bCs/>
          <w:color w:val="1329FF"/>
          <w:lang w:val="en-US" w:eastAsia="zh-CN"/>
        </w:rPr>
      </w:pPr>
    </w:p>
    <w:p w14:paraId="1ABDD55D">
      <w:pPr>
        <w:numPr>
          <w:ilvl w:val="0"/>
          <w:numId w:val="3"/>
        </w:numPr>
        <w:rPr>
          <w:rFonts w:hint="default"/>
          <w:b/>
          <w:bCs/>
          <w:color w:val="1329FF"/>
          <w:lang w:val="en-US" w:eastAsia="zh-CN"/>
        </w:rPr>
      </w:pPr>
      <w:r>
        <w:rPr>
          <w:rFonts w:hint="eastAsia"/>
          <w:b/>
          <w:bCs/>
          <w:color w:val="1329FF"/>
          <w:lang w:val="en-US" w:eastAsia="zh-CN"/>
        </w:rPr>
        <w:t>面向稀土元素的“谱线开关”策略</w:t>
      </w:r>
    </w:p>
    <w:p w14:paraId="0C44971A">
      <w:pPr>
        <w:numPr>
          <w:ilvl w:val="0"/>
          <w:numId w:val="0"/>
        </w:numPr>
        <w:ind w:firstLine="425" w:firstLineChars="0"/>
        <w:rPr>
          <w:rFonts w:hint="eastAsia"/>
          <w:b/>
          <w:bCs/>
          <w:color w:val="1329FF"/>
          <w:lang w:val="en-US" w:eastAsia="zh-CN"/>
        </w:rPr>
      </w:pPr>
      <w:r>
        <w:rPr>
          <w:rFonts w:hint="eastAsia"/>
          <w:b/>
          <w:bCs/>
          <w:color w:val="1329FF"/>
          <w:lang w:val="en-US" w:eastAsia="zh-CN"/>
        </w:rPr>
        <w:t>以检测光谱稀土元素为目标时，首先检测基体元素，随后利用重叠峰搜寻，以基体元素的存在情况决定稀土元素谱线启用与否的“谱线开关”策略。</w:t>
      </w:r>
    </w:p>
    <w:p w14:paraId="376A54EB">
      <w:pPr>
        <w:numPr>
          <w:ilvl w:val="0"/>
          <w:numId w:val="0"/>
        </w:numPr>
        <w:ind w:firstLine="425" w:firstLineChars="0"/>
        <w:rPr>
          <w:rFonts w:hint="default"/>
          <w:b/>
          <w:bCs/>
          <w:color w:val="1329FF"/>
          <w:lang w:val="en-US" w:eastAsia="zh-CN"/>
        </w:rPr>
      </w:pPr>
    </w:p>
    <w:p w14:paraId="40485CEF">
      <w:pPr>
        <w:numPr>
          <w:ilvl w:val="0"/>
          <w:numId w:val="3"/>
        </w:numPr>
        <w:rPr>
          <w:rFonts w:hint="default"/>
          <w:b/>
          <w:bCs/>
          <w:color w:val="1329FF"/>
          <w:lang w:val="en-US" w:eastAsia="zh-CN"/>
        </w:rPr>
      </w:pPr>
      <w:r>
        <w:rPr>
          <w:rFonts w:hint="eastAsia"/>
          <w:b/>
          <w:bCs/>
          <w:color w:val="1329FF"/>
          <w:lang w:val="en-US" w:eastAsia="zh-CN"/>
        </w:rPr>
        <w:t>元素置信度设置策略</w:t>
      </w:r>
    </w:p>
    <w:p w14:paraId="6216DB26">
      <w:pPr>
        <w:numPr>
          <w:ilvl w:val="0"/>
          <w:numId w:val="0"/>
        </w:numPr>
        <w:ind w:firstLine="425" w:firstLineChars="0"/>
        <w:rPr>
          <w:rFonts w:hint="eastAsia"/>
          <w:b/>
          <w:bCs/>
          <w:color w:val="1329FF"/>
          <w:lang w:val="en-US" w:eastAsia="zh-CN"/>
        </w:rPr>
      </w:pPr>
      <w:r>
        <w:rPr>
          <w:rFonts w:hint="eastAsia"/>
          <w:b/>
          <w:bCs/>
          <w:color w:val="1329FF"/>
          <w:lang w:val="en-US" w:eastAsia="zh-CN"/>
        </w:rPr>
        <w:t>利用强度“梳”多维向量的欧几里得距离结合Bolzmann图进行的元素置信度判断。</w:t>
      </w:r>
    </w:p>
    <w:p w14:paraId="38E720E3">
      <w:pPr>
        <w:numPr>
          <w:ilvl w:val="0"/>
          <w:numId w:val="0"/>
        </w:numPr>
        <w:ind w:firstLine="425" w:firstLineChars="0"/>
        <w:rPr>
          <w:rFonts w:hint="default"/>
          <w:b/>
          <w:bCs/>
          <w:color w:val="1329FF"/>
          <w:lang w:val="en-US" w:eastAsia="zh-CN"/>
        </w:rPr>
      </w:pPr>
    </w:p>
    <w:p w14:paraId="598086F0">
      <w:pPr>
        <w:numPr>
          <w:ilvl w:val="0"/>
          <w:numId w:val="3"/>
        </w:numPr>
        <w:rPr>
          <w:rFonts w:hint="default"/>
          <w:b/>
          <w:bCs/>
          <w:color w:val="1329FF"/>
          <w:lang w:val="en-US" w:eastAsia="zh-CN"/>
        </w:rPr>
      </w:pPr>
      <w:r>
        <w:rPr>
          <w:rFonts w:hint="eastAsia"/>
          <w:b/>
          <w:bCs/>
          <w:color w:val="1329FF"/>
          <w:lang w:val="en-US" w:eastAsia="zh-CN"/>
        </w:rPr>
        <w:t>利用矩阵进行的全局峰位匹配策略</w:t>
      </w:r>
    </w:p>
    <w:p w14:paraId="26258F82">
      <w:pPr>
        <w:numPr>
          <w:ilvl w:val="0"/>
          <w:numId w:val="0"/>
        </w:numPr>
        <w:ind w:firstLine="425" w:firstLineChars="0"/>
        <w:rPr>
          <w:rFonts w:hint="eastAsia"/>
          <w:b/>
          <w:bCs/>
          <w:color w:val="1329FF"/>
          <w:lang w:val="en-US" w:eastAsia="zh-CN"/>
        </w:rPr>
      </w:pPr>
      <w:r>
        <w:rPr>
          <w:rFonts w:hint="eastAsia"/>
          <w:b/>
          <w:bCs/>
          <w:color w:val="1329FF"/>
          <w:lang w:val="en-US" w:eastAsia="zh-CN"/>
        </w:rPr>
        <w:t>详细峰位匹配策略见于第六步</w:t>
      </w:r>
    </w:p>
    <w:p w14:paraId="576FDDA4">
      <w:pPr>
        <w:numPr>
          <w:ilvl w:val="0"/>
          <w:numId w:val="0"/>
        </w:numPr>
        <w:ind w:firstLine="425" w:firstLineChars="0"/>
        <w:rPr>
          <w:rFonts w:hint="default"/>
          <w:b/>
          <w:bCs/>
          <w:color w:val="1329FF"/>
          <w:lang w:val="en-US" w:eastAsia="zh-CN"/>
        </w:rPr>
      </w:pPr>
    </w:p>
    <w:p w14:paraId="15F6CD50">
      <w:pPr>
        <w:numPr>
          <w:ilvl w:val="0"/>
          <w:numId w:val="3"/>
        </w:numPr>
        <w:rPr>
          <w:rFonts w:hint="default"/>
          <w:b/>
          <w:bCs/>
          <w:color w:val="1329FF"/>
          <w:lang w:val="en-US" w:eastAsia="zh-CN"/>
        </w:rPr>
      </w:pPr>
      <w:r>
        <w:rPr>
          <w:rFonts w:hint="eastAsia"/>
          <w:b/>
          <w:bCs/>
          <w:color w:val="1329FF"/>
          <w:lang w:val="en-US" w:eastAsia="zh-CN"/>
        </w:rPr>
        <w:t>稀土元素“冲突峰”寻找策略</w:t>
      </w:r>
    </w:p>
    <w:p w14:paraId="60C3F4C7">
      <w:pPr>
        <w:numPr>
          <w:ilvl w:val="0"/>
          <w:numId w:val="0"/>
        </w:numPr>
        <w:rPr>
          <w:rFonts w:hint="default"/>
          <w:b/>
          <w:bCs/>
          <w:color w:val="1329FF"/>
          <w:highlight w:val="yellow"/>
          <w:lang w:val="en-US" w:eastAsia="zh-CN"/>
        </w:rPr>
      </w:pPr>
    </w:p>
    <w:p w14:paraId="3896AD01">
      <w:pPr>
        <w:numPr>
          <w:ilvl w:val="0"/>
          <w:numId w:val="3"/>
        </w:numPr>
        <w:rPr>
          <w:rFonts w:hint="default"/>
          <w:b/>
          <w:bCs/>
          <w:color w:val="1329FF"/>
          <w:highlight w:val="yellow"/>
          <w:lang w:val="en-US" w:eastAsia="zh-CN"/>
        </w:rPr>
      </w:pPr>
      <w:r>
        <w:rPr>
          <w:rFonts w:hint="eastAsia"/>
          <w:b/>
          <w:bCs/>
          <w:color w:val="1329FF"/>
          <w:highlight w:val="yellow"/>
          <w:lang w:val="en-US" w:eastAsia="zh-CN"/>
        </w:rPr>
        <w:t>温度扫描勘误策略</w:t>
      </w:r>
    </w:p>
    <w:p w14:paraId="76818B2F">
      <w:pPr>
        <w:numPr>
          <w:ilvl w:val="0"/>
          <w:numId w:val="0"/>
        </w:numPr>
        <w:ind w:firstLine="425" w:firstLineChars="0"/>
        <w:rPr>
          <w:rFonts w:hint="default"/>
          <w:b/>
          <w:bCs/>
          <w:color w:val="1329FF"/>
          <w:highlight w:val="yellow"/>
          <w:lang w:val="en-US" w:eastAsia="zh-CN"/>
        </w:rPr>
      </w:pPr>
      <w:r>
        <w:rPr>
          <w:rFonts w:hint="eastAsia"/>
          <w:b/>
          <w:bCs/>
          <w:color w:val="1329FF"/>
          <w:highlight w:val="yellow"/>
          <w:lang w:val="en-US" w:eastAsia="zh-CN"/>
        </w:rPr>
        <w:t>保留存在置信度的稀土元素在检测时所选的谱线，随后调整温度，检测温度调整过程中置信度的极值出现为止，如果极值超出7500-20000K的范围，则标记为错检。</w:t>
      </w:r>
    </w:p>
    <w:p w14:paraId="00ADF268">
      <w:pPr>
        <w:numPr>
          <w:numId w:val="0"/>
        </w:numPr>
        <w:rPr>
          <w:rFonts w:hint="default"/>
          <w:b/>
          <w:bCs/>
          <w:color w:val="1329FF"/>
          <w:highlight w:val="yellow"/>
          <w:lang w:val="en-US" w:eastAsia="zh-CN"/>
        </w:rPr>
      </w:pPr>
    </w:p>
    <w:p w14:paraId="441DC5FD">
      <w:pPr>
        <w:numPr>
          <w:ilvl w:val="0"/>
          <w:numId w:val="3"/>
        </w:numPr>
        <w:rPr>
          <w:rFonts w:hint="default"/>
          <w:b/>
          <w:bCs/>
          <w:color w:val="1329FF"/>
          <w:highlight w:val="yellow"/>
          <w:lang w:val="en-US" w:eastAsia="zh-CN"/>
        </w:rPr>
      </w:pPr>
      <w:r>
        <w:rPr>
          <w:rFonts w:hint="eastAsia"/>
          <w:b/>
          <w:bCs/>
          <w:color w:val="1329FF"/>
          <w:highlight w:val="yellow"/>
          <w:lang w:val="en-US" w:eastAsia="zh-CN"/>
        </w:rPr>
        <w:t>重叠峰拟合策略</w:t>
      </w:r>
    </w:p>
    <w:p w14:paraId="3FCBA089">
      <w:pPr>
        <w:numPr>
          <w:numId w:val="0"/>
        </w:numPr>
        <w:ind w:firstLine="637" w:firstLineChars="302"/>
        <w:rPr>
          <w:rFonts w:hint="default"/>
          <w:b/>
          <w:bCs/>
          <w:color w:val="1329FF"/>
          <w:highlight w:val="yellow"/>
          <w:lang w:val="en-US" w:eastAsia="zh-CN"/>
        </w:rPr>
      </w:pPr>
      <w:r>
        <w:rPr>
          <w:rFonts w:hint="eastAsia"/>
          <w:b/>
          <w:bCs/>
          <w:color w:val="1329FF"/>
          <w:highlight w:val="yellow"/>
          <w:lang w:val="en-US" w:eastAsia="zh-CN"/>
        </w:rPr>
        <w:t>初始拟合窗口的强度校正策略、重叠峰拟合策略。</w:t>
      </w:r>
    </w:p>
    <w:p w14:paraId="5FB35763">
      <w:pPr>
        <w:numPr>
          <w:numId w:val="0"/>
        </w:numPr>
        <w:rPr>
          <w:rFonts w:hint="default"/>
          <w:b/>
          <w:bCs/>
          <w:color w:val="1329FF"/>
          <w:highlight w:val="green"/>
          <w:lang w:val="en-US" w:eastAsia="zh-CN"/>
        </w:rPr>
      </w:pPr>
    </w:p>
    <w:p w14:paraId="624BF86B">
      <w:pPr>
        <w:jc w:val="left"/>
        <w:rPr>
          <w:rFonts w:hint="eastAsia"/>
          <w:kern w:val="0"/>
          <w:sz w:val="24"/>
        </w:rPr>
      </w:pPr>
    </w:p>
    <w:p w14:paraId="48EDD13B">
      <w:pPr>
        <w:numPr>
          <w:ilvl w:val="0"/>
          <w:numId w:val="0"/>
        </w:numPr>
        <w:rPr>
          <w:rFonts w:hint="default"/>
          <w:b/>
          <w:bCs/>
          <w:color w:val="1329FF"/>
          <w:sz w:val="24"/>
          <w:lang w:val="en-US" w:eastAsia="zh-CN"/>
        </w:rPr>
      </w:pPr>
    </w:p>
    <w:p w14:paraId="1A356C28">
      <w:pPr>
        <w:numPr>
          <w:ilvl w:val="0"/>
          <w:numId w:val="4"/>
        </w:numPr>
        <w:rPr>
          <w:rFonts w:hint="eastAsia" w:ascii="宋体"/>
          <w:b/>
          <w:sz w:val="28"/>
          <w:szCs w:val="21"/>
        </w:rPr>
      </w:pPr>
      <w:r>
        <w:rPr>
          <w:rFonts w:hint="eastAsia" w:ascii="宋体"/>
          <w:b/>
          <w:sz w:val="28"/>
          <w:szCs w:val="21"/>
        </w:rPr>
        <w:t>其他有助于专利代理人理解本技术的资料</w:t>
      </w:r>
    </w:p>
    <w:p w14:paraId="75119357">
      <w:pPr>
        <w:numPr>
          <w:ilvl w:val="0"/>
          <w:numId w:val="0"/>
        </w:numPr>
        <w:rPr>
          <w:rFonts w:hint="eastAsia" w:ascii="宋体"/>
          <w:b/>
          <w:sz w:val="24"/>
        </w:rPr>
      </w:pPr>
    </w:p>
    <w:p w14:paraId="0968BBD2">
      <w:pPr>
        <w:pStyle w:val="28"/>
        <w:spacing w:line="360" w:lineRule="exact"/>
        <w:rPr>
          <w:rFonts w:hint="eastAsia"/>
          <w:color w:val="FF0000"/>
          <w:sz w:val="21"/>
          <w:szCs w:val="21"/>
        </w:rPr>
      </w:pPr>
      <w:r>
        <w:rPr>
          <w:rFonts w:hint="eastAsia"/>
          <w:color w:val="FF0000"/>
          <w:szCs w:val="21"/>
        </w:rPr>
        <w:t>（填写说明</w:t>
      </w:r>
      <w:r>
        <w:rPr>
          <w:rFonts w:hint="eastAsia"/>
          <w:color w:val="FF0000"/>
          <w:sz w:val="21"/>
          <w:szCs w:val="21"/>
        </w:rPr>
        <w:t>：给代理人提供更多的信息，可以有助于代理人更好更快的完成申请文件。）</w:t>
      </w:r>
    </w:p>
    <w:p w14:paraId="49FF0D98">
      <w:pPr>
        <w:rPr>
          <w:rFonts w:hint="eastAsia" w:ascii="宋体"/>
          <w:b/>
          <w:sz w:val="24"/>
        </w:rPr>
      </w:pPr>
    </w:p>
    <w:p w14:paraId="271CC213">
      <w:pPr>
        <w:rPr>
          <w:rFonts w:hint="eastAsia" w:ascii="宋体"/>
          <w:b/>
          <w:sz w:val="24"/>
        </w:rPr>
      </w:pPr>
    </w:p>
    <w:p w14:paraId="075B4A17">
      <w:pPr>
        <w:rPr>
          <w:rFonts w:hint="eastAsia" w:ascii="宋体"/>
          <w:b/>
          <w:sz w:val="24"/>
        </w:rPr>
      </w:pPr>
    </w:p>
    <w:p w14:paraId="19959B8E">
      <w:pPr>
        <w:numPr>
          <w:ilvl w:val="0"/>
          <w:numId w:val="4"/>
        </w:numPr>
        <w:ind w:left="0" w:leftChars="0" w:firstLine="0" w:firstLineChars="0"/>
        <w:rPr>
          <w:rFonts w:hint="eastAsia" w:ascii="宋体"/>
          <w:b/>
          <w:sz w:val="28"/>
          <w:szCs w:val="21"/>
        </w:rPr>
      </w:pPr>
      <w:r>
        <w:rPr>
          <w:rFonts w:hint="eastAsia" w:ascii="宋体"/>
          <w:b/>
          <w:sz w:val="28"/>
          <w:szCs w:val="21"/>
        </w:rPr>
        <w:t>CAD结构图、框图、电路图、电气原理图等</w:t>
      </w:r>
    </w:p>
    <w:p w14:paraId="3E65CD3A">
      <w:pPr>
        <w:numPr>
          <w:ilvl w:val="0"/>
          <w:numId w:val="0"/>
        </w:numPr>
        <w:ind w:leftChars="0"/>
        <w:rPr>
          <w:rFonts w:hint="eastAsia" w:ascii="宋体"/>
          <w:b/>
          <w:sz w:val="28"/>
          <w:szCs w:val="21"/>
        </w:rPr>
      </w:pPr>
    </w:p>
    <w:p w14:paraId="165447AA">
      <w:pPr>
        <w:pStyle w:val="23"/>
        <w:spacing w:line="240" w:lineRule="auto"/>
        <w:rPr>
          <w:rFonts w:hint="eastAsia" w:ascii="宋体" w:eastAsia="宋体"/>
          <w:b/>
          <w:sz w:val="24"/>
          <w:lang w:eastAsia="zh-CN"/>
        </w:rPr>
      </w:pPr>
      <w:r>
        <w:rPr>
          <w:rFonts w:hint="eastAsia" w:ascii="宋体" w:eastAsia="宋体"/>
          <w:b/>
          <w:sz w:val="24"/>
          <w:lang w:eastAsia="zh-CN"/>
        </w:rPr>
        <w:drawing>
          <wp:inline distT="0" distB="0" distL="114300" distR="114300">
            <wp:extent cx="5022850" cy="3070225"/>
            <wp:effectExtent l="0" t="0" r="6350" b="6350"/>
            <wp:docPr id="6" name="图片 6" descr="温度迭代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迭代流程"/>
                    <pic:cNvPicPr>
                      <a:picLocks noChangeAspect="1"/>
                    </pic:cNvPicPr>
                  </pic:nvPicPr>
                  <pic:blipFill>
                    <a:blip r:embed="rId19"/>
                    <a:stretch>
                      <a:fillRect/>
                    </a:stretch>
                  </pic:blipFill>
                  <pic:spPr>
                    <a:xfrm>
                      <a:off x="0" y="0"/>
                      <a:ext cx="5022850" cy="3070225"/>
                    </a:xfrm>
                    <a:prstGeom prst="rect">
                      <a:avLst/>
                    </a:prstGeom>
                  </pic:spPr>
                </pic:pic>
              </a:graphicData>
            </a:graphic>
          </wp:inline>
        </w:drawing>
      </w:r>
    </w:p>
    <w:p w14:paraId="5A3DD5F0">
      <w:pPr>
        <w:pStyle w:val="23"/>
        <w:spacing w:line="240" w:lineRule="auto"/>
        <w:jc w:val="center"/>
        <w:rPr>
          <w:rFonts w:hint="eastAsia" w:ascii="宋体"/>
          <w:b/>
          <w:bCs w:val="0"/>
          <w:sz w:val="18"/>
          <w:szCs w:val="13"/>
          <w:lang w:val="en-US" w:eastAsia="zh-CN"/>
        </w:rPr>
      </w:pPr>
      <w:r>
        <w:rPr>
          <w:rFonts w:hint="eastAsia" w:ascii="宋体"/>
          <w:b/>
          <w:bCs w:val="0"/>
          <w:sz w:val="18"/>
          <w:szCs w:val="13"/>
          <w:lang w:val="en-US" w:eastAsia="zh-CN"/>
        </w:rPr>
        <w:t>流程图1：温度迭代算法流程</w:t>
      </w:r>
    </w:p>
    <w:p w14:paraId="183D5F24">
      <w:pPr>
        <w:pStyle w:val="23"/>
        <w:spacing w:line="240" w:lineRule="auto"/>
        <w:jc w:val="center"/>
        <w:rPr>
          <w:rFonts w:hint="eastAsia" w:ascii="宋体"/>
          <w:b w:val="0"/>
          <w:bCs/>
          <w:sz w:val="18"/>
          <w:szCs w:val="13"/>
          <w:highlight w:val="none"/>
          <w:lang w:val="en-US" w:eastAsia="zh-CN"/>
        </w:rPr>
      </w:pPr>
      <w:r>
        <w:rPr>
          <w:rFonts w:hint="eastAsia" w:ascii="宋体"/>
          <w:b w:val="0"/>
          <w:bCs/>
          <w:sz w:val="18"/>
          <w:szCs w:val="13"/>
          <w:highlight w:val="none"/>
          <w:lang w:val="en-US" w:eastAsia="zh-CN"/>
        </w:rPr>
        <w:drawing>
          <wp:inline distT="0" distB="0" distL="114300" distR="114300">
            <wp:extent cx="1585595" cy="2167890"/>
            <wp:effectExtent l="0" t="0" r="5080" b="3810"/>
            <wp:docPr id="28" name="图片 28" descr="温度扫描勘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温度扫描勘误"/>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1585595" cy="2167890"/>
                    </a:xfrm>
                    <a:prstGeom prst="rect">
                      <a:avLst/>
                    </a:prstGeom>
                  </pic:spPr>
                </pic:pic>
              </a:graphicData>
            </a:graphic>
          </wp:inline>
        </w:drawing>
      </w:r>
    </w:p>
    <w:p w14:paraId="2DAAAA7A">
      <w:pPr>
        <w:pStyle w:val="23"/>
        <w:spacing w:line="240" w:lineRule="auto"/>
        <w:jc w:val="center"/>
        <w:rPr>
          <w:rFonts w:hint="eastAsia" w:ascii="宋体"/>
          <w:b/>
          <w:bCs w:val="0"/>
          <w:sz w:val="18"/>
          <w:szCs w:val="13"/>
          <w:highlight w:val="yellow"/>
          <w:lang w:val="en-US" w:eastAsia="zh-CN"/>
        </w:rPr>
      </w:pPr>
      <w:r>
        <w:rPr>
          <w:rFonts w:hint="eastAsia" w:ascii="宋体"/>
          <w:b/>
          <w:bCs w:val="0"/>
          <w:sz w:val="18"/>
          <w:szCs w:val="13"/>
          <w:highlight w:val="yellow"/>
          <w:lang w:val="en-US" w:eastAsia="zh-CN"/>
        </w:rPr>
        <w:t>流程图2：温度扫描勘误流程</w:t>
      </w:r>
    </w:p>
    <w:p w14:paraId="66F72D0B">
      <w:pPr>
        <w:pStyle w:val="23"/>
        <w:spacing w:line="240" w:lineRule="auto"/>
        <w:jc w:val="center"/>
        <w:rPr>
          <w:rFonts w:hint="eastAsia" w:ascii="宋体"/>
          <w:b w:val="0"/>
          <w:bCs/>
          <w:sz w:val="18"/>
          <w:szCs w:val="13"/>
          <w:highlight w:val="none"/>
          <w:lang w:val="en-US" w:eastAsia="zh-CN"/>
        </w:rPr>
      </w:pPr>
      <w:r>
        <w:rPr>
          <w:rFonts w:hint="eastAsia" w:ascii="宋体"/>
          <w:b w:val="0"/>
          <w:bCs/>
          <w:sz w:val="18"/>
          <w:szCs w:val="13"/>
          <w:highlight w:val="none"/>
          <w:lang w:val="en-US" w:eastAsia="zh-CN"/>
        </w:rPr>
        <w:drawing>
          <wp:inline distT="0" distB="0" distL="114300" distR="114300">
            <wp:extent cx="2168525" cy="2778760"/>
            <wp:effectExtent l="0" t="0" r="3175" b="2540"/>
            <wp:docPr id="25" name="图片 25" descr="重叠峰拟合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重叠峰拟合策略"/>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168525" cy="2778760"/>
                    </a:xfrm>
                    <a:prstGeom prst="rect">
                      <a:avLst/>
                    </a:prstGeom>
                  </pic:spPr>
                </pic:pic>
              </a:graphicData>
            </a:graphic>
          </wp:inline>
        </w:drawing>
      </w:r>
    </w:p>
    <w:p w14:paraId="50EC26D9">
      <w:pPr>
        <w:pStyle w:val="23"/>
        <w:spacing w:line="240" w:lineRule="auto"/>
        <w:jc w:val="center"/>
        <w:rPr>
          <w:rFonts w:hint="default" w:ascii="宋体"/>
          <w:b/>
          <w:bCs w:val="0"/>
          <w:sz w:val="18"/>
          <w:szCs w:val="13"/>
          <w:highlight w:val="yellow"/>
          <w:lang w:val="en-US" w:eastAsia="zh-CN"/>
        </w:rPr>
      </w:pPr>
      <w:r>
        <w:rPr>
          <w:rFonts w:hint="eastAsia" w:ascii="宋体"/>
          <w:b/>
          <w:bCs w:val="0"/>
          <w:sz w:val="18"/>
          <w:szCs w:val="13"/>
          <w:highlight w:val="yellow"/>
          <w:lang w:val="en-US" w:eastAsia="zh-CN"/>
        </w:rPr>
        <w:t>流程图3：重叠峰拟合流程</w:t>
      </w:r>
    </w:p>
    <w:p w14:paraId="30143CA0">
      <w:pPr>
        <w:pStyle w:val="23"/>
        <w:spacing w:line="240" w:lineRule="auto"/>
        <w:jc w:val="center"/>
        <w:rPr>
          <w:rFonts w:hint="eastAsia" w:ascii="宋体"/>
          <w:b w:val="0"/>
          <w:bCs/>
          <w:sz w:val="18"/>
          <w:szCs w:val="13"/>
          <w:highlight w:val="none"/>
          <w:lang w:val="en-US" w:eastAsia="zh-CN"/>
        </w:rPr>
      </w:pPr>
    </w:p>
    <w:p w14:paraId="1DB0FFD1">
      <w:pPr>
        <w:pStyle w:val="23"/>
        <w:spacing w:line="240" w:lineRule="auto"/>
        <w:jc w:val="center"/>
        <w:rPr>
          <w:rFonts w:hint="default" w:ascii="宋体"/>
          <w:b w:val="0"/>
          <w:bCs/>
          <w:sz w:val="18"/>
          <w:szCs w:val="13"/>
          <w:highlight w:val="yellow"/>
          <w:lang w:val="en-US" w:eastAsia="zh-CN"/>
        </w:rPr>
      </w:pPr>
    </w:p>
    <w:p w14:paraId="69A4116A">
      <w:pPr>
        <w:jc w:val="center"/>
        <w:rPr>
          <w:rFonts w:hint="eastAsia" w:ascii="宋体" w:eastAsia="宋体"/>
          <w:b/>
          <w:sz w:val="24"/>
          <w:lang w:eastAsia="zh-CN"/>
        </w:rPr>
      </w:pPr>
      <w:r>
        <w:rPr>
          <w:rFonts w:hint="eastAsia" w:ascii="宋体" w:eastAsia="宋体"/>
          <w:b/>
          <w:sz w:val="24"/>
          <w:lang w:eastAsia="zh-CN"/>
        </w:rPr>
        <w:drawing>
          <wp:inline distT="0" distB="0" distL="114300" distR="114300">
            <wp:extent cx="4829810" cy="4452620"/>
            <wp:effectExtent l="0" t="0" r="8890" b="5080"/>
            <wp:docPr id="27" name="图片 27" descr="整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整体流程图"/>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4829810" cy="4452620"/>
                    </a:xfrm>
                    <a:prstGeom prst="rect">
                      <a:avLst/>
                    </a:prstGeom>
                  </pic:spPr>
                </pic:pic>
              </a:graphicData>
            </a:graphic>
          </wp:inline>
        </w:drawing>
      </w:r>
    </w:p>
    <w:p w14:paraId="6825A95D">
      <w:pPr>
        <w:jc w:val="center"/>
        <w:rPr>
          <w:rFonts w:hint="eastAsia" w:ascii="宋体" w:eastAsia="宋体"/>
          <w:b/>
          <w:sz w:val="24"/>
          <w:highlight w:val="yellow"/>
          <w:lang w:eastAsia="zh-CN"/>
        </w:rPr>
      </w:pPr>
    </w:p>
    <w:p w14:paraId="3C1CE818">
      <w:pPr>
        <w:rPr>
          <w:rFonts w:hint="eastAsia" w:ascii="宋体"/>
          <w:b/>
          <w:sz w:val="24"/>
          <w:highlight w:val="yellow"/>
        </w:rPr>
      </w:pPr>
    </w:p>
    <w:p w14:paraId="3634F435">
      <w:pPr>
        <w:jc w:val="center"/>
        <w:rPr>
          <w:rFonts w:hint="default" w:ascii="宋体" w:eastAsia="宋体"/>
          <w:b/>
          <w:bCs w:val="0"/>
          <w:sz w:val="18"/>
          <w:szCs w:val="13"/>
          <w:highlight w:val="yellow"/>
          <w:lang w:val="en-US" w:eastAsia="zh-CN"/>
        </w:rPr>
      </w:pPr>
      <w:r>
        <w:rPr>
          <w:rFonts w:hint="eastAsia" w:ascii="宋体"/>
          <w:b/>
          <w:bCs w:val="0"/>
          <w:sz w:val="18"/>
          <w:szCs w:val="13"/>
          <w:highlight w:val="yellow"/>
          <w:lang w:val="en-US" w:eastAsia="zh-CN"/>
        </w:rPr>
        <w:t>流程图4：整体元素检测算法流程</w:t>
      </w:r>
    </w:p>
    <w:p w14:paraId="4742988B">
      <w:pPr>
        <w:rPr>
          <w:rFonts w:hint="eastAsia" w:ascii="宋体"/>
          <w:b/>
          <w:sz w:val="24"/>
        </w:rPr>
      </w:pPr>
    </w:p>
    <w:p w14:paraId="6AC7A970">
      <w:pPr>
        <w:rPr>
          <w:rFonts w:hint="eastAsia" w:ascii="宋体"/>
          <w:b/>
          <w:sz w:val="24"/>
        </w:rPr>
      </w:pPr>
    </w:p>
    <w:p w14:paraId="7CB3BBAA">
      <w:pPr>
        <w:pStyle w:val="23"/>
        <w:spacing w:line="240" w:lineRule="auto"/>
        <w:rPr>
          <w:sz w:val="24"/>
        </w:rPr>
      </w:pPr>
      <w:r>
        <w:rPr>
          <w:rFonts w:hint="eastAsia"/>
          <w:sz w:val="24"/>
        </w:rPr>
        <w:t>附件：</w:t>
      </w:r>
    </w:p>
    <w:p w14:paraId="5DDE7B06">
      <w:pPr>
        <w:pStyle w:val="23"/>
        <w:spacing w:line="240" w:lineRule="auto"/>
        <w:rPr>
          <w:rFonts w:hint="eastAsia"/>
          <w:sz w:val="24"/>
        </w:rPr>
      </w:pPr>
      <w:r>
        <w:rPr>
          <w:rFonts w:hint="eastAsia"/>
          <w:sz w:val="24"/>
        </w:rPr>
        <w:t>参考文献（如专利</w:t>
      </w:r>
      <w:r>
        <w:rPr>
          <w:sz w:val="24"/>
        </w:rPr>
        <w:t>/</w:t>
      </w:r>
      <w:r>
        <w:rPr>
          <w:rFonts w:hint="eastAsia"/>
          <w:sz w:val="24"/>
        </w:rPr>
        <w:t>论文</w:t>
      </w:r>
      <w:r>
        <w:rPr>
          <w:sz w:val="24"/>
        </w:rPr>
        <w:t>/</w:t>
      </w:r>
      <w:r>
        <w:rPr>
          <w:rFonts w:hint="eastAsia"/>
          <w:sz w:val="24"/>
        </w:rPr>
        <w:t>标准）</w:t>
      </w:r>
    </w:p>
    <w:p w14:paraId="0B5B5A61">
      <w:pPr>
        <w:pStyle w:val="23"/>
        <w:spacing w:line="240" w:lineRule="auto"/>
        <w:rPr>
          <w:rFonts w:hint="eastAsia"/>
          <w:sz w:val="24"/>
        </w:rPr>
      </w:pPr>
    </w:p>
    <w:p w14:paraId="336B44BF">
      <w:pPr>
        <w:pStyle w:val="23"/>
        <w:spacing w:line="240" w:lineRule="auto"/>
        <w:rPr>
          <w:rFonts w:hint="eastAsia"/>
          <w:sz w:val="24"/>
        </w:rPr>
      </w:pPr>
      <w:bookmarkStart w:id="0" w:name="_GoBack"/>
      <w:bookmarkEnd w:id="0"/>
    </w:p>
    <w:sectPr>
      <w:headerReference r:id="rId3" w:type="default"/>
      <w:footerReference r:id="rId4" w:type="default"/>
      <w:pgSz w:w="11906" w:h="16838"/>
      <w:pgMar w:top="1134" w:right="1134" w:bottom="1134" w:left="1418" w:header="159"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13F41">
    <w:pPr>
      <w:pStyle w:val="8"/>
      <w:tabs>
        <w:tab w:val="center" w:pos="4770"/>
        <w:tab w:val="right" w:pos="9072"/>
        <w:tab w:val="clear" w:pos="4153"/>
        <w:tab w:val="clear" w:pos="8306"/>
      </w:tabs>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45420">
    <w:pPr>
      <w:pStyle w:val="9"/>
      <w:jc w:val="both"/>
      <w:rPr>
        <w:rFonts w:hint="eastAsia"/>
        <w:sz w:val="24"/>
        <w:szCs w:val="24"/>
      </w:rPr>
    </w:pPr>
    <w:r>
      <w:rPr>
        <w:sz w:val="24"/>
        <w:szCs w:val="24"/>
      </w:rPr>
      <w:tab/>
    </w:r>
    <w:r>
      <w:rPr>
        <w:sz w:val="24"/>
        <w:szCs w:val="24"/>
      </w:rPr>
      <w:tab/>
    </w:r>
  </w:p>
  <w:p w14:paraId="139E26B1">
    <w:pPr>
      <w:pStyle w:val="9"/>
      <w:rPr>
        <w:rFonts w:hint="eastAsia"/>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AD929"/>
    <w:multiLevelType w:val="multilevel"/>
    <w:tmpl w:val="B6BAD929"/>
    <w:lvl w:ilvl="0" w:tentative="0">
      <w:start w:val="6"/>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EC528A4E"/>
    <w:multiLevelType w:val="singleLevel"/>
    <w:tmpl w:val="EC528A4E"/>
    <w:lvl w:ilvl="0" w:tentative="0">
      <w:start w:val="4"/>
      <w:numFmt w:val="decimal"/>
      <w:suff w:val="nothing"/>
      <w:lvlText w:val="%1、"/>
      <w:lvlJc w:val="left"/>
    </w:lvl>
  </w:abstractNum>
  <w:abstractNum w:abstractNumId="2">
    <w:nsid w:val="F94D19CF"/>
    <w:multiLevelType w:val="singleLevel"/>
    <w:tmpl w:val="F94D19CF"/>
    <w:lvl w:ilvl="0" w:tentative="0">
      <w:start w:val="1"/>
      <w:numFmt w:val="decimal"/>
      <w:suff w:val="nothing"/>
      <w:lvlText w:val="%1、"/>
      <w:lvlJc w:val="left"/>
    </w:lvl>
  </w:abstractNum>
  <w:abstractNum w:abstractNumId="3">
    <w:nsid w:val="4FF54688"/>
    <w:multiLevelType w:val="singleLevel"/>
    <w:tmpl w:val="4FF54688"/>
    <w:lvl w:ilvl="0" w:tentative="0">
      <w:start w:val="7"/>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lZmY3YjkxOGM2MjEzMzg1NjQ1N2ZhNGM2ZjM3MGMifQ=="/>
  </w:docVars>
  <w:rsids>
    <w:rsidRoot w:val="00B17A42"/>
    <w:rsid w:val="000006CA"/>
    <w:rsid w:val="000032BF"/>
    <w:rsid w:val="000129C8"/>
    <w:rsid w:val="000574CB"/>
    <w:rsid w:val="00095334"/>
    <w:rsid w:val="000F6394"/>
    <w:rsid w:val="00105284"/>
    <w:rsid w:val="001052BB"/>
    <w:rsid w:val="00115AB2"/>
    <w:rsid w:val="00124817"/>
    <w:rsid w:val="00126AC3"/>
    <w:rsid w:val="00165D5F"/>
    <w:rsid w:val="0018178A"/>
    <w:rsid w:val="0018412D"/>
    <w:rsid w:val="00184FA5"/>
    <w:rsid w:val="00186C90"/>
    <w:rsid w:val="0019435F"/>
    <w:rsid w:val="001A092B"/>
    <w:rsid w:val="001B0ACC"/>
    <w:rsid w:val="001B2A59"/>
    <w:rsid w:val="001C43A6"/>
    <w:rsid w:val="001F69A0"/>
    <w:rsid w:val="002015B4"/>
    <w:rsid w:val="002177D7"/>
    <w:rsid w:val="00223597"/>
    <w:rsid w:val="002235D5"/>
    <w:rsid w:val="00227A23"/>
    <w:rsid w:val="00234E0B"/>
    <w:rsid w:val="002556C4"/>
    <w:rsid w:val="00260965"/>
    <w:rsid w:val="00262BD6"/>
    <w:rsid w:val="0027023A"/>
    <w:rsid w:val="00297FFE"/>
    <w:rsid w:val="002B103A"/>
    <w:rsid w:val="002B50FD"/>
    <w:rsid w:val="002D00BA"/>
    <w:rsid w:val="002E50CB"/>
    <w:rsid w:val="002F0A09"/>
    <w:rsid w:val="00323D9E"/>
    <w:rsid w:val="0035764E"/>
    <w:rsid w:val="00364E9D"/>
    <w:rsid w:val="003A4C91"/>
    <w:rsid w:val="003B0F8A"/>
    <w:rsid w:val="003C7E20"/>
    <w:rsid w:val="003D1251"/>
    <w:rsid w:val="003D741E"/>
    <w:rsid w:val="003D7546"/>
    <w:rsid w:val="003F6DED"/>
    <w:rsid w:val="00410FDE"/>
    <w:rsid w:val="004407CF"/>
    <w:rsid w:val="00455FD2"/>
    <w:rsid w:val="00480212"/>
    <w:rsid w:val="00480616"/>
    <w:rsid w:val="004A78B4"/>
    <w:rsid w:val="004B58C6"/>
    <w:rsid w:val="005043B5"/>
    <w:rsid w:val="00512B6E"/>
    <w:rsid w:val="00577CD6"/>
    <w:rsid w:val="00596FEA"/>
    <w:rsid w:val="005B7F08"/>
    <w:rsid w:val="005D084F"/>
    <w:rsid w:val="005F12A5"/>
    <w:rsid w:val="005F7865"/>
    <w:rsid w:val="00620D18"/>
    <w:rsid w:val="00627F35"/>
    <w:rsid w:val="00631567"/>
    <w:rsid w:val="00635445"/>
    <w:rsid w:val="00677CF0"/>
    <w:rsid w:val="00681424"/>
    <w:rsid w:val="006832AA"/>
    <w:rsid w:val="0069135A"/>
    <w:rsid w:val="006A0B7C"/>
    <w:rsid w:val="006A3DED"/>
    <w:rsid w:val="006A6C35"/>
    <w:rsid w:val="006C1F19"/>
    <w:rsid w:val="006E0552"/>
    <w:rsid w:val="007A42A8"/>
    <w:rsid w:val="007A6C7D"/>
    <w:rsid w:val="007B568F"/>
    <w:rsid w:val="007C10B8"/>
    <w:rsid w:val="007D21C6"/>
    <w:rsid w:val="007D280F"/>
    <w:rsid w:val="007F168D"/>
    <w:rsid w:val="00811894"/>
    <w:rsid w:val="00814AA4"/>
    <w:rsid w:val="008166C1"/>
    <w:rsid w:val="008A2DAA"/>
    <w:rsid w:val="008B5738"/>
    <w:rsid w:val="008C4B70"/>
    <w:rsid w:val="008E387B"/>
    <w:rsid w:val="008F27F2"/>
    <w:rsid w:val="008F51B9"/>
    <w:rsid w:val="00905579"/>
    <w:rsid w:val="00920C89"/>
    <w:rsid w:val="00923483"/>
    <w:rsid w:val="00954DEA"/>
    <w:rsid w:val="00975D82"/>
    <w:rsid w:val="00976A39"/>
    <w:rsid w:val="00980619"/>
    <w:rsid w:val="009B7C53"/>
    <w:rsid w:val="009D4E63"/>
    <w:rsid w:val="009D6852"/>
    <w:rsid w:val="009E3C72"/>
    <w:rsid w:val="009E4348"/>
    <w:rsid w:val="009F2AB3"/>
    <w:rsid w:val="00A053B3"/>
    <w:rsid w:val="00A17780"/>
    <w:rsid w:val="00A267B3"/>
    <w:rsid w:val="00A61381"/>
    <w:rsid w:val="00A6553F"/>
    <w:rsid w:val="00A81B00"/>
    <w:rsid w:val="00A90164"/>
    <w:rsid w:val="00AA4FF7"/>
    <w:rsid w:val="00AA61ED"/>
    <w:rsid w:val="00AC28DE"/>
    <w:rsid w:val="00AD2537"/>
    <w:rsid w:val="00AD60AC"/>
    <w:rsid w:val="00AE7FB5"/>
    <w:rsid w:val="00B17A42"/>
    <w:rsid w:val="00B23F4C"/>
    <w:rsid w:val="00B42CDE"/>
    <w:rsid w:val="00B440F1"/>
    <w:rsid w:val="00B47F48"/>
    <w:rsid w:val="00B73D2D"/>
    <w:rsid w:val="00B850B3"/>
    <w:rsid w:val="00B851B5"/>
    <w:rsid w:val="00BD0B25"/>
    <w:rsid w:val="00C21CA2"/>
    <w:rsid w:val="00C34103"/>
    <w:rsid w:val="00C4283A"/>
    <w:rsid w:val="00C524EF"/>
    <w:rsid w:val="00C9763F"/>
    <w:rsid w:val="00CA20D7"/>
    <w:rsid w:val="00CB03FD"/>
    <w:rsid w:val="00CD1370"/>
    <w:rsid w:val="00CE1A3E"/>
    <w:rsid w:val="00CF3273"/>
    <w:rsid w:val="00D03F8B"/>
    <w:rsid w:val="00D0449C"/>
    <w:rsid w:val="00D06D9F"/>
    <w:rsid w:val="00D66243"/>
    <w:rsid w:val="00D7202A"/>
    <w:rsid w:val="00D73532"/>
    <w:rsid w:val="00D95C88"/>
    <w:rsid w:val="00DB667B"/>
    <w:rsid w:val="00DD6E5B"/>
    <w:rsid w:val="00DE5DF9"/>
    <w:rsid w:val="00E0200B"/>
    <w:rsid w:val="00E03632"/>
    <w:rsid w:val="00E112D0"/>
    <w:rsid w:val="00E356A7"/>
    <w:rsid w:val="00E45FA4"/>
    <w:rsid w:val="00E46F4F"/>
    <w:rsid w:val="00E54BCC"/>
    <w:rsid w:val="00E71827"/>
    <w:rsid w:val="00E936EF"/>
    <w:rsid w:val="00E96809"/>
    <w:rsid w:val="00EA7CD3"/>
    <w:rsid w:val="00EB61A2"/>
    <w:rsid w:val="00F14067"/>
    <w:rsid w:val="00F276F1"/>
    <w:rsid w:val="00F31954"/>
    <w:rsid w:val="00F375AA"/>
    <w:rsid w:val="00F71DA4"/>
    <w:rsid w:val="00F75F65"/>
    <w:rsid w:val="00F95714"/>
    <w:rsid w:val="00FA4A91"/>
    <w:rsid w:val="00FA6100"/>
    <w:rsid w:val="00FC21BD"/>
    <w:rsid w:val="00FC78E2"/>
    <w:rsid w:val="00FE71D2"/>
    <w:rsid w:val="00FF13A9"/>
    <w:rsid w:val="01E94ED4"/>
    <w:rsid w:val="047D000C"/>
    <w:rsid w:val="050A5717"/>
    <w:rsid w:val="054F7484"/>
    <w:rsid w:val="078801B7"/>
    <w:rsid w:val="08D438F9"/>
    <w:rsid w:val="0B3E2873"/>
    <w:rsid w:val="0B474D9D"/>
    <w:rsid w:val="0F8755A7"/>
    <w:rsid w:val="10B154F6"/>
    <w:rsid w:val="119B4566"/>
    <w:rsid w:val="131F4E99"/>
    <w:rsid w:val="1335567A"/>
    <w:rsid w:val="175212D2"/>
    <w:rsid w:val="1A3C3F06"/>
    <w:rsid w:val="1BF956CF"/>
    <w:rsid w:val="1C633B4A"/>
    <w:rsid w:val="1D6A355B"/>
    <w:rsid w:val="1EF65B95"/>
    <w:rsid w:val="20D97268"/>
    <w:rsid w:val="22AE55D2"/>
    <w:rsid w:val="24091FE6"/>
    <w:rsid w:val="2509643C"/>
    <w:rsid w:val="26190E48"/>
    <w:rsid w:val="27093307"/>
    <w:rsid w:val="27934C2A"/>
    <w:rsid w:val="2DF70699"/>
    <w:rsid w:val="2E9A639A"/>
    <w:rsid w:val="347436ED"/>
    <w:rsid w:val="34E340B2"/>
    <w:rsid w:val="39DC65EE"/>
    <w:rsid w:val="3DB43F5B"/>
    <w:rsid w:val="4160481C"/>
    <w:rsid w:val="42E504D8"/>
    <w:rsid w:val="44983428"/>
    <w:rsid w:val="45C53DA9"/>
    <w:rsid w:val="46F47126"/>
    <w:rsid w:val="4B5830BF"/>
    <w:rsid w:val="4D891EC8"/>
    <w:rsid w:val="4DAC5968"/>
    <w:rsid w:val="50277BC9"/>
    <w:rsid w:val="54452C27"/>
    <w:rsid w:val="551F4386"/>
    <w:rsid w:val="55C51BA3"/>
    <w:rsid w:val="55D34BB0"/>
    <w:rsid w:val="5C73082E"/>
    <w:rsid w:val="62347E94"/>
    <w:rsid w:val="6562283E"/>
    <w:rsid w:val="65877D17"/>
    <w:rsid w:val="66DB4D83"/>
    <w:rsid w:val="6AA656A7"/>
    <w:rsid w:val="738A541A"/>
    <w:rsid w:val="76E971AA"/>
    <w:rsid w:val="782D4BCA"/>
    <w:rsid w:val="7982592F"/>
    <w:rsid w:val="7CA641ED"/>
    <w:rsid w:val="7FC921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qFormat/>
    <w:uiPriority w:val="0"/>
    <w:pPr>
      <w:numPr>
        <w:ilvl w:val="0"/>
        <w:numId w:val="0"/>
      </w:numPr>
      <w:autoSpaceDE w:val="0"/>
      <w:autoSpaceDN w:val="0"/>
      <w:adjustRightInd w:val="0"/>
      <w:spacing w:before="240" w:after="120" w:line="360" w:lineRule="auto"/>
      <w:ind w:left="283" w:hanging="283"/>
      <w:outlineLvl w:val="0"/>
    </w:pPr>
    <w:rPr>
      <w:rFonts w:ascii="Arial" w:hAnsi="Arial"/>
      <w:b/>
      <w:kern w:val="0"/>
      <w:sz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Body Text"/>
    <w:basedOn w:val="1"/>
    <w:qFormat/>
    <w:uiPriority w:val="0"/>
    <w:pPr>
      <w:spacing w:after="120"/>
    </w:pPr>
  </w:style>
  <w:style w:type="paragraph" w:styleId="5">
    <w:name w:val="Body Text Indent"/>
    <w:basedOn w:val="1"/>
    <w:qFormat/>
    <w:uiPriority w:val="0"/>
    <w:pPr>
      <w:spacing w:after="120"/>
      <w:ind w:left="420" w:leftChars="200"/>
    </w:pPr>
  </w:style>
  <w:style w:type="paragraph" w:styleId="6">
    <w:name w:val="Body Text Indent 2"/>
    <w:basedOn w:val="1"/>
    <w:qFormat/>
    <w:uiPriority w:val="0"/>
    <w:pPr>
      <w:ind w:firstLine="480" w:firstLineChars="200"/>
    </w:pPr>
    <w:rPr>
      <w:color w:val="000000"/>
      <w:sz w:val="24"/>
    </w:r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rPr>
  </w:style>
  <w:style w:type="paragraph" w:styleId="10">
    <w:name w:val="footnote text"/>
    <w:basedOn w:val="1"/>
    <w:semiHidden/>
    <w:qFormat/>
    <w:uiPriority w:val="0"/>
    <w:pPr>
      <w:snapToGrid w:val="0"/>
      <w:jc w:val="left"/>
    </w:pPr>
    <w:rPr>
      <w:sz w:val="18"/>
    </w:rPr>
  </w:style>
  <w:style w:type="paragraph" w:styleId="11">
    <w:name w:val="annotation subject"/>
    <w:basedOn w:val="3"/>
    <w:next w:val="3"/>
    <w:semiHidden/>
    <w:qFormat/>
    <w:uiPriority w:val="0"/>
    <w:rPr>
      <w:b/>
      <w:bCs/>
    </w:rPr>
  </w:style>
  <w:style w:type="paragraph" w:styleId="12">
    <w:name w:val="Body Text First Indent"/>
    <w:basedOn w:val="1"/>
    <w:qFormat/>
    <w:uiPriority w:val="0"/>
    <w:pPr>
      <w:autoSpaceDE w:val="0"/>
      <w:autoSpaceDN w:val="0"/>
      <w:adjustRightInd w:val="0"/>
      <w:spacing w:line="360" w:lineRule="auto"/>
      <w:ind w:firstLine="425"/>
    </w:pPr>
    <w:rPr>
      <w:rFonts w:ascii="宋体" w:hAnsi="宋体"/>
      <w:kern w:val="0"/>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basedOn w:val="15"/>
    <w:qFormat/>
    <w:uiPriority w:val="0"/>
    <w:rPr>
      <w:color w:val="0000FF"/>
      <w:u w:val="single"/>
    </w:rPr>
  </w:style>
  <w:style w:type="character" w:styleId="18">
    <w:name w:val="annotation reference"/>
    <w:basedOn w:val="15"/>
    <w:semiHidden/>
    <w:qFormat/>
    <w:uiPriority w:val="0"/>
    <w:rPr>
      <w:sz w:val="21"/>
    </w:rPr>
  </w:style>
  <w:style w:type="character" w:styleId="19">
    <w:name w:val="footnote reference"/>
    <w:basedOn w:val="15"/>
    <w:semiHidden/>
    <w:qFormat/>
    <w:uiPriority w:val="0"/>
    <w:rPr>
      <w:vertAlign w:val="superscript"/>
    </w:rPr>
  </w:style>
  <w:style w:type="paragraph" w:customStyle="1" w:styleId="20">
    <w:name w:val="默认段落字体 Para Char Char Char Char Char Char Char Char Char Char Char"/>
    <w:basedOn w:val="1"/>
    <w:qFormat/>
    <w:uiPriority w:val="0"/>
    <w:rPr>
      <w:rFonts w:ascii="Tahoma" w:hAnsi="Tahoma"/>
      <w:sz w:val="24"/>
    </w:rPr>
  </w:style>
  <w:style w:type="paragraph" w:customStyle="1" w:styleId="21">
    <w:name w:val="Ò³Ã¼ÎÄµµÃû³ÆÑùÊ½"/>
    <w:basedOn w:val="1"/>
    <w:qFormat/>
    <w:uiPriority w:val="0"/>
    <w:pPr>
      <w:widowControl/>
      <w:overflowPunct w:val="0"/>
      <w:autoSpaceDE w:val="0"/>
      <w:autoSpaceDN w:val="0"/>
      <w:adjustRightInd w:val="0"/>
      <w:jc w:val="left"/>
      <w:textAlignment w:val="baseline"/>
    </w:pPr>
    <w:rPr>
      <w:kern w:val="0"/>
      <w:sz w:val="18"/>
    </w:rPr>
  </w:style>
  <w:style w:type="paragraph" w:customStyle="1" w:styleId="22">
    <w:name w:val="默认段落字体 Para Char Char Char Char Char Char Char Char Char Char Char Char Char Char Char Char Char"/>
    <w:basedOn w:val="1"/>
    <w:qFormat/>
    <w:uiPriority w:val="0"/>
    <w:rPr>
      <w:rFonts w:ascii="Tahoma" w:hAnsi="Tahoma"/>
      <w:sz w:val="24"/>
    </w:rPr>
  </w:style>
  <w:style w:type="paragraph" w:customStyle="1" w:styleId="23">
    <w:name w:val="缺省文本"/>
    <w:basedOn w:val="1"/>
    <w:qFormat/>
    <w:uiPriority w:val="0"/>
    <w:pPr>
      <w:autoSpaceDE w:val="0"/>
      <w:autoSpaceDN w:val="0"/>
      <w:adjustRightInd w:val="0"/>
      <w:spacing w:line="360" w:lineRule="auto"/>
      <w:jc w:val="left"/>
    </w:pPr>
    <w:rPr>
      <w:kern w:val="0"/>
    </w:rPr>
  </w:style>
  <w:style w:type="paragraph" w:customStyle="1" w:styleId="24">
    <w:name w:val="È±Ê¡ÎÄ±¾"/>
    <w:basedOn w:val="1"/>
    <w:qFormat/>
    <w:uiPriority w:val="0"/>
    <w:pPr>
      <w:widowControl/>
      <w:overflowPunct w:val="0"/>
      <w:autoSpaceDE w:val="0"/>
      <w:autoSpaceDN w:val="0"/>
      <w:adjustRightInd w:val="0"/>
      <w:spacing w:line="360" w:lineRule="auto"/>
      <w:jc w:val="left"/>
      <w:textAlignment w:val="baseline"/>
    </w:pPr>
    <w:rPr>
      <w:kern w:val="0"/>
    </w:rPr>
  </w:style>
  <w:style w:type="paragraph" w:customStyle="1" w:styleId="25">
    <w:name w:val="页眉文档名称样式"/>
    <w:basedOn w:val="1"/>
    <w:qFormat/>
    <w:uiPriority w:val="0"/>
    <w:pPr>
      <w:autoSpaceDE w:val="0"/>
      <w:autoSpaceDN w:val="0"/>
      <w:adjustRightInd w:val="0"/>
      <w:jc w:val="left"/>
    </w:pPr>
    <w:rPr>
      <w:kern w:val="0"/>
      <w:sz w:val="18"/>
    </w:rPr>
  </w:style>
  <w:style w:type="paragraph" w:customStyle="1" w:styleId="26">
    <w:name w:val="默认段落字体 Para Char Char Char Char Char Char Char Char Char Char Char Char Char Char Char Char Char1"/>
    <w:basedOn w:val="1"/>
    <w:qFormat/>
    <w:uiPriority w:val="0"/>
    <w:rPr>
      <w:rFonts w:ascii="Tahoma" w:hAnsi="Tahoma"/>
      <w:sz w:val="24"/>
    </w:rPr>
  </w:style>
  <w:style w:type="paragraph" w:customStyle="1" w:styleId="27">
    <w:name w:val="默认段落字体 Para Char Char Char Char Char Char Char Char Char Char"/>
    <w:basedOn w:val="1"/>
    <w:qFormat/>
    <w:uiPriority w:val="0"/>
    <w:rPr>
      <w:rFonts w:ascii="Tahoma" w:hAnsi="Tahoma"/>
      <w:sz w:val="24"/>
    </w:rPr>
  </w:style>
  <w:style w:type="paragraph" w:customStyle="1" w:styleId="28">
    <w:name w:val="???????????¡ì????????????????¡ì????????????????¡§???????????????¡ì?????????????¡ì???????????????¡ì?????o??????????????¡§???????????????¡ì?????????????¡ì?????"/>
    <w:basedOn w:val="1"/>
    <w:qFormat/>
    <w:uiPriority w:val="0"/>
    <w:pPr>
      <w:widowControl/>
      <w:overflowPunct w:val="0"/>
      <w:autoSpaceDE w:val="0"/>
      <w:autoSpaceDN w:val="0"/>
      <w:adjustRightInd w:val="0"/>
      <w:jc w:val="left"/>
      <w:textAlignment w:val="baseline"/>
    </w:pPr>
    <w:rPr>
      <w:kern w:val="0"/>
      <w:sz w:val="24"/>
    </w:rPr>
  </w:style>
  <w:style w:type="paragraph" w:customStyle="1" w:styleId="29">
    <w:name w:val="封面表格文本"/>
    <w:basedOn w:val="1"/>
    <w:qFormat/>
    <w:uiPriority w:val="0"/>
    <w:pPr>
      <w:autoSpaceDE w:val="0"/>
      <w:autoSpaceDN w:val="0"/>
      <w:adjustRightInd w:val="0"/>
      <w:jc w:val="center"/>
    </w:pPr>
    <w:rPr>
      <w:b/>
      <w:kern w:val="0"/>
      <w:sz w:val="24"/>
    </w:rPr>
  </w:style>
  <w:style w:type="paragraph" w:customStyle="1" w:styleId="30">
    <w:name w:val="Default Text"/>
    <w:basedOn w:val="1"/>
    <w:qFormat/>
    <w:uiPriority w:val="0"/>
    <w:pPr>
      <w:autoSpaceDE w:val="0"/>
      <w:autoSpaceDN w:val="0"/>
      <w:adjustRightInd w:val="0"/>
      <w:jc w:val="left"/>
    </w:pPr>
    <w:rPr>
      <w:kern w:val="0"/>
      <w:sz w:val="24"/>
    </w:rPr>
  </w:style>
  <w:style w:type="paragraph" w:customStyle="1" w:styleId="31">
    <w:name w:val="标题2"/>
    <w:basedOn w:val="1"/>
    <w:qFormat/>
    <w:uiPriority w:val="0"/>
    <w:pPr>
      <w:autoSpaceDE w:val="0"/>
      <w:autoSpaceDN w:val="0"/>
      <w:adjustRightInd w:val="0"/>
      <w:spacing w:line="360" w:lineRule="auto"/>
      <w:jc w:val="left"/>
    </w:pPr>
    <w:rPr>
      <w:rFonts w:ascii="宋体"/>
      <w:kern w:val="0"/>
      <w:sz w:val="24"/>
    </w:rPr>
  </w:style>
  <w:style w:type="paragraph" w:customStyle="1" w:styleId="32">
    <w:name w:val="页眉密级样式"/>
    <w:basedOn w:val="1"/>
    <w:qFormat/>
    <w:uiPriority w:val="0"/>
    <w:pPr>
      <w:autoSpaceDE w:val="0"/>
      <w:autoSpaceDN w:val="0"/>
      <w:adjustRightInd w:val="0"/>
      <w:jc w:val="right"/>
    </w:pPr>
    <w:rPr>
      <w:kern w:val="0"/>
      <w:sz w:val="18"/>
    </w:rPr>
  </w:style>
  <w:style w:type="paragraph" w:customStyle="1" w:styleId="33">
    <w:name w:val="Ò³Ã¼ÃÜ¼¶ÑùÊ½"/>
    <w:basedOn w:val="1"/>
    <w:qFormat/>
    <w:uiPriority w:val="0"/>
    <w:pPr>
      <w:widowControl/>
      <w:overflowPunct w:val="0"/>
      <w:autoSpaceDE w:val="0"/>
      <w:autoSpaceDN w:val="0"/>
      <w:adjustRightInd w:val="0"/>
      <w:jc w:val="right"/>
      <w:textAlignment w:val="baseline"/>
    </w:pPr>
    <w:rPr>
      <w:kern w:val="0"/>
      <w:sz w:val="18"/>
    </w:rPr>
  </w:style>
  <w:style w:type="paragraph" w:customStyle="1" w:styleId="34">
    <w:name w:val=" Char"/>
    <w:basedOn w:val="1"/>
    <w:qFormat/>
    <w:uiPriority w:val="0"/>
    <w:rPr>
      <w:rFonts w:ascii="Tahoma" w:hAnsi="Tahoma"/>
      <w:sz w:val="24"/>
    </w:rPr>
  </w:style>
  <w:style w:type="paragraph" w:customStyle="1" w:styleId="35">
    <w:name w:val="封面表格正文"/>
    <w:basedOn w:val="1"/>
    <w:qFormat/>
    <w:uiPriority w:val="0"/>
    <w:pPr>
      <w:autoSpaceDE w:val="0"/>
      <w:autoSpaceDN w:val="0"/>
      <w:adjustRightInd w:val="0"/>
      <w:jc w:val="left"/>
    </w:pPr>
    <w:rPr>
      <w:kern w:val="0"/>
      <w:sz w:val="24"/>
    </w:rPr>
  </w:style>
  <w:style w:type="paragraph" w:customStyle="1" w:styleId="36">
    <w:name w:val="编写建议"/>
    <w:basedOn w:val="1"/>
    <w:qFormat/>
    <w:uiPriority w:val="0"/>
    <w:pPr>
      <w:autoSpaceDE w:val="0"/>
      <w:autoSpaceDN w:val="0"/>
      <w:adjustRightInd w:val="0"/>
      <w:spacing w:line="360" w:lineRule="auto"/>
      <w:ind w:left="1134"/>
    </w:pPr>
    <w:rPr>
      <w:i/>
      <w:color w:val="0000F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svg"/><Relationship Id="rId24" Type="http://schemas.openxmlformats.org/officeDocument/2006/relationships/image" Target="media/image19.png"/><Relationship Id="rId23" Type="http://schemas.openxmlformats.org/officeDocument/2006/relationships/image" Target="media/image18.svg"/><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skyworth</Company>
  <Pages>12</Pages>
  <Words>3197</Words>
  <Characters>3342</Characters>
  <Lines>12</Lines>
  <Paragraphs>3</Paragraphs>
  <TotalTime>4</TotalTime>
  <ScaleCrop>false</ScaleCrop>
  <LinksUpToDate>false</LinksUpToDate>
  <CharactersWithSpaces>3350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2009-11-26T05:40:00Z</dcterms:created>
  <dc:creator>lifushan</dc:creator>
  <cp:lastModifiedBy>赖国梁</cp:lastModifiedBy>
  <cp:lastPrinted>2011-03-11T07:15:00Z</cp:lastPrinted>
  <dcterms:modified xsi:type="dcterms:W3CDTF">2026-05-12T16:03:30Z</dcterms:modified>
  <dc:title>技术交底书V3</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D79ED64A3F1645EEB784131890E17589_13</vt:lpwstr>
  </property>
  <property fmtid="{D5CDD505-2E9C-101B-9397-08002B2CF9AE}" pid="4" name="KSOTemplateDocerSaveRecord">
    <vt:lpwstr>eyJoZGlkIjoiZjFmZWIzNDg2MmIzZjExOTIzMmViNTBmYTMwYTk0ZWYiLCJ1c2VySWQiOiIxNjg1MTcyMDg4In0=</vt:lpwstr>
  </property>
</Properties>
</file>