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97125" w:rsidRPr="0076058C" w:rsidRDefault="00997125" w:rsidP="0076058C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 w:rsidRPr="0076058C">
        <w:rPr>
          <w:rFonts w:ascii="Times New Roman" w:hAnsi="Times New Roman" w:cs="Times New Roman"/>
          <w:b/>
        </w:rPr>
        <w:t>ЧАСТЬ 3</w:t>
      </w:r>
    </w:p>
    <w:p w:rsidR="00997125" w:rsidRPr="0076058C" w:rsidRDefault="00997125" w:rsidP="0076058C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 w:rsidRPr="0076058C">
        <w:rPr>
          <w:rFonts w:ascii="Times New Roman" w:hAnsi="Times New Roman" w:cs="Times New Roman"/>
          <w:b/>
        </w:rPr>
        <w:t>ОПИСАНИЕ ОБЪЕКТА ЗАКУПКИ</w:t>
      </w:r>
    </w:p>
    <w:p w:rsidR="00997125" w:rsidRPr="0076058C" w:rsidRDefault="00997125" w:rsidP="0076058C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76058C">
        <w:rPr>
          <w:rFonts w:ascii="Times New Roman" w:hAnsi="Times New Roman" w:cs="Times New Roman"/>
        </w:rPr>
        <w:t xml:space="preserve"> (в соответствии со статьей 33 Федерального закона от 05 апреля 2013 года № 44-ФЗ «О контрактной системе в сфере закупок товаров, работ, услуг для обеспечения государственных и муниципальных нужд»)</w:t>
      </w:r>
    </w:p>
    <w:p w:rsidR="00997125" w:rsidRPr="0076058C" w:rsidRDefault="00997125" w:rsidP="0076058C">
      <w:pPr>
        <w:pStyle w:val="a4"/>
        <w:spacing w:after="0"/>
        <w:jc w:val="left"/>
        <w:rPr>
          <w:b/>
          <w:sz w:val="22"/>
          <w:szCs w:val="22"/>
        </w:rPr>
      </w:pPr>
    </w:p>
    <w:p w:rsidR="00CB2F03" w:rsidRPr="0076058C" w:rsidRDefault="00CB2F03" w:rsidP="0076058C">
      <w:pPr>
        <w:pStyle w:val="a3"/>
        <w:shd w:val="clear" w:color="auto" w:fill="FFFFFF"/>
        <w:spacing w:before="0" w:beforeAutospacing="0" w:after="0" w:afterAutospacing="0"/>
        <w:rPr>
          <w:b/>
          <w:bCs/>
          <w:color w:val="000000"/>
          <w:sz w:val="22"/>
          <w:szCs w:val="22"/>
        </w:rPr>
      </w:pPr>
      <w:r w:rsidRPr="0076058C">
        <w:rPr>
          <w:b/>
          <w:bCs/>
          <w:color w:val="000000"/>
          <w:sz w:val="22"/>
          <w:szCs w:val="22"/>
        </w:rPr>
        <w:t>Место оказания услуг:</w:t>
      </w:r>
    </w:p>
    <w:p w:rsidR="00207C83" w:rsidRPr="0076058C" w:rsidRDefault="00207C83" w:rsidP="0076058C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lang w:eastAsia="ru-RU"/>
        </w:rPr>
      </w:pPr>
      <w:r w:rsidRPr="0076058C">
        <w:rPr>
          <w:rFonts w:ascii="Times New Roman" w:eastAsia="Times New Roman" w:hAnsi="Times New Roman" w:cs="Times New Roman"/>
          <w:bCs/>
          <w:color w:val="000000"/>
          <w:lang w:eastAsia="ru-RU"/>
        </w:rPr>
        <w:t>- Ростовская обл. г. Новочеркасск ул. Орджоникидзе, 23;</w:t>
      </w:r>
    </w:p>
    <w:p w:rsidR="00207C83" w:rsidRPr="0076058C" w:rsidRDefault="00207C83" w:rsidP="0076058C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lang w:eastAsia="ru-RU"/>
        </w:rPr>
      </w:pPr>
      <w:r w:rsidRPr="0076058C">
        <w:rPr>
          <w:rFonts w:ascii="Times New Roman" w:eastAsia="Times New Roman" w:hAnsi="Times New Roman" w:cs="Times New Roman"/>
          <w:bCs/>
          <w:color w:val="000000"/>
          <w:lang w:eastAsia="ru-RU"/>
        </w:rPr>
        <w:t>- Ростовская обл. г. Новочеркасск, ул. Комитетская, 62;</w:t>
      </w:r>
    </w:p>
    <w:p w:rsidR="00207C83" w:rsidRPr="0076058C" w:rsidRDefault="00207C83" w:rsidP="0076058C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lang w:eastAsia="ru-RU"/>
        </w:rPr>
      </w:pPr>
      <w:r w:rsidRPr="0076058C">
        <w:rPr>
          <w:rFonts w:ascii="Times New Roman" w:eastAsia="Times New Roman" w:hAnsi="Times New Roman" w:cs="Times New Roman"/>
          <w:bCs/>
          <w:color w:val="000000"/>
          <w:lang w:eastAsia="ru-RU"/>
        </w:rPr>
        <w:t xml:space="preserve">- Ростовская обл. г. Новочеркасск ул. </w:t>
      </w:r>
      <w:proofErr w:type="spellStart"/>
      <w:r w:rsidRPr="0076058C">
        <w:rPr>
          <w:rFonts w:ascii="Times New Roman" w:eastAsia="Times New Roman" w:hAnsi="Times New Roman" w:cs="Times New Roman"/>
          <w:bCs/>
          <w:color w:val="000000"/>
          <w:lang w:eastAsia="ru-RU"/>
        </w:rPr>
        <w:t>Аксайская</w:t>
      </w:r>
      <w:proofErr w:type="spellEnd"/>
      <w:r w:rsidRPr="0076058C">
        <w:rPr>
          <w:rFonts w:ascii="Times New Roman" w:eastAsia="Times New Roman" w:hAnsi="Times New Roman" w:cs="Times New Roman"/>
          <w:bCs/>
          <w:color w:val="000000"/>
          <w:lang w:eastAsia="ru-RU"/>
        </w:rPr>
        <w:t>, 190;</w:t>
      </w:r>
    </w:p>
    <w:p w:rsidR="00207C83" w:rsidRPr="0076058C" w:rsidRDefault="00207C83" w:rsidP="0076058C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lang w:eastAsia="ru-RU"/>
        </w:rPr>
      </w:pPr>
      <w:r w:rsidRPr="0076058C">
        <w:rPr>
          <w:rFonts w:ascii="Times New Roman" w:eastAsia="Times New Roman" w:hAnsi="Times New Roman" w:cs="Times New Roman"/>
          <w:bCs/>
          <w:color w:val="000000"/>
          <w:lang w:eastAsia="ru-RU"/>
        </w:rPr>
        <w:t>- Ростовская обл. г. Новочеркасск ул. Александровская 54/спуск Красный 35;</w:t>
      </w:r>
    </w:p>
    <w:p w:rsidR="00207C83" w:rsidRPr="0076058C" w:rsidRDefault="00207C83" w:rsidP="0076058C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lang w:eastAsia="ru-RU"/>
        </w:rPr>
      </w:pPr>
      <w:r w:rsidRPr="0076058C">
        <w:rPr>
          <w:rFonts w:ascii="Times New Roman" w:eastAsia="Times New Roman" w:hAnsi="Times New Roman" w:cs="Times New Roman"/>
          <w:bCs/>
          <w:color w:val="000000"/>
          <w:lang w:eastAsia="ru-RU"/>
        </w:rPr>
        <w:t>- Ростовская обл. Аксайский район, хутор Малый Мишкин ул. Набережная, 1а;</w:t>
      </w:r>
    </w:p>
    <w:p w:rsidR="00207C83" w:rsidRPr="0076058C" w:rsidRDefault="00207C83" w:rsidP="0076058C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lang w:eastAsia="ru-RU"/>
        </w:rPr>
      </w:pPr>
      <w:r w:rsidRPr="0076058C">
        <w:rPr>
          <w:rFonts w:ascii="Times New Roman" w:eastAsia="Times New Roman" w:hAnsi="Times New Roman" w:cs="Times New Roman"/>
          <w:bCs/>
          <w:color w:val="000000"/>
          <w:lang w:eastAsia="ru-RU"/>
        </w:rPr>
        <w:t xml:space="preserve">- Ростовская обл. г. Аксай, ул. </w:t>
      </w:r>
      <w:proofErr w:type="spellStart"/>
      <w:r w:rsidRPr="0076058C">
        <w:rPr>
          <w:rFonts w:ascii="Times New Roman" w:eastAsia="Times New Roman" w:hAnsi="Times New Roman" w:cs="Times New Roman"/>
          <w:bCs/>
          <w:color w:val="000000"/>
          <w:lang w:eastAsia="ru-RU"/>
        </w:rPr>
        <w:t>Гулаева</w:t>
      </w:r>
      <w:proofErr w:type="spellEnd"/>
      <w:r w:rsidRPr="0076058C">
        <w:rPr>
          <w:rFonts w:ascii="Times New Roman" w:eastAsia="Times New Roman" w:hAnsi="Times New Roman" w:cs="Times New Roman"/>
          <w:bCs/>
          <w:color w:val="000000"/>
          <w:lang w:eastAsia="ru-RU"/>
        </w:rPr>
        <w:t>, 112</w:t>
      </w:r>
    </w:p>
    <w:p w:rsidR="00207C83" w:rsidRPr="0076058C" w:rsidRDefault="00207C83" w:rsidP="0076058C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lang w:eastAsia="ru-RU"/>
        </w:rPr>
      </w:pPr>
      <w:r w:rsidRPr="0076058C">
        <w:rPr>
          <w:rFonts w:ascii="Times New Roman" w:eastAsia="Times New Roman" w:hAnsi="Times New Roman" w:cs="Times New Roman"/>
          <w:bCs/>
          <w:color w:val="000000"/>
          <w:lang w:eastAsia="ru-RU"/>
        </w:rPr>
        <w:t xml:space="preserve">- Ростовская обл. г. </w:t>
      </w:r>
      <w:proofErr w:type="spellStart"/>
      <w:r w:rsidRPr="0076058C">
        <w:rPr>
          <w:rFonts w:ascii="Times New Roman" w:eastAsia="Times New Roman" w:hAnsi="Times New Roman" w:cs="Times New Roman"/>
          <w:bCs/>
          <w:color w:val="000000"/>
          <w:lang w:eastAsia="ru-RU"/>
        </w:rPr>
        <w:t>Семикаракорск</w:t>
      </w:r>
      <w:proofErr w:type="spellEnd"/>
      <w:r w:rsidRPr="0076058C">
        <w:rPr>
          <w:rFonts w:ascii="Times New Roman" w:eastAsia="Times New Roman" w:hAnsi="Times New Roman" w:cs="Times New Roman"/>
          <w:bCs/>
          <w:color w:val="000000"/>
          <w:lang w:eastAsia="ru-RU"/>
        </w:rPr>
        <w:t>, ул. Б. Куликова 2;</w:t>
      </w:r>
    </w:p>
    <w:p w:rsidR="00207C83" w:rsidRPr="0076058C" w:rsidRDefault="00207C83" w:rsidP="0076058C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lang w:eastAsia="ru-RU"/>
        </w:rPr>
      </w:pPr>
      <w:r w:rsidRPr="0076058C">
        <w:rPr>
          <w:rFonts w:ascii="Times New Roman" w:eastAsia="Times New Roman" w:hAnsi="Times New Roman" w:cs="Times New Roman"/>
          <w:bCs/>
          <w:color w:val="000000"/>
          <w:lang w:eastAsia="ru-RU"/>
        </w:rPr>
        <w:t>- Ростовская обл., Октябрьский район, пос. Каменоломни, пер. Садовый, 23;</w:t>
      </w:r>
    </w:p>
    <w:p w:rsidR="00207C83" w:rsidRPr="0076058C" w:rsidRDefault="00207C83" w:rsidP="0076058C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lang w:eastAsia="ru-RU"/>
        </w:rPr>
      </w:pPr>
      <w:r w:rsidRPr="0076058C">
        <w:rPr>
          <w:rFonts w:ascii="Times New Roman" w:eastAsia="Times New Roman" w:hAnsi="Times New Roman" w:cs="Times New Roman"/>
          <w:bCs/>
          <w:color w:val="000000"/>
          <w:lang w:eastAsia="ru-RU"/>
        </w:rPr>
        <w:t>- Ростовская обл. пос. Веселый, ул. Ленинская, 158,</w:t>
      </w:r>
    </w:p>
    <w:p w:rsidR="00207C83" w:rsidRPr="0076058C" w:rsidRDefault="00207C83" w:rsidP="0076058C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lang w:eastAsia="ru-RU"/>
        </w:rPr>
      </w:pPr>
      <w:r w:rsidRPr="0076058C">
        <w:rPr>
          <w:rFonts w:ascii="Times New Roman" w:eastAsia="Times New Roman" w:hAnsi="Times New Roman" w:cs="Times New Roman"/>
          <w:bCs/>
          <w:color w:val="000000"/>
          <w:lang w:eastAsia="ru-RU"/>
        </w:rPr>
        <w:t xml:space="preserve">- Ростовская обл., станица </w:t>
      </w:r>
      <w:proofErr w:type="spellStart"/>
      <w:r w:rsidRPr="0076058C">
        <w:rPr>
          <w:rFonts w:ascii="Times New Roman" w:eastAsia="Times New Roman" w:hAnsi="Times New Roman" w:cs="Times New Roman"/>
          <w:bCs/>
          <w:color w:val="000000"/>
          <w:lang w:eastAsia="ru-RU"/>
        </w:rPr>
        <w:t>Багаевская</w:t>
      </w:r>
      <w:proofErr w:type="spellEnd"/>
      <w:r w:rsidRPr="0076058C">
        <w:rPr>
          <w:rFonts w:ascii="Times New Roman" w:eastAsia="Times New Roman" w:hAnsi="Times New Roman" w:cs="Times New Roman"/>
          <w:bCs/>
          <w:color w:val="000000"/>
          <w:lang w:eastAsia="ru-RU"/>
        </w:rPr>
        <w:t>, ул. Семашко, 135</w:t>
      </w:r>
    </w:p>
    <w:p w:rsidR="00207C83" w:rsidRPr="0076058C" w:rsidRDefault="00207C83" w:rsidP="0076058C">
      <w:pPr>
        <w:spacing w:after="0" w:line="240" w:lineRule="auto"/>
        <w:jc w:val="right"/>
        <w:rPr>
          <w:rFonts w:ascii="Times New Roman" w:hAnsi="Times New Roman" w:cs="Times New Roman"/>
          <w:b/>
        </w:rPr>
      </w:pPr>
    </w:p>
    <w:p w:rsidR="00207C83" w:rsidRPr="0076058C" w:rsidRDefault="00207C83" w:rsidP="0076058C">
      <w:pPr>
        <w:spacing w:after="0" w:line="240" w:lineRule="auto"/>
        <w:jc w:val="both"/>
        <w:rPr>
          <w:rFonts w:ascii="Times New Roman" w:hAnsi="Times New Roman" w:cs="Times New Roman"/>
        </w:rPr>
      </w:pPr>
      <w:r w:rsidRPr="0076058C">
        <w:rPr>
          <w:rFonts w:ascii="Times New Roman" w:hAnsi="Times New Roman" w:cs="Times New Roman"/>
          <w:b/>
        </w:rPr>
        <w:t>Количество рабочих мест</w:t>
      </w:r>
      <w:r w:rsidRPr="0076058C">
        <w:rPr>
          <w:rFonts w:ascii="Times New Roman" w:hAnsi="Times New Roman" w:cs="Times New Roman"/>
        </w:rPr>
        <w:t xml:space="preserve"> подлежащих специальной оценке условий труда: </w:t>
      </w:r>
      <w:r w:rsidR="004D36B5">
        <w:rPr>
          <w:rFonts w:ascii="Times New Roman" w:hAnsi="Times New Roman" w:cs="Times New Roman"/>
        </w:rPr>
        <w:t>318</w:t>
      </w:r>
      <w:bookmarkStart w:id="0" w:name="_GoBack"/>
      <w:bookmarkEnd w:id="0"/>
    </w:p>
    <w:p w:rsidR="00207C83" w:rsidRPr="0076058C" w:rsidRDefault="00207C83" w:rsidP="0076058C">
      <w:pPr>
        <w:spacing w:after="0" w:line="240" w:lineRule="auto"/>
        <w:jc w:val="both"/>
        <w:rPr>
          <w:rFonts w:ascii="Times New Roman" w:hAnsi="Times New Roman" w:cs="Times New Roman"/>
        </w:rPr>
      </w:pPr>
      <w:r w:rsidRPr="0076058C">
        <w:rPr>
          <w:rFonts w:ascii="Times New Roman" w:hAnsi="Times New Roman" w:cs="Times New Roman"/>
          <w:b/>
        </w:rPr>
        <w:t xml:space="preserve">Требования к оказываемым услугам: </w:t>
      </w:r>
    </w:p>
    <w:p w:rsidR="00207C83" w:rsidRPr="0076058C" w:rsidRDefault="00207C83" w:rsidP="0076058C">
      <w:pPr>
        <w:spacing w:after="0" w:line="240" w:lineRule="auto"/>
        <w:jc w:val="both"/>
        <w:rPr>
          <w:rFonts w:ascii="Times New Roman" w:hAnsi="Times New Roman" w:cs="Times New Roman"/>
          <w:b/>
          <w:u w:val="single"/>
        </w:rPr>
      </w:pPr>
    </w:p>
    <w:p w:rsidR="00207C83" w:rsidRPr="0076058C" w:rsidRDefault="00207C83" w:rsidP="0076058C">
      <w:pPr>
        <w:spacing w:after="0" w:line="240" w:lineRule="auto"/>
        <w:jc w:val="both"/>
        <w:rPr>
          <w:rFonts w:ascii="Times New Roman" w:hAnsi="Times New Roman" w:cs="Times New Roman"/>
        </w:rPr>
      </w:pPr>
      <w:r w:rsidRPr="0076058C">
        <w:rPr>
          <w:rFonts w:ascii="Times New Roman" w:hAnsi="Times New Roman" w:cs="Times New Roman"/>
        </w:rPr>
        <w:t>Комплекс услуг, по специальной оценке, условий труда формируется из следующих основных этапов:</w:t>
      </w:r>
    </w:p>
    <w:p w:rsidR="0076058C" w:rsidRDefault="0076058C" w:rsidP="0076058C">
      <w:pPr>
        <w:spacing w:after="0" w:line="240" w:lineRule="auto"/>
        <w:rPr>
          <w:rFonts w:ascii="Times New Roman" w:hAnsi="Times New Roman" w:cs="Times New Roman"/>
        </w:rPr>
      </w:pPr>
    </w:p>
    <w:p w:rsidR="00207C83" w:rsidRPr="0076058C" w:rsidRDefault="00207C83" w:rsidP="0076058C">
      <w:pPr>
        <w:spacing w:after="0" w:line="240" w:lineRule="auto"/>
        <w:rPr>
          <w:rFonts w:ascii="Times New Roman" w:hAnsi="Times New Roman" w:cs="Times New Roman"/>
        </w:rPr>
      </w:pPr>
      <w:r w:rsidRPr="0076058C">
        <w:rPr>
          <w:rFonts w:ascii="Times New Roman" w:hAnsi="Times New Roman" w:cs="Times New Roman"/>
        </w:rPr>
        <w:t>Идентификация потенциально вредных и (или) опасных производственных факторов (включая декларирование соответствия условий труда на рабочих местах государственным нормативным требованиям охраны труда).</w:t>
      </w:r>
    </w:p>
    <w:p w:rsidR="0076058C" w:rsidRDefault="0076058C" w:rsidP="0076058C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207C83" w:rsidRPr="0076058C" w:rsidRDefault="00207C83" w:rsidP="0076058C">
      <w:pPr>
        <w:spacing w:after="0" w:line="240" w:lineRule="auto"/>
        <w:jc w:val="both"/>
        <w:rPr>
          <w:rFonts w:ascii="Times New Roman" w:hAnsi="Times New Roman" w:cs="Times New Roman"/>
        </w:rPr>
      </w:pPr>
      <w:r w:rsidRPr="0076058C">
        <w:rPr>
          <w:rFonts w:ascii="Times New Roman" w:hAnsi="Times New Roman" w:cs="Times New Roman"/>
        </w:rPr>
        <w:t>Проведение исследований (испытаний), инструментальных замеров вредных и (или) опасных производственных факторов, оценки эффективности средств индивидуальной защиты на рабочих местах:</w:t>
      </w:r>
    </w:p>
    <w:p w:rsidR="00207C83" w:rsidRPr="0076058C" w:rsidRDefault="00207C83" w:rsidP="0076058C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76058C">
        <w:rPr>
          <w:rFonts w:ascii="Times New Roman" w:hAnsi="Times New Roman" w:cs="Times New Roman"/>
        </w:rPr>
        <w:t>гигиеническая оценка условий труда;</w:t>
      </w:r>
    </w:p>
    <w:p w:rsidR="00207C83" w:rsidRPr="0076058C" w:rsidRDefault="00207C83" w:rsidP="0076058C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76058C">
        <w:rPr>
          <w:rFonts w:ascii="Times New Roman" w:hAnsi="Times New Roman" w:cs="Times New Roman"/>
        </w:rPr>
        <w:t>оценка эффективности применения работниками средств индивидуальной защиты (СИЗ);</w:t>
      </w:r>
    </w:p>
    <w:p w:rsidR="00207C83" w:rsidRPr="0076058C" w:rsidRDefault="00207C83" w:rsidP="0076058C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76058C">
        <w:rPr>
          <w:rFonts w:ascii="Times New Roman" w:hAnsi="Times New Roman" w:cs="Times New Roman"/>
        </w:rPr>
        <w:t>оценка фактического состояния условий труда на рабочих местах, и пр.</w:t>
      </w:r>
    </w:p>
    <w:p w:rsidR="00207C83" w:rsidRPr="0076058C" w:rsidRDefault="00207C83" w:rsidP="0076058C">
      <w:pPr>
        <w:spacing w:after="0" w:line="240" w:lineRule="auto"/>
        <w:jc w:val="both"/>
        <w:rPr>
          <w:rFonts w:ascii="Times New Roman" w:hAnsi="Times New Roman" w:cs="Times New Roman"/>
        </w:rPr>
      </w:pPr>
      <w:r w:rsidRPr="0076058C">
        <w:rPr>
          <w:rFonts w:ascii="Times New Roman" w:hAnsi="Times New Roman" w:cs="Times New Roman"/>
        </w:rPr>
        <w:t>При проведении специальной оценки условий труда исследованию (испытанию) и измерению подлежат следующие вредные и (или) опасные факторы производственной среды и трудового процесса:</w:t>
      </w:r>
    </w:p>
    <w:tbl>
      <w:tblPr>
        <w:tblW w:w="762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46"/>
        <w:gridCol w:w="6777"/>
      </w:tblGrid>
      <w:tr w:rsidR="00207C83" w:rsidRPr="0076058C" w:rsidTr="0076058C">
        <w:trPr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07C83" w:rsidRPr="0076058C" w:rsidRDefault="00207C83" w:rsidP="0076058C">
            <w:pPr>
              <w:pStyle w:val="a8"/>
              <w:jc w:val="both"/>
              <w:rPr>
                <w:b/>
              </w:rPr>
            </w:pPr>
            <w:r w:rsidRPr="0076058C">
              <w:rPr>
                <w:b/>
              </w:rPr>
              <w:t>№ п/п</w:t>
            </w:r>
          </w:p>
        </w:tc>
        <w:tc>
          <w:tcPr>
            <w:tcW w:w="6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07C83" w:rsidRPr="0076058C" w:rsidRDefault="00207C83" w:rsidP="0076058C">
            <w:pPr>
              <w:pStyle w:val="a8"/>
              <w:jc w:val="both"/>
              <w:rPr>
                <w:b/>
              </w:rPr>
            </w:pPr>
            <w:r w:rsidRPr="0076058C">
              <w:rPr>
                <w:b/>
              </w:rPr>
              <w:t>Наименование факторов производственной среды и трудового процесса</w:t>
            </w:r>
          </w:p>
        </w:tc>
      </w:tr>
      <w:tr w:rsidR="00207C83" w:rsidRPr="0076058C" w:rsidTr="0076058C">
        <w:trPr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07C83" w:rsidRPr="0076058C" w:rsidRDefault="00207C83" w:rsidP="0076058C">
            <w:pPr>
              <w:pStyle w:val="a8"/>
              <w:jc w:val="both"/>
              <w:rPr>
                <w:sz w:val="24"/>
                <w:szCs w:val="24"/>
              </w:rPr>
            </w:pPr>
            <w:r w:rsidRPr="0076058C">
              <w:rPr>
                <w:sz w:val="24"/>
                <w:szCs w:val="24"/>
              </w:rPr>
              <w:t>1.</w:t>
            </w:r>
          </w:p>
        </w:tc>
        <w:tc>
          <w:tcPr>
            <w:tcW w:w="6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07C83" w:rsidRPr="0076058C" w:rsidRDefault="00207C83" w:rsidP="0076058C">
            <w:pPr>
              <w:pStyle w:val="a8"/>
              <w:jc w:val="both"/>
              <w:rPr>
                <w:color w:val="000000"/>
                <w:sz w:val="24"/>
                <w:szCs w:val="24"/>
              </w:rPr>
            </w:pPr>
            <w:r w:rsidRPr="0076058C">
              <w:rPr>
                <w:color w:val="000000"/>
                <w:sz w:val="24"/>
                <w:szCs w:val="24"/>
              </w:rPr>
              <w:t>Физические факторы</w:t>
            </w:r>
          </w:p>
        </w:tc>
      </w:tr>
      <w:tr w:rsidR="00207C83" w:rsidRPr="0076058C" w:rsidTr="0076058C">
        <w:trPr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7C83" w:rsidRPr="0076058C" w:rsidRDefault="00207C83" w:rsidP="0076058C">
            <w:pPr>
              <w:pStyle w:val="a8"/>
              <w:jc w:val="both"/>
              <w:rPr>
                <w:sz w:val="24"/>
                <w:szCs w:val="24"/>
              </w:rPr>
            </w:pPr>
            <w:r w:rsidRPr="0076058C">
              <w:rPr>
                <w:sz w:val="24"/>
                <w:szCs w:val="24"/>
              </w:rPr>
              <w:t>1.1.</w:t>
            </w:r>
          </w:p>
        </w:tc>
        <w:tc>
          <w:tcPr>
            <w:tcW w:w="6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7C83" w:rsidRPr="0076058C" w:rsidRDefault="00207C83" w:rsidP="0076058C">
            <w:pPr>
              <w:pStyle w:val="a8"/>
              <w:jc w:val="both"/>
              <w:rPr>
                <w:color w:val="000000"/>
                <w:sz w:val="24"/>
                <w:szCs w:val="24"/>
              </w:rPr>
            </w:pPr>
            <w:r w:rsidRPr="0076058C">
              <w:rPr>
                <w:color w:val="000000"/>
                <w:sz w:val="24"/>
                <w:szCs w:val="24"/>
              </w:rPr>
              <w:t>Микроклимат</w:t>
            </w:r>
          </w:p>
        </w:tc>
      </w:tr>
      <w:tr w:rsidR="00207C83" w:rsidRPr="0076058C" w:rsidTr="0076058C">
        <w:trPr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07C83" w:rsidRPr="0076058C" w:rsidRDefault="00207C83" w:rsidP="0076058C">
            <w:pPr>
              <w:pStyle w:val="a8"/>
              <w:jc w:val="both"/>
              <w:rPr>
                <w:sz w:val="24"/>
                <w:szCs w:val="24"/>
              </w:rPr>
            </w:pPr>
            <w:r w:rsidRPr="0076058C">
              <w:rPr>
                <w:sz w:val="24"/>
                <w:szCs w:val="24"/>
              </w:rPr>
              <w:t>1.2.</w:t>
            </w:r>
          </w:p>
        </w:tc>
        <w:tc>
          <w:tcPr>
            <w:tcW w:w="6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07C83" w:rsidRPr="0076058C" w:rsidRDefault="00207C83" w:rsidP="0076058C">
            <w:pPr>
              <w:pStyle w:val="a8"/>
              <w:jc w:val="both"/>
              <w:rPr>
                <w:color w:val="000000"/>
                <w:sz w:val="24"/>
                <w:szCs w:val="24"/>
              </w:rPr>
            </w:pPr>
            <w:r w:rsidRPr="0076058C">
              <w:rPr>
                <w:color w:val="000000"/>
                <w:sz w:val="24"/>
                <w:szCs w:val="24"/>
              </w:rPr>
              <w:t xml:space="preserve">Аэрозоли преимущественно </w:t>
            </w:r>
            <w:proofErr w:type="spellStart"/>
            <w:r w:rsidRPr="0076058C">
              <w:rPr>
                <w:color w:val="000000"/>
                <w:sz w:val="24"/>
                <w:szCs w:val="24"/>
              </w:rPr>
              <w:t>фиброгенного</w:t>
            </w:r>
            <w:proofErr w:type="spellEnd"/>
            <w:r w:rsidRPr="0076058C">
              <w:rPr>
                <w:color w:val="000000"/>
                <w:sz w:val="24"/>
                <w:szCs w:val="24"/>
              </w:rPr>
              <w:t xml:space="preserve"> действия</w:t>
            </w:r>
          </w:p>
        </w:tc>
      </w:tr>
      <w:tr w:rsidR="00207C83" w:rsidRPr="0076058C" w:rsidTr="0076058C">
        <w:trPr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07C83" w:rsidRPr="0076058C" w:rsidRDefault="00207C83" w:rsidP="0076058C">
            <w:pPr>
              <w:pStyle w:val="a8"/>
              <w:jc w:val="both"/>
              <w:rPr>
                <w:sz w:val="24"/>
                <w:szCs w:val="24"/>
              </w:rPr>
            </w:pPr>
            <w:r w:rsidRPr="0076058C">
              <w:rPr>
                <w:sz w:val="24"/>
                <w:szCs w:val="24"/>
              </w:rPr>
              <w:t>1.3.</w:t>
            </w:r>
          </w:p>
        </w:tc>
        <w:tc>
          <w:tcPr>
            <w:tcW w:w="6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07C83" w:rsidRPr="0076058C" w:rsidRDefault="00207C83" w:rsidP="0076058C">
            <w:pPr>
              <w:pStyle w:val="a8"/>
              <w:jc w:val="both"/>
              <w:rPr>
                <w:color w:val="000000"/>
                <w:sz w:val="24"/>
                <w:szCs w:val="24"/>
              </w:rPr>
            </w:pPr>
            <w:proofErr w:type="spellStart"/>
            <w:r w:rsidRPr="0076058C">
              <w:rPr>
                <w:color w:val="000000"/>
                <w:sz w:val="24"/>
                <w:szCs w:val="24"/>
              </w:rPr>
              <w:t>Виброакустические</w:t>
            </w:r>
            <w:proofErr w:type="spellEnd"/>
            <w:r w:rsidRPr="0076058C">
              <w:rPr>
                <w:color w:val="000000"/>
                <w:sz w:val="24"/>
                <w:szCs w:val="24"/>
              </w:rPr>
              <w:t xml:space="preserve"> факторы (шум, инфразвук, ультразвук воздушный, вибрация общая и локальная, )</w:t>
            </w:r>
          </w:p>
        </w:tc>
      </w:tr>
      <w:tr w:rsidR="00207C83" w:rsidRPr="0076058C" w:rsidTr="0076058C">
        <w:trPr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07C83" w:rsidRPr="0076058C" w:rsidRDefault="00207C83" w:rsidP="0076058C">
            <w:pPr>
              <w:pStyle w:val="a8"/>
              <w:jc w:val="both"/>
              <w:rPr>
                <w:sz w:val="24"/>
                <w:szCs w:val="24"/>
              </w:rPr>
            </w:pPr>
            <w:r w:rsidRPr="0076058C">
              <w:rPr>
                <w:sz w:val="24"/>
                <w:szCs w:val="24"/>
              </w:rPr>
              <w:t>1.4.</w:t>
            </w:r>
          </w:p>
        </w:tc>
        <w:tc>
          <w:tcPr>
            <w:tcW w:w="6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7C83" w:rsidRPr="0076058C" w:rsidRDefault="00207C83" w:rsidP="0076058C">
            <w:pPr>
              <w:pStyle w:val="a8"/>
              <w:jc w:val="both"/>
              <w:rPr>
                <w:color w:val="000000"/>
                <w:sz w:val="24"/>
                <w:szCs w:val="24"/>
              </w:rPr>
            </w:pPr>
            <w:r w:rsidRPr="0076058C">
              <w:rPr>
                <w:color w:val="000000"/>
                <w:sz w:val="24"/>
                <w:szCs w:val="24"/>
              </w:rPr>
              <w:t>Световая среда</w:t>
            </w:r>
          </w:p>
        </w:tc>
      </w:tr>
      <w:tr w:rsidR="00207C83" w:rsidRPr="0076058C" w:rsidTr="0076058C">
        <w:trPr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07C83" w:rsidRPr="0076058C" w:rsidRDefault="00207C83" w:rsidP="0076058C">
            <w:pPr>
              <w:pStyle w:val="a8"/>
              <w:jc w:val="both"/>
              <w:rPr>
                <w:sz w:val="24"/>
                <w:szCs w:val="24"/>
              </w:rPr>
            </w:pPr>
            <w:r w:rsidRPr="0076058C">
              <w:rPr>
                <w:sz w:val="24"/>
                <w:szCs w:val="24"/>
              </w:rPr>
              <w:t>1.5.</w:t>
            </w:r>
          </w:p>
        </w:tc>
        <w:tc>
          <w:tcPr>
            <w:tcW w:w="6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7C83" w:rsidRPr="0076058C" w:rsidRDefault="00207C83" w:rsidP="0076058C">
            <w:pPr>
              <w:pStyle w:val="a8"/>
              <w:jc w:val="both"/>
              <w:rPr>
                <w:color w:val="000000"/>
                <w:sz w:val="24"/>
                <w:szCs w:val="24"/>
              </w:rPr>
            </w:pPr>
            <w:r w:rsidRPr="0076058C">
              <w:rPr>
                <w:color w:val="000000"/>
                <w:sz w:val="24"/>
                <w:szCs w:val="24"/>
              </w:rPr>
              <w:t>Неионизирующие излучения</w:t>
            </w:r>
          </w:p>
        </w:tc>
      </w:tr>
      <w:tr w:rsidR="00207C83" w:rsidRPr="0076058C" w:rsidTr="0076058C">
        <w:trPr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07C83" w:rsidRPr="0076058C" w:rsidRDefault="00207C83" w:rsidP="0076058C">
            <w:pPr>
              <w:pStyle w:val="a8"/>
              <w:jc w:val="both"/>
              <w:rPr>
                <w:sz w:val="24"/>
                <w:szCs w:val="24"/>
              </w:rPr>
            </w:pPr>
            <w:r w:rsidRPr="0076058C">
              <w:rPr>
                <w:sz w:val="24"/>
                <w:szCs w:val="24"/>
              </w:rPr>
              <w:t>1.6.</w:t>
            </w:r>
          </w:p>
        </w:tc>
        <w:tc>
          <w:tcPr>
            <w:tcW w:w="6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7C83" w:rsidRPr="0076058C" w:rsidRDefault="00207C83" w:rsidP="0076058C">
            <w:pPr>
              <w:pStyle w:val="a8"/>
              <w:jc w:val="both"/>
              <w:rPr>
                <w:color w:val="000000"/>
                <w:sz w:val="24"/>
                <w:szCs w:val="24"/>
              </w:rPr>
            </w:pPr>
            <w:r w:rsidRPr="0076058C">
              <w:rPr>
                <w:color w:val="000000"/>
                <w:sz w:val="24"/>
                <w:szCs w:val="24"/>
              </w:rPr>
              <w:t>Ионизирующие излучения</w:t>
            </w:r>
          </w:p>
        </w:tc>
      </w:tr>
      <w:tr w:rsidR="00207C83" w:rsidRPr="0076058C" w:rsidTr="0076058C">
        <w:trPr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07C83" w:rsidRPr="0076058C" w:rsidRDefault="00207C83" w:rsidP="0076058C">
            <w:pPr>
              <w:pStyle w:val="a8"/>
              <w:jc w:val="both"/>
              <w:rPr>
                <w:sz w:val="24"/>
                <w:szCs w:val="24"/>
              </w:rPr>
            </w:pPr>
            <w:r w:rsidRPr="0076058C">
              <w:rPr>
                <w:sz w:val="24"/>
                <w:szCs w:val="24"/>
              </w:rPr>
              <w:t>2.</w:t>
            </w:r>
          </w:p>
        </w:tc>
        <w:tc>
          <w:tcPr>
            <w:tcW w:w="6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7C83" w:rsidRPr="0076058C" w:rsidRDefault="00207C83" w:rsidP="0076058C">
            <w:pPr>
              <w:pStyle w:val="a8"/>
              <w:jc w:val="both"/>
              <w:rPr>
                <w:color w:val="000000"/>
                <w:sz w:val="24"/>
                <w:szCs w:val="24"/>
              </w:rPr>
            </w:pPr>
            <w:r w:rsidRPr="0076058C">
              <w:rPr>
                <w:sz w:val="24"/>
                <w:szCs w:val="24"/>
              </w:rPr>
              <w:t>Химический  фактор</w:t>
            </w:r>
          </w:p>
        </w:tc>
      </w:tr>
      <w:tr w:rsidR="00207C83" w:rsidRPr="0076058C" w:rsidTr="0076058C">
        <w:trPr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07C83" w:rsidRPr="0076058C" w:rsidRDefault="00207C83" w:rsidP="0076058C">
            <w:pPr>
              <w:pStyle w:val="a8"/>
              <w:jc w:val="both"/>
              <w:rPr>
                <w:sz w:val="24"/>
                <w:szCs w:val="24"/>
              </w:rPr>
            </w:pPr>
            <w:r w:rsidRPr="0076058C">
              <w:rPr>
                <w:sz w:val="24"/>
                <w:szCs w:val="24"/>
              </w:rPr>
              <w:t>3.</w:t>
            </w:r>
          </w:p>
        </w:tc>
        <w:tc>
          <w:tcPr>
            <w:tcW w:w="6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7C83" w:rsidRPr="0076058C" w:rsidRDefault="00207C83" w:rsidP="0076058C">
            <w:pPr>
              <w:pStyle w:val="a8"/>
              <w:jc w:val="both"/>
              <w:rPr>
                <w:color w:val="000000"/>
                <w:sz w:val="24"/>
                <w:szCs w:val="24"/>
              </w:rPr>
            </w:pPr>
            <w:r w:rsidRPr="0076058C">
              <w:rPr>
                <w:color w:val="000000"/>
                <w:sz w:val="24"/>
                <w:szCs w:val="24"/>
              </w:rPr>
              <w:t>Биологический фактор</w:t>
            </w:r>
          </w:p>
        </w:tc>
      </w:tr>
      <w:tr w:rsidR="00207C83" w:rsidRPr="0076058C" w:rsidTr="0076058C">
        <w:trPr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07C83" w:rsidRPr="0076058C" w:rsidRDefault="00207C83" w:rsidP="0076058C">
            <w:pPr>
              <w:pStyle w:val="a8"/>
              <w:jc w:val="both"/>
              <w:rPr>
                <w:sz w:val="24"/>
                <w:szCs w:val="24"/>
              </w:rPr>
            </w:pPr>
            <w:r w:rsidRPr="0076058C">
              <w:rPr>
                <w:sz w:val="24"/>
                <w:szCs w:val="24"/>
              </w:rPr>
              <w:t>4.</w:t>
            </w:r>
          </w:p>
        </w:tc>
        <w:tc>
          <w:tcPr>
            <w:tcW w:w="6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07C83" w:rsidRPr="0076058C" w:rsidRDefault="00207C83" w:rsidP="0076058C">
            <w:pPr>
              <w:pStyle w:val="a8"/>
              <w:jc w:val="both"/>
              <w:rPr>
                <w:color w:val="000000"/>
                <w:sz w:val="24"/>
                <w:szCs w:val="24"/>
              </w:rPr>
            </w:pPr>
            <w:r w:rsidRPr="0076058C">
              <w:rPr>
                <w:color w:val="000000"/>
                <w:sz w:val="24"/>
                <w:szCs w:val="24"/>
              </w:rPr>
              <w:t>Тяжесть трудового процесса</w:t>
            </w:r>
          </w:p>
        </w:tc>
      </w:tr>
      <w:tr w:rsidR="00207C83" w:rsidRPr="0076058C" w:rsidTr="0076058C">
        <w:trPr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07C83" w:rsidRPr="0076058C" w:rsidRDefault="00207C83" w:rsidP="0076058C">
            <w:pPr>
              <w:pStyle w:val="a8"/>
              <w:jc w:val="both"/>
              <w:rPr>
                <w:sz w:val="24"/>
                <w:szCs w:val="24"/>
              </w:rPr>
            </w:pPr>
            <w:r w:rsidRPr="0076058C">
              <w:rPr>
                <w:sz w:val="24"/>
                <w:szCs w:val="24"/>
              </w:rPr>
              <w:t>5.</w:t>
            </w:r>
          </w:p>
        </w:tc>
        <w:tc>
          <w:tcPr>
            <w:tcW w:w="6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07C83" w:rsidRPr="0076058C" w:rsidRDefault="00207C83" w:rsidP="0076058C">
            <w:pPr>
              <w:pStyle w:val="a8"/>
              <w:jc w:val="both"/>
              <w:rPr>
                <w:color w:val="000000"/>
                <w:sz w:val="24"/>
                <w:szCs w:val="24"/>
              </w:rPr>
            </w:pPr>
            <w:r w:rsidRPr="0076058C">
              <w:rPr>
                <w:color w:val="000000"/>
                <w:sz w:val="24"/>
                <w:szCs w:val="24"/>
              </w:rPr>
              <w:t>Напряженность трудового процесса</w:t>
            </w:r>
          </w:p>
        </w:tc>
      </w:tr>
    </w:tbl>
    <w:p w:rsidR="00207C83" w:rsidRPr="0076058C" w:rsidRDefault="00207C83" w:rsidP="0076058C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207C83" w:rsidRPr="0076058C" w:rsidRDefault="00207C83" w:rsidP="0076058C">
      <w:pPr>
        <w:spacing w:after="0" w:line="240" w:lineRule="auto"/>
        <w:jc w:val="both"/>
        <w:rPr>
          <w:rFonts w:ascii="Times New Roman" w:hAnsi="Times New Roman" w:cs="Times New Roman"/>
        </w:rPr>
      </w:pPr>
      <w:r w:rsidRPr="0076058C">
        <w:rPr>
          <w:rFonts w:ascii="Times New Roman" w:hAnsi="Times New Roman" w:cs="Times New Roman"/>
        </w:rPr>
        <w:t>Отнесение условий труда на рабочем месте по степени вредности и (или) или опасности к классу (подклассу) условий труда по результатам проведения исследований (испытаний) и измерений вредных и (или) опасных производственных факторов.</w:t>
      </w:r>
    </w:p>
    <w:p w:rsidR="0076058C" w:rsidRDefault="0076058C" w:rsidP="0076058C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207C83" w:rsidRPr="0076058C" w:rsidRDefault="00207C83" w:rsidP="0076058C">
      <w:pPr>
        <w:spacing w:after="0" w:line="240" w:lineRule="auto"/>
        <w:jc w:val="both"/>
        <w:rPr>
          <w:rFonts w:ascii="Times New Roman" w:hAnsi="Times New Roman" w:cs="Times New Roman"/>
        </w:rPr>
      </w:pPr>
      <w:r w:rsidRPr="0076058C">
        <w:rPr>
          <w:rFonts w:ascii="Times New Roman" w:hAnsi="Times New Roman" w:cs="Times New Roman"/>
        </w:rPr>
        <w:t>Оформление результатов проведения специальной оценки условий труда.</w:t>
      </w:r>
    </w:p>
    <w:p w:rsidR="0076058C" w:rsidRDefault="0076058C" w:rsidP="0076058C">
      <w:pPr>
        <w:spacing w:after="0" w:line="240" w:lineRule="auto"/>
        <w:jc w:val="both"/>
        <w:rPr>
          <w:rFonts w:ascii="Times New Roman" w:hAnsi="Times New Roman" w:cs="Times New Roman"/>
          <w:bCs/>
        </w:rPr>
      </w:pPr>
    </w:p>
    <w:p w:rsidR="00207C83" w:rsidRPr="0076058C" w:rsidRDefault="00207C83" w:rsidP="0076058C">
      <w:pPr>
        <w:spacing w:after="0" w:line="240" w:lineRule="auto"/>
        <w:jc w:val="both"/>
        <w:rPr>
          <w:rFonts w:ascii="Times New Roman" w:hAnsi="Times New Roman" w:cs="Times New Roman"/>
        </w:rPr>
      </w:pPr>
      <w:r w:rsidRPr="0076058C">
        <w:rPr>
          <w:rFonts w:ascii="Times New Roman" w:hAnsi="Times New Roman" w:cs="Times New Roman"/>
          <w:bCs/>
        </w:rPr>
        <w:t xml:space="preserve">Методика измерений и оценок должна отвечать требованиям соответствующих СанПиН, ГОСТ, </w:t>
      </w:r>
      <w:r w:rsidRPr="0076058C">
        <w:rPr>
          <w:rFonts w:ascii="Times New Roman" w:hAnsi="Times New Roman" w:cs="Times New Roman"/>
        </w:rPr>
        <w:t xml:space="preserve">Приказ от 21 ноября 2023 г. </w:t>
      </w:r>
      <w:r w:rsidR="004D36B5">
        <w:rPr>
          <w:rFonts w:ascii="Times New Roman" w:hAnsi="Times New Roman" w:cs="Times New Roman"/>
        </w:rPr>
        <w:t>№</w:t>
      </w:r>
      <w:r w:rsidRPr="0076058C">
        <w:rPr>
          <w:rFonts w:ascii="Times New Roman" w:hAnsi="Times New Roman" w:cs="Times New Roman"/>
        </w:rPr>
        <w:t xml:space="preserve"> 817н «Об утверждении методики проведения специальной оценки условий труда, классификатора вредных и (или) опасных производственных факторов, формы отчета о проведении специальной оценки условий труда и инструкции по ее заполнению»</w:t>
      </w:r>
      <w:r w:rsidRPr="0076058C">
        <w:rPr>
          <w:rFonts w:ascii="Times New Roman" w:hAnsi="Times New Roman" w:cs="Times New Roman"/>
          <w:bCs/>
          <w:color w:val="000001"/>
        </w:rPr>
        <w:t xml:space="preserve">, </w:t>
      </w:r>
      <w:r w:rsidRPr="0076058C">
        <w:rPr>
          <w:rFonts w:ascii="Times New Roman" w:hAnsi="Times New Roman" w:cs="Times New Roman"/>
          <w:bCs/>
        </w:rPr>
        <w:t>а также действующим в области специальной оценки условий труда иных нормативно-правовых актов и должна определяться следующими критериями:</w:t>
      </w:r>
    </w:p>
    <w:p w:rsidR="00207C83" w:rsidRPr="0076058C" w:rsidRDefault="00207C83" w:rsidP="0076058C">
      <w:pPr>
        <w:tabs>
          <w:tab w:val="left" w:pos="1134"/>
        </w:tabs>
        <w:spacing w:after="0" w:line="240" w:lineRule="auto"/>
        <w:ind w:firstLine="567"/>
        <w:jc w:val="both"/>
        <w:rPr>
          <w:rFonts w:ascii="Times New Roman" w:hAnsi="Times New Roman" w:cs="Times New Roman"/>
        </w:rPr>
      </w:pPr>
      <w:r w:rsidRPr="0076058C">
        <w:rPr>
          <w:rFonts w:ascii="Times New Roman" w:hAnsi="Times New Roman" w:cs="Times New Roman"/>
          <w:bCs/>
        </w:rPr>
        <w:t>-</w:t>
      </w:r>
      <w:r w:rsidR="0076058C">
        <w:rPr>
          <w:rFonts w:ascii="Times New Roman" w:hAnsi="Times New Roman" w:cs="Times New Roman"/>
          <w:bCs/>
        </w:rPr>
        <w:tab/>
      </w:r>
      <w:r w:rsidRPr="0076058C">
        <w:rPr>
          <w:rFonts w:ascii="Times New Roman" w:hAnsi="Times New Roman" w:cs="Times New Roman"/>
        </w:rPr>
        <w:t>полнота выявления имеющихся на рабочих местах вредных и (или) опасных факторов рабочей среды (физические, химические, биологические факторы) и трудового процесса (тяжесть и напряженность труда);</w:t>
      </w:r>
    </w:p>
    <w:p w:rsidR="00207C83" w:rsidRPr="0076058C" w:rsidRDefault="00207C83" w:rsidP="0076058C">
      <w:pPr>
        <w:tabs>
          <w:tab w:val="left" w:pos="1134"/>
        </w:tabs>
        <w:spacing w:after="0" w:line="240" w:lineRule="auto"/>
        <w:ind w:firstLine="567"/>
        <w:jc w:val="both"/>
        <w:rPr>
          <w:rFonts w:ascii="Times New Roman" w:hAnsi="Times New Roman" w:cs="Times New Roman"/>
        </w:rPr>
      </w:pPr>
      <w:r w:rsidRPr="0076058C">
        <w:rPr>
          <w:rFonts w:ascii="Times New Roman" w:hAnsi="Times New Roman" w:cs="Times New Roman"/>
        </w:rPr>
        <w:lastRenderedPageBreak/>
        <w:t>-</w:t>
      </w:r>
      <w:r w:rsidR="0076058C">
        <w:rPr>
          <w:rFonts w:ascii="Times New Roman" w:hAnsi="Times New Roman" w:cs="Times New Roman"/>
        </w:rPr>
        <w:tab/>
      </w:r>
      <w:r w:rsidRPr="0076058C">
        <w:rPr>
          <w:rFonts w:ascii="Times New Roman" w:hAnsi="Times New Roman" w:cs="Times New Roman"/>
        </w:rPr>
        <w:t>использование технической, организационно-распорядительной документации, сертификатов соответствия на сырье, материалы, оборудование и т.п.;</w:t>
      </w:r>
    </w:p>
    <w:p w:rsidR="00207C83" w:rsidRPr="0076058C" w:rsidRDefault="00207C83" w:rsidP="0076058C">
      <w:pPr>
        <w:tabs>
          <w:tab w:val="left" w:pos="1134"/>
        </w:tabs>
        <w:spacing w:after="0" w:line="240" w:lineRule="auto"/>
        <w:ind w:firstLine="567"/>
        <w:jc w:val="both"/>
        <w:rPr>
          <w:rFonts w:ascii="Times New Roman" w:hAnsi="Times New Roman" w:cs="Times New Roman"/>
        </w:rPr>
      </w:pPr>
      <w:r w:rsidRPr="0076058C">
        <w:rPr>
          <w:rFonts w:ascii="Times New Roman" w:hAnsi="Times New Roman" w:cs="Times New Roman"/>
        </w:rPr>
        <w:t>-</w:t>
      </w:r>
      <w:r w:rsidR="0076058C">
        <w:rPr>
          <w:rFonts w:ascii="Times New Roman" w:hAnsi="Times New Roman" w:cs="Times New Roman"/>
        </w:rPr>
        <w:tab/>
      </w:r>
      <w:r w:rsidRPr="0076058C">
        <w:rPr>
          <w:rFonts w:ascii="Times New Roman" w:hAnsi="Times New Roman" w:cs="Times New Roman"/>
        </w:rPr>
        <w:t>проведение инструментальных измерений уровней производственных факторов при ведении производственных процессов в соответствии с технологической документацией при исправных и эффективно действующих средствах коллективной защиты;</w:t>
      </w:r>
    </w:p>
    <w:p w:rsidR="00207C83" w:rsidRPr="0076058C" w:rsidRDefault="00207C83" w:rsidP="0076058C">
      <w:pPr>
        <w:tabs>
          <w:tab w:val="left" w:pos="1134"/>
        </w:tabs>
        <w:spacing w:after="0" w:line="240" w:lineRule="auto"/>
        <w:ind w:firstLine="567"/>
        <w:jc w:val="both"/>
        <w:rPr>
          <w:rFonts w:ascii="Times New Roman" w:hAnsi="Times New Roman" w:cs="Times New Roman"/>
        </w:rPr>
      </w:pPr>
      <w:r w:rsidRPr="0076058C">
        <w:rPr>
          <w:rFonts w:ascii="Times New Roman" w:hAnsi="Times New Roman" w:cs="Times New Roman"/>
        </w:rPr>
        <w:t>-</w:t>
      </w:r>
      <w:r w:rsidR="0076058C">
        <w:rPr>
          <w:rFonts w:ascii="Times New Roman" w:hAnsi="Times New Roman" w:cs="Times New Roman"/>
        </w:rPr>
        <w:tab/>
      </w:r>
      <w:r w:rsidRPr="0076058C">
        <w:rPr>
          <w:rFonts w:ascii="Times New Roman" w:hAnsi="Times New Roman" w:cs="Times New Roman"/>
        </w:rPr>
        <w:t>использование методов контроля и средств измерения, предусмотренных действующими нормативными актами;</w:t>
      </w:r>
    </w:p>
    <w:p w:rsidR="00207C83" w:rsidRPr="0076058C" w:rsidRDefault="00207C83" w:rsidP="0076058C">
      <w:pPr>
        <w:tabs>
          <w:tab w:val="left" w:pos="1134"/>
        </w:tabs>
        <w:spacing w:after="0" w:line="240" w:lineRule="auto"/>
        <w:ind w:firstLine="567"/>
        <w:jc w:val="both"/>
        <w:rPr>
          <w:rFonts w:ascii="Times New Roman" w:hAnsi="Times New Roman" w:cs="Times New Roman"/>
        </w:rPr>
      </w:pPr>
      <w:r w:rsidRPr="0076058C">
        <w:rPr>
          <w:rFonts w:ascii="Times New Roman" w:hAnsi="Times New Roman" w:cs="Times New Roman"/>
        </w:rPr>
        <w:t>-</w:t>
      </w:r>
      <w:r w:rsidR="0076058C">
        <w:rPr>
          <w:rFonts w:ascii="Times New Roman" w:hAnsi="Times New Roman" w:cs="Times New Roman"/>
        </w:rPr>
        <w:tab/>
      </w:r>
      <w:r w:rsidRPr="0076058C">
        <w:rPr>
          <w:rFonts w:ascii="Times New Roman" w:hAnsi="Times New Roman" w:cs="Times New Roman"/>
        </w:rPr>
        <w:t>использование для проведения измерений факторов условий труда средств измерений, прошедших государственную метрологическую поверку в установленные сроки;</w:t>
      </w:r>
    </w:p>
    <w:p w:rsidR="00207C83" w:rsidRPr="0076058C" w:rsidRDefault="00207C83" w:rsidP="0076058C">
      <w:pPr>
        <w:tabs>
          <w:tab w:val="left" w:pos="1134"/>
        </w:tabs>
        <w:spacing w:after="0" w:line="240" w:lineRule="auto"/>
        <w:ind w:firstLine="567"/>
        <w:jc w:val="both"/>
        <w:rPr>
          <w:rFonts w:ascii="Times New Roman" w:hAnsi="Times New Roman" w:cs="Times New Roman"/>
        </w:rPr>
      </w:pPr>
      <w:r w:rsidRPr="0076058C">
        <w:rPr>
          <w:rFonts w:ascii="Times New Roman" w:hAnsi="Times New Roman" w:cs="Times New Roman"/>
        </w:rPr>
        <w:t>-</w:t>
      </w:r>
      <w:r w:rsidR="0076058C">
        <w:rPr>
          <w:rFonts w:ascii="Times New Roman" w:hAnsi="Times New Roman" w:cs="Times New Roman"/>
        </w:rPr>
        <w:tab/>
      </w:r>
      <w:r w:rsidRPr="0076058C">
        <w:rPr>
          <w:rFonts w:ascii="Times New Roman" w:hAnsi="Times New Roman" w:cs="Times New Roman"/>
        </w:rPr>
        <w:t>правильное оформление инструментальных замеров протоколами в соответствии с требованиями актуализированной нормативной документации, определяющей порядок проведения измерений тех или иных факторов;</w:t>
      </w:r>
    </w:p>
    <w:p w:rsidR="00207C83" w:rsidRPr="0076058C" w:rsidRDefault="00207C83" w:rsidP="0076058C">
      <w:pPr>
        <w:tabs>
          <w:tab w:val="left" w:pos="1134"/>
        </w:tabs>
        <w:spacing w:after="0" w:line="240" w:lineRule="auto"/>
        <w:ind w:firstLine="567"/>
        <w:jc w:val="both"/>
        <w:rPr>
          <w:rFonts w:ascii="Times New Roman" w:hAnsi="Times New Roman" w:cs="Times New Roman"/>
        </w:rPr>
      </w:pPr>
      <w:r w:rsidRPr="0076058C">
        <w:rPr>
          <w:rFonts w:ascii="Times New Roman" w:hAnsi="Times New Roman" w:cs="Times New Roman"/>
        </w:rPr>
        <w:t>-</w:t>
      </w:r>
      <w:r w:rsidR="0076058C">
        <w:rPr>
          <w:rFonts w:ascii="Times New Roman" w:hAnsi="Times New Roman" w:cs="Times New Roman"/>
        </w:rPr>
        <w:tab/>
      </w:r>
      <w:r w:rsidRPr="0076058C">
        <w:rPr>
          <w:rFonts w:ascii="Times New Roman" w:hAnsi="Times New Roman" w:cs="Times New Roman"/>
        </w:rPr>
        <w:t>правильность оценки условий труда по каждому фактору (класс условий труда) с учетом расположения рабочего места в нескольких зонах (помещениях, участках, на открытой территории и т.п.), продолжительности воздействия каждого фактора (по результатам хронометража).</w:t>
      </w:r>
    </w:p>
    <w:p w:rsidR="00207C83" w:rsidRPr="0076058C" w:rsidRDefault="00207C83" w:rsidP="0076058C">
      <w:pPr>
        <w:spacing w:after="0" w:line="240" w:lineRule="auto"/>
        <w:ind w:firstLine="567"/>
        <w:jc w:val="both"/>
        <w:rPr>
          <w:rFonts w:ascii="Times New Roman" w:hAnsi="Times New Roman" w:cs="Times New Roman"/>
          <w:bCs/>
        </w:rPr>
      </w:pPr>
      <w:r w:rsidRPr="0076058C">
        <w:rPr>
          <w:rFonts w:ascii="Times New Roman" w:hAnsi="Times New Roman" w:cs="Times New Roman"/>
        </w:rPr>
        <w:t xml:space="preserve">Исполнитель обязан </w:t>
      </w:r>
      <w:r w:rsidRPr="0076058C">
        <w:rPr>
          <w:rFonts w:ascii="Times New Roman" w:hAnsi="Times New Roman" w:cs="Times New Roman"/>
          <w:bCs/>
        </w:rPr>
        <w:t xml:space="preserve">осуществить передачу сведений о результатах проведения специальной оценки условий труда в соответствии с Приказом Министерства труда и социальной защиты РФ от 3 ноября 2015 г. </w:t>
      </w:r>
      <w:r w:rsidR="004D36B5">
        <w:rPr>
          <w:rFonts w:ascii="Times New Roman" w:hAnsi="Times New Roman" w:cs="Times New Roman"/>
          <w:bCs/>
        </w:rPr>
        <w:t>№</w:t>
      </w:r>
      <w:r w:rsidRPr="0076058C">
        <w:rPr>
          <w:rFonts w:ascii="Times New Roman" w:hAnsi="Times New Roman" w:cs="Times New Roman"/>
          <w:bCs/>
        </w:rPr>
        <w:t xml:space="preserve"> 843н «Об утверждении порядка формирования, хранения и использования сведений, содержащихся в федеральной государственной информационной системе учета результатов проведения специальной оценки условий труда».</w:t>
      </w:r>
    </w:p>
    <w:p w:rsidR="00207C83" w:rsidRPr="0076058C" w:rsidRDefault="00207C83" w:rsidP="0076058C">
      <w:pPr>
        <w:spacing w:after="0" w:line="240" w:lineRule="auto"/>
        <w:ind w:firstLine="567"/>
        <w:jc w:val="both"/>
        <w:rPr>
          <w:rFonts w:ascii="Times New Roman" w:hAnsi="Times New Roman" w:cs="Times New Roman"/>
        </w:rPr>
      </w:pPr>
      <w:r w:rsidRPr="0076058C">
        <w:rPr>
          <w:rFonts w:ascii="Times New Roman" w:hAnsi="Times New Roman" w:cs="Times New Roman"/>
        </w:rPr>
        <w:t>При оказании услуг вся полнота ответственности за соблюдение норм и правил охраны труда и пожарной безопасности, возлагается на Исполнителя.</w:t>
      </w:r>
    </w:p>
    <w:p w:rsidR="00207C83" w:rsidRPr="0076058C" w:rsidRDefault="00207C83" w:rsidP="0076058C">
      <w:pPr>
        <w:spacing w:after="0" w:line="240" w:lineRule="auto"/>
        <w:ind w:left="360"/>
        <w:jc w:val="both"/>
        <w:rPr>
          <w:rFonts w:ascii="Times New Roman" w:hAnsi="Times New Roman" w:cs="Times New Roman"/>
        </w:rPr>
      </w:pPr>
    </w:p>
    <w:p w:rsidR="00207C83" w:rsidRPr="0076058C" w:rsidRDefault="00207C83" w:rsidP="0076058C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76058C">
        <w:rPr>
          <w:rFonts w:ascii="Times New Roman" w:hAnsi="Times New Roman" w:cs="Times New Roman"/>
          <w:b/>
        </w:rPr>
        <w:t>Требования к документации:</w:t>
      </w:r>
    </w:p>
    <w:p w:rsidR="00207C83" w:rsidRPr="0076058C" w:rsidRDefault="00207C83" w:rsidP="0076058C">
      <w:pPr>
        <w:spacing w:after="0" w:line="240" w:lineRule="auto"/>
        <w:jc w:val="both"/>
        <w:rPr>
          <w:rFonts w:ascii="Times New Roman" w:hAnsi="Times New Roman" w:cs="Times New Roman"/>
          <w:b/>
          <w:u w:val="single"/>
        </w:rPr>
      </w:pPr>
    </w:p>
    <w:p w:rsidR="00207C83" w:rsidRPr="0076058C" w:rsidRDefault="00207C83" w:rsidP="0076058C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bCs/>
        </w:rPr>
      </w:pPr>
      <w:r w:rsidRPr="0076058C">
        <w:rPr>
          <w:rFonts w:ascii="Times New Roman" w:hAnsi="Times New Roman" w:cs="Times New Roman"/>
          <w:bCs/>
        </w:rPr>
        <w:t>По окончании оказания услуг Исполнитель представляет Заказчику отчет о проведении специальной оценки условий труда, в который включаются следующие документы:</w:t>
      </w:r>
    </w:p>
    <w:p w:rsidR="00207C83" w:rsidRPr="0076058C" w:rsidRDefault="00207C83" w:rsidP="0076058C">
      <w:pPr>
        <w:tabs>
          <w:tab w:val="left" w:pos="1134"/>
        </w:tabs>
        <w:spacing w:after="0" w:line="240" w:lineRule="auto"/>
        <w:ind w:firstLine="567"/>
        <w:jc w:val="both"/>
        <w:rPr>
          <w:rFonts w:ascii="Times New Roman" w:hAnsi="Times New Roman" w:cs="Times New Roman"/>
          <w:bCs/>
        </w:rPr>
      </w:pPr>
      <w:r w:rsidRPr="0076058C">
        <w:rPr>
          <w:rFonts w:ascii="Times New Roman" w:hAnsi="Times New Roman" w:cs="Times New Roman"/>
          <w:bCs/>
        </w:rPr>
        <w:t>1</w:t>
      </w:r>
      <w:r w:rsidR="0076058C">
        <w:rPr>
          <w:rFonts w:ascii="Times New Roman" w:hAnsi="Times New Roman" w:cs="Times New Roman"/>
          <w:bCs/>
        </w:rPr>
        <w:t>)</w:t>
      </w:r>
      <w:r w:rsidR="0076058C">
        <w:rPr>
          <w:rFonts w:ascii="Times New Roman" w:hAnsi="Times New Roman" w:cs="Times New Roman"/>
          <w:bCs/>
        </w:rPr>
        <w:tab/>
      </w:r>
      <w:r w:rsidRPr="0076058C">
        <w:rPr>
          <w:rFonts w:ascii="Times New Roman" w:hAnsi="Times New Roman" w:cs="Times New Roman"/>
          <w:bCs/>
        </w:rPr>
        <w:t>перечень рабочих мест, на которых проводилась специальная оценка условий труда с указанием вредных и (или) опасных производственных факторов, которые идентифицированы на данных местах;</w:t>
      </w:r>
    </w:p>
    <w:p w:rsidR="00207C83" w:rsidRPr="0076058C" w:rsidRDefault="00207C83" w:rsidP="0076058C">
      <w:pPr>
        <w:tabs>
          <w:tab w:val="left" w:pos="1134"/>
        </w:tabs>
        <w:spacing w:after="0" w:line="240" w:lineRule="auto"/>
        <w:ind w:firstLine="567"/>
        <w:jc w:val="both"/>
        <w:rPr>
          <w:rFonts w:ascii="Times New Roman" w:hAnsi="Times New Roman" w:cs="Times New Roman"/>
          <w:bCs/>
        </w:rPr>
      </w:pPr>
      <w:r w:rsidRPr="0076058C">
        <w:rPr>
          <w:rFonts w:ascii="Times New Roman" w:hAnsi="Times New Roman" w:cs="Times New Roman"/>
          <w:bCs/>
        </w:rPr>
        <w:t>2)</w:t>
      </w:r>
      <w:r w:rsidR="0076058C">
        <w:rPr>
          <w:rFonts w:ascii="Times New Roman" w:hAnsi="Times New Roman" w:cs="Times New Roman"/>
          <w:bCs/>
        </w:rPr>
        <w:tab/>
      </w:r>
      <w:r w:rsidRPr="0076058C">
        <w:rPr>
          <w:rFonts w:ascii="Times New Roman" w:hAnsi="Times New Roman" w:cs="Times New Roman"/>
          <w:bCs/>
        </w:rPr>
        <w:t>карты специальной оценки условий труда;</w:t>
      </w:r>
    </w:p>
    <w:p w:rsidR="00207C83" w:rsidRPr="0076058C" w:rsidRDefault="00207C83" w:rsidP="0076058C">
      <w:pPr>
        <w:tabs>
          <w:tab w:val="left" w:pos="1134"/>
          <w:tab w:val="left" w:pos="7088"/>
        </w:tabs>
        <w:spacing w:after="0" w:line="240" w:lineRule="auto"/>
        <w:ind w:firstLine="567"/>
        <w:jc w:val="both"/>
        <w:rPr>
          <w:rFonts w:ascii="Times New Roman" w:hAnsi="Times New Roman" w:cs="Times New Roman"/>
          <w:bCs/>
        </w:rPr>
      </w:pPr>
      <w:r w:rsidRPr="0076058C">
        <w:rPr>
          <w:rFonts w:ascii="Times New Roman" w:hAnsi="Times New Roman" w:cs="Times New Roman"/>
          <w:bCs/>
        </w:rPr>
        <w:t>3)</w:t>
      </w:r>
      <w:r w:rsidR="0076058C">
        <w:rPr>
          <w:rFonts w:ascii="Times New Roman" w:hAnsi="Times New Roman" w:cs="Times New Roman"/>
          <w:bCs/>
        </w:rPr>
        <w:tab/>
      </w:r>
      <w:r w:rsidRPr="0076058C">
        <w:rPr>
          <w:rFonts w:ascii="Times New Roman" w:hAnsi="Times New Roman" w:cs="Times New Roman"/>
          <w:bCs/>
        </w:rPr>
        <w:t>протоколы проведения исследований (испытаний) и измерений идентифицированных вредных и (или) опасных производственных факторов;</w:t>
      </w:r>
    </w:p>
    <w:p w:rsidR="00207C83" w:rsidRPr="0076058C" w:rsidRDefault="00207C83" w:rsidP="0076058C">
      <w:pPr>
        <w:tabs>
          <w:tab w:val="left" w:pos="1134"/>
        </w:tabs>
        <w:spacing w:after="0" w:line="240" w:lineRule="auto"/>
        <w:ind w:firstLine="567"/>
        <w:jc w:val="both"/>
        <w:rPr>
          <w:rFonts w:ascii="Times New Roman" w:hAnsi="Times New Roman" w:cs="Times New Roman"/>
          <w:bCs/>
        </w:rPr>
      </w:pPr>
      <w:r w:rsidRPr="0076058C">
        <w:rPr>
          <w:rFonts w:ascii="Times New Roman" w:hAnsi="Times New Roman" w:cs="Times New Roman"/>
          <w:bCs/>
        </w:rPr>
        <w:t>4)</w:t>
      </w:r>
      <w:r w:rsidR="0076058C">
        <w:rPr>
          <w:rFonts w:ascii="Times New Roman" w:hAnsi="Times New Roman" w:cs="Times New Roman"/>
          <w:bCs/>
        </w:rPr>
        <w:tab/>
      </w:r>
      <w:r w:rsidRPr="0076058C">
        <w:rPr>
          <w:rFonts w:ascii="Times New Roman" w:hAnsi="Times New Roman" w:cs="Times New Roman"/>
          <w:bCs/>
        </w:rPr>
        <w:t>протоколы оценки эффективности средств индивидуальной защиты;</w:t>
      </w:r>
    </w:p>
    <w:p w:rsidR="00207C83" w:rsidRPr="0076058C" w:rsidRDefault="00207C83" w:rsidP="0076058C">
      <w:pPr>
        <w:tabs>
          <w:tab w:val="left" w:pos="1134"/>
        </w:tabs>
        <w:spacing w:after="0" w:line="240" w:lineRule="auto"/>
        <w:ind w:firstLine="567"/>
        <w:jc w:val="both"/>
        <w:rPr>
          <w:rFonts w:ascii="Times New Roman" w:hAnsi="Times New Roman" w:cs="Times New Roman"/>
          <w:bCs/>
        </w:rPr>
      </w:pPr>
      <w:r w:rsidRPr="0076058C">
        <w:rPr>
          <w:rFonts w:ascii="Times New Roman" w:hAnsi="Times New Roman" w:cs="Times New Roman"/>
          <w:bCs/>
        </w:rPr>
        <w:t>5)</w:t>
      </w:r>
      <w:r w:rsidR="0076058C">
        <w:rPr>
          <w:rFonts w:ascii="Times New Roman" w:hAnsi="Times New Roman" w:cs="Times New Roman"/>
          <w:bCs/>
        </w:rPr>
        <w:tab/>
      </w:r>
      <w:r w:rsidRPr="0076058C">
        <w:rPr>
          <w:rFonts w:ascii="Times New Roman" w:hAnsi="Times New Roman" w:cs="Times New Roman"/>
          <w:bCs/>
        </w:rPr>
        <w:t>сводная ведомость специальной оценки условий труда;</w:t>
      </w:r>
    </w:p>
    <w:p w:rsidR="00207C83" w:rsidRPr="0076058C" w:rsidRDefault="00207C83" w:rsidP="0076058C">
      <w:pPr>
        <w:tabs>
          <w:tab w:val="left" w:pos="1134"/>
        </w:tabs>
        <w:spacing w:after="0" w:line="240" w:lineRule="auto"/>
        <w:ind w:firstLine="567"/>
        <w:jc w:val="both"/>
        <w:rPr>
          <w:rFonts w:ascii="Times New Roman" w:hAnsi="Times New Roman" w:cs="Times New Roman"/>
          <w:bCs/>
        </w:rPr>
      </w:pPr>
      <w:r w:rsidRPr="0076058C">
        <w:rPr>
          <w:rFonts w:ascii="Times New Roman" w:hAnsi="Times New Roman" w:cs="Times New Roman"/>
          <w:bCs/>
        </w:rPr>
        <w:t>6)</w:t>
      </w:r>
      <w:r w:rsidR="0076058C">
        <w:rPr>
          <w:rFonts w:ascii="Times New Roman" w:hAnsi="Times New Roman" w:cs="Times New Roman"/>
          <w:bCs/>
        </w:rPr>
        <w:tab/>
      </w:r>
      <w:r w:rsidRPr="0076058C">
        <w:rPr>
          <w:rFonts w:ascii="Times New Roman" w:hAnsi="Times New Roman" w:cs="Times New Roman"/>
          <w:bCs/>
        </w:rPr>
        <w:t>перечень мероприятий по улучшению условий и охраны труда работников, на рабочих местах которых проводилась специальная оценка условий труда;</w:t>
      </w:r>
    </w:p>
    <w:p w:rsidR="00207C83" w:rsidRPr="0076058C" w:rsidRDefault="00207C83" w:rsidP="0076058C">
      <w:pPr>
        <w:tabs>
          <w:tab w:val="left" w:pos="1134"/>
        </w:tabs>
        <w:spacing w:after="0" w:line="240" w:lineRule="auto"/>
        <w:ind w:firstLine="567"/>
        <w:jc w:val="both"/>
        <w:rPr>
          <w:rFonts w:ascii="Times New Roman" w:hAnsi="Times New Roman" w:cs="Times New Roman"/>
          <w:bCs/>
        </w:rPr>
      </w:pPr>
      <w:r w:rsidRPr="0076058C">
        <w:rPr>
          <w:rFonts w:ascii="Times New Roman" w:hAnsi="Times New Roman" w:cs="Times New Roman"/>
          <w:bCs/>
        </w:rPr>
        <w:t>7)</w:t>
      </w:r>
      <w:r w:rsidR="0076058C">
        <w:rPr>
          <w:rFonts w:ascii="Times New Roman" w:hAnsi="Times New Roman" w:cs="Times New Roman"/>
          <w:bCs/>
        </w:rPr>
        <w:tab/>
      </w:r>
      <w:r w:rsidRPr="0076058C">
        <w:rPr>
          <w:rFonts w:ascii="Times New Roman" w:hAnsi="Times New Roman" w:cs="Times New Roman"/>
          <w:bCs/>
        </w:rPr>
        <w:t>заключения эксперта организации Исполнителя, проводящей СОУТ;</w:t>
      </w:r>
    </w:p>
    <w:p w:rsidR="00207C83" w:rsidRPr="0076058C" w:rsidRDefault="00207C83" w:rsidP="0076058C">
      <w:pPr>
        <w:tabs>
          <w:tab w:val="left" w:pos="1134"/>
        </w:tabs>
        <w:spacing w:after="0" w:line="240" w:lineRule="auto"/>
        <w:ind w:firstLine="567"/>
        <w:jc w:val="both"/>
        <w:rPr>
          <w:rFonts w:ascii="Times New Roman" w:hAnsi="Times New Roman" w:cs="Times New Roman"/>
          <w:bCs/>
        </w:rPr>
      </w:pPr>
      <w:r w:rsidRPr="0076058C">
        <w:rPr>
          <w:rFonts w:ascii="Times New Roman" w:hAnsi="Times New Roman" w:cs="Times New Roman"/>
          <w:bCs/>
        </w:rPr>
        <w:t>8)</w:t>
      </w:r>
      <w:r w:rsidR="0076058C">
        <w:rPr>
          <w:rFonts w:ascii="Times New Roman" w:hAnsi="Times New Roman" w:cs="Times New Roman"/>
          <w:bCs/>
        </w:rPr>
        <w:tab/>
      </w:r>
      <w:r w:rsidRPr="0076058C">
        <w:rPr>
          <w:rFonts w:ascii="Times New Roman" w:hAnsi="Times New Roman" w:cs="Times New Roman"/>
          <w:bCs/>
        </w:rPr>
        <w:t>счет, счет-фактура, акт сдачи-приемки оказанных услуг.</w:t>
      </w:r>
    </w:p>
    <w:p w:rsidR="00207C83" w:rsidRPr="0076058C" w:rsidRDefault="00207C83" w:rsidP="0076058C">
      <w:pPr>
        <w:tabs>
          <w:tab w:val="left" w:pos="1134"/>
        </w:tabs>
        <w:spacing w:after="0" w:line="240" w:lineRule="auto"/>
        <w:ind w:firstLine="567"/>
        <w:jc w:val="both"/>
        <w:rPr>
          <w:rFonts w:ascii="Times New Roman" w:hAnsi="Times New Roman" w:cs="Times New Roman"/>
          <w:bCs/>
        </w:rPr>
      </w:pPr>
      <w:r w:rsidRPr="0076058C">
        <w:rPr>
          <w:rFonts w:ascii="Times New Roman" w:hAnsi="Times New Roman" w:cs="Times New Roman"/>
          <w:bCs/>
        </w:rPr>
        <w:t>9)</w:t>
      </w:r>
      <w:r w:rsidR="0076058C">
        <w:rPr>
          <w:rFonts w:ascii="Times New Roman" w:hAnsi="Times New Roman" w:cs="Times New Roman"/>
          <w:bCs/>
        </w:rPr>
        <w:tab/>
      </w:r>
      <w:r w:rsidRPr="0076058C">
        <w:rPr>
          <w:rFonts w:ascii="Times New Roman" w:hAnsi="Times New Roman" w:cs="Times New Roman"/>
          <w:bCs/>
        </w:rPr>
        <w:t>декларация соответствия условий труда государственным нормативным требованиям охраны труда</w:t>
      </w:r>
    </w:p>
    <w:p w:rsidR="00207C83" w:rsidRPr="0076058C" w:rsidRDefault="00207C83" w:rsidP="0076058C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</w:rPr>
      </w:pPr>
    </w:p>
    <w:p w:rsidR="00207C83" w:rsidRPr="0076058C" w:rsidRDefault="00207C83" w:rsidP="0076058C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</w:rPr>
      </w:pPr>
      <w:r w:rsidRPr="0076058C">
        <w:rPr>
          <w:rFonts w:ascii="Times New Roman" w:hAnsi="Times New Roman" w:cs="Times New Roman"/>
          <w:bCs/>
        </w:rPr>
        <w:t>Материалы отчета (карты специальной оценки, протоколы измерений, проекты итоговых документов по процедуре специальной оценки условий труда) должны быть оформлены в соответствии с Федеральным законом от 28.12.2013 г. № 426-ФЗ «О специальной оценке условий труда».</w:t>
      </w:r>
    </w:p>
    <w:p w:rsidR="0076058C" w:rsidRDefault="0076058C" w:rsidP="0076058C">
      <w:pPr>
        <w:spacing w:after="0" w:line="240" w:lineRule="auto"/>
        <w:ind w:left="284"/>
        <w:jc w:val="both"/>
        <w:rPr>
          <w:rFonts w:ascii="Times New Roman" w:hAnsi="Times New Roman" w:cs="Times New Roman"/>
          <w:bCs/>
        </w:rPr>
      </w:pPr>
    </w:p>
    <w:p w:rsidR="00207C83" w:rsidRPr="0076058C" w:rsidRDefault="00207C83" w:rsidP="0076058C">
      <w:pPr>
        <w:spacing w:after="0" w:line="240" w:lineRule="auto"/>
        <w:ind w:left="284" w:firstLine="424"/>
        <w:jc w:val="both"/>
        <w:rPr>
          <w:rFonts w:ascii="Times New Roman" w:hAnsi="Times New Roman" w:cs="Times New Roman"/>
          <w:bCs/>
        </w:rPr>
      </w:pPr>
      <w:r w:rsidRPr="0076058C">
        <w:rPr>
          <w:rFonts w:ascii="Times New Roman" w:hAnsi="Times New Roman" w:cs="Times New Roman"/>
          <w:bCs/>
        </w:rPr>
        <w:t>Отчет должен быть выполнен на бумажном носителе и эл</w:t>
      </w:r>
      <w:r w:rsidR="004D36B5">
        <w:rPr>
          <w:rFonts w:ascii="Times New Roman" w:hAnsi="Times New Roman" w:cs="Times New Roman"/>
          <w:bCs/>
        </w:rPr>
        <w:t>ектронном</w:t>
      </w:r>
      <w:r w:rsidRPr="0076058C">
        <w:rPr>
          <w:rFonts w:ascii="Times New Roman" w:hAnsi="Times New Roman" w:cs="Times New Roman"/>
          <w:bCs/>
        </w:rPr>
        <w:t xml:space="preserve"> виде </w:t>
      </w:r>
    </w:p>
    <w:p w:rsidR="00207C83" w:rsidRPr="0076058C" w:rsidRDefault="00207C83" w:rsidP="0076058C">
      <w:pPr>
        <w:spacing w:after="0" w:line="240" w:lineRule="auto"/>
        <w:ind w:left="284"/>
        <w:jc w:val="both"/>
        <w:rPr>
          <w:rFonts w:ascii="Times New Roman" w:hAnsi="Times New Roman" w:cs="Times New Roman"/>
        </w:rPr>
      </w:pPr>
    </w:p>
    <w:p w:rsidR="00207C83" w:rsidRPr="0076058C" w:rsidRDefault="00207C83" w:rsidP="0076058C">
      <w:pPr>
        <w:pStyle w:val="a3"/>
        <w:shd w:val="clear" w:color="auto" w:fill="FFFFFF"/>
        <w:spacing w:before="0" w:beforeAutospacing="0" w:after="0" w:afterAutospacing="0"/>
        <w:rPr>
          <w:b/>
          <w:bCs/>
          <w:color w:val="000000"/>
          <w:sz w:val="22"/>
          <w:szCs w:val="22"/>
        </w:rPr>
      </w:pPr>
    </w:p>
    <w:sectPr w:rsidR="00207C83" w:rsidRPr="0076058C" w:rsidSect="00997125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23B1FE6"/>
    <w:multiLevelType w:val="hybridMultilevel"/>
    <w:tmpl w:val="DCD44C7A"/>
    <w:lvl w:ilvl="0" w:tplc="B4A6F9A0">
      <w:start w:val="1"/>
      <w:numFmt w:val="bullet"/>
      <w:lvlText w:val=""/>
      <w:lvlJc w:val="left"/>
      <w:pPr>
        <w:ind w:left="644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7A446C"/>
    <w:multiLevelType w:val="hybridMultilevel"/>
    <w:tmpl w:val="1C5E9234"/>
    <w:lvl w:ilvl="0" w:tplc="6D78F248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  <w:b/>
        <w:u w:val="single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2" w15:restartNumberingAfterBreak="0">
    <w:nsid w:val="77012345"/>
    <w:multiLevelType w:val="hybridMultilevel"/>
    <w:tmpl w:val="8466A3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7125"/>
    <w:rsid w:val="000879E5"/>
    <w:rsid w:val="00207C83"/>
    <w:rsid w:val="00424026"/>
    <w:rsid w:val="00444DDB"/>
    <w:rsid w:val="004D36B5"/>
    <w:rsid w:val="00566B99"/>
    <w:rsid w:val="005D69DB"/>
    <w:rsid w:val="007406CF"/>
    <w:rsid w:val="0076058C"/>
    <w:rsid w:val="007D1537"/>
    <w:rsid w:val="00997125"/>
    <w:rsid w:val="00A829D8"/>
    <w:rsid w:val="00AA3D56"/>
    <w:rsid w:val="00CB2F03"/>
    <w:rsid w:val="00D26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F19471"/>
  <w15:chartTrackingRefBased/>
  <w15:docId w15:val="{847407BE-DAF9-4D4F-8747-B4E354379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34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aliases w:val="Normal (Web)"/>
    <w:basedOn w:val="a"/>
    <w:uiPriority w:val="34"/>
    <w:qFormat/>
    <w:rsid w:val="009971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Body Text"/>
    <w:aliases w:val="Заг1,BO,ID,body indent,ändrad,EHPT,Body Text2"/>
    <w:basedOn w:val="a"/>
    <w:link w:val="a5"/>
    <w:rsid w:val="00997125"/>
    <w:pPr>
      <w:spacing w:after="120" w:line="240" w:lineRule="auto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a5">
    <w:name w:val="Основной текст Знак"/>
    <w:aliases w:val="Заг1 Знак,BO Знак,ID Знак,body indent Знак,ändrad Знак,EHPT Знак,Body Text2 Знак"/>
    <w:basedOn w:val="a0"/>
    <w:link w:val="a4"/>
    <w:rsid w:val="00997125"/>
    <w:rPr>
      <w:rFonts w:ascii="Times New Roman" w:eastAsia="Times New Roman" w:hAnsi="Times New Roman" w:cs="Times New Roman"/>
      <w:sz w:val="24"/>
      <w:szCs w:val="20"/>
      <w:lang w:eastAsia="ru-RU"/>
    </w:rPr>
  </w:style>
  <w:style w:type="table" w:styleId="a6">
    <w:name w:val="Table Grid"/>
    <w:basedOn w:val="a1"/>
    <w:uiPriority w:val="39"/>
    <w:rsid w:val="007406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Hyperlink"/>
    <w:uiPriority w:val="99"/>
    <w:unhideWhenUsed/>
    <w:rsid w:val="00207C83"/>
    <w:rPr>
      <w:color w:val="0000FF"/>
      <w:u w:val="single"/>
    </w:rPr>
  </w:style>
  <w:style w:type="paragraph" w:customStyle="1" w:styleId="a8">
    <w:name w:val="Табличный"/>
    <w:basedOn w:val="a"/>
    <w:rsid w:val="00207C83"/>
    <w:pPr>
      <w:spacing w:after="0" w:line="240" w:lineRule="auto"/>
      <w:jc w:val="center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9">
    <w:name w:val="List Paragraph"/>
    <w:basedOn w:val="a"/>
    <w:uiPriority w:val="34"/>
    <w:qFormat/>
    <w:rsid w:val="0076058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407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16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935</Words>
  <Characters>5336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Лебединская ЕД</dc:creator>
  <cp:keywords/>
  <dc:description/>
  <cp:lastModifiedBy>Лебединская ЕД</cp:lastModifiedBy>
  <cp:revision>4</cp:revision>
  <dcterms:created xsi:type="dcterms:W3CDTF">2026-04-22T11:47:00Z</dcterms:created>
  <dcterms:modified xsi:type="dcterms:W3CDTF">2026-08-04T05:48:00Z</dcterms:modified>
</cp:coreProperties>
</file>