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FF88D">
      <w:pPr>
        <w:spacing w:before="600"/>
        <w:jc w:val="center"/>
      </w:pPr>
      <w:r>
        <w:rPr>
          <w:rFonts w:ascii="Times New Roman" w:hAnsi="Times New Roman" w:eastAsia="Noto Sans CJK SC"/>
          <w:b/>
          <w:i w:val="0"/>
          <w:color w:val="1F4E79"/>
          <w:sz w:val="44"/>
        </w:rPr>
        <w:t>基于 OpenOA 与多源风电运行数据的</w:t>
      </w:r>
      <w:r>
        <w:rPr>
          <w:rFonts w:ascii="Times New Roman" w:hAnsi="Times New Roman" w:eastAsia="Noto Sans CJK SC"/>
          <w:b/>
          <w:i w:val="0"/>
          <w:color w:val="1F4E79"/>
          <w:sz w:val="44"/>
        </w:rPr>
        <w:br w:type="textWrapping"/>
      </w:r>
      <w:r>
        <w:rPr>
          <w:rFonts w:ascii="Times New Roman" w:hAnsi="Times New Roman" w:eastAsia="Noto Sans CJK SC"/>
          <w:b/>
          <w:i w:val="0"/>
          <w:color w:val="1F4E79"/>
          <w:sz w:val="44"/>
        </w:rPr>
        <w:t>风机功率基线建模及异质性分析</w:t>
      </w:r>
    </w:p>
    <w:p w14:paraId="245D06E9">
      <w:pPr>
        <w:spacing w:before="360"/>
        <w:jc w:val="center"/>
      </w:pPr>
      <w:r>
        <w:rPr>
          <w:rFonts w:ascii="Times New Roman" w:hAnsi="Times New Roman" w:eastAsia="Noto Serif CJK SC"/>
          <w:b w:val="0"/>
          <w:i w:val="0"/>
          <w:iCs/>
          <w:sz w:val="26"/>
        </w:rPr>
        <w:t>Wind-Turbine Power Baseline Modeling and Heterogeneity Analysis</w:t>
      </w:r>
      <w:r>
        <w:rPr>
          <w:rFonts w:ascii="Times New Roman" w:hAnsi="Times New Roman" w:eastAsia="Noto Serif CJK SC"/>
          <w:b w:val="0"/>
          <w:i w:val="0"/>
          <w:iCs/>
          <w:sz w:val="26"/>
        </w:rPr>
        <w:br w:type="textWrapping"/>
      </w:r>
      <w:r>
        <w:rPr>
          <w:rFonts w:ascii="Times New Roman" w:hAnsi="Times New Roman" w:eastAsia="Noto Serif CJK SC"/>
          <w:b w:val="0"/>
          <w:i w:val="0"/>
          <w:iCs/>
          <w:sz w:val="26"/>
        </w:rPr>
        <w:t>Based on OpenOA and Multi-source Operational Data</w:t>
      </w:r>
    </w:p>
    <w:p w14:paraId="00C540F3">
      <w:pPr>
        <w:pStyle w:val="3"/>
        <w:keepNext/>
        <w:spacing w:before="240" w:after="120"/>
      </w:pPr>
      <w:r>
        <w:rPr>
          <w:rFonts w:ascii="Times New Roman" w:hAnsi="Times New Roman" w:eastAsia="Noto Sans CJK SC"/>
          <w:b/>
          <w:i w:val="0"/>
          <w:sz w:val="32"/>
        </w:rPr>
        <w:t>摘  要</w:t>
      </w:r>
    </w:p>
    <w:p w14:paraId="5C797EFA">
      <w:pPr>
        <w:pStyle w:val="19"/>
        <w:keepLines/>
        <w:spacing w:after="80" w:line="360" w:lineRule="auto"/>
        <w:jc w:val="both"/>
      </w:pPr>
      <w:r>
        <w:rPr>
          <w:rFonts w:ascii="Times New Roman" w:hAnsi="Times New Roman" w:eastAsia="Noto Serif CJK SC"/>
          <w:b w:val="0"/>
          <w:i w:val="0"/>
          <w:sz w:val="21"/>
        </w:rPr>
        <w:t>为解决风电场海量监督控制与数据采集（Supervisory Control and Data Acquisition，SCADA）记录难以人工持续分析的问题，本文基于 OpenOA 开源运行分析框架，融合 La Haute Borne 风电场四台风机的 10 min 级 SCADA 数据、ERA5 与 MERRA-2 再分析气象数据及资产台账，构建风机当前运行状态下的功率基线模型。研究采用严格的时间顺序训练—测试划分，利用直方图梯度提升回归器学习风速、风向、温度、桨距角、时间周期、区域气象背景与设备属性到 10 min 平均有功功率之间的非线性映射。测试集共 83,542 条记录，模型取得平均绝对误差 27.21 kW、均方根误差 43.13 kW 和决定系数 0.9910；中位绝对误差为 14.72 kW，95% 分位绝对误差为 95.52 kW。分群结果表明，风机 R80790 的误差相对较高，8–12 m/s 风速区间以及 1,000–1,900 kW 高功率区间是主要误差来源。残差均值为 5.34 kW，显示模型存在轻微系统性低估。研究表明，该模型适合作为离线功率曲线分析、残差监测与异常样本筛查的基线，但由于输入包含当前时刻风速与桨距角，其任务性质属于“同期功率估计/正常行为建模”，不能直接解释为未来功率预测。本文进一步讨论了时间相关性、分箱低样本、特征可用性、跨风机泛化及潜在信息泄漏等有效性威胁，并给出滚动验证、留一风机验证、消融实验和分场景阈值设计等改进方向。</w:t>
      </w:r>
    </w:p>
    <w:p w14:paraId="75F6CCBD">
      <w:r>
        <w:rPr>
          <w:rFonts w:ascii="Times New Roman" w:hAnsi="Times New Roman" w:eastAsia="Noto Sans CJK SC"/>
          <w:b/>
          <w:i w:val="0"/>
          <w:sz w:val="21"/>
        </w:rPr>
        <w:t>关键词：</w:t>
      </w:r>
      <w:r>
        <w:rPr>
          <w:rFonts w:ascii="Times New Roman" w:hAnsi="Times New Roman" w:eastAsia="Noto Serif CJK SC"/>
          <w:b w:val="0"/>
          <w:i w:val="0"/>
          <w:sz w:val="21"/>
        </w:rPr>
        <w:t>风力发电；OpenOA；SCADA；功率基线；梯度提升；残差分析；异常检测；再分析气象</w:t>
      </w:r>
    </w:p>
    <w:p w14:paraId="2672123A">
      <w:pPr>
        <w:pStyle w:val="3"/>
        <w:keepNext/>
        <w:spacing w:before="240" w:after="120"/>
      </w:pPr>
      <w:r>
        <w:rPr>
          <w:rFonts w:ascii="Times New Roman" w:hAnsi="Times New Roman" w:eastAsia="Noto Sans CJK SC"/>
          <w:b/>
          <w:i w:val="0"/>
          <w:sz w:val="32"/>
        </w:rPr>
        <w:t>缩写、术语与符号说明</w:t>
      </w:r>
    </w:p>
    <w:p w14:paraId="442408F9">
      <w:pPr>
        <w:pStyle w:val="15"/>
        <w:keepNext/>
        <w:jc w:val="center"/>
      </w:pPr>
      <w:r>
        <w:rPr>
          <w:rFonts w:ascii="Times New Roman" w:hAnsi="Times New Roman" w:eastAsia="Noto Serif CJK SC"/>
          <w:b/>
          <w:i w:val="0"/>
          <w:sz w:val="19"/>
        </w:rPr>
        <w:t>表 1 主要缩写说明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1"/>
        <w:gridCol w:w="3081"/>
        <w:gridCol w:w="3081"/>
      </w:tblGrid>
      <w:tr w14:paraId="3F46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F7"/>
            <w:tcMar>
              <w:top w:w="80" w:type="dxa"/>
              <w:left w:w="80" w:type="dxa"/>
              <w:bottom w:w="80" w:type="dxa"/>
              <w:right w:w="80" w:type="dxa"/>
            </w:tcMar>
            <w:vAlign w:val="center"/>
          </w:tcPr>
          <w:p w14:paraId="1C0D8558">
            <w:pPr>
              <w:spacing w:after="0" w:line="240" w:lineRule="auto"/>
              <w:jc w:val="center"/>
            </w:pPr>
            <w:r>
              <w:rPr>
                <w:rFonts w:ascii="Times New Roman" w:hAnsi="Times New Roman" w:eastAsia="Noto Sans CJK SC"/>
                <w:b/>
                <w:i w:val="0"/>
                <w:sz w:val="17"/>
              </w:rPr>
              <w:t>缩写</w:t>
            </w:r>
          </w:p>
        </w:tc>
        <w:tc>
          <w:tcPr>
            <w:tcW w:w="3458" w:type="dxa"/>
            <w:shd w:val="clear" w:color="auto" w:fill="D9EAF7"/>
            <w:tcMar>
              <w:top w:w="80" w:type="dxa"/>
              <w:left w:w="80" w:type="dxa"/>
              <w:bottom w:w="80" w:type="dxa"/>
              <w:right w:w="80" w:type="dxa"/>
            </w:tcMar>
            <w:vAlign w:val="center"/>
          </w:tcPr>
          <w:p w14:paraId="6CC72CBB">
            <w:pPr>
              <w:spacing w:after="0" w:line="240" w:lineRule="auto"/>
              <w:jc w:val="center"/>
            </w:pPr>
            <w:r>
              <w:rPr>
                <w:rFonts w:ascii="Times New Roman" w:hAnsi="Times New Roman" w:eastAsia="Noto Sans CJK SC"/>
                <w:b/>
                <w:i w:val="0"/>
                <w:sz w:val="17"/>
              </w:rPr>
              <w:t>英文全称</w:t>
            </w:r>
          </w:p>
        </w:tc>
        <w:tc>
          <w:tcPr>
            <w:tcW w:w="4082" w:type="dxa"/>
            <w:shd w:val="clear" w:color="auto" w:fill="D9EAF7"/>
            <w:tcMar>
              <w:top w:w="80" w:type="dxa"/>
              <w:left w:w="80" w:type="dxa"/>
              <w:bottom w:w="80" w:type="dxa"/>
              <w:right w:w="80" w:type="dxa"/>
            </w:tcMar>
            <w:vAlign w:val="center"/>
          </w:tcPr>
          <w:p w14:paraId="54978CDD">
            <w:pPr>
              <w:spacing w:after="0" w:line="240" w:lineRule="auto"/>
              <w:jc w:val="center"/>
            </w:pPr>
            <w:r>
              <w:rPr>
                <w:rFonts w:ascii="Times New Roman" w:hAnsi="Times New Roman" w:eastAsia="Noto Sans CJK SC"/>
                <w:b/>
                <w:i w:val="0"/>
                <w:sz w:val="17"/>
              </w:rPr>
              <w:t>中文含义</w:t>
            </w:r>
          </w:p>
        </w:tc>
      </w:tr>
      <w:tr w14:paraId="5A022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627C6D54">
            <w:pPr>
              <w:spacing w:after="0" w:line="240" w:lineRule="auto"/>
              <w:jc w:val="center"/>
            </w:pPr>
            <w:r>
              <w:rPr>
                <w:rFonts w:ascii="Times New Roman" w:hAnsi="Times New Roman" w:eastAsia="Noto Serif CJK SC"/>
                <w:b w:val="0"/>
                <w:i w:val="0"/>
                <w:sz w:val="17"/>
              </w:rPr>
              <w:t>AEP</w:t>
            </w:r>
          </w:p>
        </w:tc>
        <w:tc>
          <w:tcPr>
            <w:tcW w:w="3458" w:type="dxa"/>
            <w:tcMar>
              <w:top w:w="80" w:type="dxa"/>
              <w:left w:w="80" w:type="dxa"/>
              <w:bottom w:w="80" w:type="dxa"/>
              <w:right w:w="80" w:type="dxa"/>
            </w:tcMar>
            <w:vAlign w:val="center"/>
          </w:tcPr>
          <w:p w14:paraId="25580CC3">
            <w:pPr>
              <w:spacing w:after="0" w:line="240" w:lineRule="auto"/>
              <w:jc w:val="left"/>
            </w:pPr>
            <w:r>
              <w:rPr>
                <w:rFonts w:ascii="Times New Roman" w:hAnsi="Times New Roman" w:eastAsia="Noto Serif CJK SC"/>
                <w:b w:val="0"/>
                <w:i w:val="0"/>
                <w:sz w:val="17"/>
              </w:rPr>
              <w:t>Annual Energy Production</w:t>
            </w:r>
          </w:p>
        </w:tc>
        <w:tc>
          <w:tcPr>
            <w:tcW w:w="4082" w:type="dxa"/>
            <w:tcMar>
              <w:top w:w="80" w:type="dxa"/>
              <w:left w:w="80" w:type="dxa"/>
              <w:bottom w:w="80" w:type="dxa"/>
              <w:right w:w="80" w:type="dxa"/>
            </w:tcMar>
            <w:vAlign w:val="center"/>
          </w:tcPr>
          <w:p w14:paraId="4A9AE981">
            <w:pPr>
              <w:spacing w:after="0" w:line="240" w:lineRule="auto"/>
              <w:jc w:val="center"/>
            </w:pPr>
            <w:r>
              <w:rPr>
                <w:rFonts w:ascii="Times New Roman" w:hAnsi="Times New Roman" w:eastAsia="Noto Serif CJK SC"/>
                <w:b w:val="0"/>
                <w:i w:val="0"/>
                <w:sz w:val="17"/>
              </w:rPr>
              <w:t>年发电量</w:t>
            </w:r>
          </w:p>
        </w:tc>
      </w:tr>
      <w:tr w14:paraId="42C5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78D2D6E7">
            <w:pPr>
              <w:spacing w:after="0" w:line="240" w:lineRule="auto"/>
              <w:jc w:val="center"/>
            </w:pPr>
            <w:r>
              <w:rPr>
                <w:rFonts w:ascii="Times New Roman" w:hAnsi="Times New Roman" w:eastAsia="Noto Serif CJK SC"/>
                <w:b w:val="0"/>
                <w:i w:val="0"/>
                <w:sz w:val="17"/>
              </w:rPr>
              <w:t>CI</w:t>
            </w:r>
          </w:p>
        </w:tc>
        <w:tc>
          <w:tcPr>
            <w:tcW w:w="3458" w:type="dxa"/>
            <w:tcMar>
              <w:top w:w="80" w:type="dxa"/>
              <w:left w:w="80" w:type="dxa"/>
              <w:bottom w:w="80" w:type="dxa"/>
              <w:right w:w="80" w:type="dxa"/>
            </w:tcMar>
            <w:vAlign w:val="center"/>
          </w:tcPr>
          <w:p w14:paraId="05AFEB91">
            <w:pPr>
              <w:spacing w:after="0" w:line="240" w:lineRule="auto"/>
              <w:jc w:val="left"/>
            </w:pPr>
            <w:r>
              <w:rPr>
                <w:rFonts w:ascii="Times New Roman" w:hAnsi="Times New Roman" w:eastAsia="Noto Serif CJK SC"/>
                <w:b w:val="0"/>
                <w:i w:val="0"/>
                <w:sz w:val="17"/>
              </w:rPr>
              <w:t>Confidence Interval</w:t>
            </w:r>
          </w:p>
        </w:tc>
        <w:tc>
          <w:tcPr>
            <w:tcW w:w="4082" w:type="dxa"/>
            <w:tcMar>
              <w:top w:w="80" w:type="dxa"/>
              <w:left w:w="80" w:type="dxa"/>
              <w:bottom w:w="80" w:type="dxa"/>
              <w:right w:w="80" w:type="dxa"/>
            </w:tcMar>
            <w:vAlign w:val="center"/>
          </w:tcPr>
          <w:p w14:paraId="0E65659A">
            <w:pPr>
              <w:spacing w:after="0" w:line="240" w:lineRule="auto"/>
              <w:jc w:val="center"/>
            </w:pPr>
            <w:r>
              <w:rPr>
                <w:rFonts w:ascii="Times New Roman" w:hAnsi="Times New Roman" w:eastAsia="Noto Serif CJK SC"/>
                <w:b w:val="0"/>
                <w:i w:val="0"/>
                <w:sz w:val="17"/>
              </w:rPr>
              <w:t>置信区间</w:t>
            </w:r>
          </w:p>
        </w:tc>
      </w:tr>
      <w:tr w14:paraId="25BD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575DF691">
            <w:pPr>
              <w:spacing w:after="0" w:line="240" w:lineRule="auto"/>
              <w:jc w:val="center"/>
            </w:pPr>
            <w:r>
              <w:rPr>
                <w:rFonts w:ascii="Times New Roman" w:hAnsi="Times New Roman" w:eastAsia="Noto Serif CJK SC"/>
                <w:b w:val="0"/>
                <w:i w:val="0"/>
                <w:sz w:val="17"/>
              </w:rPr>
              <w:t>CM</w:t>
            </w:r>
          </w:p>
        </w:tc>
        <w:tc>
          <w:tcPr>
            <w:tcW w:w="3458" w:type="dxa"/>
            <w:tcMar>
              <w:top w:w="80" w:type="dxa"/>
              <w:left w:w="80" w:type="dxa"/>
              <w:bottom w:w="80" w:type="dxa"/>
              <w:right w:w="80" w:type="dxa"/>
            </w:tcMar>
            <w:vAlign w:val="center"/>
          </w:tcPr>
          <w:p w14:paraId="4761BE70">
            <w:pPr>
              <w:spacing w:after="0" w:line="240" w:lineRule="auto"/>
              <w:jc w:val="left"/>
            </w:pPr>
            <w:r>
              <w:rPr>
                <w:rFonts w:ascii="Times New Roman" w:hAnsi="Times New Roman" w:eastAsia="Noto Serif CJK SC"/>
                <w:b w:val="0"/>
                <w:i w:val="0"/>
                <w:sz w:val="17"/>
              </w:rPr>
              <w:t>Condition Monitoring</w:t>
            </w:r>
          </w:p>
        </w:tc>
        <w:tc>
          <w:tcPr>
            <w:tcW w:w="4082" w:type="dxa"/>
            <w:tcMar>
              <w:top w:w="80" w:type="dxa"/>
              <w:left w:w="80" w:type="dxa"/>
              <w:bottom w:w="80" w:type="dxa"/>
              <w:right w:w="80" w:type="dxa"/>
            </w:tcMar>
            <w:vAlign w:val="center"/>
          </w:tcPr>
          <w:p w14:paraId="6AF266DF">
            <w:pPr>
              <w:spacing w:after="0" w:line="240" w:lineRule="auto"/>
              <w:jc w:val="center"/>
            </w:pPr>
            <w:r>
              <w:rPr>
                <w:rFonts w:ascii="Times New Roman" w:hAnsi="Times New Roman" w:eastAsia="Noto Serif CJK SC"/>
                <w:b w:val="0"/>
                <w:i w:val="0"/>
                <w:sz w:val="17"/>
              </w:rPr>
              <w:t>状态监测</w:t>
            </w:r>
          </w:p>
        </w:tc>
      </w:tr>
      <w:tr w14:paraId="400A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4E17C075">
            <w:pPr>
              <w:spacing w:after="0" w:line="240" w:lineRule="auto"/>
              <w:jc w:val="center"/>
            </w:pPr>
            <w:r>
              <w:rPr>
                <w:rFonts w:ascii="Times New Roman" w:hAnsi="Times New Roman" w:eastAsia="Noto Serif CJK SC"/>
                <w:b w:val="0"/>
                <w:i w:val="0"/>
                <w:sz w:val="17"/>
              </w:rPr>
              <w:t>ERA5</w:t>
            </w:r>
          </w:p>
        </w:tc>
        <w:tc>
          <w:tcPr>
            <w:tcW w:w="3458" w:type="dxa"/>
            <w:tcMar>
              <w:top w:w="80" w:type="dxa"/>
              <w:left w:w="80" w:type="dxa"/>
              <w:bottom w:w="80" w:type="dxa"/>
              <w:right w:w="80" w:type="dxa"/>
            </w:tcMar>
            <w:vAlign w:val="center"/>
          </w:tcPr>
          <w:p w14:paraId="5CA2145E">
            <w:pPr>
              <w:spacing w:after="0" w:line="240" w:lineRule="auto"/>
              <w:jc w:val="left"/>
            </w:pPr>
            <w:r>
              <w:rPr>
                <w:rFonts w:ascii="Times New Roman" w:hAnsi="Times New Roman" w:eastAsia="Noto Serif CJK SC"/>
                <w:b w:val="0"/>
                <w:i w:val="0"/>
                <w:sz w:val="17"/>
              </w:rPr>
              <w:t>ECMWF Reanalysis v5</w:t>
            </w:r>
          </w:p>
        </w:tc>
        <w:tc>
          <w:tcPr>
            <w:tcW w:w="4082" w:type="dxa"/>
            <w:tcMar>
              <w:top w:w="80" w:type="dxa"/>
              <w:left w:w="80" w:type="dxa"/>
              <w:bottom w:w="80" w:type="dxa"/>
              <w:right w:w="80" w:type="dxa"/>
            </w:tcMar>
            <w:vAlign w:val="center"/>
          </w:tcPr>
          <w:p w14:paraId="570417C7">
            <w:pPr>
              <w:spacing w:after="0" w:line="240" w:lineRule="auto"/>
              <w:jc w:val="left"/>
            </w:pPr>
            <w:r>
              <w:rPr>
                <w:rFonts w:ascii="Times New Roman" w:hAnsi="Times New Roman" w:eastAsia="Noto Serif CJK SC"/>
                <w:b w:val="0"/>
                <w:i w:val="0"/>
                <w:sz w:val="17"/>
              </w:rPr>
              <w:t>欧洲中期天气预报中心第五代全球再分析资料</w:t>
            </w:r>
          </w:p>
        </w:tc>
      </w:tr>
      <w:tr w14:paraId="57C0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387FC854">
            <w:pPr>
              <w:spacing w:after="0" w:line="240" w:lineRule="auto"/>
              <w:jc w:val="center"/>
            </w:pPr>
            <w:r>
              <w:rPr>
                <w:rFonts w:ascii="Times New Roman" w:hAnsi="Times New Roman" w:eastAsia="Noto Serif CJK SC"/>
                <w:b w:val="0"/>
                <w:i w:val="0"/>
                <w:sz w:val="17"/>
              </w:rPr>
              <w:t>HGBR</w:t>
            </w:r>
          </w:p>
        </w:tc>
        <w:tc>
          <w:tcPr>
            <w:tcW w:w="3458" w:type="dxa"/>
            <w:tcMar>
              <w:top w:w="80" w:type="dxa"/>
              <w:left w:w="80" w:type="dxa"/>
              <w:bottom w:w="80" w:type="dxa"/>
              <w:right w:w="80" w:type="dxa"/>
            </w:tcMar>
            <w:vAlign w:val="center"/>
          </w:tcPr>
          <w:p w14:paraId="20345618">
            <w:pPr>
              <w:spacing w:after="0" w:line="240" w:lineRule="auto"/>
              <w:jc w:val="left"/>
            </w:pPr>
            <w:r>
              <w:rPr>
                <w:rFonts w:ascii="Times New Roman" w:hAnsi="Times New Roman" w:eastAsia="Noto Serif CJK SC"/>
                <w:b w:val="0"/>
                <w:i w:val="0"/>
                <w:sz w:val="17"/>
              </w:rPr>
              <w:t>HistGradientBoostingRegressor</w:t>
            </w:r>
          </w:p>
        </w:tc>
        <w:tc>
          <w:tcPr>
            <w:tcW w:w="4082" w:type="dxa"/>
            <w:tcMar>
              <w:top w:w="80" w:type="dxa"/>
              <w:left w:w="80" w:type="dxa"/>
              <w:bottom w:w="80" w:type="dxa"/>
              <w:right w:w="80" w:type="dxa"/>
            </w:tcMar>
            <w:vAlign w:val="center"/>
          </w:tcPr>
          <w:p w14:paraId="7C190BFC">
            <w:pPr>
              <w:spacing w:after="0" w:line="240" w:lineRule="auto"/>
              <w:jc w:val="center"/>
            </w:pPr>
            <w:r>
              <w:rPr>
                <w:rFonts w:ascii="Times New Roman" w:hAnsi="Times New Roman" w:eastAsia="Noto Serif CJK SC"/>
                <w:b w:val="0"/>
                <w:i w:val="0"/>
                <w:sz w:val="17"/>
              </w:rPr>
              <w:t>直方图梯度提升回归器</w:t>
            </w:r>
          </w:p>
        </w:tc>
      </w:tr>
      <w:tr w14:paraId="4D53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5EF3A41B">
            <w:pPr>
              <w:spacing w:after="0" w:line="240" w:lineRule="auto"/>
              <w:jc w:val="center"/>
            </w:pPr>
            <w:r>
              <w:rPr>
                <w:rFonts w:ascii="Times New Roman" w:hAnsi="Times New Roman" w:eastAsia="Noto Serif CJK SC"/>
                <w:b w:val="0"/>
                <w:i w:val="0"/>
                <w:sz w:val="17"/>
              </w:rPr>
              <w:t>MAE</w:t>
            </w:r>
          </w:p>
        </w:tc>
        <w:tc>
          <w:tcPr>
            <w:tcW w:w="3458" w:type="dxa"/>
            <w:tcMar>
              <w:top w:w="80" w:type="dxa"/>
              <w:left w:w="80" w:type="dxa"/>
              <w:bottom w:w="80" w:type="dxa"/>
              <w:right w:w="80" w:type="dxa"/>
            </w:tcMar>
            <w:vAlign w:val="center"/>
          </w:tcPr>
          <w:p w14:paraId="0D746134">
            <w:pPr>
              <w:spacing w:after="0" w:line="240" w:lineRule="auto"/>
              <w:jc w:val="left"/>
            </w:pPr>
            <w:r>
              <w:rPr>
                <w:rFonts w:ascii="Times New Roman" w:hAnsi="Times New Roman" w:eastAsia="Noto Serif CJK SC"/>
                <w:b w:val="0"/>
                <w:i w:val="0"/>
                <w:sz w:val="17"/>
              </w:rPr>
              <w:t>Mean Absolute Error</w:t>
            </w:r>
          </w:p>
        </w:tc>
        <w:tc>
          <w:tcPr>
            <w:tcW w:w="4082" w:type="dxa"/>
            <w:tcMar>
              <w:top w:w="80" w:type="dxa"/>
              <w:left w:w="80" w:type="dxa"/>
              <w:bottom w:w="80" w:type="dxa"/>
              <w:right w:w="80" w:type="dxa"/>
            </w:tcMar>
            <w:vAlign w:val="center"/>
          </w:tcPr>
          <w:p w14:paraId="3034F836">
            <w:pPr>
              <w:spacing w:after="0" w:line="240" w:lineRule="auto"/>
              <w:jc w:val="center"/>
            </w:pPr>
            <w:r>
              <w:rPr>
                <w:rFonts w:ascii="Times New Roman" w:hAnsi="Times New Roman" w:eastAsia="Noto Serif CJK SC"/>
                <w:b w:val="0"/>
                <w:i w:val="0"/>
                <w:sz w:val="17"/>
              </w:rPr>
              <w:t>平均绝对误差</w:t>
            </w:r>
          </w:p>
        </w:tc>
      </w:tr>
      <w:tr w14:paraId="6F1A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55244B07">
            <w:pPr>
              <w:spacing w:after="0" w:line="240" w:lineRule="auto"/>
              <w:jc w:val="center"/>
            </w:pPr>
            <w:r>
              <w:rPr>
                <w:rFonts w:ascii="Times New Roman" w:hAnsi="Times New Roman" w:eastAsia="Noto Serif CJK SC"/>
                <w:b w:val="0"/>
                <w:i w:val="0"/>
                <w:sz w:val="17"/>
              </w:rPr>
              <w:t>MERRA-2</w:t>
            </w:r>
          </w:p>
        </w:tc>
        <w:tc>
          <w:tcPr>
            <w:tcW w:w="3458" w:type="dxa"/>
            <w:tcMar>
              <w:top w:w="80" w:type="dxa"/>
              <w:left w:w="80" w:type="dxa"/>
              <w:bottom w:w="80" w:type="dxa"/>
              <w:right w:w="80" w:type="dxa"/>
            </w:tcMar>
            <w:vAlign w:val="center"/>
          </w:tcPr>
          <w:p w14:paraId="51BC6B30">
            <w:pPr>
              <w:spacing w:after="0" w:line="240" w:lineRule="auto"/>
              <w:jc w:val="left"/>
            </w:pPr>
            <w:r>
              <w:rPr>
                <w:rFonts w:ascii="Times New Roman" w:hAnsi="Times New Roman" w:eastAsia="Noto Serif CJK SC"/>
                <w:b w:val="0"/>
                <w:i w:val="0"/>
                <w:sz w:val="17"/>
              </w:rPr>
              <w:t>Modern-Era Retrospective Analysis for Research and Applications, Version 2</w:t>
            </w:r>
          </w:p>
        </w:tc>
        <w:tc>
          <w:tcPr>
            <w:tcW w:w="4082" w:type="dxa"/>
            <w:tcMar>
              <w:top w:w="80" w:type="dxa"/>
              <w:left w:w="80" w:type="dxa"/>
              <w:bottom w:w="80" w:type="dxa"/>
              <w:right w:w="80" w:type="dxa"/>
            </w:tcMar>
            <w:vAlign w:val="center"/>
          </w:tcPr>
          <w:p w14:paraId="7D5254C7">
            <w:pPr>
              <w:spacing w:after="0" w:line="240" w:lineRule="auto"/>
              <w:jc w:val="left"/>
            </w:pPr>
            <w:r>
              <w:rPr>
                <w:rFonts w:ascii="Times New Roman" w:hAnsi="Times New Roman" w:eastAsia="Noto Serif CJK SC"/>
                <w:b w:val="0"/>
                <w:i w:val="0"/>
                <w:sz w:val="17"/>
              </w:rPr>
              <w:t>NASA 第二代现代回顾性研究与应用再分析</w:t>
            </w:r>
          </w:p>
        </w:tc>
      </w:tr>
      <w:tr w14:paraId="3732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697153A4">
            <w:pPr>
              <w:spacing w:after="0" w:line="240" w:lineRule="auto"/>
              <w:jc w:val="center"/>
            </w:pPr>
            <w:r>
              <w:rPr>
                <w:rFonts w:ascii="Times New Roman" w:hAnsi="Times New Roman" w:eastAsia="Noto Serif CJK SC"/>
                <w:b w:val="0"/>
                <w:i w:val="0"/>
                <w:sz w:val="17"/>
              </w:rPr>
              <w:t>NBM</w:t>
            </w:r>
          </w:p>
        </w:tc>
        <w:tc>
          <w:tcPr>
            <w:tcW w:w="3458" w:type="dxa"/>
            <w:tcMar>
              <w:top w:w="80" w:type="dxa"/>
              <w:left w:w="80" w:type="dxa"/>
              <w:bottom w:w="80" w:type="dxa"/>
              <w:right w:w="80" w:type="dxa"/>
            </w:tcMar>
            <w:vAlign w:val="center"/>
          </w:tcPr>
          <w:p w14:paraId="640B267D">
            <w:pPr>
              <w:spacing w:after="0" w:line="240" w:lineRule="auto"/>
              <w:jc w:val="left"/>
            </w:pPr>
            <w:r>
              <w:rPr>
                <w:rFonts w:ascii="Times New Roman" w:hAnsi="Times New Roman" w:eastAsia="Noto Serif CJK SC"/>
                <w:b w:val="0"/>
                <w:i w:val="0"/>
                <w:sz w:val="17"/>
              </w:rPr>
              <w:t>Normal Behaviour Model</w:t>
            </w:r>
          </w:p>
        </w:tc>
        <w:tc>
          <w:tcPr>
            <w:tcW w:w="4082" w:type="dxa"/>
            <w:tcMar>
              <w:top w:w="80" w:type="dxa"/>
              <w:left w:w="80" w:type="dxa"/>
              <w:bottom w:w="80" w:type="dxa"/>
              <w:right w:w="80" w:type="dxa"/>
            </w:tcMar>
            <w:vAlign w:val="center"/>
          </w:tcPr>
          <w:p w14:paraId="431B87A8">
            <w:pPr>
              <w:spacing w:after="0" w:line="240" w:lineRule="auto"/>
              <w:jc w:val="left"/>
            </w:pPr>
            <w:r>
              <w:rPr>
                <w:rFonts w:ascii="Times New Roman" w:hAnsi="Times New Roman" w:eastAsia="Noto Serif CJK SC"/>
                <w:b w:val="0"/>
                <w:i w:val="0"/>
                <w:sz w:val="17"/>
              </w:rPr>
              <w:t>正常行为模型/正常状态基线模型</w:t>
            </w:r>
          </w:p>
        </w:tc>
      </w:tr>
      <w:tr w14:paraId="3D55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60D022DA">
            <w:pPr>
              <w:spacing w:after="0" w:line="240" w:lineRule="auto"/>
              <w:jc w:val="center"/>
            </w:pPr>
            <w:r>
              <w:rPr>
                <w:rFonts w:ascii="Times New Roman" w:hAnsi="Times New Roman" w:eastAsia="Noto Serif CJK SC"/>
                <w:b w:val="0"/>
                <w:i w:val="0"/>
                <w:sz w:val="17"/>
              </w:rPr>
              <w:t>OA</w:t>
            </w:r>
          </w:p>
        </w:tc>
        <w:tc>
          <w:tcPr>
            <w:tcW w:w="3458" w:type="dxa"/>
            <w:tcMar>
              <w:top w:w="80" w:type="dxa"/>
              <w:left w:w="80" w:type="dxa"/>
              <w:bottom w:w="80" w:type="dxa"/>
              <w:right w:w="80" w:type="dxa"/>
            </w:tcMar>
            <w:vAlign w:val="center"/>
          </w:tcPr>
          <w:p w14:paraId="085C8C73">
            <w:pPr>
              <w:spacing w:after="0" w:line="240" w:lineRule="auto"/>
              <w:jc w:val="left"/>
            </w:pPr>
            <w:r>
              <w:rPr>
                <w:rFonts w:ascii="Times New Roman" w:hAnsi="Times New Roman" w:eastAsia="Noto Serif CJK SC"/>
                <w:b w:val="0"/>
                <w:i w:val="0"/>
                <w:sz w:val="17"/>
              </w:rPr>
              <w:t>Operational Analysis</w:t>
            </w:r>
          </w:p>
        </w:tc>
        <w:tc>
          <w:tcPr>
            <w:tcW w:w="4082" w:type="dxa"/>
            <w:tcMar>
              <w:top w:w="80" w:type="dxa"/>
              <w:left w:w="80" w:type="dxa"/>
              <w:bottom w:w="80" w:type="dxa"/>
              <w:right w:w="80" w:type="dxa"/>
            </w:tcMar>
            <w:vAlign w:val="center"/>
          </w:tcPr>
          <w:p w14:paraId="658BF709">
            <w:pPr>
              <w:spacing w:after="0" w:line="240" w:lineRule="auto"/>
              <w:jc w:val="center"/>
            </w:pPr>
            <w:r>
              <w:rPr>
                <w:rFonts w:ascii="Times New Roman" w:hAnsi="Times New Roman" w:eastAsia="Noto Serif CJK SC"/>
                <w:b w:val="0"/>
                <w:i w:val="0"/>
                <w:sz w:val="17"/>
              </w:rPr>
              <w:t>运行分析</w:t>
            </w:r>
          </w:p>
        </w:tc>
      </w:tr>
      <w:tr w14:paraId="2C2D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0E94E21A">
            <w:pPr>
              <w:spacing w:after="0" w:line="240" w:lineRule="auto"/>
              <w:jc w:val="center"/>
            </w:pPr>
            <w:r>
              <w:rPr>
                <w:rFonts w:ascii="Times New Roman" w:hAnsi="Times New Roman" w:eastAsia="Noto Serif CJK SC"/>
                <w:b w:val="0"/>
                <w:i w:val="0"/>
                <w:sz w:val="17"/>
              </w:rPr>
              <w:t>O&amp;M</w:t>
            </w:r>
          </w:p>
        </w:tc>
        <w:tc>
          <w:tcPr>
            <w:tcW w:w="3458" w:type="dxa"/>
            <w:tcMar>
              <w:top w:w="80" w:type="dxa"/>
              <w:left w:w="80" w:type="dxa"/>
              <w:bottom w:w="80" w:type="dxa"/>
              <w:right w:w="80" w:type="dxa"/>
            </w:tcMar>
            <w:vAlign w:val="center"/>
          </w:tcPr>
          <w:p w14:paraId="1230B3E4">
            <w:pPr>
              <w:spacing w:after="0" w:line="240" w:lineRule="auto"/>
              <w:jc w:val="left"/>
            </w:pPr>
            <w:r>
              <w:rPr>
                <w:rFonts w:ascii="Times New Roman" w:hAnsi="Times New Roman" w:eastAsia="Noto Serif CJK SC"/>
                <w:b w:val="0"/>
                <w:i w:val="0"/>
                <w:sz w:val="17"/>
              </w:rPr>
              <w:t>Operation and Maintenance</w:t>
            </w:r>
          </w:p>
        </w:tc>
        <w:tc>
          <w:tcPr>
            <w:tcW w:w="4082" w:type="dxa"/>
            <w:tcMar>
              <w:top w:w="80" w:type="dxa"/>
              <w:left w:w="80" w:type="dxa"/>
              <w:bottom w:w="80" w:type="dxa"/>
              <w:right w:w="80" w:type="dxa"/>
            </w:tcMar>
            <w:vAlign w:val="center"/>
          </w:tcPr>
          <w:p w14:paraId="7F20C229">
            <w:pPr>
              <w:spacing w:after="0" w:line="240" w:lineRule="auto"/>
              <w:jc w:val="center"/>
            </w:pPr>
            <w:r>
              <w:rPr>
                <w:rFonts w:ascii="Times New Roman" w:hAnsi="Times New Roman" w:eastAsia="Noto Serif CJK SC"/>
                <w:b w:val="0"/>
                <w:i w:val="0"/>
                <w:sz w:val="17"/>
              </w:rPr>
              <w:t>运行与维护</w:t>
            </w:r>
          </w:p>
        </w:tc>
      </w:tr>
      <w:tr w14:paraId="084D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5EBD4429">
            <w:pPr>
              <w:spacing w:after="0" w:line="240" w:lineRule="auto"/>
              <w:jc w:val="center"/>
            </w:pPr>
            <w:r>
              <w:rPr>
                <w:rFonts w:ascii="Times New Roman" w:hAnsi="Times New Roman" w:eastAsia="Noto Serif CJK SC"/>
                <w:b w:val="0"/>
                <w:i w:val="0"/>
                <w:sz w:val="17"/>
              </w:rPr>
              <w:t>OpenOA</w:t>
            </w:r>
          </w:p>
        </w:tc>
        <w:tc>
          <w:tcPr>
            <w:tcW w:w="3458" w:type="dxa"/>
            <w:tcMar>
              <w:top w:w="80" w:type="dxa"/>
              <w:left w:w="80" w:type="dxa"/>
              <w:bottom w:w="80" w:type="dxa"/>
              <w:right w:w="80" w:type="dxa"/>
            </w:tcMar>
            <w:vAlign w:val="center"/>
          </w:tcPr>
          <w:p w14:paraId="2976F2C0">
            <w:pPr>
              <w:spacing w:after="0" w:line="240" w:lineRule="auto"/>
              <w:jc w:val="left"/>
            </w:pPr>
            <w:r>
              <w:rPr>
                <w:rFonts w:ascii="Times New Roman" w:hAnsi="Times New Roman" w:eastAsia="Noto Serif CJK SC"/>
                <w:b w:val="0"/>
                <w:i w:val="0"/>
                <w:sz w:val="17"/>
              </w:rPr>
              <w:t>Open Operational Assessment</w:t>
            </w:r>
          </w:p>
        </w:tc>
        <w:tc>
          <w:tcPr>
            <w:tcW w:w="4082" w:type="dxa"/>
            <w:tcMar>
              <w:top w:w="80" w:type="dxa"/>
              <w:left w:w="80" w:type="dxa"/>
              <w:bottom w:w="80" w:type="dxa"/>
              <w:right w:w="80" w:type="dxa"/>
            </w:tcMar>
            <w:vAlign w:val="center"/>
          </w:tcPr>
          <w:p w14:paraId="54FFA480">
            <w:pPr>
              <w:spacing w:after="0" w:line="240" w:lineRule="auto"/>
              <w:jc w:val="center"/>
            </w:pPr>
            <w:r>
              <w:rPr>
                <w:rFonts w:ascii="Times New Roman" w:hAnsi="Times New Roman" w:eastAsia="Noto Serif CJK SC"/>
                <w:b w:val="0"/>
                <w:i w:val="0"/>
                <w:sz w:val="17"/>
              </w:rPr>
              <w:t>风电运行分析开源框架</w:t>
            </w:r>
          </w:p>
        </w:tc>
      </w:tr>
      <w:tr w14:paraId="27B8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0CD910D3">
            <w:pPr>
              <w:spacing w:after="0" w:line="240" w:lineRule="auto"/>
              <w:jc w:val="center"/>
            </w:pPr>
            <w:r>
              <w:rPr>
                <w:rFonts w:ascii="Times New Roman" w:hAnsi="Times New Roman" w:eastAsia="Noto Serif CJK SC"/>
                <w:b w:val="0"/>
                <w:i w:val="0"/>
                <w:sz w:val="17"/>
              </w:rPr>
              <w:t>P95/P99</w:t>
            </w:r>
          </w:p>
        </w:tc>
        <w:tc>
          <w:tcPr>
            <w:tcW w:w="3458" w:type="dxa"/>
            <w:tcMar>
              <w:top w:w="80" w:type="dxa"/>
              <w:left w:w="80" w:type="dxa"/>
              <w:bottom w:w="80" w:type="dxa"/>
              <w:right w:w="80" w:type="dxa"/>
            </w:tcMar>
            <w:vAlign w:val="center"/>
          </w:tcPr>
          <w:p w14:paraId="08FCBCBF">
            <w:pPr>
              <w:spacing w:after="0" w:line="240" w:lineRule="auto"/>
              <w:jc w:val="left"/>
            </w:pPr>
            <w:r>
              <w:rPr>
                <w:rFonts w:ascii="Times New Roman" w:hAnsi="Times New Roman" w:eastAsia="Noto Serif CJK SC"/>
                <w:b w:val="0"/>
                <w:i w:val="0"/>
                <w:sz w:val="17"/>
              </w:rPr>
              <w:t>95th/99th Percentile</w:t>
            </w:r>
          </w:p>
        </w:tc>
        <w:tc>
          <w:tcPr>
            <w:tcW w:w="4082" w:type="dxa"/>
            <w:tcMar>
              <w:top w:w="80" w:type="dxa"/>
              <w:left w:w="80" w:type="dxa"/>
              <w:bottom w:w="80" w:type="dxa"/>
              <w:right w:w="80" w:type="dxa"/>
            </w:tcMar>
            <w:vAlign w:val="center"/>
          </w:tcPr>
          <w:p w14:paraId="03515166">
            <w:pPr>
              <w:spacing w:after="0" w:line="240" w:lineRule="auto"/>
              <w:jc w:val="center"/>
            </w:pPr>
            <w:r>
              <w:rPr>
                <w:rFonts w:ascii="Times New Roman" w:hAnsi="Times New Roman" w:eastAsia="Noto Serif CJK SC"/>
                <w:b w:val="0"/>
                <w:i w:val="0"/>
                <w:sz w:val="17"/>
              </w:rPr>
              <w:t>95%/99% 分位数</w:t>
            </w:r>
          </w:p>
        </w:tc>
      </w:tr>
      <w:tr w14:paraId="2DF2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6C646956">
            <w:pPr>
              <w:spacing w:after="0" w:line="240" w:lineRule="auto"/>
              <w:jc w:val="center"/>
            </w:pPr>
            <w:r>
              <w:rPr>
                <w:rFonts w:ascii="Times New Roman" w:hAnsi="Times New Roman" w:eastAsia="Noto Serif CJK SC"/>
                <w:b w:val="0"/>
                <w:i w:val="0"/>
                <w:sz w:val="17"/>
              </w:rPr>
              <w:t>R²</w:t>
            </w:r>
          </w:p>
        </w:tc>
        <w:tc>
          <w:tcPr>
            <w:tcW w:w="3458" w:type="dxa"/>
            <w:tcMar>
              <w:top w:w="80" w:type="dxa"/>
              <w:left w:w="80" w:type="dxa"/>
              <w:bottom w:w="80" w:type="dxa"/>
              <w:right w:w="80" w:type="dxa"/>
            </w:tcMar>
            <w:vAlign w:val="center"/>
          </w:tcPr>
          <w:p w14:paraId="5469F331">
            <w:pPr>
              <w:spacing w:after="0" w:line="240" w:lineRule="auto"/>
              <w:jc w:val="left"/>
            </w:pPr>
            <w:r>
              <w:rPr>
                <w:rFonts w:ascii="Times New Roman" w:hAnsi="Times New Roman" w:eastAsia="Noto Serif CJK SC"/>
                <w:b w:val="0"/>
                <w:i w:val="0"/>
                <w:sz w:val="17"/>
              </w:rPr>
              <w:t>Coefficient of Determination</w:t>
            </w:r>
          </w:p>
        </w:tc>
        <w:tc>
          <w:tcPr>
            <w:tcW w:w="4082" w:type="dxa"/>
            <w:tcMar>
              <w:top w:w="80" w:type="dxa"/>
              <w:left w:w="80" w:type="dxa"/>
              <w:bottom w:w="80" w:type="dxa"/>
              <w:right w:w="80" w:type="dxa"/>
            </w:tcMar>
            <w:vAlign w:val="center"/>
          </w:tcPr>
          <w:p w14:paraId="4906ED22">
            <w:pPr>
              <w:spacing w:after="0" w:line="240" w:lineRule="auto"/>
              <w:jc w:val="center"/>
            </w:pPr>
            <w:r>
              <w:rPr>
                <w:rFonts w:ascii="Times New Roman" w:hAnsi="Times New Roman" w:eastAsia="Noto Serif CJK SC"/>
                <w:b w:val="0"/>
                <w:i w:val="0"/>
                <w:sz w:val="17"/>
              </w:rPr>
              <w:t>决定系数</w:t>
            </w:r>
          </w:p>
        </w:tc>
      </w:tr>
      <w:tr w14:paraId="4742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29089B10">
            <w:pPr>
              <w:spacing w:after="0" w:line="240" w:lineRule="auto"/>
              <w:jc w:val="center"/>
            </w:pPr>
            <w:r>
              <w:rPr>
                <w:rFonts w:ascii="Times New Roman" w:hAnsi="Times New Roman" w:eastAsia="Noto Serif CJK SC"/>
                <w:b w:val="0"/>
                <w:i w:val="0"/>
                <w:sz w:val="17"/>
              </w:rPr>
              <w:t>RMSE</w:t>
            </w:r>
          </w:p>
        </w:tc>
        <w:tc>
          <w:tcPr>
            <w:tcW w:w="3458" w:type="dxa"/>
            <w:tcMar>
              <w:top w:w="80" w:type="dxa"/>
              <w:left w:w="80" w:type="dxa"/>
              <w:bottom w:w="80" w:type="dxa"/>
              <w:right w:w="80" w:type="dxa"/>
            </w:tcMar>
            <w:vAlign w:val="center"/>
          </w:tcPr>
          <w:p w14:paraId="224CE0F3">
            <w:pPr>
              <w:spacing w:after="0" w:line="240" w:lineRule="auto"/>
              <w:jc w:val="left"/>
            </w:pPr>
            <w:r>
              <w:rPr>
                <w:rFonts w:ascii="Times New Roman" w:hAnsi="Times New Roman" w:eastAsia="Noto Serif CJK SC"/>
                <w:b w:val="0"/>
                <w:i w:val="0"/>
                <w:sz w:val="17"/>
              </w:rPr>
              <w:t>Root Mean Squared Error</w:t>
            </w:r>
          </w:p>
        </w:tc>
        <w:tc>
          <w:tcPr>
            <w:tcW w:w="4082" w:type="dxa"/>
            <w:tcMar>
              <w:top w:w="80" w:type="dxa"/>
              <w:left w:w="80" w:type="dxa"/>
              <w:bottom w:w="80" w:type="dxa"/>
              <w:right w:w="80" w:type="dxa"/>
            </w:tcMar>
            <w:vAlign w:val="center"/>
          </w:tcPr>
          <w:p w14:paraId="588BAB97">
            <w:pPr>
              <w:spacing w:after="0" w:line="240" w:lineRule="auto"/>
              <w:jc w:val="center"/>
            </w:pPr>
            <w:r>
              <w:rPr>
                <w:rFonts w:ascii="Times New Roman" w:hAnsi="Times New Roman" w:eastAsia="Noto Serif CJK SC"/>
                <w:b w:val="0"/>
                <w:i w:val="0"/>
                <w:sz w:val="17"/>
              </w:rPr>
              <w:t>均方根误差</w:t>
            </w:r>
          </w:p>
        </w:tc>
      </w:tr>
      <w:tr w14:paraId="16FA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27ACADFE">
            <w:pPr>
              <w:spacing w:after="0" w:line="240" w:lineRule="auto"/>
              <w:jc w:val="center"/>
            </w:pPr>
            <w:r>
              <w:rPr>
                <w:rFonts w:ascii="Times New Roman" w:hAnsi="Times New Roman" w:eastAsia="Noto Serif CJK SC"/>
                <w:b w:val="0"/>
                <w:i w:val="0"/>
                <w:sz w:val="17"/>
              </w:rPr>
              <w:t>SCADA</w:t>
            </w:r>
          </w:p>
        </w:tc>
        <w:tc>
          <w:tcPr>
            <w:tcW w:w="3458" w:type="dxa"/>
            <w:tcMar>
              <w:top w:w="80" w:type="dxa"/>
              <w:left w:w="80" w:type="dxa"/>
              <w:bottom w:w="80" w:type="dxa"/>
              <w:right w:w="80" w:type="dxa"/>
            </w:tcMar>
            <w:vAlign w:val="center"/>
          </w:tcPr>
          <w:p w14:paraId="5C7924DD">
            <w:pPr>
              <w:spacing w:after="0" w:line="240" w:lineRule="auto"/>
              <w:jc w:val="left"/>
            </w:pPr>
            <w:r>
              <w:rPr>
                <w:rFonts w:ascii="Times New Roman" w:hAnsi="Times New Roman" w:eastAsia="Noto Serif CJK SC"/>
                <w:b w:val="0"/>
                <w:i w:val="0"/>
                <w:sz w:val="17"/>
              </w:rPr>
              <w:t>Supervisory Control and Data Acquisition</w:t>
            </w:r>
          </w:p>
        </w:tc>
        <w:tc>
          <w:tcPr>
            <w:tcW w:w="4082" w:type="dxa"/>
            <w:tcMar>
              <w:top w:w="80" w:type="dxa"/>
              <w:left w:w="80" w:type="dxa"/>
              <w:bottom w:w="80" w:type="dxa"/>
              <w:right w:w="80" w:type="dxa"/>
            </w:tcMar>
            <w:vAlign w:val="center"/>
          </w:tcPr>
          <w:p w14:paraId="2F1D3470">
            <w:pPr>
              <w:spacing w:after="0" w:line="240" w:lineRule="auto"/>
              <w:jc w:val="center"/>
            </w:pPr>
            <w:r>
              <w:rPr>
                <w:rFonts w:ascii="Times New Roman" w:hAnsi="Times New Roman" w:eastAsia="Noto Serif CJK SC"/>
                <w:b w:val="0"/>
                <w:i w:val="0"/>
                <w:sz w:val="17"/>
              </w:rPr>
              <w:t>监督控制与数据采集系统</w:t>
            </w:r>
          </w:p>
        </w:tc>
      </w:tr>
      <w:tr w14:paraId="3BE8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00C86B11">
            <w:pPr>
              <w:spacing w:after="0" w:line="240" w:lineRule="auto"/>
              <w:jc w:val="center"/>
            </w:pPr>
            <w:r>
              <w:rPr>
                <w:rFonts w:ascii="Times New Roman" w:hAnsi="Times New Roman" w:eastAsia="Noto Serif CJK SC"/>
                <w:b w:val="0"/>
                <w:i w:val="0"/>
                <w:sz w:val="17"/>
              </w:rPr>
              <w:t>UTC</w:t>
            </w:r>
          </w:p>
        </w:tc>
        <w:tc>
          <w:tcPr>
            <w:tcW w:w="3458" w:type="dxa"/>
            <w:tcMar>
              <w:top w:w="80" w:type="dxa"/>
              <w:left w:w="80" w:type="dxa"/>
              <w:bottom w:w="80" w:type="dxa"/>
              <w:right w:w="80" w:type="dxa"/>
            </w:tcMar>
            <w:vAlign w:val="center"/>
          </w:tcPr>
          <w:p w14:paraId="048D6BE6">
            <w:pPr>
              <w:spacing w:after="0" w:line="240" w:lineRule="auto"/>
              <w:jc w:val="left"/>
            </w:pPr>
            <w:r>
              <w:rPr>
                <w:rFonts w:ascii="Times New Roman" w:hAnsi="Times New Roman" w:eastAsia="Noto Serif CJK SC"/>
                <w:b w:val="0"/>
                <w:i w:val="0"/>
                <w:sz w:val="17"/>
              </w:rPr>
              <w:t>Coordinated Universal Time</w:t>
            </w:r>
          </w:p>
        </w:tc>
        <w:tc>
          <w:tcPr>
            <w:tcW w:w="4082" w:type="dxa"/>
            <w:tcMar>
              <w:top w:w="80" w:type="dxa"/>
              <w:left w:w="80" w:type="dxa"/>
              <w:bottom w:w="80" w:type="dxa"/>
              <w:right w:w="80" w:type="dxa"/>
            </w:tcMar>
            <w:vAlign w:val="center"/>
          </w:tcPr>
          <w:p w14:paraId="6BA7FBED">
            <w:pPr>
              <w:spacing w:after="0" w:line="240" w:lineRule="auto"/>
              <w:jc w:val="center"/>
            </w:pPr>
            <w:r>
              <w:rPr>
                <w:rFonts w:ascii="Times New Roman" w:hAnsi="Times New Roman" w:eastAsia="Noto Serif CJK SC"/>
                <w:b w:val="0"/>
                <w:i w:val="0"/>
                <w:sz w:val="17"/>
              </w:rPr>
              <w:t>协调世界时</w:t>
            </w:r>
          </w:p>
        </w:tc>
      </w:tr>
      <w:tr w14:paraId="4E8F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60A4C4B2">
            <w:pPr>
              <w:spacing w:after="0" w:line="240" w:lineRule="auto"/>
              <w:jc w:val="center"/>
            </w:pPr>
            <w:r>
              <w:rPr>
                <w:rFonts w:ascii="Times New Roman" w:hAnsi="Times New Roman" w:eastAsia="Noto Serif CJK SC"/>
                <w:b w:val="0"/>
                <w:i w:val="0"/>
                <w:sz w:val="17"/>
              </w:rPr>
              <w:t>WT/WPP</w:t>
            </w:r>
          </w:p>
        </w:tc>
        <w:tc>
          <w:tcPr>
            <w:tcW w:w="3458" w:type="dxa"/>
            <w:tcMar>
              <w:top w:w="80" w:type="dxa"/>
              <w:left w:w="80" w:type="dxa"/>
              <w:bottom w:w="80" w:type="dxa"/>
              <w:right w:w="80" w:type="dxa"/>
            </w:tcMar>
            <w:vAlign w:val="center"/>
          </w:tcPr>
          <w:p w14:paraId="588F18F0">
            <w:pPr>
              <w:spacing w:after="0" w:line="240" w:lineRule="auto"/>
              <w:jc w:val="left"/>
            </w:pPr>
            <w:r>
              <w:rPr>
                <w:rFonts w:ascii="Times New Roman" w:hAnsi="Times New Roman" w:eastAsia="Noto Serif CJK SC"/>
                <w:b w:val="0"/>
                <w:i w:val="0"/>
                <w:sz w:val="17"/>
              </w:rPr>
              <w:t>Wind Turbine / Wind Power Plant</w:t>
            </w:r>
          </w:p>
        </w:tc>
        <w:tc>
          <w:tcPr>
            <w:tcW w:w="4082" w:type="dxa"/>
            <w:tcMar>
              <w:top w:w="80" w:type="dxa"/>
              <w:left w:w="80" w:type="dxa"/>
              <w:bottom w:w="80" w:type="dxa"/>
              <w:right w:w="80" w:type="dxa"/>
            </w:tcMar>
            <w:vAlign w:val="center"/>
          </w:tcPr>
          <w:p w14:paraId="056AF7F4">
            <w:pPr>
              <w:spacing w:after="0" w:line="240" w:lineRule="auto"/>
              <w:jc w:val="center"/>
            </w:pPr>
            <w:r>
              <w:rPr>
                <w:rFonts w:ascii="Times New Roman" w:hAnsi="Times New Roman" w:eastAsia="Noto Serif CJK SC"/>
                <w:b w:val="0"/>
                <w:i w:val="0"/>
                <w:sz w:val="17"/>
              </w:rPr>
              <w:t>风力发电机组/风电场</w:t>
            </w:r>
          </w:p>
        </w:tc>
      </w:tr>
    </w:tbl>
    <w:p w14:paraId="05294688">
      <w:pPr>
        <w:spacing w:after="20"/>
      </w:pPr>
    </w:p>
    <w:p w14:paraId="47F23757">
      <w:pPr>
        <w:pStyle w:val="15"/>
        <w:keepNext/>
        <w:jc w:val="center"/>
      </w:pPr>
      <w:r>
        <w:rPr>
          <w:rFonts w:ascii="Times New Roman" w:hAnsi="Times New Roman" w:eastAsia="Noto Serif CJK SC"/>
          <w:b/>
          <w:i w:val="0"/>
          <w:sz w:val="19"/>
        </w:rPr>
        <w:t>表 2 主要字段与数学符号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0"/>
        <w:gridCol w:w="2310"/>
        <w:gridCol w:w="2310"/>
        <w:gridCol w:w="2310"/>
      </w:tblGrid>
      <w:tr w14:paraId="6276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tcMar>
              <w:top w:w="80" w:type="dxa"/>
              <w:left w:w="80" w:type="dxa"/>
              <w:bottom w:w="80" w:type="dxa"/>
              <w:right w:w="80" w:type="dxa"/>
            </w:tcMar>
            <w:vAlign w:val="center"/>
          </w:tcPr>
          <w:p w14:paraId="0980E55A">
            <w:pPr>
              <w:spacing w:after="0" w:line="240" w:lineRule="auto"/>
              <w:jc w:val="center"/>
            </w:pPr>
            <w:r>
              <w:rPr>
                <w:rFonts w:ascii="Times New Roman" w:hAnsi="Times New Roman" w:eastAsia="Noto Sans CJK SC"/>
                <w:b/>
                <w:i w:val="0"/>
                <w:sz w:val="17"/>
              </w:rPr>
              <w:t>符号/字段</w:t>
            </w:r>
          </w:p>
        </w:tc>
        <w:tc>
          <w:tcPr>
            <w:tcW w:w="3175" w:type="dxa"/>
            <w:shd w:val="clear" w:color="auto" w:fill="D9EAF7"/>
            <w:tcMar>
              <w:top w:w="80" w:type="dxa"/>
              <w:left w:w="80" w:type="dxa"/>
              <w:bottom w:w="80" w:type="dxa"/>
              <w:right w:w="80" w:type="dxa"/>
            </w:tcMar>
            <w:vAlign w:val="center"/>
          </w:tcPr>
          <w:p w14:paraId="5C7AFC6F">
            <w:pPr>
              <w:spacing w:after="0" w:line="240" w:lineRule="auto"/>
              <w:jc w:val="center"/>
            </w:pPr>
            <w:r>
              <w:rPr>
                <w:rFonts w:ascii="Times New Roman" w:hAnsi="Times New Roman" w:eastAsia="Noto Sans CJK SC"/>
                <w:b/>
                <w:i w:val="0"/>
                <w:sz w:val="17"/>
              </w:rPr>
              <w:t>含义</w:t>
            </w:r>
          </w:p>
        </w:tc>
        <w:tc>
          <w:tcPr>
            <w:tcW w:w="1134" w:type="dxa"/>
            <w:shd w:val="clear" w:color="auto" w:fill="D9EAF7"/>
            <w:tcMar>
              <w:top w:w="80" w:type="dxa"/>
              <w:left w:w="80" w:type="dxa"/>
              <w:bottom w:w="80" w:type="dxa"/>
              <w:right w:w="80" w:type="dxa"/>
            </w:tcMar>
            <w:vAlign w:val="center"/>
          </w:tcPr>
          <w:p w14:paraId="17887949">
            <w:pPr>
              <w:spacing w:after="0" w:line="240" w:lineRule="auto"/>
              <w:jc w:val="center"/>
            </w:pPr>
            <w:r>
              <w:rPr>
                <w:rFonts w:ascii="Times New Roman" w:hAnsi="Times New Roman" w:eastAsia="Noto Sans CJK SC"/>
                <w:b/>
                <w:i w:val="0"/>
                <w:sz w:val="17"/>
              </w:rPr>
              <w:t>单位</w:t>
            </w:r>
          </w:p>
        </w:tc>
        <w:tc>
          <w:tcPr>
            <w:tcW w:w="2835" w:type="dxa"/>
            <w:shd w:val="clear" w:color="auto" w:fill="D9EAF7"/>
            <w:tcMar>
              <w:top w:w="80" w:type="dxa"/>
              <w:left w:w="80" w:type="dxa"/>
              <w:bottom w:w="80" w:type="dxa"/>
              <w:right w:w="80" w:type="dxa"/>
            </w:tcMar>
            <w:vAlign w:val="center"/>
          </w:tcPr>
          <w:p w14:paraId="0DBD80E6">
            <w:pPr>
              <w:spacing w:after="0" w:line="240" w:lineRule="auto"/>
              <w:jc w:val="center"/>
            </w:pPr>
            <w:r>
              <w:rPr>
                <w:rFonts w:ascii="Times New Roman" w:hAnsi="Times New Roman" w:eastAsia="Noto Sans CJK SC"/>
                <w:b/>
                <w:i w:val="0"/>
                <w:sz w:val="17"/>
              </w:rPr>
              <w:t>说明</w:t>
            </w:r>
          </w:p>
        </w:tc>
      </w:tr>
      <w:tr w14:paraId="256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7A58390">
            <w:pPr>
              <w:spacing w:after="0" w:line="240" w:lineRule="auto"/>
              <w:jc w:val="center"/>
            </w:pPr>
            <w:r>
              <w:rPr>
                <w:rFonts w:ascii="Times New Roman" w:hAnsi="Times New Roman" w:eastAsia="Noto Serif CJK SC"/>
                <w:b w:val="0"/>
                <w:i w:val="0"/>
                <w:sz w:val="17"/>
              </w:rPr>
              <w:t>P_avg</w:t>
            </w:r>
          </w:p>
        </w:tc>
        <w:tc>
          <w:tcPr>
            <w:tcW w:w="3175" w:type="dxa"/>
            <w:tcMar>
              <w:top w:w="80" w:type="dxa"/>
              <w:left w:w="80" w:type="dxa"/>
              <w:bottom w:w="80" w:type="dxa"/>
              <w:right w:w="80" w:type="dxa"/>
            </w:tcMar>
            <w:vAlign w:val="center"/>
          </w:tcPr>
          <w:p w14:paraId="2942972F">
            <w:pPr>
              <w:spacing w:after="0" w:line="240" w:lineRule="auto"/>
              <w:jc w:val="left"/>
            </w:pPr>
            <w:r>
              <w:rPr>
                <w:rFonts w:ascii="Times New Roman" w:hAnsi="Times New Roman" w:eastAsia="Noto Serif CJK SC"/>
                <w:b w:val="0"/>
                <w:i w:val="0"/>
                <w:sz w:val="17"/>
              </w:rPr>
              <w:t>10 min 平均有功功率</w:t>
            </w:r>
          </w:p>
        </w:tc>
        <w:tc>
          <w:tcPr>
            <w:tcW w:w="1134" w:type="dxa"/>
            <w:tcMar>
              <w:top w:w="80" w:type="dxa"/>
              <w:left w:w="80" w:type="dxa"/>
              <w:bottom w:w="80" w:type="dxa"/>
              <w:right w:w="80" w:type="dxa"/>
            </w:tcMar>
            <w:vAlign w:val="center"/>
          </w:tcPr>
          <w:p w14:paraId="6BB256FD">
            <w:pPr>
              <w:spacing w:after="0" w:line="240" w:lineRule="auto"/>
              <w:jc w:val="center"/>
            </w:pPr>
            <w:r>
              <w:rPr>
                <w:rFonts w:ascii="Times New Roman" w:hAnsi="Times New Roman" w:eastAsia="Noto Serif CJK SC"/>
                <w:b w:val="0"/>
                <w:i w:val="0"/>
                <w:sz w:val="17"/>
              </w:rPr>
              <w:t>kW</w:t>
            </w:r>
          </w:p>
        </w:tc>
        <w:tc>
          <w:tcPr>
            <w:tcW w:w="2835" w:type="dxa"/>
            <w:tcMar>
              <w:top w:w="80" w:type="dxa"/>
              <w:left w:w="80" w:type="dxa"/>
              <w:bottom w:w="80" w:type="dxa"/>
              <w:right w:w="80" w:type="dxa"/>
            </w:tcMar>
            <w:vAlign w:val="center"/>
          </w:tcPr>
          <w:p w14:paraId="4F2CBF6B">
            <w:pPr>
              <w:spacing w:after="0" w:line="240" w:lineRule="auto"/>
              <w:jc w:val="center"/>
            </w:pPr>
            <w:r>
              <w:rPr>
                <w:rFonts w:ascii="Times New Roman" w:hAnsi="Times New Roman" w:eastAsia="Noto Serif CJK SC"/>
                <w:b w:val="0"/>
                <w:i w:val="0"/>
                <w:sz w:val="17"/>
              </w:rPr>
              <w:t>本实验预测目标</w:t>
            </w:r>
          </w:p>
        </w:tc>
      </w:tr>
      <w:tr w14:paraId="3AA1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4E40B17">
            <w:pPr>
              <w:spacing w:after="0" w:line="240" w:lineRule="auto"/>
              <w:jc w:val="center"/>
            </w:pPr>
            <w:r>
              <w:rPr>
                <w:rFonts w:ascii="Times New Roman" w:hAnsi="Times New Roman" w:eastAsia="Noto Serif CJK SC"/>
                <w:b w:val="0"/>
                <w:i w:val="0"/>
                <w:sz w:val="17"/>
              </w:rPr>
              <w:t>Ws_avg</w:t>
            </w:r>
          </w:p>
        </w:tc>
        <w:tc>
          <w:tcPr>
            <w:tcW w:w="3175" w:type="dxa"/>
            <w:tcMar>
              <w:top w:w="80" w:type="dxa"/>
              <w:left w:w="80" w:type="dxa"/>
              <w:bottom w:w="80" w:type="dxa"/>
              <w:right w:w="80" w:type="dxa"/>
            </w:tcMar>
            <w:vAlign w:val="center"/>
          </w:tcPr>
          <w:p w14:paraId="7B03C9F1">
            <w:pPr>
              <w:spacing w:after="0" w:line="240" w:lineRule="auto"/>
              <w:jc w:val="center"/>
            </w:pPr>
            <w:r>
              <w:rPr>
                <w:rFonts w:ascii="Times New Roman" w:hAnsi="Times New Roman" w:eastAsia="Noto Serif CJK SC"/>
                <w:b w:val="0"/>
                <w:i w:val="0"/>
                <w:sz w:val="17"/>
              </w:rPr>
              <w:t>10 min 平均风速</w:t>
            </w:r>
          </w:p>
        </w:tc>
        <w:tc>
          <w:tcPr>
            <w:tcW w:w="1134" w:type="dxa"/>
            <w:tcMar>
              <w:top w:w="80" w:type="dxa"/>
              <w:left w:w="80" w:type="dxa"/>
              <w:bottom w:w="80" w:type="dxa"/>
              <w:right w:w="80" w:type="dxa"/>
            </w:tcMar>
            <w:vAlign w:val="center"/>
          </w:tcPr>
          <w:p w14:paraId="11CC17F7">
            <w:pPr>
              <w:spacing w:after="0" w:line="240" w:lineRule="auto"/>
              <w:jc w:val="center"/>
            </w:pPr>
            <w:r>
              <w:rPr>
                <w:rFonts w:ascii="Times New Roman" w:hAnsi="Times New Roman" w:eastAsia="Noto Serif CJK SC"/>
                <w:b w:val="0"/>
                <w:i w:val="0"/>
                <w:sz w:val="17"/>
              </w:rPr>
              <w:t>m/s</w:t>
            </w:r>
          </w:p>
        </w:tc>
        <w:tc>
          <w:tcPr>
            <w:tcW w:w="2835" w:type="dxa"/>
            <w:tcMar>
              <w:top w:w="80" w:type="dxa"/>
              <w:left w:w="80" w:type="dxa"/>
              <w:bottom w:w="80" w:type="dxa"/>
              <w:right w:w="80" w:type="dxa"/>
            </w:tcMar>
            <w:vAlign w:val="center"/>
          </w:tcPr>
          <w:p w14:paraId="73B94231">
            <w:pPr>
              <w:spacing w:after="0" w:line="240" w:lineRule="auto"/>
              <w:jc w:val="center"/>
            </w:pPr>
            <w:r>
              <w:rPr>
                <w:rFonts w:ascii="Times New Roman" w:hAnsi="Times New Roman" w:eastAsia="Noto Serif CJK SC"/>
                <w:b w:val="0"/>
                <w:i w:val="0"/>
                <w:sz w:val="17"/>
              </w:rPr>
              <w:t>风机侧主要气动输入</w:t>
            </w:r>
          </w:p>
        </w:tc>
      </w:tr>
      <w:tr w14:paraId="5519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489E2D7">
            <w:pPr>
              <w:spacing w:after="0" w:line="240" w:lineRule="auto"/>
              <w:jc w:val="center"/>
            </w:pPr>
            <w:r>
              <w:rPr>
                <w:rFonts w:ascii="Times New Roman" w:hAnsi="Times New Roman" w:eastAsia="Noto Serif CJK SC"/>
                <w:b w:val="0"/>
                <w:i w:val="0"/>
                <w:sz w:val="17"/>
              </w:rPr>
              <w:t>Wa_avg</w:t>
            </w:r>
          </w:p>
        </w:tc>
        <w:tc>
          <w:tcPr>
            <w:tcW w:w="3175" w:type="dxa"/>
            <w:tcMar>
              <w:top w:w="80" w:type="dxa"/>
              <w:left w:w="80" w:type="dxa"/>
              <w:bottom w:w="80" w:type="dxa"/>
              <w:right w:w="80" w:type="dxa"/>
            </w:tcMar>
            <w:vAlign w:val="center"/>
          </w:tcPr>
          <w:p w14:paraId="571A9F74">
            <w:pPr>
              <w:spacing w:after="0" w:line="240" w:lineRule="auto"/>
              <w:jc w:val="center"/>
            </w:pPr>
            <w:r>
              <w:rPr>
                <w:rFonts w:ascii="Times New Roman" w:hAnsi="Times New Roman" w:eastAsia="Noto Serif CJK SC"/>
                <w:b w:val="0"/>
                <w:i w:val="0"/>
                <w:sz w:val="17"/>
              </w:rPr>
              <w:t>绝对风向</w:t>
            </w:r>
          </w:p>
        </w:tc>
        <w:tc>
          <w:tcPr>
            <w:tcW w:w="1134" w:type="dxa"/>
            <w:tcMar>
              <w:top w:w="80" w:type="dxa"/>
              <w:left w:w="80" w:type="dxa"/>
              <w:bottom w:w="80" w:type="dxa"/>
              <w:right w:w="80" w:type="dxa"/>
            </w:tcMar>
            <w:vAlign w:val="center"/>
          </w:tcPr>
          <w:p w14:paraId="583250C7">
            <w:pPr>
              <w:spacing w:after="0" w:line="240" w:lineRule="auto"/>
              <w:jc w:val="center"/>
            </w:pPr>
            <w:r>
              <w:rPr>
                <w:rFonts w:ascii="Times New Roman" w:hAnsi="Times New Roman" w:eastAsia="Noto Serif CJK SC"/>
                <w:b w:val="0"/>
                <w:i w:val="0"/>
                <w:sz w:val="17"/>
              </w:rPr>
              <w:t>°</w:t>
            </w:r>
          </w:p>
        </w:tc>
        <w:tc>
          <w:tcPr>
            <w:tcW w:w="2835" w:type="dxa"/>
            <w:tcMar>
              <w:top w:w="80" w:type="dxa"/>
              <w:left w:w="80" w:type="dxa"/>
              <w:bottom w:w="80" w:type="dxa"/>
              <w:right w:w="80" w:type="dxa"/>
            </w:tcMar>
            <w:vAlign w:val="center"/>
          </w:tcPr>
          <w:p w14:paraId="4027AD18">
            <w:pPr>
              <w:spacing w:after="0" w:line="240" w:lineRule="auto"/>
              <w:jc w:val="center"/>
            </w:pPr>
            <w:r>
              <w:rPr>
                <w:rFonts w:ascii="Times New Roman" w:hAnsi="Times New Roman" w:eastAsia="Noto Serif CJK SC"/>
                <w:b w:val="0"/>
                <w:i w:val="0"/>
                <w:sz w:val="17"/>
              </w:rPr>
              <w:t>用于风向周期编码</w:t>
            </w:r>
          </w:p>
        </w:tc>
      </w:tr>
      <w:tr w14:paraId="2800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78585F">
            <w:pPr>
              <w:spacing w:after="0" w:line="240" w:lineRule="auto"/>
              <w:jc w:val="center"/>
            </w:pPr>
            <w:r>
              <w:rPr>
                <w:rFonts w:ascii="Times New Roman" w:hAnsi="Times New Roman" w:eastAsia="Noto Serif CJK SC"/>
                <w:b w:val="0"/>
                <w:i w:val="0"/>
                <w:sz w:val="17"/>
              </w:rPr>
              <w:t>Va_avg</w:t>
            </w:r>
          </w:p>
        </w:tc>
        <w:tc>
          <w:tcPr>
            <w:tcW w:w="3175" w:type="dxa"/>
            <w:tcMar>
              <w:top w:w="80" w:type="dxa"/>
              <w:left w:w="80" w:type="dxa"/>
              <w:bottom w:w="80" w:type="dxa"/>
              <w:right w:w="80" w:type="dxa"/>
            </w:tcMar>
            <w:vAlign w:val="center"/>
          </w:tcPr>
          <w:p w14:paraId="5A134072">
            <w:pPr>
              <w:spacing w:after="0" w:line="240" w:lineRule="auto"/>
              <w:jc w:val="left"/>
            </w:pPr>
            <w:r>
              <w:rPr>
                <w:rFonts w:ascii="Times New Roman" w:hAnsi="Times New Roman" w:eastAsia="Noto Serif CJK SC"/>
                <w:b w:val="0"/>
                <w:i w:val="0"/>
                <w:sz w:val="17"/>
              </w:rPr>
              <w:t>相对机舱风向/风向标相对角</w:t>
            </w:r>
          </w:p>
        </w:tc>
        <w:tc>
          <w:tcPr>
            <w:tcW w:w="1134" w:type="dxa"/>
            <w:tcMar>
              <w:top w:w="80" w:type="dxa"/>
              <w:left w:w="80" w:type="dxa"/>
              <w:bottom w:w="80" w:type="dxa"/>
              <w:right w:w="80" w:type="dxa"/>
            </w:tcMar>
            <w:vAlign w:val="center"/>
          </w:tcPr>
          <w:p w14:paraId="10803A8E">
            <w:pPr>
              <w:spacing w:after="0" w:line="240" w:lineRule="auto"/>
              <w:jc w:val="center"/>
            </w:pPr>
            <w:r>
              <w:rPr>
                <w:rFonts w:ascii="Times New Roman" w:hAnsi="Times New Roman" w:eastAsia="Noto Serif CJK SC"/>
                <w:b w:val="0"/>
                <w:i w:val="0"/>
                <w:sz w:val="17"/>
              </w:rPr>
              <w:t>°</w:t>
            </w:r>
          </w:p>
        </w:tc>
        <w:tc>
          <w:tcPr>
            <w:tcW w:w="2835" w:type="dxa"/>
            <w:tcMar>
              <w:top w:w="80" w:type="dxa"/>
              <w:left w:w="80" w:type="dxa"/>
              <w:bottom w:w="80" w:type="dxa"/>
              <w:right w:w="80" w:type="dxa"/>
            </w:tcMar>
            <w:vAlign w:val="center"/>
          </w:tcPr>
          <w:p w14:paraId="77963629">
            <w:pPr>
              <w:spacing w:after="0" w:line="240" w:lineRule="auto"/>
              <w:jc w:val="center"/>
            </w:pPr>
            <w:r>
              <w:rPr>
                <w:rFonts w:ascii="Times New Roman" w:hAnsi="Times New Roman" w:eastAsia="Noto Serif CJK SC"/>
                <w:b w:val="0"/>
                <w:i w:val="0"/>
                <w:sz w:val="17"/>
              </w:rPr>
              <w:t>用于描述偏航相关状态</w:t>
            </w:r>
          </w:p>
        </w:tc>
      </w:tr>
      <w:tr w14:paraId="0115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30B10F4">
            <w:pPr>
              <w:spacing w:after="0" w:line="240" w:lineRule="auto"/>
              <w:jc w:val="center"/>
            </w:pPr>
            <w:r>
              <w:rPr>
                <w:rFonts w:ascii="Times New Roman" w:hAnsi="Times New Roman" w:eastAsia="Noto Serif CJK SC"/>
                <w:b w:val="0"/>
                <w:i w:val="0"/>
                <w:sz w:val="17"/>
              </w:rPr>
              <w:t>Ot_avg</w:t>
            </w:r>
          </w:p>
        </w:tc>
        <w:tc>
          <w:tcPr>
            <w:tcW w:w="3175" w:type="dxa"/>
            <w:tcMar>
              <w:top w:w="80" w:type="dxa"/>
              <w:left w:w="80" w:type="dxa"/>
              <w:bottom w:w="80" w:type="dxa"/>
              <w:right w:w="80" w:type="dxa"/>
            </w:tcMar>
            <w:vAlign w:val="center"/>
          </w:tcPr>
          <w:p w14:paraId="53468D52">
            <w:pPr>
              <w:spacing w:after="0" w:line="240" w:lineRule="auto"/>
              <w:jc w:val="center"/>
            </w:pPr>
            <w:r>
              <w:rPr>
                <w:rFonts w:ascii="Times New Roman" w:hAnsi="Times New Roman" w:eastAsia="Noto Serif CJK SC"/>
                <w:b w:val="0"/>
                <w:i w:val="0"/>
                <w:sz w:val="17"/>
              </w:rPr>
              <w:t>外部环境温度</w:t>
            </w:r>
          </w:p>
        </w:tc>
        <w:tc>
          <w:tcPr>
            <w:tcW w:w="1134" w:type="dxa"/>
            <w:tcMar>
              <w:top w:w="80" w:type="dxa"/>
              <w:left w:w="80" w:type="dxa"/>
              <w:bottom w:w="80" w:type="dxa"/>
              <w:right w:w="80" w:type="dxa"/>
            </w:tcMar>
            <w:vAlign w:val="center"/>
          </w:tcPr>
          <w:p w14:paraId="62F6BD6D">
            <w:pPr>
              <w:spacing w:after="0" w:line="240" w:lineRule="auto"/>
              <w:jc w:val="center"/>
            </w:pPr>
            <w:r>
              <w:rPr>
                <w:rFonts w:ascii="Times New Roman" w:hAnsi="Times New Roman" w:eastAsia="Noto Serif CJK SC"/>
                <w:b w:val="0"/>
                <w:i w:val="0"/>
                <w:sz w:val="17"/>
              </w:rPr>
              <w:t>°C</w:t>
            </w:r>
          </w:p>
        </w:tc>
        <w:tc>
          <w:tcPr>
            <w:tcW w:w="2835" w:type="dxa"/>
            <w:tcMar>
              <w:top w:w="80" w:type="dxa"/>
              <w:left w:w="80" w:type="dxa"/>
              <w:bottom w:w="80" w:type="dxa"/>
              <w:right w:w="80" w:type="dxa"/>
            </w:tcMar>
            <w:vAlign w:val="center"/>
          </w:tcPr>
          <w:p w14:paraId="5467F00A">
            <w:pPr>
              <w:spacing w:after="0" w:line="240" w:lineRule="auto"/>
              <w:jc w:val="center"/>
            </w:pPr>
            <w:r>
              <w:rPr>
                <w:rFonts w:ascii="Times New Roman" w:hAnsi="Times New Roman" w:eastAsia="Noto Serif CJK SC"/>
                <w:b w:val="0"/>
                <w:i w:val="0"/>
                <w:sz w:val="17"/>
              </w:rPr>
              <w:t>环境与空气密度相关变量</w:t>
            </w:r>
          </w:p>
        </w:tc>
      </w:tr>
      <w:tr w14:paraId="665B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1D89E1C">
            <w:pPr>
              <w:spacing w:after="0" w:line="240" w:lineRule="auto"/>
              <w:jc w:val="center"/>
            </w:pPr>
            <w:r>
              <w:rPr>
                <w:rFonts w:ascii="Times New Roman" w:hAnsi="Times New Roman" w:eastAsia="Noto Serif CJK SC"/>
                <w:b w:val="0"/>
                <w:i w:val="0"/>
                <w:sz w:val="17"/>
              </w:rPr>
              <w:t>Ba_avg</w:t>
            </w:r>
          </w:p>
        </w:tc>
        <w:tc>
          <w:tcPr>
            <w:tcW w:w="3175" w:type="dxa"/>
            <w:tcMar>
              <w:top w:w="80" w:type="dxa"/>
              <w:left w:w="80" w:type="dxa"/>
              <w:bottom w:w="80" w:type="dxa"/>
              <w:right w:w="80" w:type="dxa"/>
            </w:tcMar>
            <w:vAlign w:val="center"/>
          </w:tcPr>
          <w:p w14:paraId="365DCEE6">
            <w:pPr>
              <w:spacing w:after="0" w:line="240" w:lineRule="auto"/>
              <w:jc w:val="center"/>
            </w:pPr>
            <w:r>
              <w:rPr>
                <w:rFonts w:ascii="Times New Roman" w:hAnsi="Times New Roman" w:eastAsia="Noto Serif CJK SC"/>
                <w:b w:val="0"/>
                <w:i w:val="0"/>
                <w:sz w:val="17"/>
              </w:rPr>
              <w:t>叶片平均桨距角</w:t>
            </w:r>
          </w:p>
        </w:tc>
        <w:tc>
          <w:tcPr>
            <w:tcW w:w="1134" w:type="dxa"/>
            <w:tcMar>
              <w:top w:w="80" w:type="dxa"/>
              <w:left w:w="80" w:type="dxa"/>
              <w:bottom w:w="80" w:type="dxa"/>
              <w:right w:w="80" w:type="dxa"/>
            </w:tcMar>
            <w:vAlign w:val="center"/>
          </w:tcPr>
          <w:p w14:paraId="60BDF57D">
            <w:pPr>
              <w:spacing w:after="0" w:line="240" w:lineRule="auto"/>
              <w:jc w:val="center"/>
            </w:pPr>
            <w:r>
              <w:rPr>
                <w:rFonts w:ascii="Times New Roman" w:hAnsi="Times New Roman" w:eastAsia="Noto Serif CJK SC"/>
                <w:b w:val="0"/>
                <w:i w:val="0"/>
                <w:sz w:val="17"/>
              </w:rPr>
              <w:t>°</w:t>
            </w:r>
          </w:p>
        </w:tc>
        <w:tc>
          <w:tcPr>
            <w:tcW w:w="2835" w:type="dxa"/>
            <w:tcMar>
              <w:top w:w="80" w:type="dxa"/>
              <w:left w:w="80" w:type="dxa"/>
              <w:bottom w:w="80" w:type="dxa"/>
              <w:right w:w="80" w:type="dxa"/>
            </w:tcMar>
            <w:vAlign w:val="center"/>
          </w:tcPr>
          <w:p w14:paraId="43ECC5E4">
            <w:pPr>
              <w:spacing w:after="0" w:line="240" w:lineRule="auto"/>
              <w:jc w:val="center"/>
            </w:pPr>
            <w:r>
              <w:rPr>
                <w:rFonts w:ascii="Times New Roman" w:hAnsi="Times New Roman" w:eastAsia="Noto Serif CJK SC"/>
                <w:b w:val="0"/>
                <w:i w:val="0"/>
                <w:sz w:val="17"/>
              </w:rPr>
              <w:t>风机控制状态变量</w:t>
            </w:r>
          </w:p>
        </w:tc>
      </w:tr>
      <w:tr w14:paraId="250F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0EA599FC">
            <w:pPr>
              <w:spacing w:after="0" w:line="240" w:lineRule="auto"/>
              <w:jc w:val="center"/>
            </w:pPr>
            <w:r>
              <w:rPr>
                <w:rFonts w:ascii="Times New Roman" w:hAnsi="Times New Roman" w:eastAsia="Noto Serif CJK SC"/>
                <w:b w:val="0"/>
                <w:i w:val="0"/>
                <w:sz w:val="17"/>
              </w:rPr>
              <w:t>yᵢ</w:t>
            </w:r>
          </w:p>
        </w:tc>
        <w:tc>
          <w:tcPr>
            <w:tcW w:w="3175" w:type="dxa"/>
            <w:tcMar>
              <w:top w:w="80" w:type="dxa"/>
              <w:left w:w="80" w:type="dxa"/>
              <w:bottom w:w="80" w:type="dxa"/>
              <w:right w:w="80" w:type="dxa"/>
            </w:tcMar>
            <w:vAlign w:val="center"/>
          </w:tcPr>
          <w:p w14:paraId="71664C48">
            <w:pPr>
              <w:spacing w:after="0" w:line="240" w:lineRule="auto"/>
              <w:jc w:val="center"/>
            </w:pPr>
            <w:r>
              <w:rPr>
                <w:rFonts w:ascii="Times New Roman" w:hAnsi="Times New Roman" w:eastAsia="Noto Serif CJK SC"/>
                <w:b w:val="0"/>
                <w:i w:val="0"/>
                <w:sz w:val="17"/>
              </w:rPr>
              <w:t>第 i 条样本的实际功率</w:t>
            </w:r>
          </w:p>
        </w:tc>
        <w:tc>
          <w:tcPr>
            <w:tcW w:w="1134" w:type="dxa"/>
            <w:tcMar>
              <w:top w:w="80" w:type="dxa"/>
              <w:left w:w="80" w:type="dxa"/>
              <w:bottom w:w="80" w:type="dxa"/>
              <w:right w:w="80" w:type="dxa"/>
            </w:tcMar>
            <w:vAlign w:val="center"/>
          </w:tcPr>
          <w:p w14:paraId="1F6C9E2D">
            <w:pPr>
              <w:spacing w:after="0" w:line="240" w:lineRule="auto"/>
              <w:jc w:val="center"/>
            </w:pPr>
            <w:r>
              <w:rPr>
                <w:rFonts w:ascii="Times New Roman" w:hAnsi="Times New Roman" w:eastAsia="Noto Serif CJK SC"/>
                <w:b w:val="0"/>
                <w:i w:val="0"/>
                <w:sz w:val="17"/>
              </w:rPr>
              <w:t>kW</w:t>
            </w:r>
          </w:p>
        </w:tc>
        <w:tc>
          <w:tcPr>
            <w:tcW w:w="2835" w:type="dxa"/>
            <w:tcMar>
              <w:top w:w="80" w:type="dxa"/>
              <w:left w:w="80" w:type="dxa"/>
              <w:bottom w:w="80" w:type="dxa"/>
              <w:right w:w="80" w:type="dxa"/>
            </w:tcMar>
            <w:vAlign w:val="center"/>
          </w:tcPr>
          <w:p w14:paraId="4A2855CD">
            <w:pPr>
              <w:spacing w:after="0" w:line="240" w:lineRule="auto"/>
              <w:jc w:val="center"/>
            </w:pPr>
            <w:r>
              <w:rPr>
                <w:rFonts w:ascii="Times New Roman" w:hAnsi="Times New Roman" w:eastAsia="Noto Serif CJK SC"/>
                <w:b w:val="0"/>
                <w:i w:val="0"/>
                <w:sz w:val="17"/>
              </w:rPr>
              <w:t>观测值</w:t>
            </w:r>
          </w:p>
        </w:tc>
      </w:tr>
      <w:tr w14:paraId="07B1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0981958B">
            <w:pPr>
              <w:spacing w:after="0" w:line="240" w:lineRule="auto"/>
              <w:jc w:val="center"/>
            </w:pPr>
            <w:r>
              <w:rPr>
                <w:rFonts w:ascii="Times New Roman" w:hAnsi="Times New Roman" w:eastAsia="Noto Serif CJK SC"/>
                <w:b w:val="0"/>
                <w:i w:val="0"/>
                <w:sz w:val="17"/>
              </w:rPr>
              <w:t>ŷᵢ</w:t>
            </w:r>
          </w:p>
        </w:tc>
        <w:tc>
          <w:tcPr>
            <w:tcW w:w="3175" w:type="dxa"/>
            <w:tcMar>
              <w:top w:w="80" w:type="dxa"/>
              <w:left w:w="80" w:type="dxa"/>
              <w:bottom w:w="80" w:type="dxa"/>
              <w:right w:w="80" w:type="dxa"/>
            </w:tcMar>
            <w:vAlign w:val="center"/>
          </w:tcPr>
          <w:p w14:paraId="699A8BA8">
            <w:pPr>
              <w:spacing w:after="0" w:line="240" w:lineRule="auto"/>
              <w:jc w:val="left"/>
            </w:pPr>
            <w:r>
              <w:rPr>
                <w:rFonts w:ascii="Times New Roman" w:hAnsi="Times New Roman" w:eastAsia="Noto Serif CJK SC"/>
                <w:b w:val="0"/>
                <w:i w:val="0"/>
                <w:sz w:val="17"/>
              </w:rPr>
              <w:t>第 i 条样本的模型估计功率</w:t>
            </w:r>
          </w:p>
        </w:tc>
        <w:tc>
          <w:tcPr>
            <w:tcW w:w="1134" w:type="dxa"/>
            <w:tcMar>
              <w:top w:w="80" w:type="dxa"/>
              <w:left w:w="80" w:type="dxa"/>
              <w:bottom w:w="80" w:type="dxa"/>
              <w:right w:w="80" w:type="dxa"/>
            </w:tcMar>
            <w:vAlign w:val="center"/>
          </w:tcPr>
          <w:p w14:paraId="2E9E2D0C">
            <w:pPr>
              <w:spacing w:after="0" w:line="240" w:lineRule="auto"/>
              <w:jc w:val="center"/>
            </w:pPr>
            <w:r>
              <w:rPr>
                <w:rFonts w:ascii="Times New Roman" w:hAnsi="Times New Roman" w:eastAsia="Noto Serif CJK SC"/>
                <w:b w:val="0"/>
                <w:i w:val="0"/>
                <w:sz w:val="17"/>
              </w:rPr>
              <w:t>kW</w:t>
            </w:r>
          </w:p>
        </w:tc>
        <w:tc>
          <w:tcPr>
            <w:tcW w:w="2835" w:type="dxa"/>
            <w:tcMar>
              <w:top w:w="80" w:type="dxa"/>
              <w:left w:w="80" w:type="dxa"/>
              <w:bottom w:w="80" w:type="dxa"/>
              <w:right w:w="80" w:type="dxa"/>
            </w:tcMar>
            <w:vAlign w:val="center"/>
          </w:tcPr>
          <w:p w14:paraId="406D1EB7">
            <w:pPr>
              <w:spacing w:after="0" w:line="240" w:lineRule="auto"/>
              <w:jc w:val="center"/>
            </w:pPr>
            <w:r>
              <w:rPr>
                <w:rFonts w:ascii="Times New Roman" w:hAnsi="Times New Roman" w:eastAsia="Noto Serif CJK SC"/>
                <w:b w:val="0"/>
                <w:i w:val="0"/>
                <w:sz w:val="17"/>
              </w:rPr>
              <w:t>预测/估计值</w:t>
            </w:r>
          </w:p>
        </w:tc>
      </w:tr>
      <w:tr w14:paraId="7EFF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7C20BFE">
            <w:pPr>
              <w:spacing w:after="0" w:line="240" w:lineRule="auto"/>
              <w:jc w:val="center"/>
            </w:pPr>
            <w:r>
              <w:rPr>
                <w:rFonts w:ascii="Times New Roman" w:hAnsi="Times New Roman" w:eastAsia="Noto Serif CJK SC"/>
                <w:b w:val="0"/>
                <w:i w:val="0"/>
                <w:sz w:val="17"/>
              </w:rPr>
              <w:t>eᵢ=yᵢ−ŷᵢ</w:t>
            </w:r>
          </w:p>
        </w:tc>
        <w:tc>
          <w:tcPr>
            <w:tcW w:w="3175" w:type="dxa"/>
            <w:tcMar>
              <w:top w:w="80" w:type="dxa"/>
              <w:left w:w="80" w:type="dxa"/>
              <w:bottom w:w="80" w:type="dxa"/>
              <w:right w:w="80" w:type="dxa"/>
            </w:tcMar>
            <w:vAlign w:val="center"/>
          </w:tcPr>
          <w:p w14:paraId="1E7E5B0D">
            <w:pPr>
              <w:spacing w:after="0" w:line="240" w:lineRule="auto"/>
              <w:jc w:val="center"/>
            </w:pPr>
            <w:r>
              <w:rPr>
                <w:rFonts w:ascii="Times New Roman" w:hAnsi="Times New Roman" w:eastAsia="Noto Serif CJK SC"/>
                <w:b w:val="0"/>
                <w:i w:val="0"/>
                <w:sz w:val="17"/>
              </w:rPr>
              <w:t>残差</w:t>
            </w:r>
          </w:p>
        </w:tc>
        <w:tc>
          <w:tcPr>
            <w:tcW w:w="1134" w:type="dxa"/>
            <w:tcMar>
              <w:top w:w="80" w:type="dxa"/>
              <w:left w:w="80" w:type="dxa"/>
              <w:bottom w:w="80" w:type="dxa"/>
              <w:right w:w="80" w:type="dxa"/>
            </w:tcMar>
            <w:vAlign w:val="center"/>
          </w:tcPr>
          <w:p w14:paraId="273DACD9">
            <w:pPr>
              <w:spacing w:after="0" w:line="240" w:lineRule="auto"/>
              <w:jc w:val="center"/>
            </w:pPr>
            <w:r>
              <w:rPr>
                <w:rFonts w:ascii="Times New Roman" w:hAnsi="Times New Roman" w:eastAsia="Noto Serif CJK SC"/>
                <w:b w:val="0"/>
                <w:i w:val="0"/>
                <w:sz w:val="17"/>
              </w:rPr>
              <w:t>kW</w:t>
            </w:r>
          </w:p>
        </w:tc>
        <w:tc>
          <w:tcPr>
            <w:tcW w:w="2835" w:type="dxa"/>
            <w:tcMar>
              <w:top w:w="80" w:type="dxa"/>
              <w:left w:w="80" w:type="dxa"/>
              <w:bottom w:w="80" w:type="dxa"/>
              <w:right w:w="80" w:type="dxa"/>
            </w:tcMar>
            <w:vAlign w:val="center"/>
          </w:tcPr>
          <w:p w14:paraId="1ACA93CF">
            <w:pPr>
              <w:spacing w:after="0" w:line="240" w:lineRule="auto"/>
              <w:jc w:val="center"/>
            </w:pPr>
            <w:r>
              <w:rPr>
                <w:rFonts w:ascii="Times New Roman" w:hAnsi="Times New Roman" w:eastAsia="Noto Serif CJK SC"/>
                <w:b w:val="0"/>
                <w:i w:val="0"/>
                <w:sz w:val="17"/>
              </w:rPr>
              <w:t>正值表示模型低估实际功率</w:t>
            </w:r>
          </w:p>
        </w:tc>
      </w:tr>
    </w:tbl>
    <w:p w14:paraId="7F76B848">
      <w:pPr>
        <w:pageBreakBefore/>
        <w:jc w:val="center"/>
      </w:pPr>
      <w:r>
        <w:rPr>
          <w:rFonts w:ascii="Times New Roman" w:hAnsi="Times New Roman" w:eastAsia="Noto Sans CJK SC"/>
          <w:b/>
          <w:i w:val="0"/>
          <w:sz w:val="32"/>
        </w:rPr>
        <w:t>目  录</w:t>
      </w:r>
    </w:p>
    <w:tbl>
      <w:tblPr>
        <w:tblStyle w:val="32"/>
        <w:tblW w:w="0" w:type="auto"/>
        <w:jc w:val="center"/>
        <w:tblLayout w:type="fixed"/>
        <w:tblCellMar>
          <w:top w:w="0" w:type="dxa"/>
          <w:left w:w="108" w:type="dxa"/>
          <w:bottom w:w="0" w:type="dxa"/>
          <w:right w:w="108" w:type="dxa"/>
        </w:tblCellMar>
      </w:tblPr>
      <w:tblGrid>
        <w:gridCol w:w="4621"/>
        <w:gridCol w:w="4621"/>
      </w:tblGrid>
      <w:tr w14:paraId="4DA2E6D6">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4213E5B6">
            <w:pPr>
              <w:spacing w:after="0"/>
            </w:pPr>
            <w:r>
              <w:rPr>
                <w:rFonts w:ascii="Times New Roman" w:hAnsi="Times New Roman" w:eastAsia="Noto Serif CJK SC"/>
                <w:b w:val="0"/>
                <w:i w:val="0"/>
                <w:sz w:val="21"/>
              </w:rPr>
              <w:t>摘  要 / Abstract</w:t>
            </w:r>
          </w:p>
        </w:tc>
        <w:tc>
          <w:tcPr>
            <w:tcW w:w="850" w:type="dxa"/>
            <w:tcBorders>
              <w:top w:val="nil"/>
              <w:left w:val="nil"/>
              <w:bottom w:val="nil"/>
              <w:right w:val="nil"/>
              <w:insideH w:val="nil"/>
              <w:insideV w:val="nil"/>
            </w:tcBorders>
            <w:tcMar>
              <w:top w:w="80" w:type="dxa"/>
              <w:left w:w="80" w:type="dxa"/>
              <w:bottom w:w="80" w:type="dxa"/>
              <w:right w:w="80" w:type="dxa"/>
            </w:tcMar>
          </w:tcPr>
          <w:p w14:paraId="6D6F2F5F">
            <w:pPr>
              <w:jc w:val="right"/>
            </w:pPr>
            <w:r>
              <w:rPr>
                <w:rFonts w:ascii="Times New Roman" w:hAnsi="Times New Roman" w:eastAsia="Noto Serif CJK SC"/>
                <w:b w:val="0"/>
                <w:i w:val="0"/>
                <w:sz w:val="21"/>
              </w:rPr>
              <w:t>2</w:t>
            </w:r>
          </w:p>
        </w:tc>
      </w:tr>
      <w:tr w14:paraId="5A8D218C">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029BA93E">
            <w:pPr>
              <w:spacing w:after="0"/>
            </w:pPr>
            <w:r>
              <w:rPr>
                <w:rFonts w:ascii="Times New Roman" w:hAnsi="Times New Roman" w:eastAsia="Noto Serif CJK SC"/>
                <w:b w:val="0"/>
                <w:i w:val="0"/>
                <w:sz w:val="21"/>
              </w:rPr>
              <w:t>缩写、术语与符号说明</w:t>
            </w:r>
          </w:p>
        </w:tc>
        <w:tc>
          <w:tcPr>
            <w:tcW w:w="850" w:type="dxa"/>
            <w:tcBorders>
              <w:top w:val="nil"/>
              <w:left w:val="nil"/>
              <w:bottom w:val="nil"/>
              <w:right w:val="nil"/>
              <w:insideH w:val="nil"/>
              <w:insideV w:val="nil"/>
            </w:tcBorders>
            <w:tcMar>
              <w:top w:w="80" w:type="dxa"/>
              <w:left w:w="80" w:type="dxa"/>
              <w:bottom w:w="80" w:type="dxa"/>
              <w:right w:w="80" w:type="dxa"/>
            </w:tcMar>
          </w:tcPr>
          <w:p w14:paraId="5691C7D7">
            <w:pPr>
              <w:jc w:val="right"/>
            </w:pPr>
            <w:r>
              <w:rPr>
                <w:rFonts w:ascii="Times New Roman" w:hAnsi="Times New Roman" w:eastAsia="Noto Serif CJK SC"/>
                <w:b w:val="0"/>
                <w:i w:val="0"/>
                <w:sz w:val="21"/>
              </w:rPr>
              <w:t>3</w:t>
            </w:r>
          </w:p>
        </w:tc>
      </w:tr>
      <w:tr w14:paraId="3959AA32">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74ABB0FC">
            <w:pPr>
              <w:spacing w:after="0"/>
            </w:pPr>
            <w:r>
              <w:rPr>
                <w:rFonts w:ascii="Times New Roman" w:hAnsi="Times New Roman" w:eastAsia="Noto Serif CJK SC"/>
                <w:b/>
                <w:i w:val="0"/>
                <w:sz w:val="21"/>
              </w:rPr>
              <w:t>1 引言</w:t>
            </w:r>
          </w:p>
        </w:tc>
        <w:tc>
          <w:tcPr>
            <w:tcW w:w="850" w:type="dxa"/>
            <w:tcBorders>
              <w:top w:val="nil"/>
              <w:left w:val="nil"/>
              <w:bottom w:val="nil"/>
              <w:right w:val="nil"/>
              <w:insideH w:val="nil"/>
              <w:insideV w:val="nil"/>
            </w:tcBorders>
            <w:tcMar>
              <w:top w:w="80" w:type="dxa"/>
              <w:left w:w="80" w:type="dxa"/>
              <w:bottom w:w="80" w:type="dxa"/>
              <w:right w:w="80" w:type="dxa"/>
            </w:tcMar>
          </w:tcPr>
          <w:p w14:paraId="2FCF66E8">
            <w:pPr>
              <w:jc w:val="right"/>
            </w:pPr>
            <w:r>
              <w:rPr>
                <w:rFonts w:ascii="Times New Roman" w:hAnsi="Times New Roman" w:eastAsia="Noto Serif CJK SC"/>
                <w:b w:val="0"/>
                <w:i w:val="0"/>
                <w:sz w:val="21"/>
              </w:rPr>
              <w:t>5</w:t>
            </w:r>
          </w:p>
        </w:tc>
      </w:tr>
      <w:tr w14:paraId="7C78FEC1">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13A07860">
            <w:pPr>
              <w:spacing w:after="0"/>
            </w:pPr>
            <w:r>
              <w:rPr>
                <w:rFonts w:ascii="Times New Roman" w:hAnsi="Times New Roman" w:eastAsia="Noto Serif CJK SC"/>
                <w:b/>
                <w:i w:val="0"/>
                <w:sz w:val="21"/>
              </w:rPr>
              <w:t>2 数据与研究对象</w:t>
            </w:r>
          </w:p>
        </w:tc>
        <w:tc>
          <w:tcPr>
            <w:tcW w:w="850" w:type="dxa"/>
            <w:tcBorders>
              <w:top w:val="nil"/>
              <w:left w:val="nil"/>
              <w:bottom w:val="nil"/>
              <w:right w:val="nil"/>
              <w:insideH w:val="nil"/>
              <w:insideV w:val="nil"/>
            </w:tcBorders>
            <w:tcMar>
              <w:top w:w="80" w:type="dxa"/>
              <w:left w:w="80" w:type="dxa"/>
              <w:bottom w:w="80" w:type="dxa"/>
              <w:right w:w="80" w:type="dxa"/>
            </w:tcMar>
          </w:tcPr>
          <w:p w14:paraId="552B3934">
            <w:pPr>
              <w:jc w:val="right"/>
            </w:pPr>
            <w:r>
              <w:rPr>
                <w:rFonts w:ascii="Times New Roman" w:hAnsi="Times New Roman" w:eastAsia="Noto Serif CJK SC"/>
                <w:b w:val="0"/>
                <w:i w:val="0"/>
                <w:sz w:val="21"/>
              </w:rPr>
              <w:t>6</w:t>
            </w:r>
          </w:p>
        </w:tc>
      </w:tr>
      <w:tr w14:paraId="32BBA30D">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2F522A60">
            <w:pPr>
              <w:spacing w:after="0"/>
            </w:pPr>
            <w:r>
              <w:rPr>
                <w:rFonts w:ascii="Times New Roman" w:hAnsi="Times New Roman" w:eastAsia="Noto Serif CJK SC"/>
                <w:b/>
                <w:i w:val="0"/>
                <w:sz w:val="21"/>
              </w:rPr>
              <w:t>3 方法</w:t>
            </w:r>
          </w:p>
        </w:tc>
        <w:tc>
          <w:tcPr>
            <w:tcW w:w="850" w:type="dxa"/>
            <w:tcBorders>
              <w:top w:val="nil"/>
              <w:left w:val="nil"/>
              <w:bottom w:val="nil"/>
              <w:right w:val="nil"/>
              <w:insideH w:val="nil"/>
              <w:insideV w:val="nil"/>
            </w:tcBorders>
            <w:tcMar>
              <w:top w:w="80" w:type="dxa"/>
              <w:left w:w="80" w:type="dxa"/>
              <w:bottom w:w="80" w:type="dxa"/>
              <w:right w:w="80" w:type="dxa"/>
            </w:tcMar>
          </w:tcPr>
          <w:p w14:paraId="7ADF8836">
            <w:pPr>
              <w:jc w:val="right"/>
            </w:pPr>
            <w:r>
              <w:rPr>
                <w:rFonts w:ascii="Times New Roman" w:hAnsi="Times New Roman" w:eastAsia="Noto Serif CJK SC"/>
                <w:b w:val="0"/>
                <w:i w:val="0"/>
                <w:sz w:val="21"/>
              </w:rPr>
              <w:t>10</w:t>
            </w:r>
          </w:p>
        </w:tc>
      </w:tr>
      <w:tr w14:paraId="3F224C76">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03CE99C7">
            <w:pPr>
              <w:spacing w:after="0"/>
            </w:pPr>
            <w:r>
              <w:rPr>
                <w:rFonts w:ascii="Times New Roman" w:hAnsi="Times New Roman" w:eastAsia="Noto Serif CJK SC"/>
                <w:b/>
                <w:i w:val="0"/>
                <w:sz w:val="21"/>
              </w:rPr>
              <w:t>4 实验设计</w:t>
            </w:r>
          </w:p>
        </w:tc>
        <w:tc>
          <w:tcPr>
            <w:tcW w:w="850" w:type="dxa"/>
            <w:tcBorders>
              <w:top w:val="nil"/>
              <w:left w:val="nil"/>
              <w:bottom w:val="nil"/>
              <w:right w:val="nil"/>
              <w:insideH w:val="nil"/>
              <w:insideV w:val="nil"/>
            </w:tcBorders>
            <w:tcMar>
              <w:top w:w="80" w:type="dxa"/>
              <w:left w:w="80" w:type="dxa"/>
              <w:bottom w:w="80" w:type="dxa"/>
              <w:right w:w="80" w:type="dxa"/>
            </w:tcMar>
          </w:tcPr>
          <w:p w14:paraId="4D1ADA0B">
            <w:pPr>
              <w:jc w:val="right"/>
            </w:pPr>
            <w:r>
              <w:rPr>
                <w:rFonts w:ascii="Times New Roman" w:hAnsi="Times New Roman" w:eastAsia="Noto Serif CJK SC"/>
                <w:b w:val="0"/>
                <w:i w:val="0"/>
                <w:sz w:val="21"/>
              </w:rPr>
              <w:t>12</w:t>
            </w:r>
          </w:p>
        </w:tc>
      </w:tr>
      <w:tr w14:paraId="2E948056">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478858E3">
            <w:pPr>
              <w:spacing w:after="0"/>
            </w:pPr>
            <w:r>
              <w:rPr>
                <w:rFonts w:ascii="Times New Roman" w:hAnsi="Times New Roman" w:eastAsia="Noto Serif CJK SC"/>
                <w:b/>
                <w:i w:val="0"/>
                <w:sz w:val="21"/>
              </w:rPr>
              <w:t>5 实验结果</w:t>
            </w:r>
          </w:p>
        </w:tc>
        <w:tc>
          <w:tcPr>
            <w:tcW w:w="850" w:type="dxa"/>
            <w:tcBorders>
              <w:top w:val="nil"/>
              <w:left w:val="nil"/>
              <w:bottom w:val="nil"/>
              <w:right w:val="nil"/>
              <w:insideH w:val="nil"/>
              <w:insideV w:val="nil"/>
            </w:tcBorders>
            <w:tcMar>
              <w:top w:w="80" w:type="dxa"/>
              <w:left w:w="80" w:type="dxa"/>
              <w:bottom w:w="80" w:type="dxa"/>
              <w:right w:w="80" w:type="dxa"/>
            </w:tcMar>
          </w:tcPr>
          <w:p w14:paraId="172D60DF">
            <w:pPr>
              <w:jc w:val="right"/>
            </w:pPr>
            <w:r>
              <w:rPr>
                <w:rFonts w:ascii="Times New Roman" w:hAnsi="Times New Roman" w:eastAsia="Noto Serif CJK SC"/>
                <w:b w:val="0"/>
                <w:i w:val="0"/>
                <w:sz w:val="21"/>
              </w:rPr>
              <w:t>13</w:t>
            </w:r>
          </w:p>
        </w:tc>
      </w:tr>
      <w:tr w14:paraId="790F134E">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4224848E">
            <w:pPr>
              <w:spacing w:after="0"/>
            </w:pPr>
            <w:r>
              <w:rPr>
                <w:rFonts w:ascii="Times New Roman" w:hAnsi="Times New Roman" w:eastAsia="Noto Serif CJK SC"/>
                <w:b/>
                <w:i w:val="0"/>
                <w:sz w:val="21"/>
              </w:rPr>
              <w:t>6 异质性与误差结构分析</w:t>
            </w:r>
          </w:p>
        </w:tc>
        <w:tc>
          <w:tcPr>
            <w:tcW w:w="850" w:type="dxa"/>
            <w:tcBorders>
              <w:top w:val="nil"/>
              <w:left w:val="nil"/>
              <w:bottom w:val="nil"/>
              <w:right w:val="nil"/>
              <w:insideH w:val="nil"/>
              <w:insideV w:val="nil"/>
            </w:tcBorders>
            <w:tcMar>
              <w:top w:w="80" w:type="dxa"/>
              <w:left w:w="80" w:type="dxa"/>
              <w:bottom w:w="80" w:type="dxa"/>
              <w:right w:w="80" w:type="dxa"/>
            </w:tcMar>
          </w:tcPr>
          <w:p w14:paraId="417F85ED">
            <w:pPr>
              <w:jc w:val="right"/>
            </w:pPr>
            <w:r>
              <w:rPr>
                <w:rFonts w:ascii="Times New Roman" w:hAnsi="Times New Roman" w:eastAsia="Noto Serif CJK SC"/>
                <w:b w:val="0"/>
                <w:i w:val="0"/>
                <w:sz w:val="21"/>
              </w:rPr>
              <w:t>17</w:t>
            </w:r>
          </w:p>
        </w:tc>
      </w:tr>
      <w:tr w14:paraId="5E8DBD5F">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2D74019F">
            <w:pPr>
              <w:spacing w:after="0"/>
            </w:pPr>
            <w:r>
              <w:rPr>
                <w:rFonts w:ascii="Times New Roman" w:hAnsi="Times New Roman" w:eastAsia="Noto Serif CJK SC"/>
                <w:b/>
                <w:i w:val="0"/>
                <w:sz w:val="21"/>
              </w:rPr>
              <w:t>7 讨论</w:t>
            </w:r>
          </w:p>
        </w:tc>
        <w:tc>
          <w:tcPr>
            <w:tcW w:w="850" w:type="dxa"/>
            <w:tcBorders>
              <w:top w:val="nil"/>
              <w:left w:val="nil"/>
              <w:bottom w:val="nil"/>
              <w:right w:val="nil"/>
              <w:insideH w:val="nil"/>
              <w:insideV w:val="nil"/>
            </w:tcBorders>
            <w:tcMar>
              <w:top w:w="80" w:type="dxa"/>
              <w:left w:w="80" w:type="dxa"/>
              <w:bottom w:w="80" w:type="dxa"/>
              <w:right w:w="80" w:type="dxa"/>
            </w:tcMar>
          </w:tcPr>
          <w:p w14:paraId="5E6E9388">
            <w:pPr>
              <w:jc w:val="right"/>
            </w:pPr>
            <w:r>
              <w:rPr>
                <w:rFonts w:ascii="Times New Roman" w:hAnsi="Times New Roman" w:eastAsia="Noto Serif CJK SC"/>
                <w:b w:val="0"/>
                <w:i w:val="0"/>
                <w:sz w:val="21"/>
              </w:rPr>
              <w:t>21</w:t>
            </w:r>
          </w:p>
        </w:tc>
      </w:tr>
      <w:tr w14:paraId="11F651B1">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30DCE257">
            <w:pPr>
              <w:spacing w:after="0"/>
            </w:pPr>
            <w:r>
              <w:rPr>
                <w:rFonts w:ascii="Times New Roman" w:hAnsi="Times New Roman" w:eastAsia="Noto Serif CJK SC"/>
                <w:b/>
                <w:i w:val="0"/>
                <w:sz w:val="21"/>
              </w:rPr>
              <w:t>8 结论与展望</w:t>
            </w:r>
          </w:p>
        </w:tc>
        <w:tc>
          <w:tcPr>
            <w:tcW w:w="850" w:type="dxa"/>
            <w:tcBorders>
              <w:top w:val="nil"/>
              <w:left w:val="nil"/>
              <w:bottom w:val="nil"/>
              <w:right w:val="nil"/>
              <w:insideH w:val="nil"/>
              <w:insideV w:val="nil"/>
            </w:tcBorders>
            <w:tcMar>
              <w:top w:w="80" w:type="dxa"/>
              <w:left w:w="80" w:type="dxa"/>
              <w:bottom w:w="80" w:type="dxa"/>
              <w:right w:w="80" w:type="dxa"/>
            </w:tcMar>
          </w:tcPr>
          <w:p w14:paraId="06069965">
            <w:pPr>
              <w:jc w:val="right"/>
            </w:pPr>
            <w:r>
              <w:rPr>
                <w:rFonts w:ascii="Times New Roman" w:hAnsi="Times New Roman" w:eastAsia="Noto Serif CJK SC"/>
                <w:b w:val="0"/>
                <w:i w:val="0"/>
                <w:sz w:val="21"/>
              </w:rPr>
              <w:t>22</w:t>
            </w:r>
          </w:p>
        </w:tc>
      </w:tr>
      <w:tr w14:paraId="31BAE8F2">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5580A63B">
            <w:pPr>
              <w:spacing w:after="0"/>
            </w:pPr>
            <w:r>
              <w:rPr>
                <w:rFonts w:ascii="Times New Roman" w:hAnsi="Times New Roman" w:eastAsia="Noto Serif CJK SC"/>
                <w:b/>
                <w:i w:val="0"/>
                <w:sz w:val="21"/>
              </w:rPr>
              <w:t>9 工程应用建议</w:t>
            </w:r>
          </w:p>
        </w:tc>
        <w:tc>
          <w:tcPr>
            <w:tcW w:w="850" w:type="dxa"/>
            <w:tcBorders>
              <w:top w:val="nil"/>
              <w:left w:val="nil"/>
              <w:bottom w:val="nil"/>
              <w:right w:val="nil"/>
              <w:insideH w:val="nil"/>
              <w:insideV w:val="nil"/>
            </w:tcBorders>
            <w:tcMar>
              <w:top w:w="80" w:type="dxa"/>
              <w:left w:w="80" w:type="dxa"/>
              <w:bottom w:w="80" w:type="dxa"/>
              <w:right w:w="80" w:type="dxa"/>
            </w:tcMar>
          </w:tcPr>
          <w:p w14:paraId="21AB000B">
            <w:pPr>
              <w:jc w:val="right"/>
            </w:pPr>
            <w:r>
              <w:rPr>
                <w:rFonts w:ascii="Times New Roman" w:hAnsi="Times New Roman" w:eastAsia="Noto Serif CJK SC"/>
                <w:b w:val="0"/>
                <w:i w:val="0"/>
                <w:sz w:val="21"/>
              </w:rPr>
              <w:t>22</w:t>
            </w:r>
          </w:p>
        </w:tc>
      </w:tr>
      <w:tr w14:paraId="198F673F">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0AB9377B">
            <w:pPr>
              <w:spacing w:after="0"/>
            </w:pPr>
            <w:r>
              <w:rPr>
                <w:rFonts w:ascii="Times New Roman" w:hAnsi="Times New Roman" w:eastAsia="Noto Serif CJK SC"/>
                <w:b w:val="0"/>
                <w:i w:val="0"/>
                <w:sz w:val="21"/>
              </w:rPr>
              <w:t>数据与代码可用性声明</w:t>
            </w:r>
          </w:p>
        </w:tc>
        <w:tc>
          <w:tcPr>
            <w:tcW w:w="850" w:type="dxa"/>
            <w:tcBorders>
              <w:top w:val="nil"/>
              <w:left w:val="nil"/>
              <w:bottom w:val="nil"/>
              <w:right w:val="nil"/>
              <w:insideH w:val="nil"/>
              <w:insideV w:val="nil"/>
            </w:tcBorders>
            <w:tcMar>
              <w:top w:w="80" w:type="dxa"/>
              <w:left w:w="80" w:type="dxa"/>
              <w:bottom w:w="80" w:type="dxa"/>
              <w:right w:w="80" w:type="dxa"/>
            </w:tcMar>
          </w:tcPr>
          <w:p w14:paraId="23CD5B1C">
            <w:pPr>
              <w:jc w:val="right"/>
            </w:pPr>
            <w:r>
              <w:rPr>
                <w:rFonts w:ascii="Times New Roman" w:hAnsi="Times New Roman" w:eastAsia="Noto Serif CJK SC"/>
                <w:b w:val="0"/>
                <w:i w:val="0"/>
                <w:sz w:val="21"/>
              </w:rPr>
              <w:t>23</w:t>
            </w:r>
          </w:p>
        </w:tc>
      </w:tr>
      <w:tr w14:paraId="0B197F94">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527C12F3">
            <w:pPr>
              <w:spacing w:after="0"/>
            </w:pPr>
            <w:r>
              <w:rPr>
                <w:rFonts w:ascii="Times New Roman" w:hAnsi="Times New Roman" w:eastAsia="Noto Serif CJK SC"/>
                <w:b w:val="0"/>
                <w:i w:val="0"/>
                <w:sz w:val="21"/>
              </w:rPr>
              <w:t>利益冲突与伦理声明</w:t>
            </w:r>
          </w:p>
        </w:tc>
        <w:tc>
          <w:tcPr>
            <w:tcW w:w="850" w:type="dxa"/>
            <w:tcBorders>
              <w:top w:val="nil"/>
              <w:left w:val="nil"/>
              <w:bottom w:val="nil"/>
              <w:right w:val="nil"/>
              <w:insideH w:val="nil"/>
              <w:insideV w:val="nil"/>
            </w:tcBorders>
            <w:tcMar>
              <w:top w:w="80" w:type="dxa"/>
              <w:left w:w="80" w:type="dxa"/>
              <w:bottom w:w="80" w:type="dxa"/>
              <w:right w:w="80" w:type="dxa"/>
            </w:tcMar>
          </w:tcPr>
          <w:p w14:paraId="55C9F52D">
            <w:pPr>
              <w:jc w:val="right"/>
            </w:pPr>
            <w:r>
              <w:rPr>
                <w:rFonts w:ascii="Times New Roman" w:hAnsi="Times New Roman" w:eastAsia="Noto Serif CJK SC"/>
                <w:b w:val="0"/>
                <w:i w:val="0"/>
                <w:sz w:val="21"/>
              </w:rPr>
              <w:t>23</w:t>
            </w:r>
          </w:p>
        </w:tc>
      </w:tr>
      <w:tr w14:paraId="6EC2D348">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11B4D564">
            <w:pPr>
              <w:spacing w:after="0"/>
            </w:pPr>
            <w:r>
              <w:rPr>
                <w:rFonts w:ascii="Times New Roman" w:hAnsi="Times New Roman" w:eastAsia="Noto Serif CJK SC"/>
                <w:b w:val="0"/>
                <w:i w:val="0"/>
                <w:sz w:val="21"/>
              </w:rPr>
              <w:t>参考文献</w:t>
            </w:r>
          </w:p>
        </w:tc>
        <w:tc>
          <w:tcPr>
            <w:tcW w:w="850" w:type="dxa"/>
            <w:tcBorders>
              <w:top w:val="nil"/>
              <w:left w:val="nil"/>
              <w:bottom w:val="nil"/>
              <w:right w:val="nil"/>
              <w:insideH w:val="nil"/>
              <w:insideV w:val="nil"/>
            </w:tcBorders>
            <w:tcMar>
              <w:top w:w="80" w:type="dxa"/>
              <w:left w:w="80" w:type="dxa"/>
              <w:bottom w:w="80" w:type="dxa"/>
              <w:right w:w="80" w:type="dxa"/>
            </w:tcMar>
          </w:tcPr>
          <w:p w14:paraId="7A69A491">
            <w:pPr>
              <w:jc w:val="right"/>
            </w:pPr>
            <w:r>
              <w:rPr>
                <w:rFonts w:ascii="Times New Roman" w:hAnsi="Times New Roman" w:eastAsia="Noto Serif CJK SC"/>
                <w:b w:val="0"/>
                <w:i w:val="0"/>
                <w:sz w:val="21"/>
              </w:rPr>
              <w:t>23</w:t>
            </w:r>
          </w:p>
        </w:tc>
      </w:tr>
      <w:tr w14:paraId="1BB711FB">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27C2E916">
            <w:pPr>
              <w:spacing w:after="0"/>
            </w:pPr>
            <w:r>
              <w:rPr>
                <w:rFonts w:ascii="Times New Roman" w:hAnsi="Times New Roman" w:eastAsia="Noto Serif CJK SC"/>
                <w:b w:val="0"/>
                <w:i w:val="0"/>
                <w:sz w:val="21"/>
              </w:rPr>
              <w:t>附录 A 复现实验建议流程</w:t>
            </w:r>
          </w:p>
        </w:tc>
        <w:tc>
          <w:tcPr>
            <w:tcW w:w="850" w:type="dxa"/>
            <w:tcBorders>
              <w:top w:val="nil"/>
              <w:left w:val="nil"/>
              <w:bottom w:val="nil"/>
              <w:right w:val="nil"/>
              <w:insideH w:val="nil"/>
              <w:insideV w:val="nil"/>
            </w:tcBorders>
            <w:tcMar>
              <w:top w:w="80" w:type="dxa"/>
              <w:left w:w="80" w:type="dxa"/>
              <w:bottom w:w="80" w:type="dxa"/>
              <w:right w:w="80" w:type="dxa"/>
            </w:tcMar>
          </w:tcPr>
          <w:p w14:paraId="28B0E635">
            <w:pPr>
              <w:jc w:val="right"/>
            </w:pPr>
            <w:r>
              <w:rPr>
                <w:rFonts w:ascii="Times New Roman" w:hAnsi="Times New Roman" w:eastAsia="Noto Serif CJK SC"/>
                <w:b w:val="0"/>
                <w:i w:val="0"/>
                <w:sz w:val="21"/>
              </w:rPr>
              <w:t>23</w:t>
            </w:r>
          </w:p>
        </w:tc>
      </w:tr>
      <w:tr w14:paraId="4D699AA1">
        <w:tblPrEx>
          <w:tblCellMar>
            <w:top w:w="0" w:type="dxa"/>
            <w:left w:w="108" w:type="dxa"/>
            <w:bottom w:w="0" w:type="dxa"/>
            <w:right w:w="108" w:type="dxa"/>
          </w:tblCellMar>
        </w:tblPrEx>
        <w:trPr>
          <w:jc w:val="center"/>
        </w:trPr>
        <w:tc>
          <w:tcPr>
            <w:tcW w:w="7654" w:type="dxa"/>
            <w:tcBorders>
              <w:top w:val="nil"/>
              <w:left w:val="nil"/>
              <w:bottom w:val="nil"/>
              <w:right w:val="nil"/>
              <w:insideH w:val="nil"/>
              <w:insideV w:val="nil"/>
            </w:tcBorders>
            <w:tcMar>
              <w:top w:w="80" w:type="dxa"/>
              <w:left w:w="80" w:type="dxa"/>
              <w:bottom w:w="80" w:type="dxa"/>
              <w:right w:w="80" w:type="dxa"/>
            </w:tcMar>
          </w:tcPr>
          <w:p w14:paraId="3EC61E3F">
            <w:pPr>
              <w:spacing w:after="0"/>
            </w:pPr>
            <w:r>
              <w:rPr>
                <w:rFonts w:ascii="Times New Roman" w:hAnsi="Times New Roman" w:eastAsia="Noto Serif CJK SC"/>
                <w:b w:val="0"/>
                <w:i w:val="0"/>
                <w:sz w:val="21"/>
              </w:rPr>
              <w:t>附录 B 建议新增的实验结果</w:t>
            </w:r>
          </w:p>
        </w:tc>
        <w:tc>
          <w:tcPr>
            <w:tcW w:w="850" w:type="dxa"/>
            <w:tcBorders>
              <w:top w:val="nil"/>
              <w:left w:val="nil"/>
              <w:bottom w:val="nil"/>
              <w:right w:val="nil"/>
              <w:insideH w:val="nil"/>
              <w:insideV w:val="nil"/>
            </w:tcBorders>
            <w:tcMar>
              <w:top w:w="80" w:type="dxa"/>
              <w:left w:w="80" w:type="dxa"/>
              <w:bottom w:w="80" w:type="dxa"/>
              <w:right w:w="80" w:type="dxa"/>
            </w:tcMar>
          </w:tcPr>
          <w:p w14:paraId="68AD10DF">
            <w:pPr>
              <w:jc w:val="right"/>
            </w:pPr>
            <w:r>
              <w:rPr>
                <w:rFonts w:ascii="Times New Roman" w:hAnsi="Times New Roman" w:eastAsia="Noto Serif CJK SC"/>
                <w:b w:val="0"/>
                <w:i w:val="0"/>
                <w:sz w:val="21"/>
              </w:rPr>
              <w:t>24</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079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shd w:val="clear" w:color="auto" w:fill="FFF4CE"/>
            <w:tcMar>
              <w:top w:w="100" w:type="dxa"/>
              <w:left w:w="140" w:type="dxa"/>
              <w:bottom w:w="100" w:type="dxa"/>
              <w:right w:w="140" w:type="dxa"/>
            </w:tcMar>
          </w:tcPr>
          <w:p w14:paraId="40A35C0B">
            <w:pPr>
              <w:spacing w:after="0" w:line="240" w:lineRule="auto"/>
            </w:pPr>
            <w:r>
              <w:rPr>
                <w:rFonts w:ascii="Times New Roman" w:hAnsi="Times New Roman" w:eastAsia="Noto Sans CJK SC"/>
                <w:b/>
                <w:i w:val="0"/>
                <w:sz w:val="20"/>
              </w:rPr>
              <w:t>术语边界：</w:t>
            </w:r>
            <w:r>
              <w:rPr>
                <w:rFonts w:ascii="Times New Roman" w:hAnsi="Times New Roman" w:eastAsia="Noto Serif CJK SC"/>
                <w:b w:val="0"/>
                <w:i w:val="0"/>
                <w:sz w:val="20"/>
              </w:rPr>
              <w:t>本文的“功率基线”指给定当前运行状态时的合理功率估计，不等同于带明确预测提前量的未来功率预测。</w:t>
            </w:r>
          </w:p>
        </w:tc>
      </w:tr>
    </w:tbl>
    <w:p w14:paraId="1A3885B4">
      <w:pPr>
        <w:spacing w:after="40"/>
      </w:pPr>
    </w:p>
    <w:p w14:paraId="2021AB0E">
      <w:r>
        <w:br w:type="page"/>
      </w:r>
    </w:p>
    <w:p w14:paraId="7E21B456">
      <w:pPr>
        <w:pStyle w:val="3"/>
        <w:keepNext/>
        <w:spacing w:before="240" w:after="120"/>
      </w:pPr>
      <w:r>
        <w:rPr>
          <w:rFonts w:ascii="Times New Roman" w:hAnsi="Times New Roman" w:eastAsia="Noto Sans CJK SC"/>
          <w:b/>
          <w:i w:val="0"/>
          <w:sz w:val="32"/>
        </w:rPr>
        <w:t>1 引言</w:t>
      </w:r>
    </w:p>
    <w:p w14:paraId="6986FC1E">
      <w:pPr>
        <w:pStyle w:val="4"/>
        <w:keepNext/>
        <w:spacing w:before="160" w:after="120"/>
      </w:pPr>
      <w:r>
        <w:rPr>
          <w:rFonts w:ascii="Times New Roman" w:hAnsi="Times New Roman" w:eastAsia="Noto Sans CJK SC"/>
          <w:b/>
          <w:i w:val="0"/>
          <w:sz w:val="26"/>
        </w:rPr>
        <w:t>1.1 研究背景</w:t>
      </w:r>
    </w:p>
    <w:p w14:paraId="52467A32">
      <w:pPr>
        <w:pStyle w:val="19"/>
        <w:keepLines/>
        <w:spacing w:after="80" w:line="360" w:lineRule="auto"/>
        <w:ind w:firstLine="420"/>
        <w:jc w:val="both"/>
      </w:pPr>
      <w:r>
        <w:rPr>
          <w:rFonts w:ascii="Times New Roman" w:hAnsi="Times New Roman" w:eastAsia="Noto Serif CJK SC"/>
          <w:b w:val="0"/>
          <w:i w:val="0"/>
          <w:sz w:val="21"/>
        </w:rPr>
        <w:t>风电机组具有强非线性、随机扰动和多工况切换等特征。风速、空气密度、风向、湍流、尾流、偏航状态、桨距控制、限功率策略以及设备健康状态都会影响实际输出功率。风电场 SCADA 系统通常以分钟级或 10 min 级频率持续记录运行变量，形成高维、多变量、长时间序列数据。SCADA 数据在风机状态监测与故障识别中具有成本低、覆盖广和可长期积累的优势，但也存在缺失值、重复记录、传感器冻结、限电工况混杂及标签稀缺等问题[6-7]。</w:t>
      </w:r>
    </w:p>
    <w:p w14:paraId="3A5B4FB1">
      <w:pPr>
        <w:pStyle w:val="19"/>
        <w:keepLines/>
        <w:spacing w:after="80" w:line="360" w:lineRule="auto"/>
        <w:ind w:firstLine="420"/>
        <w:jc w:val="both"/>
      </w:pPr>
      <w:r>
        <w:rPr>
          <w:rFonts w:ascii="Times New Roman" w:hAnsi="Times New Roman" w:eastAsia="Noto Serif CJK SC"/>
          <w:b w:val="0"/>
          <w:i w:val="0"/>
          <w:sz w:val="21"/>
        </w:rPr>
        <w:t>OpenOA 是面向风电场运行分析的开源 Python 框架，提供统一数据模型、常用运行分析流程与示例数据，可用于提升分析流程的标准化与可复现性[1]。本研究在 OpenOA 数据组织基础上，将风机侧 SCADA、ERA5/MERRA-2 再分析气象与资产信息整合为单风机样本，建立当前运行状态下的功率基线。</w:t>
      </w:r>
    </w:p>
    <w:p w14:paraId="75A23359">
      <w:pPr>
        <w:pStyle w:val="4"/>
        <w:keepNext/>
        <w:spacing w:before="160" w:after="120"/>
      </w:pPr>
      <w:r>
        <w:rPr>
          <w:rFonts w:ascii="Times New Roman" w:hAnsi="Times New Roman" w:eastAsia="Noto Sans CJK SC"/>
          <w:b/>
          <w:i w:val="0"/>
          <w:sz w:val="26"/>
        </w:rPr>
        <w:t>1.2 研究问题与贡献</w:t>
      </w:r>
    </w:p>
    <w:p w14:paraId="73AEE782">
      <w:pPr>
        <w:pStyle w:val="19"/>
        <w:keepLines/>
        <w:spacing w:after="80" w:line="360" w:lineRule="auto"/>
        <w:ind w:firstLine="420"/>
        <w:jc w:val="both"/>
      </w:pPr>
      <w:r>
        <w:rPr>
          <w:rFonts w:ascii="Times New Roman" w:hAnsi="Times New Roman" w:eastAsia="Noto Serif CJK SC"/>
          <w:b w:val="0"/>
          <w:i w:val="0"/>
          <w:sz w:val="21"/>
        </w:rPr>
        <w:t>本文围绕以下研究问题展开：① 多源运行与气象特征能否在时间外测试区间内准确估计风机 10 min 平均功率；② 模型误差是否在不同风机、风速、功率和月份之间保持稳定；③ 残差能否作为后续异常监测的可解释信号；④ 当前实验结论的适用边界与主要有效性威胁是什么。</w:t>
      </w:r>
    </w:p>
    <w:p w14:paraId="27FD4CAD">
      <w:pPr>
        <w:pStyle w:val="19"/>
        <w:keepLines/>
        <w:spacing w:after="80" w:line="360" w:lineRule="auto"/>
        <w:ind w:firstLine="420"/>
        <w:jc w:val="both"/>
      </w:pPr>
      <w:r>
        <w:rPr>
          <w:rFonts w:ascii="Times New Roman" w:hAnsi="Times New Roman" w:eastAsia="Noto Serif CJK SC"/>
          <w:b w:val="0"/>
          <w:i w:val="0"/>
          <w:sz w:val="21"/>
        </w:rPr>
        <w:t>本文的主要工作包括：采用 OpenOA 规范组织多源风电数据；构建包含风机运行、方向周期、时间周期、再分析气象和资产属性的 27 维增强特征；采用直方图梯度提升回归模型建立功率基线；从整体、风机、风速、功率和时间维度开展误差异质性分析；补充实验可复现性、信息泄漏、时间相关性和跨场景泛化讨论。</w:t>
      </w:r>
    </w:p>
    <w:p w14:paraId="06CC43BD">
      <w:pPr>
        <w:pStyle w:val="4"/>
        <w:keepNext/>
        <w:spacing w:before="160" w:after="120"/>
      </w:pPr>
      <w:r>
        <w:rPr>
          <w:rFonts w:ascii="Times New Roman" w:hAnsi="Times New Roman" w:eastAsia="Noto Sans CJK SC"/>
          <w:b/>
          <w:i w:val="0"/>
          <w:sz w:val="26"/>
        </w:rPr>
        <w:t>1.3 论文结构</w:t>
      </w:r>
    </w:p>
    <w:p w14:paraId="75905CAE">
      <w:pPr>
        <w:pStyle w:val="19"/>
        <w:keepLines/>
        <w:spacing w:after="80" w:line="360" w:lineRule="auto"/>
        <w:ind w:firstLine="420"/>
        <w:jc w:val="both"/>
      </w:pPr>
      <w:r>
        <w:rPr>
          <w:rFonts w:ascii="Times New Roman" w:hAnsi="Times New Roman" w:eastAsia="Noto Serif CJK SC"/>
          <w:b w:val="0"/>
          <w:i w:val="0"/>
          <w:sz w:val="21"/>
        </w:rPr>
        <w:t>第 2 节介绍数据来源、字段含义和质量检查；第 3 节描述数据处理、特征工程、模型和评估指标；第 4 节说明实验设计；第 5 节给出整体结果；第 6 节讨论异质性与残差；第 7 节分析有效性威胁和模型适用边界；第 8 节总结结论并提出后续工作。</w:t>
      </w:r>
    </w:p>
    <w:p w14:paraId="75DD590F">
      <w:pPr>
        <w:pStyle w:val="3"/>
        <w:keepNext/>
        <w:spacing w:before="240" w:after="120"/>
      </w:pPr>
      <w:r>
        <w:rPr>
          <w:rFonts w:ascii="Times New Roman" w:hAnsi="Times New Roman" w:eastAsia="Noto Sans CJK SC"/>
          <w:b/>
          <w:i w:val="0"/>
          <w:sz w:val="32"/>
        </w:rPr>
        <w:t>2 数据与研究对象</w:t>
      </w:r>
    </w:p>
    <w:p w14:paraId="6F158737">
      <w:pPr>
        <w:pStyle w:val="4"/>
        <w:keepNext/>
        <w:spacing w:before="160" w:after="120"/>
      </w:pPr>
      <w:r>
        <w:rPr>
          <w:rFonts w:ascii="Times New Roman" w:hAnsi="Times New Roman" w:eastAsia="Noto Sans CJK SC"/>
          <w:b/>
          <w:i w:val="0"/>
          <w:sz w:val="26"/>
        </w:rPr>
        <w:t>2.1 La Haute Borne 风电场与数据来源</w:t>
      </w:r>
    </w:p>
    <w:p w14:paraId="28C3F9E2">
      <w:pPr>
        <w:pStyle w:val="19"/>
        <w:keepLines/>
        <w:spacing w:after="80" w:line="360" w:lineRule="auto"/>
        <w:ind w:firstLine="420"/>
        <w:jc w:val="both"/>
      </w:pPr>
      <w:r>
        <w:rPr>
          <w:rFonts w:ascii="Times New Roman" w:hAnsi="Times New Roman" w:eastAsia="Noto Serif CJK SC"/>
          <w:b w:val="0"/>
          <w:i w:val="0"/>
          <w:sz w:val="21"/>
        </w:rPr>
        <w:t>研究对象为法国 La Haute Borne 风电场的四台风机 R80711、R80721、R80736 和 R80790。OpenOA 示例数据为该风电场提供了可复现的数据加载与字段映射流程[1]。研究时间范围为 2014-01-01 00:00 至 2015-12-31 23:50，核心样本粒度为“单台风机、单个 10 min 时间窗”。相关公开研究表明，该数据集包含风速、风向、桨距角、有功功率等 SCADA 变量，适用于风电数据驱动分析[8]。</w:t>
      </w:r>
    </w:p>
    <w:p w14:paraId="69228B03">
      <w:pPr>
        <w:pStyle w:val="15"/>
        <w:keepNext/>
        <w:jc w:val="center"/>
      </w:pPr>
      <w:r>
        <w:rPr>
          <w:rFonts w:ascii="Times New Roman" w:hAnsi="Times New Roman" w:eastAsia="Noto Serif CJK SC"/>
          <w:b/>
          <w:i w:val="0"/>
          <w:sz w:val="19"/>
        </w:rPr>
        <w:t>表 3 多源数据组成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0"/>
        <w:gridCol w:w="2310"/>
        <w:gridCol w:w="2310"/>
        <w:gridCol w:w="2310"/>
      </w:tblGrid>
      <w:tr w14:paraId="5727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702397DA">
            <w:pPr>
              <w:spacing w:after="0" w:line="240" w:lineRule="auto"/>
              <w:jc w:val="center"/>
            </w:pPr>
            <w:r>
              <w:rPr>
                <w:rFonts w:ascii="Times New Roman" w:hAnsi="Times New Roman" w:eastAsia="Noto Sans CJK SC"/>
                <w:b/>
                <w:i w:val="0"/>
                <w:sz w:val="17"/>
              </w:rPr>
              <w:t>数据源</w:t>
            </w:r>
          </w:p>
        </w:tc>
        <w:tc>
          <w:tcPr>
            <w:tcW w:w="1757" w:type="dxa"/>
            <w:shd w:val="clear" w:color="auto" w:fill="D9EAF7"/>
            <w:tcMar>
              <w:top w:w="80" w:type="dxa"/>
              <w:left w:w="80" w:type="dxa"/>
              <w:bottom w:w="80" w:type="dxa"/>
              <w:right w:w="80" w:type="dxa"/>
            </w:tcMar>
            <w:vAlign w:val="center"/>
          </w:tcPr>
          <w:p w14:paraId="4F37D573">
            <w:pPr>
              <w:spacing w:after="0" w:line="240" w:lineRule="auto"/>
              <w:jc w:val="center"/>
            </w:pPr>
            <w:r>
              <w:rPr>
                <w:rFonts w:ascii="Times New Roman" w:hAnsi="Times New Roman" w:eastAsia="Noto Sans CJK SC"/>
                <w:b/>
                <w:i w:val="0"/>
                <w:sz w:val="17"/>
              </w:rPr>
              <w:t>原始记录数</w:t>
            </w:r>
          </w:p>
        </w:tc>
        <w:tc>
          <w:tcPr>
            <w:tcW w:w="1417" w:type="dxa"/>
            <w:shd w:val="clear" w:color="auto" w:fill="D9EAF7"/>
            <w:tcMar>
              <w:top w:w="80" w:type="dxa"/>
              <w:left w:w="80" w:type="dxa"/>
              <w:bottom w:w="80" w:type="dxa"/>
              <w:right w:w="80" w:type="dxa"/>
            </w:tcMar>
            <w:vAlign w:val="center"/>
          </w:tcPr>
          <w:p w14:paraId="29F157DD">
            <w:pPr>
              <w:spacing w:after="0" w:line="240" w:lineRule="auto"/>
              <w:jc w:val="center"/>
            </w:pPr>
            <w:r>
              <w:rPr>
                <w:rFonts w:ascii="Times New Roman" w:hAnsi="Times New Roman" w:eastAsia="Noto Sans CJK SC"/>
                <w:b/>
                <w:i w:val="0"/>
                <w:sz w:val="17"/>
              </w:rPr>
              <w:t>时间粒度</w:t>
            </w:r>
          </w:p>
        </w:tc>
        <w:tc>
          <w:tcPr>
            <w:tcW w:w="3969" w:type="dxa"/>
            <w:shd w:val="clear" w:color="auto" w:fill="D9EAF7"/>
            <w:tcMar>
              <w:top w:w="80" w:type="dxa"/>
              <w:left w:w="80" w:type="dxa"/>
              <w:bottom w:w="80" w:type="dxa"/>
              <w:right w:w="80" w:type="dxa"/>
            </w:tcMar>
            <w:vAlign w:val="center"/>
          </w:tcPr>
          <w:p w14:paraId="3DB61BE4">
            <w:pPr>
              <w:spacing w:after="0" w:line="240" w:lineRule="auto"/>
              <w:jc w:val="center"/>
            </w:pPr>
            <w:r>
              <w:rPr>
                <w:rFonts w:ascii="Times New Roman" w:hAnsi="Times New Roman" w:eastAsia="Noto Sans CJK SC"/>
                <w:b/>
                <w:i w:val="0"/>
                <w:sz w:val="17"/>
              </w:rPr>
              <w:t>本实验角色</w:t>
            </w:r>
          </w:p>
        </w:tc>
      </w:tr>
      <w:tr w14:paraId="0764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58B8F3F">
            <w:pPr>
              <w:spacing w:after="0" w:line="240" w:lineRule="auto"/>
              <w:jc w:val="center"/>
            </w:pPr>
            <w:r>
              <w:rPr>
                <w:rFonts w:ascii="Times New Roman" w:hAnsi="Times New Roman" w:eastAsia="Noto Serif CJK SC"/>
                <w:b w:val="0"/>
                <w:i w:val="0"/>
                <w:sz w:val="17"/>
              </w:rPr>
              <w:t>SCADA</w:t>
            </w:r>
          </w:p>
        </w:tc>
        <w:tc>
          <w:tcPr>
            <w:tcW w:w="1757" w:type="dxa"/>
            <w:tcMar>
              <w:top w:w="80" w:type="dxa"/>
              <w:left w:w="80" w:type="dxa"/>
              <w:bottom w:w="80" w:type="dxa"/>
              <w:right w:w="80" w:type="dxa"/>
            </w:tcMar>
            <w:vAlign w:val="center"/>
          </w:tcPr>
          <w:p w14:paraId="44519A1E">
            <w:pPr>
              <w:spacing w:after="0" w:line="240" w:lineRule="auto"/>
              <w:jc w:val="center"/>
            </w:pPr>
            <w:r>
              <w:rPr>
                <w:rFonts w:ascii="Times New Roman" w:hAnsi="Times New Roman" w:eastAsia="Noto Serif CJK SC"/>
                <w:b w:val="0"/>
                <w:i w:val="0"/>
                <w:sz w:val="17"/>
              </w:rPr>
              <w:t>420,480</w:t>
            </w:r>
          </w:p>
        </w:tc>
        <w:tc>
          <w:tcPr>
            <w:tcW w:w="1417" w:type="dxa"/>
            <w:tcMar>
              <w:top w:w="80" w:type="dxa"/>
              <w:left w:w="80" w:type="dxa"/>
              <w:bottom w:w="80" w:type="dxa"/>
              <w:right w:w="80" w:type="dxa"/>
            </w:tcMar>
            <w:vAlign w:val="center"/>
          </w:tcPr>
          <w:p w14:paraId="1334A7A4">
            <w:pPr>
              <w:spacing w:after="0" w:line="240" w:lineRule="auto"/>
              <w:jc w:val="center"/>
            </w:pPr>
            <w:r>
              <w:rPr>
                <w:rFonts w:ascii="Times New Roman" w:hAnsi="Times New Roman" w:eastAsia="Noto Serif CJK SC"/>
                <w:b w:val="0"/>
                <w:i w:val="0"/>
                <w:sz w:val="17"/>
              </w:rPr>
              <w:t>10 min</w:t>
            </w:r>
          </w:p>
        </w:tc>
        <w:tc>
          <w:tcPr>
            <w:tcW w:w="3969" w:type="dxa"/>
            <w:tcMar>
              <w:top w:w="80" w:type="dxa"/>
              <w:left w:w="80" w:type="dxa"/>
              <w:bottom w:w="80" w:type="dxa"/>
              <w:right w:w="80" w:type="dxa"/>
            </w:tcMar>
            <w:vAlign w:val="center"/>
          </w:tcPr>
          <w:p w14:paraId="766CF05B">
            <w:pPr>
              <w:spacing w:after="0" w:line="240" w:lineRule="auto"/>
              <w:jc w:val="center"/>
            </w:pPr>
            <w:r>
              <w:rPr>
                <w:rFonts w:ascii="Times New Roman" w:hAnsi="Times New Roman" w:eastAsia="Noto Serif CJK SC"/>
                <w:b w:val="0"/>
                <w:i w:val="0"/>
                <w:sz w:val="17"/>
              </w:rPr>
              <w:t>核心输入与功率目标</w:t>
            </w:r>
          </w:p>
        </w:tc>
      </w:tr>
      <w:tr w14:paraId="489D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1729227E">
            <w:pPr>
              <w:spacing w:after="0" w:line="240" w:lineRule="auto"/>
              <w:jc w:val="center"/>
            </w:pPr>
            <w:r>
              <w:rPr>
                <w:rFonts w:ascii="Times New Roman" w:hAnsi="Times New Roman" w:eastAsia="Noto Serif CJK SC"/>
                <w:b w:val="0"/>
                <w:i w:val="0"/>
                <w:sz w:val="17"/>
              </w:rPr>
              <w:t>场站电表/可利用率/限电</w:t>
            </w:r>
          </w:p>
        </w:tc>
        <w:tc>
          <w:tcPr>
            <w:tcW w:w="1757" w:type="dxa"/>
            <w:tcMar>
              <w:top w:w="80" w:type="dxa"/>
              <w:left w:w="80" w:type="dxa"/>
              <w:bottom w:w="80" w:type="dxa"/>
              <w:right w:w="80" w:type="dxa"/>
            </w:tcMar>
            <w:vAlign w:val="center"/>
          </w:tcPr>
          <w:p w14:paraId="464217FB">
            <w:pPr>
              <w:spacing w:after="0" w:line="240" w:lineRule="auto"/>
              <w:jc w:val="center"/>
            </w:pPr>
            <w:r>
              <w:rPr>
                <w:rFonts w:ascii="Times New Roman" w:hAnsi="Times New Roman" w:eastAsia="Noto Serif CJK SC"/>
                <w:b w:val="0"/>
                <w:i w:val="0"/>
                <w:sz w:val="17"/>
              </w:rPr>
              <w:t>105,120</w:t>
            </w:r>
          </w:p>
        </w:tc>
        <w:tc>
          <w:tcPr>
            <w:tcW w:w="1417" w:type="dxa"/>
            <w:tcMar>
              <w:top w:w="80" w:type="dxa"/>
              <w:left w:w="80" w:type="dxa"/>
              <w:bottom w:w="80" w:type="dxa"/>
              <w:right w:w="80" w:type="dxa"/>
            </w:tcMar>
            <w:vAlign w:val="center"/>
          </w:tcPr>
          <w:p w14:paraId="080AEFF1">
            <w:pPr>
              <w:spacing w:after="0" w:line="240" w:lineRule="auto"/>
              <w:jc w:val="center"/>
            </w:pPr>
            <w:r>
              <w:rPr>
                <w:rFonts w:ascii="Times New Roman" w:hAnsi="Times New Roman" w:eastAsia="Noto Serif CJK SC"/>
                <w:b w:val="0"/>
                <w:i w:val="0"/>
                <w:sz w:val="17"/>
              </w:rPr>
              <w:t>10 min</w:t>
            </w:r>
          </w:p>
        </w:tc>
        <w:tc>
          <w:tcPr>
            <w:tcW w:w="3969" w:type="dxa"/>
            <w:tcMar>
              <w:top w:w="80" w:type="dxa"/>
              <w:left w:w="80" w:type="dxa"/>
              <w:bottom w:w="80" w:type="dxa"/>
              <w:right w:w="80" w:type="dxa"/>
            </w:tcMar>
            <w:vAlign w:val="center"/>
          </w:tcPr>
          <w:p w14:paraId="601B4FA8">
            <w:pPr>
              <w:spacing w:after="0" w:line="240" w:lineRule="auto"/>
              <w:jc w:val="left"/>
            </w:pPr>
            <w:r>
              <w:rPr>
                <w:rFonts w:ascii="Times New Roman" w:hAnsi="Times New Roman" w:eastAsia="Noto Serif CJK SC"/>
                <w:b w:val="0"/>
                <w:i w:val="0"/>
                <w:sz w:val="17"/>
              </w:rPr>
              <w:t>业务解释与后续异常归因，不作模型输入</w:t>
            </w:r>
          </w:p>
        </w:tc>
      </w:tr>
      <w:tr w14:paraId="4CA0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D017157">
            <w:pPr>
              <w:spacing w:after="0" w:line="240" w:lineRule="auto"/>
              <w:jc w:val="center"/>
            </w:pPr>
            <w:r>
              <w:rPr>
                <w:rFonts w:ascii="Times New Roman" w:hAnsi="Times New Roman" w:eastAsia="Noto Serif CJK SC"/>
                <w:b w:val="0"/>
                <w:i w:val="0"/>
                <w:sz w:val="17"/>
              </w:rPr>
              <w:t>ERA5</w:t>
            </w:r>
          </w:p>
        </w:tc>
        <w:tc>
          <w:tcPr>
            <w:tcW w:w="1757" w:type="dxa"/>
            <w:tcMar>
              <w:top w:w="80" w:type="dxa"/>
              <w:left w:w="80" w:type="dxa"/>
              <w:bottom w:w="80" w:type="dxa"/>
              <w:right w:w="80" w:type="dxa"/>
            </w:tcMar>
            <w:vAlign w:val="center"/>
          </w:tcPr>
          <w:p w14:paraId="65265FBC">
            <w:pPr>
              <w:spacing w:after="0" w:line="240" w:lineRule="auto"/>
              <w:jc w:val="center"/>
            </w:pPr>
            <w:r>
              <w:rPr>
                <w:rFonts w:ascii="Times New Roman" w:hAnsi="Times New Roman" w:eastAsia="Noto Serif CJK SC"/>
                <w:b w:val="0"/>
                <w:i w:val="0"/>
                <w:sz w:val="17"/>
              </w:rPr>
              <w:t>187,172</w:t>
            </w:r>
          </w:p>
        </w:tc>
        <w:tc>
          <w:tcPr>
            <w:tcW w:w="1417" w:type="dxa"/>
            <w:tcMar>
              <w:top w:w="80" w:type="dxa"/>
              <w:left w:w="80" w:type="dxa"/>
              <w:bottom w:w="80" w:type="dxa"/>
              <w:right w:w="80" w:type="dxa"/>
            </w:tcMar>
            <w:vAlign w:val="center"/>
          </w:tcPr>
          <w:p w14:paraId="76F2DB11">
            <w:pPr>
              <w:spacing w:after="0" w:line="240" w:lineRule="auto"/>
              <w:jc w:val="center"/>
            </w:pPr>
            <w:r>
              <w:rPr>
                <w:rFonts w:ascii="Times New Roman" w:hAnsi="Times New Roman" w:eastAsia="Noto Serif CJK SC"/>
                <w:b w:val="0"/>
                <w:i w:val="0"/>
                <w:sz w:val="17"/>
              </w:rPr>
              <w:t>1 h</w:t>
            </w:r>
          </w:p>
        </w:tc>
        <w:tc>
          <w:tcPr>
            <w:tcW w:w="3969" w:type="dxa"/>
            <w:tcMar>
              <w:top w:w="80" w:type="dxa"/>
              <w:left w:w="80" w:type="dxa"/>
              <w:bottom w:w="80" w:type="dxa"/>
              <w:right w:w="80" w:type="dxa"/>
            </w:tcMar>
            <w:vAlign w:val="center"/>
          </w:tcPr>
          <w:p w14:paraId="00D7C195">
            <w:pPr>
              <w:spacing w:after="0" w:line="240" w:lineRule="auto"/>
              <w:jc w:val="center"/>
            </w:pPr>
            <w:r>
              <w:rPr>
                <w:rFonts w:ascii="Times New Roman" w:hAnsi="Times New Roman" w:eastAsia="Noto Serif CJK SC"/>
                <w:b w:val="0"/>
                <w:i w:val="0"/>
                <w:sz w:val="17"/>
              </w:rPr>
              <w:t>区域气象背景输入</w:t>
            </w:r>
          </w:p>
        </w:tc>
      </w:tr>
      <w:tr w14:paraId="2B7C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2277384">
            <w:pPr>
              <w:spacing w:after="0" w:line="240" w:lineRule="auto"/>
              <w:jc w:val="center"/>
            </w:pPr>
            <w:r>
              <w:rPr>
                <w:rFonts w:ascii="Times New Roman" w:hAnsi="Times New Roman" w:eastAsia="Noto Serif CJK SC"/>
                <w:b w:val="0"/>
                <w:i w:val="0"/>
                <w:sz w:val="17"/>
              </w:rPr>
              <w:t>MERRA-2</w:t>
            </w:r>
          </w:p>
        </w:tc>
        <w:tc>
          <w:tcPr>
            <w:tcW w:w="1757" w:type="dxa"/>
            <w:tcMar>
              <w:top w:w="80" w:type="dxa"/>
              <w:left w:w="80" w:type="dxa"/>
              <w:bottom w:w="80" w:type="dxa"/>
              <w:right w:w="80" w:type="dxa"/>
            </w:tcMar>
            <w:vAlign w:val="center"/>
          </w:tcPr>
          <w:p w14:paraId="3DECF014">
            <w:pPr>
              <w:spacing w:after="0" w:line="240" w:lineRule="auto"/>
              <w:jc w:val="center"/>
            </w:pPr>
            <w:r>
              <w:rPr>
                <w:rFonts w:ascii="Times New Roman" w:hAnsi="Times New Roman" w:eastAsia="Noto Serif CJK SC"/>
                <w:b w:val="0"/>
                <w:i w:val="0"/>
                <w:sz w:val="17"/>
              </w:rPr>
              <w:t>195,720</w:t>
            </w:r>
          </w:p>
        </w:tc>
        <w:tc>
          <w:tcPr>
            <w:tcW w:w="1417" w:type="dxa"/>
            <w:tcMar>
              <w:top w:w="80" w:type="dxa"/>
              <w:left w:w="80" w:type="dxa"/>
              <w:bottom w:w="80" w:type="dxa"/>
              <w:right w:w="80" w:type="dxa"/>
            </w:tcMar>
            <w:vAlign w:val="center"/>
          </w:tcPr>
          <w:p w14:paraId="14A5EC42">
            <w:pPr>
              <w:spacing w:after="0" w:line="240" w:lineRule="auto"/>
              <w:jc w:val="center"/>
            </w:pPr>
            <w:r>
              <w:rPr>
                <w:rFonts w:ascii="Times New Roman" w:hAnsi="Times New Roman" w:eastAsia="Noto Serif CJK SC"/>
                <w:b w:val="0"/>
                <w:i w:val="0"/>
                <w:sz w:val="17"/>
              </w:rPr>
              <w:t>1 h</w:t>
            </w:r>
          </w:p>
        </w:tc>
        <w:tc>
          <w:tcPr>
            <w:tcW w:w="3969" w:type="dxa"/>
            <w:tcMar>
              <w:top w:w="80" w:type="dxa"/>
              <w:left w:w="80" w:type="dxa"/>
              <w:bottom w:w="80" w:type="dxa"/>
              <w:right w:w="80" w:type="dxa"/>
            </w:tcMar>
            <w:vAlign w:val="center"/>
          </w:tcPr>
          <w:p w14:paraId="553319ED">
            <w:pPr>
              <w:spacing w:after="0" w:line="240" w:lineRule="auto"/>
              <w:jc w:val="center"/>
            </w:pPr>
            <w:r>
              <w:rPr>
                <w:rFonts w:ascii="Times New Roman" w:hAnsi="Times New Roman" w:eastAsia="Noto Serif CJK SC"/>
                <w:b w:val="0"/>
                <w:i w:val="0"/>
                <w:sz w:val="17"/>
              </w:rPr>
              <w:t>区域气象背景输入</w:t>
            </w:r>
          </w:p>
        </w:tc>
      </w:tr>
      <w:tr w14:paraId="2E05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199F386">
            <w:pPr>
              <w:spacing w:after="0" w:line="240" w:lineRule="auto"/>
              <w:jc w:val="center"/>
            </w:pPr>
            <w:r>
              <w:rPr>
                <w:rFonts w:ascii="Times New Roman" w:hAnsi="Times New Roman" w:eastAsia="Noto Serif CJK SC"/>
                <w:b w:val="0"/>
                <w:i w:val="0"/>
                <w:sz w:val="17"/>
              </w:rPr>
              <w:t>资产台账</w:t>
            </w:r>
          </w:p>
        </w:tc>
        <w:tc>
          <w:tcPr>
            <w:tcW w:w="1757" w:type="dxa"/>
            <w:tcMar>
              <w:top w:w="80" w:type="dxa"/>
              <w:left w:w="80" w:type="dxa"/>
              <w:bottom w:w="80" w:type="dxa"/>
              <w:right w:w="80" w:type="dxa"/>
            </w:tcMar>
            <w:vAlign w:val="center"/>
          </w:tcPr>
          <w:p w14:paraId="730887DA">
            <w:pPr>
              <w:spacing w:after="0" w:line="240" w:lineRule="auto"/>
              <w:jc w:val="center"/>
            </w:pPr>
            <w:r>
              <w:rPr>
                <w:rFonts w:ascii="Times New Roman" w:hAnsi="Times New Roman" w:eastAsia="Noto Serif CJK SC"/>
                <w:b w:val="0"/>
                <w:i w:val="0"/>
                <w:sz w:val="17"/>
              </w:rPr>
              <w:t>4</w:t>
            </w:r>
          </w:p>
        </w:tc>
        <w:tc>
          <w:tcPr>
            <w:tcW w:w="1417" w:type="dxa"/>
            <w:tcMar>
              <w:top w:w="80" w:type="dxa"/>
              <w:left w:w="80" w:type="dxa"/>
              <w:bottom w:w="80" w:type="dxa"/>
              <w:right w:w="80" w:type="dxa"/>
            </w:tcMar>
            <w:vAlign w:val="center"/>
          </w:tcPr>
          <w:p w14:paraId="37BCE12E">
            <w:pPr>
              <w:spacing w:after="0" w:line="240" w:lineRule="auto"/>
              <w:jc w:val="center"/>
            </w:pPr>
            <w:r>
              <w:rPr>
                <w:rFonts w:ascii="Times New Roman" w:hAnsi="Times New Roman" w:eastAsia="Noto Serif CJK SC"/>
                <w:b w:val="0"/>
                <w:i w:val="0"/>
                <w:sz w:val="17"/>
              </w:rPr>
              <w:t>静态</w:t>
            </w:r>
          </w:p>
        </w:tc>
        <w:tc>
          <w:tcPr>
            <w:tcW w:w="3969" w:type="dxa"/>
            <w:tcMar>
              <w:top w:w="80" w:type="dxa"/>
              <w:left w:w="80" w:type="dxa"/>
              <w:bottom w:w="80" w:type="dxa"/>
              <w:right w:w="80" w:type="dxa"/>
            </w:tcMar>
            <w:vAlign w:val="center"/>
          </w:tcPr>
          <w:p w14:paraId="216C9667">
            <w:pPr>
              <w:spacing w:after="0" w:line="240" w:lineRule="auto"/>
              <w:jc w:val="left"/>
            </w:pPr>
            <w:r>
              <w:rPr>
                <w:rFonts w:ascii="Times New Roman" w:hAnsi="Times New Roman" w:eastAsia="Noto Serif CJK SC"/>
                <w:b w:val="0"/>
                <w:i w:val="0"/>
                <w:sz w:val="17"/>
              </w:rPr>
              <w:t>额定功率、轮毂高度、叶轮直径、海拔</w:t>
            </w:r>
          </w:p>
        </w:tc>
      </w:tr>
    </w:tbl>
    <w:p w14:paraId="1F274A0D">
      <w:pPr>
        <w:spacing w:after="20"/>
      </w:pPr>
    </w:p>
    <w:p w14:paraId="323E3A93">
      <w:pPr>
        <w:spacing w:before="80" w:after="40"/>
        <w:jc w:val="center"/>
      </w:pPr>
      <w:r>
        <w:drawing>
          <wp:inline distT="0" distB="0" distL="114300" distR="114300">
            <wp:extent cx="5471795" cy="3103245"/>
            <wp:effectExtent l="0" t="0" r="146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72000" cy="3103248"/>
                    </a:xfrm>
                    <a:prstGeom prst="rect">
                      <a:avLst/>
                    </a:prstGeom>
                  </pic:spPr>
                </pic:pic>
              </a:graphicData>
            </a:graphic>
          </wp:inline>
        </w:drawing>
      </w:r>
    </w:p>
    <w:p w14:paraId="045C7C61">
      <w:pPr>
        <w:pStyle w:val="15"/>
        <w:spacing w:before="40" w:after="160"/>
        <w:jc w:val="center"/>
      </w:pPr>
      <w:r>
        <w:rPr>
          <w:rFonts w:ascii="Times New Roman" w:hAnsi="Times New Roman" w:eastAsia="Noto Serif CJK SC"/>
          <w:b w:val="0"/>
          <w:i w:val="0"/>
          <w:sz w:val="19"/>
        </w:rPr>
        <w:t>图 1 原始数据源记录规模（横轴为对数尺度）</w:t>
      </w:r>
    </w:p>
    <w:p w14:paraId="578D1304">
      <w:pPr>
        <w:pStyle w:val="4"/>
        <w:keepNext/>
        <w:spacing w:before="160" w:after="120"/>
      </w:pPr>
      <w:r>
        <w:rPr>
          <w:rFonts w:ascii="Times New Roman" w:hAnsi="Times New Roman" w:eastAsia="Noto Sans CJK SC"/>
          <w:b/>
          <w:i w:val="0"/>
          <w:sz w:val="26"/>
        </w:rPr>
        <w:t>2.2 SCADA 数据及其工程含义</w:t>
      </w:r>
    </w:p>
    <w:p w14:paraId="06D347F8">
      <w:pPr>
        <w:pStyle w:val="19"/>
        <w:keepLines/>
        <w:spacing w:after="80" w:line="360" w:lineRule="auto"/>
        <w:ind w:firstLine="420"/>
        <w:jc w:val="both"/>
      </w:pPr>
      <w:r>
        <w:rPr>
          <w:rFonts w:ascii="Times New Roman" w:hAnsi="Times New Roman" w:eastAsia="Noto Serif CJK SC"/>
          <w:b w:val="0"/>
          <w:i w:val="0"/>
          <w:sz w:val="21"/>
        </w:rPr>
        <w:t>SCADA 是 Supervisory Control and Data Acquisition 的缩写，即监督控制与数据采集系统。在风电场中，SCADA 一方面接收风速、温度、轴承状态等传感器信息，另一方面记录功率、桨距角、偏航及运行状态等控制与结果变量。10 min 平均值并非瞬时值，而是对一个时间窗内运行状态的统计汇总。因此，同一条记录中的输入与 P_avg 在时间上是同期信息。</w:t>
      </w:r>
    </w:p>
    <w:p w14:paraId="2A124AE6">
      <w:pPr>
        <w:pStyle w:val="19"/>
        <w:keepLines/>
        <w:spacing w:after="80" w:line="360" w:lineRule="auto"/>
        <w:ind w:firstLine="420"/>
        <w:jc w:val="both"/>
      </w:pPr>
      <w:r>
        <w:rPr>
          <w:rFonts w:ascii="Times New Roman" w:hAnsi="Times New Roman" w:eastAsia="Noto Serif CJK SC"/>
          <w:b w:val="0"/>
          <w:i w:val="0"/>
          <w:sz w:val="21"/>
        </w:rPr>
        <w:t>从风能物理关系看，穿过转子扫掠面积 A 的风功率近似与空气密度 ρ 和风速 v 的三次方成正比：</w:t>
      </w:r>
    </w:p>
    <w:p w14:paraId="20D4D258">
      <w:pPr>
        <w:spacing w:before="60" w:after="120"/>
        <w:jc w:val="center"/>
      </w:pPr>
      <w:r>
        <w:rPr>
          <w:rFonts w:ascii="Cambria Math" w:hAnsi="Cambria Math" w:eastAsia="Noto Serif CJK SC"/>
          <w:b w:val="0"/>
          <w:i w:val="0"/>
          <w:sz w:val="22"/>
        </w:rPr>
        <w:t>P_wind = 1/2 · ρ · A · v³    (1)</w:t>
      </w:r>
    </w:p>
    <w:p w14:paraId="68B8CAA2">
      <w:pPr>
        <w:pStyle w:val="19"/>
        <w:keepLines/>
        <w:spacing w:after="80" w:line="360" w:lineRule="auto"/>
        <w:ind w:firstLine="420"/>
        <w:jc w:val="both"/>
      </w:pPr>
      <w:r>
        <w:rPr>
          <w:rFonts w:ascii="Times New Roman" w:hAnsi="Times New Roman" w:eastAsia="Noto Serif CJK SC"/>
          <w:b w:val="0"/>
          <w:i w:val="0"/>
          <w:sz w:val="21"/>
        </w:rPr>
        <w:t>风机实际电功率还受到功率系数、机械/电气效率及控制策略影响，可概括为 P_e ≈ C_p·η·P_wind。因此，Ws_avg 通常是功率曲线的主导特征，而 Ba_avg、Va_avg 和温度等变量用于解释同一风速下的功率差异。</w:t>
      </w:r>
    </w:p>
    <w:p w14:paraId="29FB8985">
      <w:pPr>
        <w:pStyle w:val="4"/>
        <w:keepNext/>
        <w:spacing w:before="160" w:after="120"/>
      </w:pPr>
      <w:r>
        <w:rPr>
          <w:rFonts w:ascii="Times New Roman" w:hAnsi="Times New Roman" w:eastAsia="Noto Sans CJK SC"/>
          <w:b/>
          <w:i w:val="0"/>
          <w:sz w:val="26"/>
        </w:rPr>
        <w:t>2.3 再分析气象数据</w:t>
      </w:r>
    </w:p>
    <w:p w14:paraId="77582B09">
      <w:pPr>
        <w:pStyle w:val="19"/>
        <w:keepLines/>
        <w:spacing w:after="80" w:line="360" w:lineRule="auto"/>
        <w:ind w:firstLine="420"/>
        <w:jc w:val="both"/>
      </w:pPr>
      <w:r>
        <w:rPr>
          <w:rFonts w:ascii="Times New Roman" w:hAnsi="Times New Roman" w:eastAsia="Noto Serif CJK SC"/>
          <w:b w:val="0"/>
          <w:i w:val="0"/>
          <w:sz w:val="21"/>
        </w:rPr>
        <w:t>ERA5 是欧洲中期天气预报中心（ECMWF）第五代全球再分析资料，通过数值天气预报模型与观测资料同化形成时空连续的大气状态估计[2]；MERRA-2 由 NASA 全球建模与同化办公室发布，是面向现代卫星时代的全球再分析资料[3]。再分析数据提供区域尺度气象背景，但其空间网格、观测高度与风机机舱测风存在显著差异，不能被视为风机入流的等价观测。</w:t>
      </w:r>
    </w:p>
    <w:p w14:paraId="4B506435">
      <w:pPr>
        <w:spacing w:before="80" w:after="40"/>
        <w:jc w:val="center"/>
      </w:pPr>
      <w:r>
        <w:drawing>
          <wp:inline distT="0" distB="0" distL="114300" distR="114300">
            <wp:extent cx="5543550" cy="445770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44000" cy="4457779"/>
                    </a:xfrm>
                    <a:prstGeom prst="rect">
                      <a:avLst/>
                    </a:prstGeom>
                  </pic:spPr>
                </pic:pic>
              </a:graphicData>
            </a:graphic>
          </wp:inline>
        </w:drawing>
      </w:r>
    </w:p>
    <w:p w14:paraId="4F84BE96">
      <w:pPr>
        <w:pStyle w:val="15"/>
        <w:spacing w:before="40" w:after="160"/>
        <w:jc w:val="center"/>
      </w:pPr>
      <w:r>
        <w:rPr>
          <w:rFonts w:ascii="Times New Roman" w:hAnsi="Times New Roman" w:eastAsia="Noto Serif CJK SC"/>
          <w:b w:val="0"/>
          <w:i w:val="0"/>
          <w:sz w:val="19"/>
        </w:rPr>
        <w:t>图 2 SCADA、ERA5 与 MERRA-2 月均风速对比</w:t>
      </w:r>
    </w:p>
    <w:p w14:paraId="153611AB">
      <w:pPr>
        <w:pStyle w:val="19"/>
        <w:keepLines/>
        <w:spacing w:after="80" w:line="360" w:lineRule="auto"/>
        <w:ind w:firstLine="420"/>
        <w:jc w:val="both"/>
      </w:pPr>
      <w:r>
        <w:rPr>
          <w:rFonts w:ascii="Times New Roman" w:hAnsi="Times New Roman" w:eastAsia="Noto Serif CJK SC"/>
          <w:b w:val="0"/>
          <w:i w:val="0"/>
          <w:sz w:val="21"/>
        </w:rPr>
        <w:t>图 2 中三类风速的月度变化趋势具有一定一致性，但数值水平并不完全相同。这种差异来自测量位置、观测高度、空间代表性和同化模型口径。因而，ERA5/MERRA-2 更适合作为区域背景或长期相关性特征，而不是直接替代风机侧 Ws_avg。</w:t>
      </w:r>
    </w:p>
    <w:p w14:paraId="60C8AAFC">
      <w:pPr>
        <w:pStyle w:val="4"/>
        <w:keepNext/>
        <w:spacing w:before="160" w:after="120"/>
      </w:pPr>
      <w:r>
        <w:rPr>
          <w:rFonts w:ascii="Times New Roman" w:hAnsi="Times New Roman" w:eastAsia="Noto Sans CJK SC"/>
          <w:b/>
          <w:i w:val="0"/>
          <w:sz w:val="26"/>
        </w:rPr>
        <w:t>2.4 数据质量与样本保留</w:t>
      </w:r>
    </w:p>
    <w:p w14:paraId="4F661B6E">
      <w:pPr>
        <w:pStyle w:val="15"/>
        <w:keepNext/>
        <w:jc w:val="center"/>
      </w:pPr>
      <w:r>
        <w:rPr>
          <w:rFonts w:ascii="Times New Roman" w:hAnsi="Times New Roman" w:eastAsia="Noto Serif CJK SC"/>
          <w:b/>
          <w:i w:val="0"/>
          <w:sz w:val="19"/>
        </w:rPr>
        <w:t>表 4 数据质量检查与样本保留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1"/>
        <w:gridCol w:w="3081"/>
        <w:gridCol w:w="3081"/>
      </w:tblGrid>
      <w:tr w14:paraId="5BB1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D9EAF7"/>
            <w:tcMar>
              <w:top w:w="80" w:type="dxa"/>
              <w:left w:w="80" w:type="dxa"/>
              <w:bottom w:w="80" w:type="dxa"/>
              <w:right w:w="80" w:type="dxa"/>
            </w:tcMar>
            <w:vAlign w:val="center"/>
          </w:tcPr>
          <w:p w14:paraId="7F02FC49">
            <w:pPr>
              <w:spacing w:after="0" w:line="240" w:lineRule="auto"/>
              <w:jc w:val="center"/>
            </w:pPr>
            <w:r>
              <w:rPr>
                <w:rFonts w:ascii="Times New Roman" w:hAnsi="Times New Roman" w:eastAsia="Noto Sans CJK SC"/>
                <w:b/>
                <w:i w:val="0"/>
                <w:sz w:val="17"/>
              </w:rPr>
              <w:t>检查项</w:t>
            </w:r>
          </w:p>
        </w:tc>
        <w:tc>
          <w:tcPr>
            <w:tcW w:w="1701" w:type="dxa"/>
            <w:shd w:val="clear" w:color="auto" w:fill="D9EAF7"/>
            <w:tcMar>
              <w:top w:w="80" w:type="dxa"/>
              <w:left w:w="80" w:type="dxa"/>
              <w:bottom w:w="80" w:type="dxa"/>
              <w:right w:w="80" w:type="dxa"/>
            </w:tcMar>
            <w:vAlign w:val="center"/>
          </w:tcPr>
          <w:p w14:paraId="2186A7E1">
            <w:pPr>
              <w:spacing w:after="0" w:line="240" w:lineRule="auto"/>
              <w:jc w:val="center"/>
            </w:pPr>
            <w:r>
              <w:rPr>
                <w:rFonts w:ascii="Times New Roman" w:hAnsi="Times New Roman" w:eastAsia="Noto Sans CJK SC"/>
                <w:b/>
                <w:i w:val="0"/>
                <w:sz w:val="17"/>
              </w:rPr>
              <w:t>结果</w:t>
            </w:r>
          </w:p>
        </w:tc>
        <w:tc>
          <w:tcPr>
            <w:tcW w:w="4649" w:type="dxa"/>
            <w:shd w:val="clear" w:color="auto" w:fill="D9EAF7"/>
            <w:tcMar>
              <w:top w:w="80" w:type="dxa"/>
              <w:left w:w="80" w:type="dxa"/>
              <w:bottom w:w="80" w:type="dxa"/>
              <w:right w:w="80" w:type="dxa"/>
            </w:tcMar>
            <w:vAlign w:val="center"/>
          </w:tcPr>
          <w:p w14:paraId="2E08C259">
            <w:pPr>
              <w:spacing w:after="0" w:line="240" w:lineRule="auto"/>
              <w:jc w:val="center"/>
            </w:pPr>
            <w:r>
              <w:rPr>
                <w:rFonts w:ascii="Times New Roman" w:hAnsi="Times New Roman" w:eastAsia="Noto Sans CJK SC"/>
                <w:b/>
                <w:i w:val="0"/>
                <w:sz w:val="17"/>
              </w:rPr>
              <w:t>解释</w:t>
            </w:r>
          </w:p>
        </w:tc>
      </w:tr>
      <w:tr w14:paraId="0CE1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80" w:type="dxa"/>
              <w:bottom w:w="80" w:type="dxa"/>
              <w:right w:w="80" w:type="dxa"/>
            </w:tcMar>
            <w:vAlign w:val="center"/>
          </w:tcPr>
          <w:p w14:paraId="7069C141">
            <w:pPr>
              <w:spacing w:after="0" w:line="240" w:lineRule="auto"/>
              <w:jc w:val="center"/>
            </w:pPr>
            <w:r>
              <w:rPr>
                <w:rFonts w:ascii="Times New Roman" w:hAnsi="Times New Roman" w:eastAsia="Noto Serif CJK SC"/>
                <w:b w:val="0"/>
                <w:i w:val="0"/>
                <w:sz w:val="17"/>
              </w:rPr>
              <w:t>理论应有 SCADA 记录</w:t>
            </w:r>
          </w:p>
        </w:tc>
        <w:tc>
          <w:tcPr>
            <w:tcW w:w="1701" w:type="dxa"/>
            <w:tcMar>
              <w:top w:w="80" w:type="dxa"/>
              <w:left w:w="80" w:type="dxa"/>
              <w:bottom w:w="80" w:type="dxa"/>
              <w:right w:w="80" w:type="dxa"/>
            </w:tcMar>
            <w:vAlign w:val="center"/>
          </w:tcPr>
          <w:p w14:paraId="683A47FD">
            <w:pPr>
              <w:spacing w:after="0" w:line="240" w:lineRule="auto"/>
              <w:jc w:val="center"/>
            </w:pPr>
            <w:r>
              <w:rPr>
                <w:rFonts w:ascii="Times New Roman" w:hAnsi="Times New Roman" w:eastAsia="Noto Serif CJK SC"/>
                <w:b w:val="0"/>
                <w:i w:val="0"/>
                <w:sz w:val="17"/>
              </w:rPr>
              <w:t>420,480</w:t>
            </w:r>
          </w:p>
        </w:tc>
        <w:tc>
          <w:tcPr>
            <w:tcW w:w="4649" w:type="dxa"/>
            <w:tcMar>
              <w:top w:w="80" w:type="dxa"/>
              <w:left w:w="80" w:type="dxa"/>
              <w:bottom w:w="80" w:type="dxa"/>
              <w:right w:w="80" w:type="dxa"/>
            </w:tcMar>
            <w:vAlign w:val="center"/>
          </w:tcPr>
          <w:p w14:paraId="299CB040">
            <w:pPr>
              <w:spacing w:after="0" w:line="240" w:lineRule="auto"/>
              <w:jc w:val="left"/>
            </w:pPr>
            <w:r>
              <w:rPr>
                <w:rFonts w:ascii="Times New Roman" w:hAnsi="Times New Roman" w:eastAsia="Noto Serif CJK SC"/>
                <w:b w:val="0"/>
                <w:i w:val="0"/>
                <w:sz w:val="17"/>
              </w:rPr>
              <w:t>4 台风机 × 两年 × 10 min 理论记录数</w:t>
            </w:r>
          </w:p>
        </w:tc>
      </w:tr>
      <w:tr w14:paraId="64FB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80" w:type="dxa"/>
              <w:bottom w:w="80" w:type="dxa"/>
              <w:right w:w="80" w:type="dxa"/>
            </w:tcMar>
            <w:vAlign w:val="center"/>
          </w:tcPr>
          <w:p w14:paraId="64DE004D">
            <w:pPr>
              <w:spacing w:after="0" w:line="240" w:lineRule="auto"/>
              <w:jc w:val="center"/>
            </w:pPr>
            <w:r>
              <w:rPr>
                <w:rFonts w:ascii="Times New Roman" w:hAnsi="Times New Roman" w:eastAsia="Noto Serif CJK SC"/>
                <w:b w:val="0"/>
                <w:i w:val="0"/>
                <w:sz w:val="17"/>
              </w:rPr>
              <w:t>SCADA 时间覆盖率</w:t>
            </w:r>
          </w:p>
        </w:tc>
        <w:tc>
          <w:tcPr>
            <w:tcW w:w="1701" w:type="dxa"/>
            <w:tcMar>
              <w:top w:w="80" w:type="dxa"/>
              <w:left w:w="80" w:type="dxa"/>
              <w:bottom w:w="80" w:type="dxa"/>
              <w:right w:w="80" w:type="dxa"/>
            </w:tcMar>
            <w:vAlign w:val="center"/>
          </w:tcPr>
          <w:p w14:paraId="6CD971A7">
            <w:pPr>
              <w:spacing w:after="0" w:line="240" w:lineRule="auto"/>
              <w:jc w:val="center"/>
            </w:pPr>
            <w:r>
              <w:rPr>
                <w:rFonts w:ascii="Times New Roman" w:hAnsi="Times New Roman" w:eastAsia="Noto Serif CJK SC"/>
                <w:b w:val="0"/>
                <w:i w:val="0"/>
                <w:sz w:val="17"/>
              </w:rPr>
              <w:t>99.37%</w:t>
            </w:r>
          </w:p>
        </w:tc>
        <w:tc>
          <w:tcPr>
            <w:tcW w:w="4649" w:type="dxa"/>
            <w:tcMar>
              <w:top w:w="80" w:type="dxa"/>
              <w:left w:w="80" w:type="dxa"/>
              <w:bottom w:w="80" w:type="dxa"/>
              <w:right w:w="80" w:type="dxa"/>
            </w:tcMar>
            <w:vAlign w:val="center"/>
          </w:tcPr>
          <w:p w14:paraId="1CE7E816">
            <w:pPr>
              <w:spacing w:after="0" w:line="240" w:lineRule="auto"/>
              <w:jc w:val="left"/>
            </w:pPr>
            <w:r>
              <w:rPr>
                <w:rFonts w:ascii="Times New Roman" w:hAnsi="Times New Roman" w:eastAsia="Noto Serif CJK SC"/>
                <w:b w:val="0"/>
                <w:i w:val="0"/>
                <w:sz w:val="17"/>
              </w:rPr>
              <w:t>历史覆盖较完整，但并非绝对连续</w:t>
            </w:r>
          </w:p>
        </w:tc>
      </w:tr>
      <w:tr w14:paraId="4ABB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80" w:type="dxa"/>
              <w:bottom w:w="80" w:type="dxa"/>
              <w:right w:w="80" w:type="dxa"/>
            </w:tcMar>
            <w:vAlign w:val="center"/>
          </w:tcPr>
          <w:p w14:paraId="17C7B107">
            <w:pPr>
              <w:spacing w:after="0" w:line="240" w:lineRule="auto"/>
              <w:jc w:val="center"/>
            </w:pPr>
            <w:r>
              <w:rPr>
                <w:rFonts w:ascii="Times New Roman" w:hAnsi="Times New Roman" w:eastAsia="Noto Serif CJK SC"/>
                <w:b w:val="0"/>
                <w:i w:val="0"/>
                <w:sz w:val="17"/>
              </w:rPr>
              <w:t>重复记录</w:t>
            </w:r>
          </w:p>
        </w:tc>
        <w:tc>
          <w:tcPr>
            <w:tcW w:w="1701" w:type="dxa"/>
            <w:tcMar>
              <w:top w:w="80" w:type="dxa"/>
              <w:left w:w="80" w:type="dxa"/>
              <w:bottom w:w="80" w:type="dxa"/>
              <w:right w:w="80" w:type="dxa"/>
            </w:tcMar>
            <w:vAlign w:val="center"/>
          </w:tcPr>
          <w:p w14:paraId="6BADC56E">
            <w:pPr>
              <w:spacing w:after="0" w:line="240" w:lineRule="auto"/>
              <w:jc w:val="center"/>
            </w:pPr>
            <w:r>
              <w:rPr>
                <w:rFonts w:ascii="Times New Roman" w:hAnsi="Times New Roman" w:eastAsia="Noto Serif CJK SC"/>
                <w:b w:val="0"/>
                <w:i w:val="0"/>
                <w:sz w:val="17"/>
              </w:rPr>
              <w:t>48</w:t>
            </w:r>
          </w:p>
        </w:tc>
        <w:tc>
          <w:tcPr>
            <w:tcW w:w="4649" w:type="dxa"/>
            <w:tcMar>
              <w:top w:w="80" w:type="dxa"/>
              <w:left w:w="80" w:type="dxa"/>
              <w:bottom w:w="80" w:type="dxa"/>
              <w:right w:w="80" w:type="dxa"/>
            </w:tcMar>
            <w:vAlign w:val="center"/>
          </w:tcPr>
          <w:p w14:paraId="59A0E92A">
            <w:pPr>
              <w:spacing w:after="0" w:line="240" w:lineRule="auto"/>
              <w:jc w:val="center"/>
            </w:pPr>
            <w:r>
              <w:rPr>
                <w:rFonts w:ascii="Times New Roman" w:hAnsi="Times New Roman" w:eastAsia="Noto Serif CJK SC"/>
                <w:b w:val="0"/>
                <w:i w:val="0"/>
                <w:sz w:val="17"/>
              </w:rPr>
              <w:t>按时间与风机编号检查</w:t>
            </w:r>
          </w:p>
        </w:tc>
      </w:tr>
      <w:tr w14:paraId="2179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80" w:type="dxa"/>
              <w:bottom w:w="80" w:type="dxa"/>
              <w:right w:w="80" w:type="dxa"/>
            </w:tcMar>
            <w:vAlign w:val="center"/>
          </w:tcPr>
          <w:p w14:paraId="5EE7A06F">
            <w:pPr>
              <w:spacing w:after="0" w:line="240" w:lineRule="auto"/>
              <w:jc w:val="center"/>
            </w:pPr>
            <w:r>
              <w:rPr>
                <w:rFonts w:ascii="Times New Roman" w:hAnsi="Times New Roman" w:eastAsia="Noto Serif CJK SC"/>
                <w:b w:val="0"/>
                <w:i w:val="0"/>
                <w:sz w:val="17"/>
              </w:rPr>
              <w:t>功率缺失</w:t>
            </w:r>
          </w:p>
        </w:tc>
        <w:tc>
          <w:tcPr>
            <w:tcW w:w="1701" w:type="dxa"/>
            <w:tcMar>
              <w:top w:w="80" w:type="dxa"/>
              <w:left w:w="80" w:type="dxa"/>
              <w:bottom w:w="80" w:type="dxa"/>
              <w:right w:w="80" w:type="dxa"/>
            </w:tcMar>
            <w:vAlign w:val="center"/>
          </w:tcPr>
          <w:p w14:paraId="3146E7BE">
            <w:pPr>
              <w:spacing w:after="0" w:line="240" w:lineRule="auto"/>
              <w:jc w:val="center"/>
            </w:pPr>
            <w:r>
              <w:rPr>
                <w:rFonts w:ascii="Times New Roman" w:hAnsi="Times New Roman" w:eastAsia="Noto Serif CJK SC"/>
                <w:b w:val="0"/>
                <w:i w:val="0"/>
                <w:sz w:val="17"/>
              </w:rPr>
              <w:t>2,569</w:t>
            </w:r>
          </w:p>
        </w:tc>
        <w:tc>
          <w:tcPr>
            <w:tcW w:w="4649" w:type="dxa"/>
            <w:tcMar>
              <w:top w:w="80" w:type="dxa"/>
              <w:left w:w="80" w:type="dxa"/>
              <w:bottom w:w="80" w:type="dxa"/>
              <w:right w:w="80" w:type="dxa"/>
            </w:tcMar>
            <w:vAlign w:val="center"/>
          </w:tcPr>
          <w:p w14:paraId="382B16FA">
            <w:pPr>
              <w:spacing w:after="0" w:line="240" w:lineRule="auto"/>
              <w:jc w:val="center"/>
            </w:pPr>
            <w:r>
              <w:rPr>
                <w:rFonts w:ascii="Times New Roman" w:hAnsi="Times New Roman" w:eastAsia="Noto Serif CJK SC"/>
                <w:b w:val="0"/>
                <w:i w:val="0"/>
                <w:sz w:val="17"/>
              </w:rPr>
              <w:t>P_avg 缺失</w:t>
            </w:r>
          </w:p>
        </w:tc>
      </w:tr>
      <w:tr w14:paraId="75F8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80" w:type="dxa"/>
              <w:bottom w:w="80" w:type="dxa"/>
              <w:right w:w="80" w:type="dxa"/>
            </w:tcMar>
            <w:vAlign w:val="center"/>
          </w:tcPr>
          <w:p w14:paraId="5C131A74">
            <w:pPr>
              <w:spacing w:after="0" w:line="240" w:lineRule="auto"/>
              <w:jc w:val="center"/>
            </w:pPr>
            <w:r>
              <w:rPr>
                <w:rFonts w:ascii="Times New Roman" w:hAnsi="Times New Roman" w:eastAsia="Noto Serif CJK SC"/>
                <w:b w:val="0"/>
                <w:i w:val="0"/>
                <w:sz w:val="17"/>
              </w:rPr>
              <w:t>风速缺失</w:t>
            </w:r>
          </w:p>
        </w:tc>
        <w:tc>
          <w:tcPr>
            <w:tcW w:w="1701" w:type="dxa"/>
            <w:tcMar>
              <w:top w:w="80" w:type="dxa"/>
              <w:left w:w="80" w:type="dxa"/>
              <w:bottom w:w="80" w:type="dxa"/>
              <w:right w:w="80" w:type="dxa"/>
            </w:tcMar>
            <w:vAlign w:val="center"/>
          </w:tcPr>
          <w:p w14:paraId="12DF8900">
            <w:pPr>
              <w:spacing w:after="0" w:line="240" w:lineRule="auto"/>
              <w:jc w:val="center"/>
            </w:pPr>
            <w:r>
              <w:rPr>
                <w:rFonts w:ascii="Times New Roman" w:hAnsi="Times New Roman" w:eastAsia="Noto Serif CJK SC"/>
                <w:b w:val="0"/>
                <w:i w:val="0"/>
                <w:sz w:val="17"/>
              </w:rPr>
              <w:t>2,569</w:t>
            </w:r>
          </w:p>
        </w:tc>
        <w:tc>
          <w:tcPr>
            <w:tcW w:w="4649" w:type="dxa"/>
            <w:tcMar>
              <w:top w:w="80" w:type="dxa"/>
              <w:left w:w="80" w:type="dxa"/>
              <w:bottom w:w="80" w:type="dxa"/>
              <w:right w:w="80" w:type="dxa"/>
            </w:tcMar>
            <w:vAlign w:val="center"/>
          </w:tcPr>
          <w:p w14:paraId="70326D6C">
            <w:pPr>
              <w:spacing w:after="0" w:line="240" w:lineRule="auto"/>
              <w:jc w:val="center"/>
            </w:pPr>
            <w:r>
              <w:rPr>
                <w:rFonts w:ascii="Times New Roman" w:hAnsi="Times New Roman" w:eastAsia="Noto Serif CJK SC"/>
                <w:b w:val="0"/>
                <w:i w:val="0"/>
                <w:sz w:val="17"/>
              </w:rPr>
              <w:t>Ws_avg 缺失</w:t>
            </w:r>
          </w:p>
        </w:tc>
      </w:tr>
      <w:tr w14:paraId="6EBE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80" w:type="dxa"/>
              <w:bottom w:w="80" w:type="dxa"/>
              <w:right w:w="80" w:type="dxa"/>
            </w:tcMar>
            <w:vAlign w:val="center"/>
          </w:tcPr>
          <w:p w14:paraId="3D318E63">
            <w:pPr>
              <w:spacing w:after="0" w:line="240" w:lineRule="auto"/>
              <w:jc w:val="center"/>
            </w:pPr>
            <w:r>
              <w:rPr>
                <w:rFonts w:ascii="Times New Roman" w:hAnsi="Times New Roman" w:eastAsia="Noto Serif CJK SC"/>
                <w:b w:val="0"/>
                <w:i w:val="0"/>
                <w:sz w:val="17"/>
              </w:rPr>
              <w:t>清洗后 SCADA</w:t>
            </w:r>
          </w:p>
        </w:tc>
        <w:tc>
          <w:tcPr>
            <w:tcW w:w="1701" w:type="dxa"/>
            <w:tcMar>
              <w:top w:w="80" w:type="dxa"/>
              <w:left w:w="80" w:type="dxa"/>
              <w:bottom w:w="80" w:type="dxa"/>
              <w:right w:w="80" w:type="dxa"/>
            </w:tcMar>
            <w:vAlign w:val="center"/>
          </w:tcPr>
          <w:p w14:paraId="025365E7">
            <w:pPr>
              <w:spacing w:after="0" w:line="240" w:lineRule="auto"/>
              <w:jc w:val="center"/>
            </w:pPr>
            <w:r>
              <w:rPr>
                <w:rFonts w:ascii="Times New Roman" w:hAnsi="Times New Roman" w:eastAsia="Noto Serif CJK SC"/>
                <w:b w:val="0"/>
                <w:i w:val="0"/>
                <w:sz w:val="17"/>
              </w:rPr>
              <w:t>417,829</w:t>
            </w:r>
          </w:p>
        </w:tc>
        <w:tc>
          <w:tcPr>
            <w:tcW w:w="4649" w:type="dxa"/>
            <w:tcMar>
              <w:top w:w="80" w:type="dxa"/>
              <w:left w:w="80" w:type="dxa"/>
              <w:bottom w:w="80" w:type="dxa"/>
              <w:right w:w="80" w:type="dxa"/>
            </w:tcMar>
            <w:vAlign w:val="center"/>
          </w:tcPr>
          <w:p w14:paraId="26380F2C">
            <w:pPr>
              <w:spacing w:after="0" w:line="240" w:lineRule="auto"/>
              <w:jc w:val="left"/>
            </w:pPr>
            <w:r>
              <w:rPr>
                <w:rFonts w:ascii="Times New Roman" w:hAnsi="Times New Roman" w:eastAsia="Noto Serif CJK SC"/>
                <w:b w:val="0"/>
                <w:i w:val="0"/>
                <w:sz w:val="17"/>
              </w:rPr>
              <w:t>完成重复值与传感器异常处理后的可用记录</w:t>
            </w:r>
          </w:p>
        </w:tc>
      </w:tr>
      <w:tr w14:paraId="2E87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80" w:type="dxa"/>
              <w:bottom w:w="80" w:type="dxa"/>
              <w:right w:w="80" w:type="dxa"/>
            </w:tcMar>
            <w:vAlign w:val="center"/>
          </w:tcPr>
          <w:p w14:paraId="1BD7340C">
            <w:pPr>
              <w:spacing w:after="0" w:line="240" w:lineRule="auto"/>
              <w:jc w:val="center"/>
            </w:pPr>
            <w:r>
              <w:rPr>
                <w:rFonts w:ascii="Times New Roman" w:hAnsi="Times New Roman" w:eastAsia="Noto Serif CJK SC"/>
                <w:b w:val="0"/>
                <w:i w:val="0"/>
                <w:sz w:val="17"/>
              </w:rPr>
              <w:t>进入模型数据集</w:t>
            </w:r>
          </w:p>
        </w:tc>
        <w:tc>
          <w:tcPr>
            <w:tcW w:w="1701" w:type="dxa"/>
            <w:tcMar>
              <w:top w:w="80" w:type="dxa"/>
              <w:left w:w="80" w:type="dxa"/>
              <w:bottom w:w="80" w:type="dxa"/>
              <w:right w:w="80" w:type="dxa"/>
            </w:tcMar>
            <w:vAlign w:val="center"/>
          </w:tcPr>
          <w:p w14:paraId="1DB27078">
            <w:pPr>
              <w:spacing w:after="0" w:line="240" w:lineRule="auto"/>
              <w:jc w:val="center"/>
            </w:pPr>
            <w:r>
              <w:rPr>
                <w:rFonts w:ascii="Times New Roman" w:hAnsi="Times New Roman" w:eastAsia="Noto Serif CJK SC"/>
                <w:b w:val="0"/>
                <w:i w:val="0"/>
                <w:sz w:val="17"/>
              </w:rPr>
              <w:t>417,708</w:t>
            </w:r>
          </w:p>
        </w:tc>
        <w:tc>
          <w:tcPr>
            <w:tcW w:w="4649" w:type="dxa"/>
            <w:tcMar>
              <w:top w:w="80" w:type="dxa"/>
              <w:left w:w="80" w:type="dxa"/>
              <w:bottom w:w="80" w:type="dxa"/>
              <w:right w:w="80" w:type="dxa"/>
            </w:tcMar>
            <w:vAlign w:val="center"/>
          </w:tcPr>
          <w:p w14:paraId="4D19F348">
            <w:pPr>
              <w:spacing w:after="0" w:line="240" w:lineRule="auto"/>
              <w:jc w:val="left"/>
            </w:pPr>
            <w:r>
              <w:rPr>
                <w:rFonts w:ascii="Times New Roman" w:hAnsi="Times New Roman" w:eastAsia="Noto Serif CJK SC"/>
                <w:b w:val="0"/>
                <w:i w:val="0"/>
                <w:sz w:val="17"/>
              </w:rPr>
              <w:t>特征工程后保留率 99.97%</w:t>
            </w:r>
          </w:p>
        </w:tc>
      </w:tr>
    </w:tbl>
    <w:p w14:paraId="544F3387">
      <w:pPr>
        <w:spacing w:after="20"/>
      </w:pPr>
    </w:p>
    <w:p w14:paraId="7803CD51">
      <w:pPr>
        <w:spacing w:before="80" w:after="40"/>
        <w:jc w:val="center"/>
      </w:pPr>
      <w:r>
        <w:drawing>
          <wp:inline distT="0" distB="0" distL="114300" distR="114300">
            <wp:extent cx="5399405" cy="2666365"/>
            <wp:effectExtent l="0" t="0" r="1079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2666823"/>
                    </a:xfrm>
                    <a:prstGeom prst="rect">
                      <a:avLst/>
                    </a:prstGeom>
                  </pic:spPr>
                </pic:pic>
              </a:graphicData>
            </a:graphic>
          </wp:inline>
        </w:drawing>
      </w:r>
    </w:p>
    <w:p w14:paraId="35280C4C">
      <w:pPr>
        <w:pStyle w:val="15"/>
        <w:spacing w:before="40" w:after="160"/>
        <w:jc w:val="center"/>
      </w:pPr>
      <w:r>
        <w:rPr>
          <w:rFonts w:ascii="Times New Roman" w:hAnsi="Times New Roman" w:eastAsia="Noto Serif CJK SC"/>
          <w:b w:val="0"/>
          <w:i w:val="0"/>
          <w:sz w:val="19"/>
        </w:rPr>
        <w:t>图 3 月度 SCADA 记录数及历史覆盖连续性</w:t>
      </w:r>
    </w:p>
    <w:p w14:paraId="52273774">
      <w:pPr>
        <w:pStyle w:val="19"/>
        <w:keepLines/>
        <w:spacing w:after="80" w:line="360" w:lineRule="auto"/>
        <w:ind w:firstLine="420"/>
        <w:jc w:val="both"/>
      </w:pPr>
      <w:r>
        <w:rPr>
          <w:rFonts w:ascii="Times New Roman" w:hAnsi="Times New Roman" w:eastAsia="Noto Serif CJK SC"/>
          <w:b w:val="0"/>
          <w:i w:val="0"/>
          <w:sz w:val="21"/>
        </w:rPr>
        <w:t>月度记录数总体稳定，个别月份略低于完整月份理论值。高保留率说明模型结论主要基于完整历史记录，而非少量抽样。然而，高保留率不等价于所有样本均为正常运行工况：停机、限功率、维护及传感器偏差仍可能保留在数据中，必须在异常解释阶段结合状态码或场站事件数据进行复核。</w:t>
      </w:r>
    </w:p>
    <w:p w14:paraId="2A773CC3">
      <w:pPr>
        <w:spacing w:before="80" w:after="40"/>
        <w:jc w:val="center"/>
      </w:pPr>
      <w:r>
        <w:drawing>
          <wp:inline distT="0" distB="0" distL="114300" distR="114300">
            <wp:extent cx="5399405" cy="3184525"/>
            <wp:effectExtent l="0" t="0" r="1079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00000" cy="3184987"/>
                    </a:xfrm>
                    <a:prstGeom prst="rect">
                      <a:avLst/>
                    </a:prstGeom>
                  </pic:spPr>
                </pic:pic>
              </a:graphicData>
            </a:graphic>
          </wp:inline>
        </w:drawing>
      </w:r>
    </w:p>
    <w:p w14:paraId="74FC545A">
      <w:pPr>
        <w:pStyle w:val="15"/>
        <w:spacing w:before="40" w:after="160"/>
        <w:jc w:val="center"/>
      </w:pPr>
      <w:r>
        <w:rPr>
          <w:rFonts w:ascii="Times New Roman" w:hAnsi="Times New Roman" w:eastAsia="Noto Serif CJK SC"/>
          <w:b w:val="0"/>
          <w:i w:val="0"/>
          <w:sz w:val="19"/>
        </w:rPr>
        <w:t>图 4 SCADA 风速—功率散点与经验功率曲线形态</w:t>
      </w:r>
    </w:p>
    <w:p w14:paraId="5D72F19B">
      <w:pPr>
        <w:pStyle w:val="19"/>
        <w:keepLines/>
        <w:spacing w:after="80" w:line="360" w:lineRule="auto"/>
        <w:ind w:firstLine="420"/>
        <w:jc w:val="both"/>
      </w:pPr>
      <w:r>
        <w:rPr>
          <w:rFonts w:ascii="Times New Roman" w:hAnsi="Times New Roman" w:eastAsia="Noto Serif CJK SC"/>
          <w:b w:val="0"/>
          <w:i w:val="0"/>
          <w:sz w:val="21"/>
        </w:rPr>
        <w:t>图 4 呈现典型的非线性功率曲线：低风速区功率接近零，中等风速区快速上升，接近额定功率后趋于平台。同时可见零功率带、高功率离散点和同风速多功率状态，提示数据中存在停机、限电、控制状态变化、尾流或测量误差。</w:t>
      </w:r>
    </w:p>
    <w:p w14:paraId="16C16FBC">
      <w:pPr>
        <w:pStyle w:val="3"/>
        <w:keepNext/>
        <w:spacing w:before="240" w:after="120"/>
      </w:pPr>
      <w:r>
        <w:rPr>
          <w:rFonts w:ascii="Times New Roman" w:hAnsi="Times New Roman" w:eastAsia="Noto Sans CJK SC"/>
          <w:b/>
          <w:i w:val="0"/>
          <w:sz w:val="32"/>
        </w:rPr>
        <w:t>3 方法</w:t>
      </w:r>
    </w:p>
    <w:p w14:paraId="36D71E7E">
      <w:pPr>
        <w:pStyle w:val="4"/>
        <w:keepNext/>
        <w:spacing w:before="160" w:after="120"/>
      </w:pPr>
      <w:r>
        <w:rPr>
          <w:rFonts w:ascii="Times New Roman" w:hAnsi="Times New Roman" w:eastAsia="Noto Sans CJK SC"/>
          <w:b/>
          <w:i w:val="0"/>
          <w:sz w:val="26"/>
        </w:rPr>
        <w:t>3.1 数据处理链路</w:t>
      </w:r>
    </w:p>
    <w:p w14:paraId="69F679C8">
      <w:pPr>
        <w:pStyle w:val="15"/>
        <w:keepNext/>
        <w:jc w:val="center"/>
      </w:pPr>
      <w:r>
        <w:rPr>
          <w:rFonts w:ascii="Times New Roman" w:hAnsi="Times New Roman" w:eastAsia="Noto Serif CJK SC"/>
          <w:b/>
          <w:i w:val="0"/>
          <w:sz w:val="19"/>
        </w:rPr>
        <w:t>表 5 数据处理流程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1"/>
        <w:gridCol w:w="3081"/>
        <w:gridCol w:w="3081"/>
      </w:tblGrid>
      <w:tr w14:paraId="57EB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D9EAF7"/>
            <w:tcMar>
              <w:top w:w="80" w:type="dxa"/>
              <w:left w:w="80" w:type="dxa"/>
              <w:bottom w:w="80" w:type="dxa"/>
              <w:right w:w="80" w:type="dxa"/>
            </w:tcMar>
            <w:vAlign w:val="center"/>
          </w:tcPr>
          <w:p w14:paraId="49E3F5CB">
            <w:pPr>
              <w:spacing w:after="0" w:line="240" w:lineRule="auto"/>
              <w:jc w:val="center"/>
            </w:pPr>
            <w:r>
              <w:rPr>
                <w:rFonts w:ascii="Times New Roman" w:hAnsi="Times New Roman" w:eastAsia="Noto Sans CJK SC"/>
                <w:b/>
                <w:i w:val="0"/>
                <w:sz w:val="16"/>
              </w:rPr>
              <w:t>环节</w:t>
            </w:r>
          </w:p>
        </w:tc>
        <w:tc>
          <w:tcPr>
            <w:tcW w:w="3515" w:type="dxa"/>
            <w:shd w:val="clear" w:color="auto" w:fill="D9EAF7"/>
            <w:tcMar>
              <w:top w:w="80" w:type="dxa"/>
              <w:left w:w="80" w:type="dxa"/>
              <w:bottom w:w="80" w:type="dxa"/>
              <w:right w:w="80" w:type="dxa"/>
            </w:tcMar>
            <w:vAlign w:val="center"/>
          </w:tcPr>
          <w:p w14:paraId="16E0DF5E">
            <w:pPr>
              <w:spacing w:after="0" w:line="240" w:lineRule="auto"/>
              <w:jc w:val="center"/>
            </w:pPr>
            <w:r>
              <w:rPr>
                <w:rFonts w:ascii="Times New Roman" w:hAnsi="Times New Roman" w:eastAsia="Noto Sans CJK SC"/>
                <w:b/>
                <w:i w:val="0"/>
                <w:sz w:val="16"/>
              </w:rPr>
              <w:t>处理方法</w:t>
            </w:r>
          </w:p>
        </w:tc>
        <w:tc>
          <w:tcPr>
            <w:tcW w:w="3855" w:type="dxa"/>
            <w:shd w:val="clear" w:color="auto" w:fill="D9EAF7"/>
            <w:tcMar>
              <w:top w:w="80" w:type="dxa"/>
              <w:left w:w="80" w:type="dxa"/>
              <w:bottom w:w="80" w:type="dxa"/>
              <w:right w:w="80" w:type="dxa"/>
            </w:tcMar>
            <w:vAlign w:val="center"/>
          </w:tcPr>
          <w:p w14:paraId="32AF236C">
            <w:pPr>
              <w:spacing w:after="0" w:line="240" w:lineRule="auto"/>
              <w:jc w:val="center"/>
            </w:pPr>
            <w:r>
              <w:rPr>
                <w:rFonts w:ascii="Times New Roman" w:hAnsi="Times New Roman" w:eastAsia="Noto Sans CJK SC"/>
                <w:b/>
                <w:i w:val="0"/>
                <w:sz w:val="16"/>
              </w:rPr>
              <w:t>目的与风险控制</w:t>
            </w:r>
          </w:p>
        </w:tc>
      </w:tr>
      <w:tr w14:paraId="0A9E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80" w:type="dxa"/>
              <w:bottom w:w="80" w:type="dxa"/>
              <w:right w:w="80" w:type="dxa"/>
            </w:tcMar>
            <w:vAlign w:val="center"/>
          </w:tcPr>
          <w:p w14:paraId="5BCD5971">
            <w:pPr>
              <w:spacing w:after="0" w:line="240" w:lineRule="auto"/>
              <w:jc w:val="center"/>
            </w:pPr>
            <w:r>
              <w:rPr>
                <w:rFonts w:ascii="Times New Roman" w:hAnsi="Times New Roman" w:eastAsia="Noto Serif CJK SC"/>
                <w:b w:val="0"/>
                <w:i w:val="0"/>
                <w:sz w:val="16"/>
              </w:rPr>
              <w:t>时间标准化</w:t>
            </w:r>
          </w:p>
        </w:tc>
        <w:tc>
          <w:tcPr>
            <w:tcW w:w="3515" w:type="dxa"/>
            <w:tcMar>
              <w:top w:w="80" w:type="dxa"/>
              <w:left w:w="80" w:type="dxa"/>
              <w:bottom w:w="80" w:type="dxa"/>
              <w:right w:w="80" w:type="dxa"/>
            </w:tcMar>
            <w:vAlign w:val="center"/>
          </w:tcPr>
          <w:p w14:paraId="02F4F2C9">
            <w:pPr>
              <w:spacing w:after="0" w:line="240" w:lineRule="auto"/>
              <w:jc w:val="center"/>
            </w:pPr>
            <w:r>
              <w:rPr>
                <w:rFonts w:ascii="Times New Roman" w:hAnsi="Times New Roman" w:eastAsia="Noto Serif CJK SC"/>
                <w:b w:val="0"/>
                <w:i w:val="0"/>
                <w:sz w:val="16"/>
              </w:rPr>
              <w:t>统一时间类型并排序</w:t>
            </w:r>
          </w:p>
        </w:tc>
        <w:tc>
          <w:tcPr>
            <w:tcW w:w="3855" w:type="dxa"/>
            <w:tcMar>
              <w:top w:w="80" w:type="dxa"/>
              <w:left w:w="80" w:type="dxa"/>
              <w:bottom w:w="80" w:type="dxa"/>
              <w:right w:w="80" w:type="dxa"/>
            </w:tcMar>
            <w:vAlign w:val="center"/>
          </w:tcPr>
          <w:p w14:paraId="14F721CE">
            <w:pPr>
              <w:spacing w:after="0" w:line="240" w:lineRule="auto"/>
              <w:jc w:val="left"/>
            </w:pPr>
            <w:r>
              <w:rPr>
                <w:rFonts w:ascii="Times New Roman" w:hAnsi="Times New Roman" w:eastAsia="Noto Serif CJK SC"/>
                <w:b w:val="0"/>
                <w:i w:val="0"/>
                <w:sz w:val="16"/>
              </w:rPr>
              <w:t>保证真实时间顺序，降低未来信息泄漏风险</w:t>
            </w:r>
          </w:p>
        </w:tc>
      </w:tr>
      <w:tr w14:paraId="384B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80" w:type="dxa"/>
              <w:bottom w:w="80" w:type="dxa"/>
              <w:right w:w="80" w:type="dxa"/>
            </w:tcMar>
            <w:vAlign w:val="center"/>
          </w:tcPr>
          <w:p w14:paraId="0A422F30">
            <w:pPr>
              <w:spacing w:after="0" w:line="240" w:lineRule="auto"/>
              <w:jc w:val="center"/>
            </w:pPr>
            <w:r>
              <w:rPr>
                <w:rFonts w:ascii="Times New Roman" w:hAnsi="Times New Roman" w:eastAsia="Noto Serif CJK SC"/>
                <w:b w:val="0"/>
                <w:i w:val="0"/>
                <w:sz w:val="16"/>
              </w:rPr>
              <w:t>重复值处理</w:t>
            </w:r>
          </w:p>
        </w:tc>
        <w:tc>
          <w:tcPr>
            <w:tcW w:w="3515" w:type="dxa"/>
            <w:tcMar>
              <w:top w:w="80" w:type="dxa"/>
              <w:left w:w="80" w:type="dxa"/>
              <w:bottom w:w="80" w:type="dxa"/>
              <w:right w:w="80" w:type="dxa"/>
            </w:tcMar>
            <w:vAlign w:val="center"/>
          </w:tcPr>
          <w:p w14:paraId="7A92B5A5">
            <w:pPr>
              <w:spacing w:after="0" w:line="240" w:lineRule="auto"/>
              <w:jc w:val="center"/>
            </w:pPr>
            <w:r>
              <w:rPr>
                <w:rFonts w:ascii="Times New Roman" w:hAnsi="Times New Roman" w:eastAsia="Noto Serif CJK SC"/>
                <w:b w:val="0"/>
                <w:i w:val="0"/>
                <w:sz w:val="16"/>
              </w:rPr>
              <w:t>按时间戳与风机编号去重</w:t>
            </w:r>
          </w:p>
        </w:tc>
        <w:tc>
          <w:tcPr>
            <w:tcW w:w="3855" w:type="dxa"/>
            <w:tcMar>
              <w:top w:w="80" w:type="dxa"/>
              <w:left w:w="80" w:type="dxa"/>
              <w:bottom w:w="80" w:type="dxa"/>
              <w:right w:w="80" w:type="dxa"/>
            </w:tcMar>
            <w:vAlign w:val="center"/>
          </w:tcPr>
          <w:p w14:paraId="38F0DB87">
            <w:pPr>
              <w:spacing w:after="0" w:line="240" w:lineRule="auto"/>
              <w:jc w:val="center"/>
            </w:pPr>
            <w:r>
              <w:rPr>
                <w:rFonts w:ascii="Times New Roman" w:hAnsi="Times New Roman" w:eastAsia="Noto Serif CJK SC"/>
                <w:b w:val="0"/>
                <w:i w:val="0"/>
                <w:sz w:val="16"/>
              </w:rPr>
              <w:t>避免同一观测被重复计权</w:t>
            </w:r>
          </w:p>
        </w:tc>
      </w:tr>
      <w:tr w14:paraId="4B72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80" w:type="dxa"/>
              <w:bottom w:w="80" w:type="dxa"/>
              <w:right w:w="80" w:type="dxa"/>
            </w:tcMar>
            <w:vAlign w:val="center"/>
          </w:tcPr>
          <w:p w14:paraId="69559EAC">
            <w:pPr>
              <w:spacing w:after="0" w:line="240" w:lineRule="auto"/>
              <w:jc w:val="center"/>
            </w:pPr>
            <w:r>
              <w:rPr>
                <w:rFonts w:ascii="Times New Roman" w:hAnsi="Times New Roman" w:eastAsia="Noto Serif CJK SC"/>
                <w:b w:val="0"/>
                <w:i w:val="0"/>
                <w:sz w:val="16"/>
              </w:rPr>
              <w:t>传感器质量处理</w:t>
            </w:r>
          </w:p>
        </w:tc>
        <w:tc>
          <w:tcPr>
            <w:tcW w:w="3515" w:type="dxa"/>
            <w:tcMar>
              <w:top w:w="80" w:type="dxa"/>
              <w:left w:w="80" w:type="dxa"/>
              <w:bottom w:w="80" w:type="dxa"/>
              <w:right w:w="80" w:type="dxa"/>
            </w:tcMar>
            <w:vAlign w:val="center"/>
          </w:tcPr>
          <w:p w14:paraId="6BE4FC9A">
            <w:pPr>
              <w:spacing w:after="0" w:line="240" w:lineRule="auto"/>
              <w:jc w:val="left"/>
            </w:pPr>
            <w:r>
              <w:rPr>
                <w:rFonts w:ascii="Times New Roman" w:hAnsi="Times New Roman" w:eastAsia="Noto Serif CJK SC"/>
                <w:b w:val="0"/>
                <w:i w:val="0"/>
                <w:sz w:val="16"/>
              </w:rPr>
              <w:t>过滤异常温度、识别长时间冻结读数</w:t>
            </w:r>
          </w:p>
        </w:tc>
        <w:tc>
          <w:tcPr>
            <w:tcW w:w="3855" w:type="dxa"/>
            <w:tcMar>
              <w:top w:w="80" w:type="dxa"/>
              <w:left w:w="80" w:type="dxa"/>
              <w:bottom w:w="80" w:type="dxa"/>
              <w:right w:w="80" w:type="dxa"/>
            </w:tcMar>
            <w:vAlign w:val="center"/>
          </w:tcPr>
          <w:p w14:paraId="51806C87">
            <w:pPr>
              <w:spacing w:after="0" w:line="240" w:lineRule="auto"/>
              <w:jc w:val="left"/>
            </w:pPr>
            <w:r>
              <w:rPr>
                <w:rFonts w:ascii="Times New Roman" w:hAnsi="Times New Roman" w:eastAsia="Noto Serif CJK SC"/>
                <w:b w:val="0"/>
                <w:i w:val="0"/>
                <w:sz w:val="16"/>
              </w:rPr>
              <w:t>降低传感器失效对模型的影响</w:t>
            </w:r>
          </w:p>
        </w:tc>
      </w:tr>
      <w:tr w14:paraId="073A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80" w:type="dxa"/>
              <w:bottom w:w="80" w:type="dxa"/>
              <w:right w:w="80" w:type="dxa"/>
            </w:tcMar>
            <w:vAlign w:val="center"/>
          </w:tcPr>
          <w:p w14:paraId="31EA8A02">
            <w:pPr>
              <w:spacing w:after="0" w:line="240" w:lineRule="auto"/>
              <w:jc w:val="center"/>
            </w:pPr>
            <w:r>
              <w:rPr>
                <w:rFonts w:ascii="Times New Roman" w:hAnsi="Times New Roman" w:eastAsia="Noto Serif CJK SC"/>
                <w:b w:val="0"/>
                <w:i w:val="0"/>
                <w:sz w:val="16"/>
              </w:rPr>
              <w:t>物理范围过滤</w:t>
            </w:r>
          </w:p>
        </w:tc>
        <w:tc>
          <w:tcPr>
            <w:tcW w:w="3515" w:type="dxa"/>
            <w:tcMar>
              <w:top w:w="80" w:type="dxa"/>
              <w:left w:w="80" w:type="dxa"/>
              <w:bottom w:w="80" w:type="dxa"/>
              <w:right w:w="80" w:type="dxa"/>
            </w:tcMar>
            <w:vAlign w:val="center"/>
          </w:tcPr>
          <w:p w14:paraId="5FABD1EE">
            <w:pPr>
              <w:spacing w:after="0" w:line="240" w:lineRule="auto"/>
              <w:jc w:val="left"/>
            </w:pPr>
            <w:r>
              <w:rPr>
                <w:rFonts w:ascii="Times New Roman" w:hAnsi="Times New Roman" w:eastAsia="Noto Serif CJK SC"/>
                <w:b w:val="0"/>
                <w:i w:val="0"/>
                <w:sz w:val="16"/>
              </w:rPr>
              <w:t>风速 0–40 m/s，功率 −100–2,500 kW</w:t>
            </w:r>
          </w:p>
        </w:tc>
        <w:tc>
          <w:tcPr>
            <w:tcW w:w="3855" w:type="dxa"/>
            <w:tcMar>
              <w:top w:w="80" w:type="dxa"/>
              <w:left w:w="80" w:type="dxa"/>
              <w:bottom w:w="80" w:type="dxa"/>
              <w:right w:w="80" w:type="dxa"/>
            </w:tcMar>
            <w:vAlign w:val="center"/>
          </w:tcPr>
          <w:p w14:paraId="0E42265F">
            <w:pPr>
              <w:spacing w:after="0" w:line="240" w:lineRule="auto"/>
              <w:jc w:val="left"/>
            </w:pPr>
            <w:r>
              <w:rPr>
                <w:rFonts w:ascii="Times New Roman" w:hAnsi="Times New Roman" w:eastAsia="Noto Serif CJK SC"/>
                <w:b w:val="0"/>
                <w:i w:val="0"/>
                <w:sz w:val="16"/>
              </w:rPr>
              <w:t>剔除明显不合理记录，同时保留少量负功率状态</w:t>
            </w:r>
          </w:p>
        </w:tc>
      </w:tr>
      <w:tr w14:paraId="4081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80" w:type="dxa"/>
              <w:bottom w:w="80" w:type="dxa"/>
              <w:right w:w="80" w:type="dxa"/>
            </w:tcMar>
            <w:vAlign w:val="center"/>
          </w:tcPr>
          <w:p w14:paraId="47856A0C">
            <w:pPr>
              <w:spacing w:after="0" w:line="240" w:lineRule="auto"/>
              <w:jc w:val="center"/>
            </w:pPr>
            <w:r>
              <w:rPr>
                <w:rFonts w:ascii="Times New Roman" w:hAnsi="Times New Roman" w:eastAsia="Noto Serif CJK SC"/>
                <w:b w:val="0"/>
                <w:i w:val="0"/>
                <w:sz w:val="16"/>
              </w:rPr>
              <w:t>气象对齐</w:t>
            </w:r>
          </w:p>
        </w:tc>
        <w:tc>
          <w:tcPr>
            <w:tcW w:w="3515" w:type="dxa"/>
            <w:tcMar>
              <w:top w:w="80" w:type="dxa"/>
              <w:left w:w="80" w:type="dxa"/>
              <w:bottom w:w="80" w:type="dxa"/>
              <w:right w:w="80" w:type="dxa"/>
            </w:tcMar>
            <w:vAlign w:val="center"/>
          </w:tcPr>
          <w:p w14:paraId="10C6FAF6">
            <w:pPr>
              <w:spacing w:after="0" w:line="240" w:lineRule="auto"/>
              <w:jc w:val="left"/>
            </w:pPr>
            <w:r>
              <w:rPr>
                <w:rFonts w:ascii="Times New Roman" w:hAnsi="Times New Roman" w:eastAsia="Noto Serif CJK SC"/>
                <w:b w:val="0"/>
                <w:i w:val="0"/>
                <w:sz w:val="16"/>
              </w:rPr>
              <w:t>小时级再分析数据向前匹配至 10 min SCADA</w:t>
            </w:r>
          </w:p>
        </w:tc>
        <w:tc>
          <w:tcPr>
            <w:tcW w:w="3855" w:type="dxa"/>
            <w:tcMar>
              <w:top w:w="80" w:type="dxa"/>
              <w:left w:w="80" w:type="dxa"/>
              <w:bottom w:w="80" w:type="dxa"/>
              <w:right w:w="80" w:type="dxa"/>
            </w:tcMar>
            <w:vAlign w:val="center"/>
          </w:tcPr>
          <w:p w14:paraId="42E13925">
            <w:pPr>
              <w:spacing w:after="0" w:line="240" w:lineRule="auto"/>
              <w:jc w:val="left"/>
            </w:pPr>
            <w:r>
              <w:rPr>
                <w:rFonts w:ascii="Times New Roman" w:hAnsi="Times New Roman" w:eastAsia="Noto Serif CJK SC"/>
                <w:b w:val="0"/>
                <w:i w:val="0"/>
                <w:sz w:val="16"/>
              </w:rPr>
              <w:t>避免使用样本时刻之后的气象信息</w:t>
            </w:r>
          </w:p>
        </w:tc>
      </w:tr>
      <w:tr w14:paraId="2DD9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80" w:type="dxa"/>
              <w:bottom w:w="80" w:type="dxa"/>
              <w:right w:w="80" w:type="dxa"/>
            </w:tcMar>
            <w:vAlign w:val="center"/>
          </w:tcPr>
          <w:p w14:paraId="3AB66B1F">
            <w:pPr>
              <w:spacing w:after="0" w:line="240" w:lineRule="auto"/>
              <w:jc w:val="center"/>
            </w:pPr>
            <w:r>
              <w:rPr>
                <w:rFonts w:ascii="Times New Roman" w:hAnsi="Times New Roman" w:eastAsia="Noto Serif CJK SC"/>
                <w:b w:val="0"/>
                <w:i w:val="0"/>
                <w:sz w:val="16"/>
              </w:rPr>
              <w:t>资产匹配</w:t>
            </w:r>
          </w:p>
        </w:tc>
        <w:tc>
          <w:tcPr>
            <w:tcW w:w="3515" w:type="dxa"/>
            <w:tcMar>
              <w:top w:w="80" w:type="dxa"/>
              <w:left w:w="80" w:type="dxa"/>
              <w:bottom w:w="80" w:type="dxa"/>
              <w:right w:w="80" w:type="dxa"/>
            </w:tcMar>
            <w:vAlign w:val="center"/>
          </w:tcPr>
          <w:p w14:paraId="051EB827">
            <w:pPr>
              <w:spacing w:after="0" w:line="240" w:lineRule="auto"/>
              <w:jc w:val="center"/>
            </w:pPr>
            <w:r>
              <w:rPr>
                <w:rFonts w:ascii="Times New Roman" w:hAnsi="Times New Roman" w:eastAsia="Noto Serif CJK SC"/>
                <w:b w:val="0"/>
                <w:i w:val="0"/>
                <w:sz w:val="16"/>
              </w:rPr>
              <w:t>按风机编号合并静态属性</w:t>
            </w:r>
          </w:p>
        </w:tc>
        <w:tc>
          <w:tcPr>
            <w:tcW w:w="3855" w:type="dxa"/>
            <w:tcMar>
              <w:top w:w="80" w:type="dxa"/>
              <w:left w:w="80" w:type="dxa"/>
              <w:bottom w:w="80" w:type="dxa"/>
              <w:right w:w="80" w:type="dxa"/>
            </w:tcMar>
            <w:vAlign w:val="center"/>
          </w:tcPr>
          <w:p w14:paraId="17D235A1">
            <w:pPr>
              <w:spacing w:after="0" w:line="240" w:lineRule="auto"/>
              <w:jc w:val="center"/>
            </w:pPr>
            <w:r>
              <w:rPr>
                <w:rFonts w:ascii="Times New Roman" w:hAnsi="Times New Roman" w:eastAsia="Noto Serif CJK SC"/>
                <w:b w:val="0"/>
                <w:i w:val="0"/>
                <w:sz w:val="16"/>
              </w:rPr>
              <w:t>提供机组物理尺度信息</w:t>
            </w:r>
          </w:p>
        </w:tc>
      </w:tr>
      <w:tr w14:paraId="2667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80" w:type="dxa"/>
              <w:bottom w:w="80" w:type="dxa"/>
              <w:right w:w="80" w:type="dxa"/>
            </w:tcMar>
            <w:vAlign w:val="center"/>
          </w:tcPr>
          <w:p w14:paraId="51BB1AA2">
            <w:pPr>
              <w:spacing w:after="0" w:line="240" w:lineRule="auto"/>
              <w:jc w:val="center"/>
            </w:pPr>
            <w:r>
              <w:rPr>
                <w:rFonts w:ascii="Times New Roman" w:hAnsi="Times New Roman" w:eastAsia="Noto Serif CJK SC"/>
                <w:b w:val="0"/>
                <w:i w:val="0"/>
                <w:sz w:val="16"/>
              </w:rPr>
              <w:t>缺失处理</w:t>
            </w:r>
          </w:p>
        </w:tc>
        <w:tc>
          <w:tcPr>
            <w:tcW w:w="3515" w:type="dxa"/>
            <w:tcMar>
              <w:top w:w="80" w:type="dxa"/>
              <w:left w:w="80" w:type="dxa"/>
              <w:bottom w:w="80" w:type="dxa"/>
              <w:right w:w="80" w:type="dxa"/>
            </w:tcMar>
            <w:vAlign w:val="center"/>
          </w:tcPr>
          <w:p w14:paraId="11F3CBAF">
            <w:pPr>
              <w:spacing w:after="0" w:line="240" w:lineRule="auto"/>
              <w:jc w:val="left"/>
            </w:pPr>
            <w:r>
              <w:rPr>
                <w:rFonts w:ascii="Times New Roman" w:hAnsi="Times New Roman" w:eastAsia="Noto Serif CJK SC"/>
                <w:b w:val="0"/>
                <w:i w:val="0"/>
                <w:sz w:val="16"/>
              </w:rPr>
              <w:t>剔除目标或关键特征缺失记录</w:t>
            </w:r>
          </w:p>
        </w:tc>
        <w:tc>
          <w:tcPr>
            <w:tcW w:w="3855" w:type="dxa"/>
            <w:tcMar>
              <w:top w:w="80" w:type="dxa"/>
              <w:left w:w="80" w:type="dxa"/>
              <w:bottom w:w="80" w:type="dxa"/>
              <w:right w:w="80" w:type="dxa"/>
            </w:tcMar>
            <w:vAlign w:val="center"/>
          </w:tcPr>
          <w:p w14:paraId="746A974F">
            <w:pPr>
              <w:spacing w:after="0" w:line="240" w:lineRule="auto"/>
              <w:jc w:val="center"/>
            </w:pPr>
            <w:r>
              <w:rPr>
                <w:rFonts w:ascii="Times New Roman" w:hAnsi="Times New Roman" w:eastAsia="Noto Serif CJK SC"/>
                <w:b w:val="0"/>
                <w:i w:val="0"/>
                <w:sz w:val="16"/>
              </w:rPr>
              <w:t>确保模型输入完整</w:t>
            </w:r>
          </w:p>
        </w:tc>
      </w:tr>
    </w:tbl>
    <w:p w14:paraId="269A3F69">
      <w:pPr>
        <w:spacing w:after="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02E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shd w:val="clear" w:color="auto" w:fill="FFF4CE"/>
            <w:tcMar>
              <w:top w:w="100" w:type="dxa"/>
              <w:left w:w="140" w:type="dxa"/>
              <w:bottom w:w="100" w:type="dxa"/>
              <w:right w:w="140" w:type="dxa"/>
            </w:tcMar>
          </w:tcPr>
          <w:p w14:paraId="0656640D">
            <w:pPr>
              <w:spacing w:after="0" w:line="240" w:lineRule="auto"/>
            </w:pPr>
            <w:r>
              <w:rPr>
                <w:rFonts w:ascii="Times New Roman" w:hAnsi="Times New Roman" w:eastAsia="Noto Sans CJK SC"/>
                <w:b/>
                <w:i w:val="0"/>
                <w:sz w:val="20"/>
              </w:rPr>
              <w:t>时间对齐说明：</w:t>
            </w:r>
            <w:r>
              <w:rPr>
                <w:rFonts w:ascii="Times New Roman" w:hAnsi="Times New Roman" w:eastAsia="Noto Serif CJK SC"/>
                <w:b w:val="0"/>
                <w:i w:val="0"/>
                <w:sz w:val="20"/>
              </w:rPr>
              <w:t>“向前匹配”表示每条 SCADA 记录只使用不晚于该时刻的最近一条小时级气象记录。若未来用于在线预测，还必须考虑再分析产品的实际发布延迟，而不能仅依据资料时间戳判断可用性。</w:t>
            </w:r>
          </w:p>
        </w:tc>
      </w:tr>
    </w:tbl>
    <w:p w14:paraId="0204463E">
      <w:pPr>
        <w:spacing w:after="40"/>
      </w:pPr>
    </w:p>
    <w:p w14:paraId="32D685EC">
      <w:pPr>
        <w:pStyle w:val="4"/>
        <w:keepNext/>
        <w:spacing w:before="160" w:after="120"/>
      </w:pPr>
      <w:r>
        <w:rPr>
          <w:rFonts w:ascii="Times New Roman" w:hAnsi="Times New Roman" w:eastAsia="Noto Sans CJK SC"/>
          <w:b/>
          <w:i w:val="0"/>
          <w:sz w:val="26"/>
        </w:rPr>
        <w:t>3.2 特征工程</w:t>
      </w:r>
    </w:p>
    <w:p w14:paraId="4989B2BB">
      <w:pPr>
        <w:pStyle w:val="15"/>
        <w:keepNext/>
        <w:jc w:val="center"/>
      </w:pPr>
      <w:r>
        <w:rPr>
          <w:rFonts w:ascii="Times New Roman" w:hAnsi="Times New Roman" w:eastAsia="Noto Serif CJK SC"/>
          <w:b/>
          <w:i w:val="0"/>
          <w:sz w:val="19"/>
        </w:rPr>
        <w:t>表 6 增强特征集构成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0"/>
        <w:gridCol w:w="2310"/>
        <w:gridCol w:w="2310"/>
        <w:gridCol w:w="2310"/>
      </w:tblGrid>
      <w:tr w14:paraId="2A7B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015353A6">
            <w:pPr>
              <w:spacing w:after="0" w:line="240" w:lineRule="auto"/>
              <w:jc w:val="center"/>
            </w:pPr>
            <w:r>
              <w:rPr>
                <w:rFonts w:ascii="Times New Roman" w:hAnsi="Times New Roman" w:eastAsia="Noto Sans CJK SC"/>
                <w:b/>
                <w:i w:val="0"/>
                <w:sz w:val="16"/>
              </w:rPr>
              <w:t>特征类别</w:t>
            </w:r>
          </w:p>
        </w:tc>
        <w:tc>
          <w:tcPr>
            <w:tcW w:w="907" w:type="dxa"/>
            <w:shd w:val="clear" w:color="auto" w:fill="D9EAF7"/>
            <w:tcMar>
              <w:top w:w="80" w:type="dxa"/>
              <w:left w:w="80" w:type="dxa"/>
              <w:bottom w:w="80" w:type="dxa"/>
              <w:right w:w="80" w:type="dxa"/>
            </w:tcMar>
            <w:vAlign w:val="center"/>
          </w:tcPr>
          <w:p w14:paraId="2A445D7D">
            <w:pPr>
              <w:spacing w:after="0" w:line="240" w:lineRule="auto"/>
              <w:jc w:val="center"/>
            </w:pPr>
            <w:r>
              <w:rPr>
                <w:rFonts w:ascii="Times New Roman" w:hAnsi="Times New Roman" w:eastAsia="Noto Sans CJK SC"/>
                <w:b/>
                <w:i w:val="0"/>
                <w:sz w:val="16"/>
              </w:rPr>
              <w:t>数量</w:t>
            </w:r>
          </w:p>
        </w:tc>
        <w:tc>
          <w:tcPr>
            <w:tcW w:w="3515" w:type="dxa"/>
            <w:shd w:val="clear" w:color="auto" w:fill="D9EAF7"/>
            <w:tcMar>
              <w:top w:w="80" w:type="dxa"/>
              <w:left w:w="80" w:type="dxa"/>
              <w:bottom w:w="80" w:type="dxa"/>
              <w:right w:w="80" w:type="dxa"/>
            </w:tcMar>
            <w:vAlign w:val="center"/>
          </w:tcPr>
          <w:p w14:paraId="5DE0CC08">
            <w:pPr>
              <w:spacing w:after="0" w:line="240" w:lineRule="auto"/>
              <w:jc w:val="center"/>
            </w:pPr>
            <w:r>
              <w:rPr>
                <w:rFonts w:ascii="Times New Roman" w:hAnsi="Times New Roman" w:eastAsia="Noto Sans CJK SC"/>
                <w:b/>
                <w:i w:val="0"/>
                <w:sz w:val="16"/>
              </w:rPr>
              <w:t>代表变量</w:t>
            </w:r>
          </w:p>
        </w:tc>
        <w:tc>
          <w:tcPr>
            <w:tcW w:w="2835" w:type="dxa"/>
            <w:shd w:val="clear" w:color="auto" w:fill="D9EAF7"/>
            <w:tcMar>
              <w:top w:w="80" w:type="dxa"/>
              <w:left w:w="80" w:type="dxa"/>
              <w:bottom w:w="80" w:type="dxa"/>
              <w:right w:w="80" w:type="dxa"/>
            </w:tcMar>
            <w:vAlign w:val="center"/>
          </w:tcPr>
          <w:p w14:paraId="48C1A4AB">
            <w:pPr>
              <w:spacing w:after="0" w:line="240" w:lineRule="auto"/>
              <w:jc w:val="center"/>
            </w:pPr>
            <w:r>
              <w:rPr>
                <w:rFonts w:ascii="Times New Roman" w:hAnsi="Times New Roman" w:eastAsia="Noto Sans CJK SC"/>
                <w:b/>
                <w:i w:val="0"/>
                <w:sz w:val="16"/>
              </w:rPr>
              <w:t>作用</w:t>
            </w:r>
          </w:p>
        </w:tc>
      </w:tr>
      <w:tr w14:paraId="373B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78DBA71A">
            <w:pPr>
              <w:spacing w:after="0" w:line="240" w:lineRule="auto"/>
              <w:jc w:val="center"/>
            </w:pPr>
            <w:r>
              <w:rPr>
                <w:rFonts w:ascii="Times New Roman" w:hAnsi="Times New Roman" w:eastAsia="Noto Serif CJK SC"/>
                <w:b w:val="0"/>
                <w:i w:val="0"/>
                <w:sz w:val="16"/>
              </w:rPr>
              <w:t>风机运行特征</w:t>
            </w:r>
          </w:p>
        </w:tc>
        <w:tc>
          <w:tcPr>
            <w:tcW w:w="907" w:type="dxa"/>
            <w:tcMar>
              <w:top w:w="80" w:type="dxa"/>
              <w:left w:w="80" w:type="dxa"/>
              <w:bottom w:w="80" w:type="dxa"/>
              <w:right w:w="80" w:type="dxa"/>
            </w:tcMar>
            <w:vAlign w:val="center"/>
          </w:tcPr>
          <w:p w14:paraId="49F49267">
            <w:pPr>
              <w:spacing w:after="0" w:line="240" w:lineRule="auto"/>
              <w:jc w:val="center"/>
            </w:pPr>
            <w:r>
              <w:rPr>
                <w:rFonts w:ascii="Times New Roman" w:hAnsi="Times New Roman" w:eastAsia="Noto Serif CJK SC"/>
                <w:b w:val="0"/>
                <w:i w:val="0"/>
                <w:sz w:val="16"/>
              </w:rPr>
              <w:t>3</w:t>
            </w:r>
          </w:p>
        </w:tc>
        <w:tc>
          <w:tcPr>
            <w:tcW w:w="3515" w:type="dxa"/>
            <w:tcMar>
              <w:top w:w="80" w:type="dxa"/>
              <w:left w:w="80" w:type="dxa"/>
              <w:bottom w:w="80" w:type="dxa"/>
              <w:right w:w="80" w:type="dxa"/>
            </w:tcMar>
            <w:vAlign w:val="center"/>
          </w:tcPr>
          <w:p w14:paraId="405E17AD">
            <w:pPr>
              <w:spacing w:after="0" w:line="240" w:lineRule="auto"/>
              <w:jc w:val="left"/>
            </w:pPr>
            <w:r>
              <w:rPr>
                <w:rFonts w:ascii="Times New Roman" w:hAnsi="Times New Roman" w:eastAsia="Noto Serif CJK SC"/>
                <w:b w:val="0"/>
                <w:i w:val="0"/>
                <w:sz w:val="16"/>
              </w:rPr>
              <w:t>Ws_avg、Ot_avg、Ba_avg</w:t>
            </w:r>
          </w:p>
        </w:tc>
        <w:tc>
          <w:tcPr>
            <w:tcW w:w="2835" w:type="dxa"/>
            <w:tcMar>
              <w:top w:w="80" w:type="dxa"/>
              <w:left w:w="80" w:type="dxa"/>
              <w:bottom w:w="80" w:type="dxa"/>
              <w:right w:w="80" w:type="dxa"/>
            </w:tcMar>
            <w:vAlign w:val="center"/>
          </w:tcPr>
          <w:p w14:paraId="37F8EDE5">
            <w:pPr>
              <w:spacing w:after="0" w:line="240" w:lineRule="auto"/>
              <w:jc w:val="left"/>
            </w:pPr>
            <w:r>
              <w:rPr>
                <w:rFonts w:ascii="Times New Roman" w:hAnsi="Times New Roman" w:eastAsia="Noto Serif CJK SC"/>
                <w:b w:val="0"/>
                <w:i w:val="0"/>
                <w:sz w:val="16"/>
              </w:rPr>
              <w:t>描述局地风况、环境和控制状态</w:t>
            </w:r>
          </w:p>
        </w:tc>
      </w:tr>
      <w:tr w14:paraId="09CE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A3CC4AC">
            <w:pPr>
              <w:spacing w:after="0" w:line="240" w:lineRule="auto"/>
              <w:jc w:val="center"/>
            </w:pPr>
            <w:r>
              <w:rPr>
                <w:rFonts w:ascii="Times New Roman" w:hAnsi="Times New Roman" w:eastAsia="Noto Serif CJK SC"/>
                <w:b w:val="0"/>
                <w:i w:val="0"/>
                <w:sz w:val="16"/>
              </w:rPr>
              <w:t>方向角周期特征</w:t>
            </w:r>
          </w:p>
        </w:tc>
        <w:tc>
          <w:tcPr>
            <w:tcW w:w="907" w:type="dxa"/>
            <w:tcMar>
              <w:top w:w="80" w:type="dxa"/>
              <w:left w:w="80" w:type="dxa"/>
              <w:bottom w:w="80" w:type="dxa"/>
              <w:right w:w="80" w:type="dxa"/>
            </w:tcMar>
            <w:vAlign w:val="center"/>
          </w:tcPr>
          <w:p w14:paraId="54BEB325">
            <w:pPr>
              <w:spacing w:after="0" w:line="240" w:lineRule="auto"/>
              <w:jc w:val="center"/>
            </w:pPr>
            <w:r>
              <w:rPr>
                <w:rFonts w:ascii="Times New Roman" w:hAnsi="Times New Roman" w:eastAsia="Noto Serif CJK SC"/>
                <w:b w:val="0"/>
                <w:i w:val="0"/>
                <w:sz w:val="16"/>
              </w:rPr>
              <w:t>4</w:t>
            </w:r>
          </w:p>
        </w:tc>
        <w:tc>
          <w:tcPr>
            <w:tcW w:w="3515" w:type="dxa"/>
            <w:tcMar>
              <w:top w:w="80" w:type="dxa"/>
              <w:left w:w="80" w:type="dxa"/>
              <w:bottom w:w="80" w:type="dxa"/>
              <w:right w:w="80" w:type="dxa"/>
            </w:tcMar>
            <w:vAlign w:val="center"/>
          </w:tcPr>
          <w:p w14:paraId="540E3468">
            <w:pPr>
              <w:spacing w:after="0" w:line="240" w:lineRule="auto"/>
              <w:jc w:val="left"/>
            </w:pPr>
            <w:r>
              <w:rPr>
                <w:rFonts w:ascii="Times New Roman" w:hAnsi="Times New Roman" w:eastAsia="Noto Serif CJK SC"/>
                <w:b w:val="0"/>
                <w:i w:val="0"/>
                <w:sz w:val="16"/>
              </w:rPr>
              <w:t>sin/cos(Va_avg)、sin/cos(Wa_avg)</w:t>
            </w:r>
          </w:p>
        </w:tc>
        <w:tc>
          <w:tcPr>
            <w:tcW w:w="2835" w:type="dxa"/>
            <w:tcMar>
              <w:top w:w="80" w:type="dxa"/>
              <w:left w:w="80" w:type="dxa"/>
              <w:bottom w:w="80" w:type="dxa"/>
              <w:right w:w="80" w:type="dxa"/>
            </w:tcMar>
            <w:vAlign w:val="center"/>
          </w:tcPr>
          <w:p w14:paraId="5095C4AF">
            <w:pPr>
              <w:spacing w:after="0" w:line="240" w:lineRule="auto"/>
              <w:jc w:val="left"/>
            </w:pPr>
            <w:r>
              <w:rPr>
                <w:rFonts w:ascii="Times New Roman" w:hAnsi="Times New Roman" w:eastAsia="Noto Serif CJK SC"/>
                <w:b w:val="0"/>
                <w:i w:val="0"/>
                <w:sz w:val="16"/>
              </w:rPr>
              <w:t>避免 0°/360° 数值断点</w:t>
            </w:r>
          </w:p>
        </w:tc>
      </w:tr>
      <w:tr w14:paraId="3145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54CA5EF6">
            <w:pPr>
              <w:spacing w:after="0" w:line="240" w:lineRule="auto"/>
              <w:jc w:val="center"/>
            </w:pPr>
            <w:r>
              <w:rPr>
                <w:rFonts w:ascii="Times New Roman" w:hAnsi="Times New Roman" w:eastAsia="Noto Serif CJK SC"/>
                <w:b w:val="0"/>
                <w:i w:val="0"/>
                <w:sz w:val="16"/>
              </w:rPr>
              <w:t>时间周期特征</w:t>
            </w:r>
          </w:p>
        </w:tc>
        <w:tc>
          <w:tcPr>
            <w:tcW w:w="907" w:type="dxa"/>
            <w:tcMar>
              <w:top w:w="80" w:type="dxa"/>
              <w:left w:w="80" w:type="dxa"/>
              <w:bottom w:w="80" w:type="dxa"/>
              <w:right w:w="80" w:type="dxa"/>
            </w:tcMar>
            <w:vAlign w:val="center"/>
          </w:tcPr>
          <w:p w14:paraId="2C25B086">
            <w:pPr>
              <w:spacing w:after="0" w:line="240" w:lineRule="auto"/>
              <w:jc w:val="center"/>
            </w:pPr>
            <w:r>
              <w:rPr>
                <w:rFonts w:ascii="Times New Roman" w:hAnsi="Times New Roman" w:eastAsia="Noto Serif CJK SC"/>
                <w:b w:val="0"/>
                <w:i w:val="0"/>
                <w:sz w:val="16"/>
              </w:rPr>
              <w:t>4</w:t>
            </w:r>
          </w:p>
        </w:tc>
        <w:tc>
          <w:tcPr>
            <w:tcW w:w="3515" w:type="dxa"/>
            <w:tcMar>
              <w:top w:w="80" w:type="dxa"/>
              <w:left w:w="80" w:type="dxa"/>
              <w:bottom w:w="80" w:type="dxa"/>
              <w:right w:w="80" w:type="dxa"/>
            </w:tcMar>
            <w:vAlign w:val="center"/>
          </w:tcPr>
          <w:p w14:paraId="5EB8AB08">
            <w:pPr>
              <w:spacing w:after="0" w:line="240" w:lineRule="auto"/>
              <w:jc w:val="left"/>
            </w:pPr>
            <w:r>
              <w:rPr>
                <w:rFonts w:ascii="Times New Roman" w:hAnsi="Times New Roman" w:eastAsia="Noto Serif CJK SC"/>
                <w:b w:val="0"/>
                <w:i w:val="0"/>
                <w:sz w:val="16"/>
              </w:rPr>
              <w:t>小时与月份的 sin/cos</w:t>
            </w:r>
          </w:p>
        </w:tc>
        <w:tc>
          <w:tcPr>
            <w:tcW w:w="2835" w:type="dxa"/>
            <w:tcMar>
              <w:top w:w="80" w:type="dxa"/>
              <w:left w:w="80" w:type="dxa"/>
              <w:bottom w:w="80" w:type="dxa"/>
              <w:right w:w="80" w:type="dxa"/>
            </w:tcMar>
            <w:vAlign w:val="center"/>
          </w:tcPr>
          <w:p w14:paraId="38ED328C">
            <w:pPr>
              <w:spacing w:after="0" w:line="240" w:lineRule="auto"/>
              <w:jc w:val="center"/>
            </w:pPr>
            <w:r>
              <w:rPr>
                <w:rFonts w:ascii="Times New Roman" w:hAnsi="Times New Roman" w:eastAsia="Noto Serif CJK SC"/>
                <w:b w:val="0"/>
                <w:i w:val="0"/>
                <w:sz w:val="16"/>
              </w:rPr>
              <w:t>表达日内与季节周期</w:t>
            </w:r>
          </w:p>
        </w:tc>
      </w:tr>
      <w:tr w14:paraId="7643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7106B9EA">
            <w:pPr>
              <w:spacing w:after="0" w:line="240" w:lineRule="auto"/>
              <w:jc w:val="center"/>
            </w:pPr>
            <w:r>
              <w:rPr>
                <w:rFonts w:ascii="Times New Roman" w:hAnsi="Times New Roman" w:eastAsia="Noto Serif CJK SC"/>
                <w:b w:val="0"/>
                <w:i w:val="0"/>
                <w:sz w:val="16"/>
              </w:rPr>
              <w:t>ERA5 特征</w:t>
            </w:r>
          </w:p>
        </w:tc>
        <w:tc>
          <w:tcPr>
            <w:tcW w:w="907" w:type="dxa"/>
            <w:tcMar>
              <w:top w:w="80" w:type="dxa"/>
              <w:left w:w="80" w:type="dxa"/>
              <w:bottom w:w="80" w:type="dxa"/>
              <w:right w:w="80" w:type="dxa"/>
            </w:tcMar>
            <w:vAlign w:val="center"/>
          </w:tcPr>
          <w:p w14:paraId="176D6ECB">
            <w:pPr>
              <w:spacing w:after="0" w:line="240" w:lineRule="auto"/>
              <w:jc w:val="center"/>
            </w:pPr>
            <w:r>
              <w:rPr>
                <w:rFonts w:ascii="Times New Roman" w:hAnsi="Times New Roman" w:eastAsia="Noto Serif CJK SC"/>
                <w:b w:val="0"/>
                <w:i w:val="0"/>
                <w:sz w:val="16"/>
              </w:rPr>
              <w:t>6</w:t>
            </w:r>
          </w:p>
        </w:tc>
        <w:tc>
          <w:tcPr>
            <w:tcW w:w="3515" w:type="dxa"/>
            <w:tcMar>
              <w:top w:w="80" w:type="dxa"/>
              <w:left w:w="80" w:type="dxa"/>
              <w:bottom w:w="80" w:type="dxa"/>
              <w:right w:w="80" w:type="dxa"/>
            </w:tcMar>
            <w:vAlign w:val="center"/>
          </w:tcPr>
          <w:p w14:paraId="1282C4B1">
            <w:pPr>
              <w:spacing w:after="0" w:line="240" w:lineRule="auto"/>
              <w:jc w:val="left"/>
            </w:pPr>
            <w:r>
              <w:rPr>
                <w:rFonts w:ascii="Times New Roman" w:hAnsi="Times New Roman" w:eastAsia="Noto Serif CJK SC"/>
                <w:b w:val="0"/>
                <w:i w:val="0"/>
                <w:sz w:val="16"/>
              </w:rPr>
              <w:t>100 m 风速、密度、2 m 温度、气压、风向 sin/cos</w:t>
            </w:r>
          </w:p>
        </w:tc>
        <w:tc>
          <w:tcPr>
            <w:tcW w:w="2835" w:type="dxa"/>
            <w:tcMar>
              <w:top w:w="80" w:type="dxa"/>
              <w:left w:w="80" w:type="dxa"/>
              <w:bottom w:w="80" w:type="dxa"/>
              <w:right w:w="80" w:type="dxa"/>
            </w:tcMar>
            <w:vAlign w:val="center"/>
          </w:tcPr>
          <w:p w14:paraId="234879D0">
            <w:pPr>
              <w:spacing w:after="0" w:line="240" w:lineRule="auto"/>
              <w:jc w:val="center"/>
            </w:pPr>
            <w:r>
              <w:rPr>
                <w:rFonts w:ascii="Times New Roman" w:hAnsi="Times New Roman" w:eastAsia="Noto Serif CJK SC"/>
                <w:b w:val="0"/>
                <w:i w:val="0"/>
                <w:sz w:val="16"/>
              </w:rPr>
              <w:t>提供区域气象背景</w:t>
            </w:r>
          </w:p>
        </w:tc>
      </w:tr>
      <w:tr w14:paraId="6100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5ACFADA5">
            <w:pPr>
              <w:spacing w:after="0" w:line="240" w:lineRule="auto"/>
              <w:jc w:val="center"/>
            </w:pPr>
            <w:r>
              <w:rPr>
                <w:rFonts w:ascii="Times New Roman" w:hAnsi="Times New Roman" w:eastAsia="Noto Serif CJK SC"/>
                <w:b w:val="0"/>
                <w:i w:val="0"/>
                <w:sz w:val="16"/>
              </w:rPr>
              <w:t>MERRA-2 特征</w:t>
            </w:r>
          </w:p>
        </w:tc>
        <w:tc>
          <w:tcPr>
            <w:tcW w:w="907" w:type="dxa"/>
            <w:tcMar>
              <w:top w:w="80" w:type="dxa"/>
              <w:left w:w="80" w:type="dxa"/>
              <w:bottom w:w="80" w:type="dxa"/>
              <w:right w:w="80" w:type="dxa"/>
            </w:tcMar>
            <w:vAlign w:val="center"/>
          </w:tcPr>
          <w:p w14:paraId="06994D8B">
            <w:pPr>
              <w:spacing w:after="0" w:line="240" w:lineRule="auto"/>
              <w:jc w:val="center"/>
            </w:pPr>
            <w:r>
              <w:rPr>
                <w:rFonts w:ascii="Times New Roman" w:hAnsi="Times New Roman" w:eastAsia="Noto Serif CJK SC"/>
                <w:b w:val="0"/>
                <w:i w:val="0"/>
                <w:sz w:val="16"/>
              </w:rPr>
              <w:t>6</w:t>
            </w:r>
          </w:p>
        </w:tc>
        <w:tc>
          <w:tcPr>
            <w:tcW w:w="3515" w:type="dxa"/>
            <w:tcMar>
              <w:top w:w="80" w:type="dxa"/>
              <w:left w:w="80" w:type="dxa"/>
              <w:bottom w:w="80" w:type="dxa"/>
              <w:right w:w="80" w:type="dxa"/>
            </w:tcMar>
            <w:vAlign w:val="center"/>
          </w:tcPr>
          <w:p w14:paraId="21C457ED">
            <w:pPr>
              <w:spacing w:after="0" w:line="240" w:lineRule="auto"/>
              <w:jc w:val="left"/>
            </w:pPr>
            <w:r>
              <w:rPr>
                <w:rFonts w:ascii="Times New Roman" w:hAnsi="Times New Roman" w:eastAsia="Noto Serif CJK SC"/>
                <w:b w:val="0"/>
                <w:i w:val="0"/>
                <w:sz w:val="16"/>
              </w:rPr>
              <w:t>50 m 风速、密度、2 m 温度、气压、风向 sin/cos</w:t>
            </w:r>
          </w:p>
        </w:tc>
        <w:tc>
          <w:tcPr>
            <w:tcW w:w="2835" w:type="dxa"/>
            <w:tcMar>
              <w:top w:w="80" w:type="dxa"/>
              <w:left w:w="80" w:type="dxa"/>
              <w:bottom w:w="80" w:type="dxa"/>
              <w:right w:w="80" w:type="dxa"/>
            </w:tcMar>
            <w:vAlign w:val="center"/>
          </w:tcPr>
          <w:p w14:paraId="78384F0E">
            <w:pPr>
              <w:spacing w:after="0" w:line="240" w:lineRule="auto"/>
              <w:jc w:val="center"/>
            </w:pPr>
            <w:r>
              <w:rPr>
                <w:rFonts w:ascii="Times New Roman" w:hAnsi="Times New Roman" w:eastAsia="Noto Serif CJK SC"/>
                <w:b w:val="0"/>
                <w:i w:val="0"/>
                <w:sz w:val="16"/>
              </w:rPr>
              <w:t>提供独立再分析口径</w:t>
            </w:r>
          </w:p>
        </w:tc>
      </w:tr>
      <w:tr w14:paraId="5ADB3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5940525">
            <w:pPr>
              <w:spacing w:after="0" w:line="240" w:lineRule="auto"/>
              <w:jc w:val="center"/>
            </w:pPr>
            <w:r>
              <w:rPr>
                <w:rFonts w:ascii="Times New Roman" w:hAnsi="Times New Roman" w:eastAsia="Noto Serif CJK SC"/>
                <w:b w:val="0"/>
                <w:i w:val="0"/>
                <w:sz w:val="16"/>
              </w:rPr>
              <w:t>资产特征</w:t>
            </w:r>
          </w:p>
        </w:tc>
        <w:tc>
          <w:tcPr>
            <w:tcW w:w="907" w:type="dxa"/>
            <w:tcMar>
              <w:top w:w="80" w:type="dxa"/>
              <w:left w:w="80" w:type="dxa"/>
              <w:bottom w:w="80" w:type="dxa"/>
              <w:right w:w="80" w:type="dxa"/>
            </w:tcMar>
            <w:vAlign w:val="center"/>
          </w:tcPr>
          <w:p w14:paraId="00DEE29E">
            <w:pPr>
              <w:spacing w:after="0" w:line="240" w:lineRule="auto"/>
              <w:jc w:val="center"/>
            </w:pPr>
            <w:r>
              <w:rPr>
                <w:rFonts w:ascii="Times New Roman" w:hAnsi="Times New Roman" w:eastAsia="Noto Serif CJK SC"/>
                <w:b w:val="0"/>
                <w:i w:val="0"/>
                <w:sz w:val="16"/>
              </w:rPr>
              <w:t>4</w:t>
            </w:r>
          </w:p>
        </w:tc>
        <w:tc>
          <w:tcPr>
            <w:tcW w:w="3515" w:type="dxa"/>
            <w:tcMar>
              <w:top w:w="80" w:type="dxa"/>
              <w:left w:w="80" w:type="dxa"/>
              <w:bottom w:w="80" w:type="dxa"/>
              <w:right w:w="80" w:type="dxa"/>
            </w:tcMar>
            <w:vAlign w:val="center"/>
          </w:tcPr>
          <w:p w14:paraId="230F5F41">
            <w:pPr>
              <w:spacing w:after="0" w:line="240" w:lineRule="auto"/>
              <w:jc w:val="left"/>
            </w:pPr>
            <w:r>
              <w:rPr>
                <w:rFonts w:ascii="Times New Roman" w:hAnsi="Times New Roman" w:eastAsia="Noto Serif CJK SC"/>
                <w:b w:val="0"/>
                <w:i w:val="0"/>
                <w:sz w:val="16"/>
              </w:rPr>
              <w:t>额定功率、轮毂高度、叶轮直径、海拔</w:t>
            </w:r>
          </w:p>
        </w:tc>
        <w:tc>
          <w:tcPr>
            <w:tcW w:w="2835" w:type="dxa"/>
            <w:tcMar>
              <w:top w:w="80" w:type="dxa"/>
              <w:left w:w="80" w:type="dxa"/>
              <w:bottom w:w="80" w:type="dxa"/>
              <w:right w:w="80" w:type="dxa"/>
            </w:tcMar>
            <w:vAlign w:val="center"/>
          </w:tcPr>
          <w:p w14:paraId="53EC10E5">
            <w:pPr>
              <w:spacing w:after="0" w:line="240" w:lineRule="auto"/>
              <w:jc w:val="center"/>
            </w:pPr>
            <w:r>
              <w:rPr>
                <w:rFonts w:ascii="Times New Roman" w:hAnsi="Times New Roman" w:eastAsia="Noto Serif CJK SC"/>
                <w:b w:val="0"/>
                <w:i w:val="0"/>
                <w:sz w:val="16"/>
              </w:rPr>
              <w:t>描述设备与场址静态属性</w:t>
            </w:r>
          </w:p>
        </w:tc>
      </w:tr>
      <w:tr w14:paraId="442C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EB931EC">
            <w:pPr>
              <w:spacing w:after="0" w:line="240" w:lineRule="auto"/>
              <w:jc w:val="center"/>
            </w:pPr>
            <w:r>
              <w:rPr>
                <w:rFonts w:ascii="Times New Roman" w:hAnsi="Times New Roman" w:eastAsia="Noto Serif CJK SC"/>
                <w:b w:val="0"/>
                <w:i w:val="0"/>
                <w:sz w:val="16"/>
              </w:rPr>
              <w:t>合计</w:t>
            </w:r>
          </w:p>
        </w:tc>
        <w:tc>
          <w:tcPr>
            <w:tcW w:w="907" w:type="dxa"/>
            <w:tcMar>
              <w:top w:w="80" w:type="dxa"/>
              <w:left w:w="80" w:type="dxa"/>
              <w:bottom w:w="80" w:type="dxa"/>
              <w:right w:w="80" w:type="dxa"/>
            </w:tcMar>
            <w:vAlign w:val="center"/>
          </w:tcPr>
          <w:p w14:paraId="364EA1FE">
            <w:pPr>
              <w:spacing w:after="0" w:line="240" w:lineRule="auto"/>
              <w:jc w:val="center"/>
            </w:pPr>
            <w:r>
              <w:rPr>
                <w:rFonts w:ascii="Times New Roman" w:hAnsi="Times New Roman" w:eastAsia="Noto Serif CJK SC"/>
                <w:b w:val="0"/>
                <w:i w:val="0"/>
                <w:sz w:val="16"/>
              </w:rPr>
              <w:t>27</w:t>
            </w:r>
          </w:p>
        </w:tc>
        <w:tc>
          <w:tcPr>
            <w:tcW w:w="3515" w:type="dxa"/>
            <w:tcMar>
              <w:top w:w="80" w:type="dxa"/>
              <w:left w:w="80" w:type="dxa"/>
              <w:bottom w:w="80" w:type="dxa"/>
              <w:right w:w="80" w:type="dxa"/>
            </w:tcMar>
            <w:vAlign w:val="center"/>
          </w:tcPr>
          <w:p w14:paraId="6D6A7EDD">
            <w:pPr>
              <w:spacing w:after="0" w:line="240" w:lineRule="auto"/>
              <w:jc w:val="center"/>
            </w:pPr>
            <w:r>
              <w:rPr>
                <w:rFonts w:ascii="Times New Roman" w:hAnsi="Times New Roman" w:eastAsia="Noto Serif CJK SC"/>
                <w:b w:val="0"/>
                <w:i w:val="0"/>
                <w:sz w:val="16"/>
              </w:rPr>
              <w:t>—</w:t>
            </w:r>
          </w:p>
        </w:tc>
        <w:tc>
          <w:tcPr>
            <w:tcW w:w="2835" w:type="dxa"/>
            <w:tcMar>
              <w:top w:w="80" w:type="dxa"/>
              <w:left w:w="80" w:type="dxa"/>
              <w:bottom w:w="80" w:type="dxa"/>
              <w:right w:w="80" w:type="dxa"/>
            </w:tcMar>
            <w:vAlign w:val="center"/>
          </w:tcPr>
          <w:p w14:paraId="1D8FD1C9">
            <w:pPr>
              <w:spacing w:after="0" w:line="240" w:lineRule="auto"/>
              <w:jc w:val="center"/>
            </w:pPr>
            <w:r>
              <w:rPr>
                <w:rFonts w:ascii="Times New Roman" w:hAnsi="Times New Roman" w:eastAsia="Noto Serif CJK SC"/>
                <w:b w:val="0"/>
                <w:i w:val="0"/>
                <w:sz w:val="16"/>
              </w:rPr>
              <w:t>增强特征集</w:t>
            </w:r>
          </w:p>
        </w:tc>
      </w:tr>
    </w:tbl>
    <w:p w14:paraId="556DD730">
      <w:pPr>
        <w:spacing w:after="20"/>
      </w:pPr>
    </w:p>
    <w:p w14:paraId="3BA62837">
      <w:pPr>
        <w:pStyle w:val="19"/>
        <w:keepLines/>
        <w:spacing w:after="80" w:line="360" w:lineRule="auto"/>
        <w:ind w:firstLine="420"/>
        <w:jc w:val="both"/>
      </w:pPr>
      <w:r>
        <w:rPr>
          <w:rFonts w:ascii="Times New Roman" w:hAnsi="Times New Roman" w:eastAsia="Noto Serif CJK SC"/>
          <w:b w:val="0"/>
          <w:i w:val="0"/>
          <w:sz w:val="21"/>
        </w:rPr>
        <w:t>方向角采用周期编码。设角度为 θ（弧度），则其二维表示为：</w:t>
      </w:r>
    </w:p>
    <w:p w14:paraId="410A4154">
      <w:pPr>
        <w:spacing w:before="60" w:after="120"/>
        <w:jc w:val="center"/>
      </w:pPr>
      <w:r>
        <w:rPr>
          <w:rFonts w:ascii="Cambria Math" w:hAnsi="Cambria Math" w:eastAsia="Noto Serif CJK SC"/>
          <w:b w:val="0"/>
          <w:i w:val="0"/>
          <w:sz w:val="22"/>
        </w:rPr>
        <w:t>x_sin = sin(θ),    x_cos = cos(θ)    (2)</w:t>
      </w:r>
    </w:p>
    <w:p w14:paraId="33840767">
      <w:pPr>
        <w:pStyle w:val="19"/>
        <w:keepLines/>
        <w:spacing w:after="80" w:line="360" w:lineRule="auto"/>
        <w:ind w:firstLine="420"/>
        <w:jc w:val="both"/>
      </w:pPr>
      <w:r>
        <w:rPr>
          <w:rFonts w:ascii="Times New Roman" w:hAnsi="Times New Roman" w:eastAsia="Noto Serif CJK SC"/>
          <w:b w:val="0"/>
          <w:i w:val="0"/>
          <w:sz w:val="21"/>
        </w:rPr>
        <w:t>该表示使 359° 与 1° 在特征空间中保持接近。小时和月份同样使用周期编码，以避免 23 时与 0 时、12 月与 1 月的人工断点。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DE7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shd w:val="clear" w:color="auto" w:fill="FFF4CE"/>
            <w:tcMar>
              <w:top w:w="100" w:type="dxa"/>
              <w:left w:w="140" w:type="dxa"/>
              <w:bottom w:w="100" w:type="dxa"/>
              <w:right w:w="140" w:type="dxa"/>
            </w:tcMar>
          </w:tcPr>
          <w:p w14:paraId="059C3246">
            <w:pPr>
              <w:spacing w:after="0" w:line="240" w:lineRule="auto"/>
            </w:pPr>
            <w:r>
              <w:rPr>
                <w:rFonts w:ascii="Times New Roman" w:hAnsi="Times New Roman" w:eastAsia="Noto Sans CJK SC"/>
                <w:b/>
                <w:i w:val="0"/>
                <w:sz w:val="20"/>
              </w:rPr>
              <w:t>特征可用性：</w:t>
            </w:r>
            <w:r>
              <w:rPr>
                <w:rFonts w:ascii="Times New Roman" w:hAnsi="Times New Roman" w:eastAsia="Noto Serif CJK SC"/>
                <w:b w:val="0"/>
                <w:i w:val="0"/>
                <w:sz w:val="20"/>
              </w:rPr>
              <w:t>Ba_avg 是当前控制状态变量，与当前功率高度相关。保留该变量有利于同期功率基线与异常残差建模；但在未来功率预测任务中，未来桨距角通常不可提前获得，应删除或改用可预测的滞后/计划变量。</w:t>
            </w:r>
          </w:p>
        </w:tc>
      </w:tr>
    </w:tbl>
    <w:p w14:paraId="5DDA4650">
      <w:pPr>
        <w:spacing w:after="40"/>
      </w:pPr>
    </w:p>
    <w:p w14:paraId="45291A81">
      <w:pPr>
        <w:pStyle w:val="4"/>
        <w:keepNext/>
        <w:spacing w:before="160" w:after="120"/>
      </w:pPr>
      <w:r>
        <w:rPr>
          <w:rFonts w:ascii="Times New Roman" w:hAnsi="Times New Roman" w:eastAsia="Noto Sans CJK SC"/>
          <w:b/>
          <w:i w:val="0"/>
          <w:sz w:val="26"/>
        </w:rPr>
        <w:t>3.3 模型原理与参数</w:t>
      </w:r>
    </w:p>
    <w:p w14:paraId="7AEAB89C">
      <w:pPr>
        <w:pStyle w:val="19"/>
        <w:keepLines/>
        <w:spacing w:after="80" w:line="360" w:lineRule="auto"/>
        <w:ind w:firstLine="420"/>
        <w:jc w:val="both"/>
      </w:pPr>
      <w:r>
        <w:rPr>
          <w:rFonts w:ascii="Times New Roman" w:hAnsi="Times New Roman" w:eastAsia="Noto Serif CJK SC"/>
          <w:b w:val="0"/>
          <w:i w:val="0"/>
          <w:sz w:val="21"/>
        </w:rPr>
        <w:t>本文使用 scikit-learn 实现的 HistGradientBoostingRegressor。梯度提升方法通过逐轮拟合前一轮模型的残差，形成多个弱学习器的加性模型[4]。直方图版本将连续变量离散到有限区间，可显著提高大样本表格数据上的训练效率，并能够表达风速—功率关系中的分段非线性。scikit-learn 提供了统一且可复现的机器学习实现[5]。</w:t>
      </w:r>
    </w:p>
    <w:p w14:paraId="130CEBE2">
      <w:pPr>
        <w:spacing w:before="60" w:after="120"/>
        <w:jc w:val="center"/>
      </w:pPr>
      <w:r>
        <w:rPr>
          <w:rFonts w:ascii="Cambria Math" w:hAnsi="Cambria Math" w:eastAsia="Noto Serif CJK SC"/>
          <w:b w:val="0"/>
          <w:i w:val="0"/>
          <w:sz w:val="22"/>
        </w:rPr>
        <w:t>F_m(x) = F_(m−1)(x) + η·h_m(x)    (3)</w:t>
      </w:r>
    </w:p>
    <w:p w14:paraId="630DAF4D">
      <w:pPr>
        <w:pStyle w:val="19"/>
        <w:keepLines/>
        <w:spacing w:after="80" w:line="360" w:lineRule="auto"/>
        <w:ind w:firstLine="420"/>
        <w:jc w:val="both"/>
      </w:pPr>
      <w:r>
        <w:rPr>
          <w:rFonts w:ascii="Times New Roman" w:hAnsi="Times New Roman" w:eastAsia="Noto Serif CJK SC"/>
          <w:b w:val="0"/>
          <w:i w:val="0"/>
          <w:sz w:val="21"/>
        </w:rPr>
        <w:t>其中 F_m 为第 m 轮集成模型，h_m 为新加入的回归树，η 为学习率。模型训练目标是最小化平方误差损失并通过 L2 正则化抑制过拟合。</w:t>
      </w:r>
    </w:p>
    <w:p w14:paraId="238ABBD5">
      <w:pPr>
        <w:pStyle w:val="15"/>
        <w:keepNext/>
        <w:jc w:val="center"/>
      </w:pPr>
      <w:r>
        <w:rPr>
          <w:rFonts w:ascii="Times New Roman" w:hAnsi="Times New Roman" w:eastAsia="Noto Serif CJK SC"/>
          <w:b/>
          <w:i w:val="0"/>
          <w:sz w:val="19"/>
        </w:rPr>
        <w:t>表 7 模型参数与输出定义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1"/>
        <w:gridCol w:w="3081"/>
        <w:gridCol w:w="3081"/>
      </w:tblGrid>
      <w:tr w14:paraId="2C1D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9EAF7"/>
            <w:tcMar>
              <w:top w:w="80" w:type="dxa"/>
              <w:left w:w="80" w:type="dxa"/>
              <w:bottom w:w="80" w:type="dxa"/>
              <w:right w:w="80" w:type="dxa"/>
            </w:tcMar>
            <w:vAlign w:val="center"/>
          </w:tcPr>
          <w:p w14:paraId="347CA49A">
            <w:pPr>
              <w:spacing w:after="0" w:line="240" w:lineRule="auto"/>
              <w:jc w:val="center"/>
            </w:pPr>
            <w:r>
              <w:rPr>
                <w:rFonts w:ascii="Times New Roman" w:hAnsi="Times New Roman" w:eastAsia="Noto Sans CJK SC"/>
                <w:b/>
                <w:i w:val="0"/>
                <w:sz w:val="17"/>
              </w:rPr>
              <w:t>参数</w:t>
            </w:r>
          </w:p>
        </w:tc>
        <w:tc>
          <w:tcPr>
            <w:tcW w:w="1701" w:type="dxa"/>
            <w:shd w:val="clear" w:color="auto" w:fill="D9EAF7"/>
            <w:tcMar>
              <w:top w:w="80" w:type="dxa"/>
              <w:left w:w="80" w:type="dxa"/>
              <w:bottom w:w="80" w:type="dxa"/>
              <w:right w:w="80" w:type="dxa"/>
            </w:tcMar>
            <w:vAlign w:val="center"/>
          </w:tcPr>
          <w:p w14:paraId="53C584D5">
            <w:pPr>
              <w:spacing w:after="0" w:line="240" w:lineRule="auto"/>
              <w:jc w:val="center"/>
            </w:pPr>
            <w:r>
              <w:rPr>
                <w:rFonts w:ascii="Times New Roman" w:hAnsi="Times New Roman" w:eastAsia="Noto Sans CJK SC"/>
                <w:b/>
                <w:i w:val="0"/>
                <w:sz w:val="17"/>
              </w:rPr>
              <w:t>取值</w:t>
            </w:r>
          </w:p>
        </w:tc>
        <w:tc>
          <w:tcPr>
            <w:tcW w:w="4535" w:type="dxa"/>
            <w:shd w:val="clear" w:color="auto" w:fill="D9EAF7"/>
            <w:tcMar>
              <w:top w:w="80" w:type="dxa"/>
              <w:left w:w="80" w:type="dxa"/>
              <w:bottom w:w="80" w:type="dxa"/>
              <w:right w:w="80" w:type="dxa"/>
            </w:tcMar>
            <w:vAlign w:val="center"/>
          </w:tcPr>
          <w:p w14:paraId="724CB7FD">
            <w:pPr>
              <w:spacing w:after="0" w:line="240" w:lineRule="auto"/>
              <w:jc w:val="center"/>
            </w:pPr>
            <w:r>
              <w:rPr>
                <w:rFonts w:ascii="Times New Roman" w:hAnsi="Times New Roman" w:eastAsia="Noto Sans CJK SC"/>
                <w:b/>
                <w:i w:val="0"/>
                <w:sz w:val="17"/>
              </w:rPr>
              <w:t>含义</w:t>
            </w:r>
          </w:p>
        </w:tc>
      </w:tr>
      <w:tr w14:paraId="428E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42F49B3F">
            <w:pPr>
              <w:spacing w:after="0" w:line="240" w:lineRule="auto"/>
              <w:jc w:val="center"/>
            </w:pPr>
            <w:r>
              <w:rPr>
                <w:rFonts w:ascii="Times New Roman" w:hAnsi="Times New Roman" w:eastAsia="Noto Serif CJK SC"/>
                <w:b w:val="0"/>
                <w:i w:val="0"/>
                <w:sz w:val="17"/>
              </w:rPr>
              <w:t>learning_rate</w:t>
            </w:r>
          </w:p>
        </w:tc>
        <w:tc>
          <w:tcPr>
            <w:tcW w:w="1701" w:type="dxa"/>
            <w:tcMar>
              <w:top w:w="80" w:type="dxa"/>
              <w:left w:w="80" w:type="dxa"/>
              <w:bottom w:w="80" w:type="dxa"/>
              <w:right w:w="80" w:type="dxa"/>
            </w:tcMar>
            <w:vAlign w:val="center"/>
          </w:tcPr>
          <w:p w14:paraId="15FD5ADA">
            <w:pPr>
              <w:spacing w:after="0" w:line="240" w:lineRule="auto"/>
              <w:jc w:val="center"/>
            </w:pPr>
            <w:r>
              <w:rPr>
                <w:rFonts w:ascii="Times New Roman" w:hAnsi="Times New Roman" w:eastAsia="Noto Serif CJK SC"/>
                <w:b w:val="0"/>
                <w:i w:val="0"/>
                <w:sz w:val="17"/>
              </w:rPr>
              <w:t>0.08</w:t>
            </w:r>
          </w:p>
        </w:tc>
        <w:tc>
          <w:tcPr>
            <w:tcW w:w="4535" w:type="dxa"/>
            <w:tcMar>
              <w:top w:w="80" w:type="dxa"/>
              <w:left w:w="80" w:type="dxa"/>
              <w:bottom w:w="80" w:type="dxa"/>
              <w:right w:w="80" w:type="dxa"/>
            </w:tcMar>
            <w:vAlign w:val="center"/>
          </w:tcPr>
          <w:p w14:paraId="517BD96A">
            <w:pPr>
              <w:spacing w:after="0" w:line="240" w:lineRule="auto"/>
              <w:jc w:val="center"/>
            </w:pPr>
            <w:r>
              <w:rPr>
                <w:rFonts w:ascii="Times New Roman" w:hAnsi="Times New Roman" w:eastAsia="Noto Serif CJK SC"/>
                <w:b w:val="0"/>
                <w:i w:val="0"/>
                <w:sz w:val="17"/>
              </w:rPr>
              <w:t>每轮新树的贡献权重</w:t>
            </w:r>
          </w:p>
        </w:tc>
      </w:tr>
      <w:tr w14:paraId="7A5E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561932BB">
            <w:pPr>
              <w:spacing w:after="0" w:line="240" w:lineRule="auto"/>
              <w:jc w:val="center"/>
            </w:pPr>
            <w:r>
              <w:rPr>
                <w:rFonts w:ascii="Times New Roman" w:hAnsi="Times New Roman" w:eastAsia="Noto Serif CJK SC"/>
                <w:b w:val="0"/>
                <w:i w:val="0"/>
                <w:sz w:val="17"/>
              </w:rPr>
              <w:t>max_iter</w:t>
            </w:r>
          </w:p>
        </w:tc>
        <w:tc>
          <w:tcPr>
            <w:tcW w:w="1701" w:type="dxa"/>
            <w:tcMar>
              <w:top w:w="80" w:type="dxa"/>
              <w:left w:w="80" w:type="dxa"/>
              <w:bottom w:w="80" w:type="dxa"/>
              <w:right w:w="80" w:type="dxa"/>
            </w:tcMar>
            <w:vAlign w:val="center"/>
          </w:tcPr>
          <w:p w14:paraId="4AA2DBE8">
            <w:pPr>
              <w:spacing w:after="0" w:line="240" w:lineRule="auto"/>
              <w:jc w:val="center"/>
            </w:pPr>
            <w:r>
              <w:rPr>
                <w:rFonts w:ascii="Times New Roman" w:hAnsi="Times New Roman" w:eastAsia="Noto Serif CJK SC"/>
                <w:b w:val="0"/>
                <w:i w:val="0"/>
                <w:sz w:val="17"/>
              </w:rPr>
              <w:t>250</w:t>
            </w:r>
          </w:p>
        </w:tc>
        <w:tc>
          <w:tcPr>
            <w:tcW w:w="4535" w:type="dxa"/>
            <w:tcMar>
              <w:top w:w="80" w:type="dxa"/>
              <w:left w:w="80" w:type="dxa"/>
              <w:bottom w:w="80" w:type="dxa"/>
              <w:right w:w="80" w:type="dxa"/>
            </w:tcMar>
            <w:vAlign w:val="center"/>
          </w:tcPr>
          <w:p w14:paraId="60D85949">
            <w:pPr>
              <w:spacing w:after="0" w:line="240" w:lineRule="auto"/>
              <w:jc w:val="center"/>
            </w:pPr>
            <w:r>
              <w:rPr>
                <w:rFonts w:ascii="Times New Roman" w:hAnsi="Times New Roman" w:eastAsia="Noto Serif CJK SC"/>
                <w:b w:val="0"/>
                <w:i w:val="0"/>
                <w:sz w:val="17"/>
              </w:rPr>
              <w:t>最大提升迭代次数</w:t>
            </w:r>
          </w:p>
        </w:tc>
      </w:tr>
      <w:tr w14:paraId="394E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467DBAE3">
            <w:pPr>
              <w:spacing w:after="0" w:line="240" w:lineRule="auto"/>
              <w:jc w:val="center"/>
            </w:pPr>
            <w:r>
              <w:rPr>
                <w:rFonts w:ascii="Times New Roman" w:hAnsi="Times New Roman" w:eastAsia="Noto Serif CJK SC"/>
                <w:b w:val="0"/>
                <w:i w:val="0"/>
                <w:sz w:val="17"/>
              </w:rPr>
              <w:t>max_leaf_nodes</w:t>
            </w:r>
          </w:p>
        </w:tc>
        <w:tc>
          <w:tcPr>
            <w:tcW w:w="1701" w:type="dxa"/>
            <w:tcMar>
              <w:top w:w="80" w:type="dxa"/>
              <w:left w:w="80" w:type="dxa"/>
              <w:bottom w:w="80" w:type="dxa"/>
              <w:right w:w="80" w:type="dxa"/>
            </w:tcMar>
            <w:vAlign w:val="center"/>
          </w:tcPr>
          <w:p w14:paraId="60F570EB">
            <w:pPr>
              <w:spacing w:after="0" w:line="240" w:lineRule="auto"/>
              <w:jc w:val="center"/>
            </w:pPr>
            <w:r>
              <w:rPr>
                <w:rFonts w:ascii="Times New Roman" w:hAnsi="Times New Roman" w:eastAsia="Noto Serif CJK SC"/>
                <w:b w:val="0"/>
                <w:i w:val="0"/>
                <w:sz w:val="17"/>
              </w:rPr>
              <w:t>31</w:t>
            </w:r>
          </w:p>
        </w:tc>
        <w:tc>
          <w:tcPr>
            <w:tcW w:w="4535" w:type="dxa"/>
            <w:tcMar>
              <w:top w:w="80" w:type="dxa"/>
              <w:left w:w="80" w:type="dxa"/>
              <w:bottom w:w="80" w:type="dxa"/>
              <w:right w:w="80" w:type="dxa"/>
            </w:tcMar>
            <w:vAlign w:val="center"/>
          </w:tcPr>
          <w:p w14:paraId="55563C5B">
            <w:pPr>
              <w:spacing w:after="0" w:line="240" w:lineRule="auto"/>
              <w:jc w:val="center"/>
            </w:pPr>
            <w:r>
              <w:rPr>
                <w:rFonts w:ascii="Times New Roman" w:hAnsi="Times New Roman" w:eastAsia="Noto Serif CJK SC"/>
                <w:b w:val="0"/>
                <w:i w:val="0"/>
                <w:sz w:val="17"/>
              </w:rPr>
              <w:t>单棵树最大叶节点数</w:t>
            </w:r>
          </w:p>
        </w:tc>
      </w:tr>
      <w:tr w14:paraId="2395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3A99C6B1">
            <w:pPr>
              <w:spacing w:after="0" w:line="240" w:lineRule="auto"/>
              <w:jc w:val="center"/>
            </w:pPr>
            <w:r>
              <w:rPr>
                <w:rFonts w:ascii="Times New Roman" w:hAnsi="Times New Roman" w:eastAsia="Noto Serif CJK SC"/>
                <w:b w:val="0"/>
                <w:i w:val="0"/>
                <w:sz w:val="17"/>
              </w:rPr>
              <w:t>l2_regularization</w:t>
            </w:r>
          </w:p>
        </w:tc>
        <w:tc>
          <w:tcPr>
            <w:tcW w:w="1701" w:type="dxa"/>
            <w:tcMar>
              <w:top w:w="80" w:type="dxa"/>
              <w:left w:w="80" w:type="dxa"/>
              <w:bottom w:w="80" w:type="dxa"/>
              <w:right w:w="80" w:type="dxa"/>
            </w:tcMar>
            <w:vAlign w:val="center"/>
          </w:tcPr>
          <w:p w14:paraId="234D92A6">
            <w:pPr>
              <w:spacing w:after="0" w:line="240" w:lineRule="auto"/>
              <w:jc w:val="center"/>
            </w:pPr>
            <w:r>
              <w:rPr>
                <w:rFonts w:ascii="Times New Roman" w:hAnsi="Times New Roman" w:eastAsia="Noto Serif CJK SC"/>
                <w:b w:val="0"/>
                <w:i w:val="0"/>
                <w:sz w:val="17"/>
              </w:rPr>
              <w:t>0.1</w:t>
            </w:r>
          </w:p>
        </w:tc>
        <w:tc>
          <w:tcPr>
            <w:tcW w:w="4535" w:type="dxa"/>
            <w:tcMar>
              <w:top w:w="80" w:type="dxa"/>
              <w:left w:w="80" w:type="dxa"/>
              <w:bottom w:w="80" w:type="dxa"/>
              <w:right w:w="80" w:type="dxa"/>
            </w:tcMar>
            <w:vAlign w:val="center"/>
          </w:tcPr>
          <w:p w14:paraId="4A1769E0">
            <w:pPr>
              <w:spacing w:after="0" w:line="240" w:lineRule="auto"/>
              <w:jc w:val="center"/>
            </w:pPr>
            <w:r>
              <w:rPr>
                <w:rFonts w:ascii="Times New Roman" w:hAnsi="Times New Roman" w:eastAsia="Noto Serif CJK SC"/>
                <w:b w:val="0"/>
                <w:i w:val="0"/>
                <w:sz w:val="17"/>
              </w:rPr>
              <w:t>叶节点值的 L2 正则化</w:t>
            </w:r>
          </w:p>
        </w:tc>
      </w:tr>
      <w:tr w14:paraId="68C9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71EEB4B5">
            <w:pPr>
              <w:spacing w:after="0" w:line="240" w:lineRule="auto"/>
              <w:jc w:val="center"/>
            </w:pPr>
            <w:r>
              <w:rPr>
                <w:rFonts w:ascii="Times New Roman" w:hAnsi="Times New Roman" w:eastAsia="Noto Serif CJK SC"/>
                <w:b w:val="0"/>
                <w:i w:val="0"/>
                <w:sz w:val="17"/>
              </w:rPr>
              <w:t>random_state</w:t>
            </w:r>
          </w:p>
        </w:tc>
        <w:tc>
          <w:tcPr>
            <w:tcW w:w="1701" w:type="dxa"/>
            <w:tcMar>
              <w:top w:w="80" w:type="dxa"/>
              <w:left w:w="80" w:type="dxa"/>
              <w:bottom w:w="80" w:type="dxa"/>
              <w:right w:w="80" w:type="dxa"/>
            </w:tcMar>
            <w:vAlign w:val="center"/>
          </w:tcPr>
          <w:p w14:paraId="6B6D824A">
            <w:pPr>
              <w:spacing w:after="0" w:line="240" w:lineRule="auto"/>
              <w:jc w:val="center"/>
            </w:pPr>
            <w:r>
              <w:rPr>
                <w:rFonts w:ascii="Times New Roman" w:hAnsi="Times New Roman" w:eastAsia="Noto Serif CJK SC"/>
                <w:b w:val="0"/>
                <w:i w:val="0"/>
                <w:sz w:val="17"/>
              </w:rPr>
              <w:t>42</w:t>
            </w:r>
          </w:p>
        </w:tc>
        <w:tc>
          <w:tcPr>
            <w:tcW w:w="4535" w:type="dxa"/>
            <w:tcMar>
              <w:top w:w="80" w:type="dxa"/>
              <w:left w:w="80" w:type="dxa"/>
              <w:bottom w:w="80" w:type="dxa"/>
              <w:right w:w="80" w:type="dxa"/>
            </w:tcMar>
            <w:vAlign w:val="center"/>
          </w:tcPr>
          <w:p w14:paraId="446682AB">
            <w:pPr>
              <w:spacing w:after="0" w:line="240" w:lineRule="auto"/>
              <w:jc w:val="center"/>
            </w:pPr>
            <w:r>
              <w:rPr>
                <w:rFonts w:ascii="Times New Roman" w:hAnsi="Times New Roman" w:eastAsia="Noto Serif CJK SC"/>
                <w:b w:val="0"/>
                <w:i w:val="0"/>
                <w:sz w:val="17"/>
              </w:rPr>
              <w:t>保证可重复的随机过程</w:t>
            </w:r>
          </w:p>
        </w:tc>
      </w:tr>
      <w:tr w14:paraId="6B4C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80" w:type="dxa"/>
              <w:bottom w:w="80" w:type="dxa"/>
              <w:right w:w="80" w:type="dxa"/>
            </w:tcMar>
            <w:vAlign w:val="center"/>
          </w:tcPr>
          <w:p w14:paraId="0BF433EA">
            <w:pPr>
              <w:spacing w:after="0" w:line="240" w:lineRule="auto"/>
              <w:jc w:val="center"/>
            </w:pPr>
            <w:r>
              <w:rPr>
                <w:rFonts w:ascii="Times New Roman" w:hAnsi="Times New Roman" w:eastAsia="Noto Serif CJK SC"/>
                <w:b w:val="0"/>
                <w:i w:val="0"/>
                <w:sz w:val="17"/>
              </w:rPr>
              <w:t>输出</w:t>
            </w:r>
          </w:p>
        </w:tc>
        <w:tc>
          <w:tcPr>
            <w:tcW w:w="1701" w:type="dxa"/>
            <w:tcMar>
              <w:top w:w="80" w:type="dxa"/>
              <w:left w:w="80" w:type="dxa"/>
              <w:bottom w:w="80" w:type="dxa"/>
              <w:right w:w="80" w:type="dxa"/>
            </w:tcMar>
            <w:vAlign w:val="center"/>
          </w:tcPr>
          <w:p w14:paraId="077836A5">
            <w:pPr>
              <w:spacing w:after="0" w:line="240" w:lineRule="auto"/>
              <w:jc w:val="center"/>
            </w:pPr>
            <w:r>
              <w:rPr>
                <w:rFonts w:ascii="Times New Roman" w:hAnsi="Times New Roman" w:eastAsia="Noto Serif CJK SC"/>
                <w:b w:val="0"/>
                <w:i w:val="0"/>
                <w:sz w:val="17"/>
              </w:rPr>
              <w:t>P_avg（kW）</w:t>
            </w:r>
          </w:p>
        </w:tc>
        <w:tc>
          <w:tcPr>
            <w:tcW w:w="4535" w:type="dxa"/>
            <w:tcMar>
              <w:top w:w="80" w:type="dxa"/>
              <w:left w:w="80" w:type="dxa"/>
              <w:bottom w:w="80" w:type="dxa"/>
              <w:right w:w="80" w:type="dxa"/>
            </w:tcMar>
            <w:vAlign w:val="center"/>
          </w:tcPr>
          <w:p w14:paraId="5067EA99">
            <w:pPr>
              <w:spacing w:after="0" w:line="240" w:lineRule="auto"/>
              <w:jc w:val="center"/>
            </w:pPr>
            <w:r>
              <w:rPr>
                <w:rFonts w:ascii="Times New Roman" w:hAnsi="Times New Roman" w:eastAsia="Noto Serif CJK SC"/>
                <w:b w:val="0"/>
                <w:i w:val="0"/>
                <w:sz w:val="17"/>
              </w:rPr>
              <w:t>10 min 平均有功功率估计</w:t>
            </w:r>
          </w:p>
        </w:tc>
      </w:tr>
    </w:tbl>
    <w:p w14:paraId="72DAB0C1">
      <w:pPr>
        <w:spacing w:after="20"/>
      </w:pPr>
    </w:p>
    <w:p w14:paraId="0E1730A7">
      <w:pPr>
        <w:pStyle w:val="4"/>
        <w:keepNext/>
        <w:spacing w:before="160" w:after="120"/>
      </w:pPr>
      <w:r>
        <w:rPr>
          <w:rFonts w:ascii="Times New Roman" w:hAnsi="Times New Roman" w:eastAsia="Noto Sans CJK SC"/>
          <w:b/>
          <w:i w:val="0"/>
          <w:sz w:val="26"/>
        </w:rPr>
        <w:t>3.4 评估指标</w:t>
      </w:r>
    </w:p>
    <w:p w14:paraId="51D6CD15">
      <w:pPr>
        <w:pStyle w:val="19"/>
        <w:keepLines/>
        <w:spacing w:after="80" w:line="360" w:lineRule="auto"/>
        <w:ind w:firstLine="420"/>
        <w:jc w:val="both"/>
      </w:pPr>
      <w:r>
        <w:rPr>
          <w:rFonts w:ascii="Times New Roman" w:hAnsi="Times New Roman" w:eastAsia="Noto Serif CJK SC"/>
          <w:b w:val="0"/>
          <w:i w:val="0"/>
          <w:sz w:val="21"/>
        </w:rPr>
        <w:t>设测试集样本数为 n，实际功率为 yᵢ，模型估计值为 ŷᵢ，残差 eᵢ=yᵢ−ŷᵢ。本文采用以下指标：</w:t>
      </w:r>
    </w:p>
    <w:p w14:paraId="64E86440">
      <w:pPr>
        <w:spacing w:before="60" w:after="120"/>
        <w:jc w:val="center"/>
      </w:pPr>
      <w:r>
        <w:rPr>
          <w:rFonts w:ascii="Cambria Math" w:hAnsi="Cambria Math" w:eastAsia="Noto Serif CJK SC"/>
          <w:b w:val="0"/>
          <w:i w:val="0"/>
          <w:sz w:val="22"/>
        </w:rPr>
        <w:t>MAE = (1/n) · Σ |yᵢ − ŷᵢ|    (4)</w:t>
      </w:r>
    </w:p>
    <w:p w14:paraId="61B76444">
      <w:pPr>
        <w:spacing w:before="60" w:after="120"/>
        <w:jc w:val="center"/>
      </w:pPr>
      <w:r>
        <w:rPr>
          <w:rFonts w:ascii="Cambria Math" w:hAnsi="Cambria Math" w:eastAsia="Noto Serif CJK SC"/>
          <w:b w:val="0"/>
          <w:i w:val="0"/>
          <w:sz w:val="22"/>
        </w:rPr>
        <w:t>RMSE = √[(1/n) · Σ (yᵢ − ŷᵢ)²]    (5)</w:t>
      </w:r>
    </w:p>
    <w:p w14:paraId="6D3F0910">
      <w:pPr>
        <w:spacing w:before="60" w:after="120"/>
        <w:jc w:val="center"/>
      </w:pPr>
      <w:r>
        <w:rPr>
          <w:rFonts w:ascii="Cambria Math" w:hAnsi="Cambria Math" w:eastAsia="Noto Serif CJK SC"/>
          <w:b w:val="0"/>
          <w:i w:val="0"/>
          <w:sz w:val="22"/>
        </w:rPr>
        <w:t>R² = 1 − [Σ(yᵢ − ŷᵢ)² / Σ(yᵢ − ȳ)²]    (6)</w:t>
      </w:r>
    </w:p>
    <w:p w14:paraId="2930BAFC">
      <w:pPr>
        <w:pStyle w:val="19"/>
        <w:keepLines/>
        <w:spacing w:after="80" w:line="360" w:lineRule="auto"/>
        <w:ind w:firstLine="420"/>
        <w:jc w:val="both"/>
      </w:pPr>
      <w:r>
        <w:rPr>
          <w:rFonts w:ascii="Times New Roman" w:hAnsi="Times New Roman" w:eastAsia="Noto Serif CJK SC"/>
          <w:b w:val="0"/>
          <w:i w:val="0"/>
          <w:sz w:val="21"/>
        </w:rPr>
        <w:t>MAE 表示典型绝对误差；RMSE 对少数大误差更敏感；R² 衡量模型相对于使用样本均值预测时对方差的解释比例。P95/P99 绝对误差刻画尾部风险。分箱内 R² 可能因目标方差很小而出现负值，因此必须与 MAE、RMSE 和样本量共同解释。</w:t>
      </w:r>
    </w:p>
    <w:p w14:paraId="6EDFB32F">
      <w:pPr>
        <w:pStyle w:val="19"/>
        <w:keepLines/>
        <w:spacing w:after="80" w:line="360" w:lineRule="auto"/>
        <w:ind w:firstLine="420"/>
        <w:jc w:val="both"/>
      </w:pPr>
      <w:r>
        <w:rPr>
          <w:rFonts w:ascii="Times New Roman" w:hAnsi="Times New Roman" w:eastAsia="Noto Serif CJK SC"/>
          <w:b w:val="0"/>
          <w:i w:val="0"/>
          <w:sz w:val="21"/>
        </w:rPr>
        <w:t>原报告使用基于标准误的 95% 置信区间。由于 10 min SCADA 样本存在显著时间自相关，且四台风机共享区域风况，样本并不满足完全独立同分布假设。因此本文将该区间视为描述性近似；更严谨的区间估计应采用按时间块和风机分层的 block bootstrap。</w:t>
      </w:r>
    </w:p>
    <w:p w14:paraId="2EBEDCF4">
      <w:pPr>
        <w:pStyle w:val="3"/>
        <w:keepNext/>
        <w:spacing w:before="240" w:after="120"/>
      </w:pPr>
      <w:r>
        <w:rPr>
          <w:rFonts w:ascii="Times New Roman" w:hAnsi="Times New Roman" w:eastAsia="Noto Sans CJK SC"/>
          <w:b/>
          <w:i w:val="0"/>
          <w:sz w:val="32"/>
        </w:rPr>
        <w:t>4 实验设计</w:t>
      </w:r>
    </w:p>
    <w:p w14:paraId="65353479">
      <w:pPr>
        <w:pStyle w:val="4"/>
        <w:keepNext/>
        <w:spacing w:before="160" w:after="120"/>
      </w:pPr>
      <w:r>
        <w:rPr>
          <w:rFonts w:ascii="Times New Roman" w:hAnsi="Times New Roman" w:eastAsia="Noto Sans CJK SC"/>
          <w:b/>
          <w:i w:val="0"/>
          <w:sz w:val="26"/>
        </w:rPr>
        <w:t>4.1 时间顺序划分</w:t>
      </w:r>
    </w:p>
    <w:p w14:paraId="16ABF398">
      <w:pPr>
        <w:pStyle w:val="15"/>
        <w:keepNext/>
        <w:jc w:val="center"/>
      </w:pPr>
      <w:r>
        <w:rPr>
          <w:rFonts w:ascii="Times New Roman" w:hAnsi="Times New Roman" w:eastAsia="Noto Serif CJK SC"/>
          <w:b/>
          <w:i w:val="0"/>
          <w:sz w:val="19"/>
        </w:rPr>
        <w:t>表 8 训练集与测试集划分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8"/>
        <w:gridCol w:w="1848"/>
        <w:gridCol w:w="1848"/>
        <w:gridCol w:w="1848"/>
        <w:gridCol w:w="1848"/>
      </w:tblGrid>
      <w:tr w14:paraId="5891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91" w:type="dxa"/>
            <w:shd w:val="clear" w:color="auto" w:fill="D9EAF7"/>
            <w:tcMar>
              <w:top w:w="80" w:type="dxa"/>
              <w:left w:w="80" w:type="dxa"/>
              <w:bottom w:w="80" w:type="dxa"/>
              <w:right w:w="80" w:type="dxa"/>
            </w:tcMar>
            <w:vAlign w:val="center"/>
          </w:tcPr>
          <w:p w14:paraId="21443553">
            <w:pPr>
              <w:spacing w:after="0" w:line="240" w:lineRule="auto"/>
              <w:jc w:val="center"/>
            </w:pPr>
            <w:r>
              <w:rPr>
                <w:rFonts w:ascii="Times New Roman" w:hAnsi="Times New Roman" w:eastAsia="Noto Sans CJK SC"/>
                <w:b/>
                <w:i w:val="0"/>
                <w:sz w:val="16"/>
              </w:rPr>
              <w:t>数据集</w:t>
            </w:r>
          </w:p>
        </w:tc>
        <w:tc>
          <w:tcPr>
            <w:tcW w:w="3855" w:type="dxa"/>
            <w:shd w:val="clear" w:color="auto" w:fill="D9EAF7"/>
            <w:tcMar>
              <w:top w:w="80" w:type="dxa"/>
              <w:left w:w="80" w:type="dxa"/>
              <w:bottom w:w="80" w:type="dxa"/>
              <w:right w:w="80" w:type="dxa"/>
            </w:tcMar>
            <w:vAlign w:val="center"/>
          </w:tcPr>
          <w:p w14:paraId="5D6AF229">
            <w:pPr>
              <w:spacing w:after="0" w:line="240" w:lineRule="auto"/>
              <w:jc w:val="center"/>
            </w:pPr>
            <w:r>
              <w:rPr>
                <w:rFonts w:ascii="Times New Roman" w:hAnsi="Times New Roman" w:eastAsia="Noto Sans CJK SC"/>
                <w:b/>
                <w:i w:val="0"/>
                <w:sz w:val="16"/>
              </w:rPr>
              <w:t>时间范围</w:t>
            </w:r>
          </w:p>
        </w:tc>
        <w:tc>
          <w:tcPr>
            <w:tcW w:w="1474" w:type="dxa"/>
            <w:shd w:val="clear" w:color="auto" w:fill="D9EAF7"/>
            <w:tcMar>
              <w:top w:w="80" w:type="dxa"/>
              <w:left w:w="80" w:type="dxa"/>
              <w:bottom w:w="80" w:type="dxa"/>
              <w:right w:w="80" w:type="dxa"/>
            </w:tcMar>
            <w:vAlign w:val="center"/>
          </w:tcPr>
          <w:p w14:paraId="43830173">
            <w:pPr>
              <w:spacing w:after="0" w:line="240" w:lineRule="auto"/>
              <w:jc w:val="center"/>
            </w:pPr>
            <w:r>
              <w:rPr>
                <w:rFonts w:ascii="Times New Roman" w:hAnsi="Times New Roman" w:eastAsia="Noto Sans CJK SC"/>
                <w:b/>
                <w:i w:val="0"/>
                <w:sz w:val="16"/>
              </w:rPr>
              <w:t>样本数</w:t>
            </w:r>
          </w:p>
        </w:tc>
        <w:tc>
          <w:tcPr>
            <w:tcW w:w="1134" w:type="dxa"/>
            <w:shd w:val="clear" w:color="auto" w:fill="D9EAF7"/>
            <w:tcMar>
              <w:top w:w="80" w:type="dxa"/>
              <w:left w:w="80" w:type="dxa"/>
              <w:bottom w:w="80" w:type="dxa"/>
              <w:right w:w="80" w:type="dxa"/>
            </w:tcMar>
            <w:vAlign w:val="center"/>
          </w:tcPr>
          <w:p w14:paraId="5183406A">
            <w:pPr>
              <w:spacing w:after="0" w:line="240" w:lineRule="auto"/>
              <w:jc w:val="center"/>
            </w:pPr>
            <w:r>
              <w:rPr>
                <w:rFonts w:ascii="Times New Roman" w:hAnsi="Times New Roman" w:eastAsia="Noto Sans CJK SC"/>
                <w:b/>
                <w:i w:val="0"/>
                <w:sz w:val="16"/>
              </w:rPr>
              <w:t>比例</w:t>
            </w:r>
          </w:p>
        </w:tc>
        <w:tc>
          <w:tcPr>
            <w:tcW w:w="1701" w:type="dxa"/>
            <w:shd w:val="clear" w:color="auto" w:fill="D9EAF7"/>
            <w:tcMar>
              <w:top w:w="80" w:type="dxa"/>
              <w:left w:w="80" w:type="dxa"/>
              <w:bottom w:w="80" w:type="dxa"/>
              <w:right w:w="80" w:type="dxa"/>
            </w:tcMar>
            <w:vAlign w:val="center"/>
          </w:tcPr>
          <w:p w14:paraId="10F264AA">
            <w:pPr>
              <w:spacing w:after="0" w:line="240" w:lineRule="auto"/>
              <w:jc w:val="center"/>
            </w:pPr>
            <w:r>
              <w:rPr>
                <w:rFonts w:ascii="Times New Roman" w:hAnsi="Times New Roman" w:eastAsia="Noto Sans CJK SC"/>
                <w:b/>
                <w:i w:val="0"/>
                <w:sz w:val="16"/>
              </w:rPr>
              <w:t>用途</w:t>
            </w:r>
          </w:p>
        </w:tc>
      </w:tr>
      <w:tr w14:paraId="6C33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Mar>
              <w:top w:w="80" w:type="dxa"/>
              <w:left w:w="80" w:type="dxa"/>
              <w:bottom w:w="80" w:type="dxa"/>
              <w:right w:w="80" w:type="dxa"/>
            </w:tcMar>
            <w:vAlign w:val="center"/>
          </w:tcPr>
          <w:p w14:paraId="06D7D86D">
            <w:pPr>
              <w:spacing w:after="0" w:line="240" w:lineRule="auto"/>
              <w:jc w:val="center"/>
            </w:pPr>
            <w:r>
              <w:rPr>
                <w:rFonts w:ascii="Times New Roman" w:hAnsi="Times New Roman" w:eastAsia="Noto Serif CJK SC"/>
                <w:b w:val="0"/>
                <w:i w:val="0"/>
                <w:sz w:val="16"/>
              </w:rPr>
              <w:t>训练集</w:t>
            </w:r>
          </w:p>
        </w:tc>
        <w:tc>
          <w:tcPr>
            <w:tcW w:w="3855" w:type="dxa"/>
            <w:tcMar>
              <w:top w:w="80" w:type="dxa"/>
              <w:left w:w="80" w:type="dxa"/>
              <w:bottom w:w="80" w:type="dxa"/>
              <w:right w:w="80" w:type="dxa"/>
            </w:tcMar>
            <w:vAlign w:val="center"/>
          </w:tcPr>
          <w:p w14:paraId="78073531">
            <w:pPr>
              <w:spacing w:after="0" w:line="240" w:lineRule="auto"/>
              <w:jc w:val="left"/>
            </w:pPr>
            <w:r>
              <w:rPr>
                <w:rFonts w:ascii="Times New Roman" w:hAnsi="Times New Roman" w:eastAsia="Noto Serif CJK SC"/>
                <w:b w:val="0"/>
                <w:i w:val="0"/>
                <w:sz w:val="16"/>
              </w:rPr>
              <w:t>2014-01-01 00:00 至 2015-08-08 21:40</w:t>
            </w:r>
          </w:p>
        </w:tc>
        <w:tc>
          <w:tcPr>
            <w:tcW w:w="1474" w:type="dxa"/>
            <w:tcMar>
              <w:top w:w="80" w:type="dxa"/>
              <w:left w:w="80" w:type="dxa"/>
              <w:bottom w:w="80" w:type="dxa"/>
              <w:right w:w="80" w:type="dxa"/>
            </w:tcMar>
            <w:vAlign w:val="center"/>
          </w:tcPr>
          <w:p w14:paraId="2391D640">
            <w:pPr>
              <w:spacing w:after="0" w:line="240" w:lineRule="auto"/>
              <w:jc w:val="center"/>
            </w:pPr>
            <w:r>
              <w:rPr>
                <w:rFonts w:ascii="Times New Roman" w:hAnsi="Times New Roman" w:eastAsia="Noto Serif CJK SC"/>
                <w:b w:val="0"/>
                <w:i w:val="0"/>
                <w:sz w:val="16"/>
              </w:rPr>
              <w:t>334,166</w:t>
            </w:r>
          </w:p>
        </w:tc>
        <w:tc>
          <w:tcPr>
            <w:tcW w:w="1134" w:type="dxa"/>
            <w:tcMar>
              <w:top w:w="80" w:type="dxa"/>
              <w:left w:w="80" w:type="dxa"/>
              <w:bottom w:w="80" w:type="dxa"/>
              <w:right w:w="80" w:type="dxa"/>
            </w:tcMar>
            <w:vAlign w:val="center"/>
          </w:tcPr>
          <w:p w14:paraId="1DB5D91D">
            <w:pPr>
              <w:spacing w:after="0" w:line="240" w:lineRule="auto"/>
              <w:jc w:val="center"/>
            </w:pPr>
            <w:r>
              <w:rPr>
                <w:rFonts w:ascii="Times New Roman" w:hAnsi="Times New Roman" w:eastAsia="Noto Serif CJK SC"/>
                <w:b w:val="0"/>
                <w:i w:val="0"/>
                <w:sz w:val="16"/>
              </w:rPr>
              <w:t>80.00%</w:t>
            </w:r>
          </w:p>
        </w:tc>
        <w:tc>
          <w:tcPr>
            <w:tcW w:w="1701" w:type="dxa"/>
            <w:tcMar>
              <w:top w:w="80" w:type="dxa"/>
              <w:left w:w="80" w:type="dxa"/>
              <w:bottom w:w="80" w:type="dxa"/>
              <w:right w:w="80" w:type="dxa"/>
            </w:tcMar>
            <w:vAlign w:val="center"/>
          </w:tcPr>
          <w:p w14:paraId="1D394C60">
            <w:pPr>
              <w:spacing w:after="0" w:line="240" w:lineRule="auto"/>
              <w:jc w:val="center"/>
            </w:pPr>
            <w:r>
              <w:rPr>
                <w:rFonts w:ascii="Times New Roman" w:hAnsi="Times New Roman" w:eastAsia="Noto Serif CJK SC"/>
                <w:b w:val="0"/>
                <w:i w:val="0"/>
                <w:sz w:val="16"/>
              </w:rPr>
              <w:t>拟合功率基线</w:t>
            </w:r>
          </w:p>
        </w:tc>
      </w:tr>
      <w:tr w14:paraId="7299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Mar>
              <w:top w:w="80" w:type="dxa"/>
              <w:left w:w="80" w:type="dxa"/>
              <w:bottom w:w="80" w:type="dxa"/>
              <w:right w:w="80" w:type="dxa"/>
            </w:tcMar>
            <w:vAlign w:val="center"/>
          </w:tcPr>
          <w:p w14:paraId="364289C4">
            <w:pPr>
              <w:spacing w:after="0" w:line="240" w:lineRule="auto"/>
              <w:jc w:val="center"/>
            </w:pPr>
            <w:r>
              <w:rPr>
                <w:rFonts w:ascii="Times New Roman" w:hAnsi="Times New Roman" w:eastAsia="Noto Serif CJK SC"/>
                <w:b w:val="0"/>
                <w:i w:val="0"/>
                <w:sz w:val="16"/>
              </w:rPr>
              <w:t>测试集</w:t>
            </w:r>
          </w:p>
        </w:tc>
        <w:tc>
          <w:tcPr>
            <w:tcW w:w="3855" w:type="dxa"/>
            <w:tcMar>
              <w:top w:w="80" w:type="dxa"/>
              <w:left w:w="80" w:type="dxa"/>
              <w:bottom w:w="80" w:type="dxa"/>
              <w:right w:w="80" w:type="dxa"/>
            </w:tcMar>
            <w:vAlign w:val="center"/>
          </w:tcPr>
          <w:p w14:paraId="0E548F47">
            <w:pPr>
              <w:spacing w:after="0" w:line="240" w:lineRule="auto"/>
              <w:jc w:val="left"/>
            </w:pPr>
            <w:r>
              <w:rPr>
                <w:rFonts w:ascii="Times New Roman" w:hAnsi="Times New Roman" w:eastAsia="Noto Serif CJK SC"/>
                <w:b w:val="0"/>
                <w:i w:val="0"/>
                <w:sz w:val="16"/>
              </w:rPr>
              <w:t>2015-08-08 21:40 至 2015-12-31 23:50</w:t>
            </w:r>
          </w:p>
        </w:tc>
        <w:tc>
          <w:tcPr>
            <w:tcW w:w="1474" w:type="dxa"/>
            <w:tcMar>
              <w:top w:w="80" w:type="dxa"/>
              <w:left w:w="80" w:type="dxa"/>
              <w:bottom w:w="80" w:type="dxa"/>
              <w:right w:w="80" w:type="dxa"/>
            </w:tcMar>
            <w:vAlign w:val="center"/>
          </w:tcPr>
          <w:p w14:paraId="3DC9AAAD">
            <w:pPr>
              <w:spacing w:after="0" w:line="240" w:lineRule="auto"/>
              <w:jc w:val="center"/>
            </w:pPr>
            <w:r>
              <w:rPr>
                <w:rFonts w:ascii="Times New Roman" w:hAnsi="Times New Roman" w:eastAsia="Noto Serif CJK SC"/>
                <w:b w:val="0"/>
                <w:i w:val="0"/>
                <w:sz w:val="16"/>
              </w:rPr>
              <w:t>83,542</w:t>
            </w:r>
          </w:p>
        </w:tc>
        <w:tc>
          <w:tcPr>
            <w:tcW w:w="1134" w:type="dxa"/>
            <w:tcMar>
              <w:top w:w="80" w:type="dxa"/>
              <w:left w:w="80" w:type="dxa"/>
              <w:bottom w:w="80" w:type="dxa"/>
              <w:right w:w="80" w:type="dxa"/>
            </w:tcMar>
            <w:vAlign w:val="center"/>
          </w:tcPr>
          <w:p w14:paraId="53DB18E4">
            <w:pPr>
              <w:spacing w:after="0" w:line="240" w:lineRule="auto"/>
              <w:jc w:val="center"/>
            </w:pPr>
            <w:r>
              <w:rPr>
                <w:rFonts w:ascii="Times New Roman" w:hAnsi="Times New Roman" w:eastAsia="Noto Serif CJK SC"/>
                <w:b w:val="0"/>
                <w:i w:val="0"/>
                <w:sz w:val="16"/>
              </w:rPr>
              <w:t>20.00%</w:t>
            </w:r>
          </w:p>
        </w:tc>
        <w:tc>
          <w:tcPr>
            <w:tcW w:w="1701" w:type="dxa"/>
            <w:tcMar>
              <w:top w:w="80" w:type="dxa"/>
              <w:left w:w="80" w:type="dxa"/>
              <w:bottom w:w="80" w:type="dxa"/>
              <w:right w:w="80" w:type="dxa"/>
            </w:tcMar>
            <w:vAlign w:val="center"/>
          </w:tcPr>
          <w:p w14:paraId="7B82F657">
            <w:pPr>
              <w:spacing w:after="0" w:line="240" w:lineRule="auto"/>
              <w:jc w:val="center"/>
            </w:pPr>
            <w:r>
              <w:rPr>
                <w:rFonts w:ascii="Times New Roman" w:hAnsi="Times New Roman" w:eastAsia="Noto Serif CJK SC"/>
                <w:b w:val="0"/>
                <w:i w:val="0"/>
                <w:sz w:val="16"/>
              </w:rPr>
              <w:t>时间外评估</w:t>
            </w:r>
          </w:p>
        </w:tc>
      </w:tr>
    </w:tbl>
    <w:p w14:paraId="5E9FC2DD">
      <w:pPr>
        <w:spacing w:after="20"/>
      </w:pPr>
    </w:p>
    <w:p w14:paraId="2CD52369">
      <w:pPr>
        <w:pStyle w:val="19"/>
        <w:keepLines/>
        <w:spacing w:after="80" w:line="360" w:lineRule="auto"/>
        <w:ind w:firstLine="420"/>
        <w:jc w:val="both"/>
      </w:pPr>
      <w:r>
        <w:rPr>
          <w:rFonts w:ascii="Times New Roman" w:hAnsi="Times New Roman" w:eastAsia="Noto Serif CJK SC"/>
          <w:b w:val="0"/>
          <w:i w:val="0"/>
          <w:sz w:val="21"/>
        </w:rPr>
        <w:t>采用时间顺序划分而非随机划分，可减少相邻时刻高度相似样本被随机分配至训练集和测试集造成的乐观偏差。需要注意，表 8 中训练结束时间与测试开始时间均为 2015-08-08 21:40，提示行级 80/20 切分可能落在同一时间戳的多风机记录内部。复现实验时应以“切分时间戳”为单位，将同一时刻所有风机样本整体分配到同一集合。</w:t>
      </w:r>
    </w:p>
    <w:p w14:paraId="693AF11B">
      <w:pPr>
        <w:pStyle w:val="4"/>
        <w:keepNext/>
        <w:spacing w:before="160" w:after="120"/>
      </w:pPr>
      <w:r>
        <w:rPr>
          <w:rFonts w:ascii="Times New Roman" w:hAnsi="Times New Roman" w:eastAsia="Noto Sans CJK SC"/>
          <w:b/>
          <w:i w:val="0"/>
          <w:sz w:val="26"/>
        </w:rPr>
        <w:t>4.2 工程验收准则与研究假设</w:t>
      </w:r>
    </w:p>
    <w:p w14:paraId="41237BCE">
      <w:pPr>
        <w:pStyle w:val="19"/>
        <w:keepLines/>
        <w:spacing w:after="80" w:line="360" w:lineRule="auto"/>
        <w:ind w:firstLine="420"/>
        <w:jc w:val="both"/>
      </w:pPr>
      <w:r>
        <w:rPr>
          <w:rFonts w:ascii="Times New Roman" w:hAnsi="Times New Roman" w:eastAsia="Noto Serif CJK SC"/>
          <w:b w:val="0"/>
          <w:i w:val="0"/>
          <w:sz w:val="21"/>
        </w:rPr>
        <w:t>本实验采用 MAE≤35 kW、RMSE≤60 kW、R²≥0.98 和 P95 绝对误差≤120 kW 作为工程验收参考。这些阈值属于项目决策标准，而不是传统统计学意义上通过显著性水平 α 定义的假设检验。因此，更准确的表述是“工程验收假设”：当整体指标达到阈值且主要分群结果可解释时，模型具备进入离线影子验证的条件。</w:t>
      </w:r>
    </w:p>
    <w:p w14:paraId="4E8985C8">
      <w:pPr>
        <w:pStyle w:val="15"/>
        <w:keepNext/>
        <w:jc w:val="center"/>
      </w:pPr>
      <w:r>
        <w:rPr>
          <w:rFonts w:ascii="Times New Roman" w:hAnsi="Times New Roman" w:eastAsia="Noto Serif CJK SC"/>
          <w:b/>
          <w:i w:val="0"/>
          <w:sz w:val="19"/>
        </w:rPr>
        <w:t>表 9 工程验收维度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1"/>
        <w:gridCol w:w="3081"/>
        <w:gridCol w:w="3081"/>
      </w:tblGrid>
      <w:tr w14:paraId="1332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tcMar>
              <w:top w:w="80" w:type="dxa"/>
              <w:left w:w="80" w:type="dxa"/>
              <w:bottom w:w="80" w:type="dxa"/>
              <w:right w:w="80" w:type="dxa"/>
            </w:tcMar>
            <w:vAlign w:val="center"/>
          </w:tcPr>
          <w:p w14:paraId="1DD9A7DC">
            <w:pPr>
              <w:spacing w:after="0" w:line="240" w:lineRule="auto"/>
              <w:jc w:val="center"/>
            </w:pPr>
            <w:r>
              <w:rPr>
                <w:rFonts w:ascii="Times New Roman" w:hAnsi="Times New Roman" w:eastAsia="Noto Sans CJK SC"/>
                <w:b/>
                <w:i w:val="0"/>
                <w:sz w:val="17"/>
              </w:rPr>
              <w:t>维度</w:t>
            </w:r>
          </w:p>
        </w:tc>
        <w:tc>
          <w:tcPr>
            <w:tcW w:w="3572" w:type="dxa"/>
            <w:shd w:val="clear" w:color="auto" w:fill="D9EAF7"/>
            <w:tcMar>
              <w:top w:w="80" w:type="dxa"/>
              <w:left w:w="80" w:type="dxa"/>
              <w:bottom w:w="80" w:type="dxa"/>
              <w:right w:w="80" w:type="dxa"/>
            </w:tcMar>
            <w:vAlign w:val="center"/>
          </w:tcPr>
          <w:p w14:paraId="2E607EE2">
            <w:pPr>
              <w:spacing w:after="0" w:line="240" w:lineRule="auto"/>
              <w:jc w:val="center"/>
            </w:pPr>
            <w:r>
              <w:rPr>
                <w:rFonts w:ascii="Times New Roman" w:hAnsi="Times New Roman" w:eastAsia="Noto Sans CJK SC"/>
                <w:b/>
                <w:i w:val="0"/>
                <w:sz w:val="17"/>
              </w:rPr>
              <w:t>验收参考</w:t>
            </w:r>
          </w:p>
        </w:tc>
        <w:tc>
          <w:tcPr>
            <w:tcW w:w="3572" w:type="dxa"/>
            <w:shd w:val="clear" w:color="auto" w:fill="D9EAF7"/>
            <w:tcMar>
              <w:top w:w="80" w:type="dxa"/>
              <w:left w:w="80" w:type="dxa"/>
              <w:bottom w:w="80" w:type="dxa"/>
              <w:right w:w="80" w:type="dxa"/>
            </w:tcMar>
            <w:vAlign w:val="center"/>
          </w:tcPr>
          <w:p w14:paraId="7FB756E6">
            <w:pPr>
              <w:spacing w:after="0" w:line="240" w:lineRule="auto"/>
              <w:jc w:val="center"/>
            </w:pPr>
            <w:r>
              <w:rPr>
                <w:rFonts w:ascii="Times New Roman" w:hAnsi="Times New Roman" w:eastAsia="Noto Sans CJK SC"/>
                <w:b/>
                <w:i w:val="0"/>
                <w:sz w:val="17"/>
              </w:rPr>
              <w:t>解释</w:t>
            </w:r>
          </w:p>
        </w:tc>
      </w:tr>
      <w:tr w14:paraId="2B9E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08A62594">
            <w:pPr>
              <w:spacing w:after="0" w:line="240" w:lineRule="auto"/>
              <w:jc w:val="center"/>
            </w:pPr>
            <w:r>
              <w:rPr>
                <w:rFonts w:ascii="Times New Roman" w:hAnsi="Times New Roman" w:eastAsia="Noto Serif CJK SC"/>
                <w:b w:val="0"/>
                <w:i w:val="0"/>
                <w:sz w:val="17"/>
              </w:rPr>
              <w:t>整体准确性</w:t>
            </w:r>
          </w:p>
        </w:tc>
        <w:tc>
          <w:tcPr>
            <w:tcW w:w="3572" w:type="dxa"/>
            <w:tcMar>
              <w:top w:w="80" w:type="dxa"/>
              <w:left w:w="80" w:type="dxa"/>
              <w:bottom w:w="80" w:type="dxa"/>
              <w:right w:w="80" w:type="dxa"/>
            </w:tcMar>
            <w:vAlign w:val="center"/>
          </w:tcPr>
          <w:p w14:paraId="63B0ECEB">
            <w:pPr>
              <w:spacing w:after="0" w:line="240" w:lineRule="auto"/>
              <w:jc w:val="center"/>
            </w:pPr>
            <w:r>
              <w:rPr>
                <w:rFonts w:ascii="Times New Roman" w:hAnsi="Times New Roman" w:eastAsia="Noto Serif CJK SC"/>
                <w:b w:val="0"/>
                <w:i w:val="0"/>
                <w:sz w:val="17"/>
              </w:rPr>
              <w:t>MAE≤35 kW；RMSE≤60 kW；R²≥0.98</w:t>
            </w:r>
          </w:p>
        </w:tc>
        <w:tc>
          <w:tcPr>
            <w:tcW w:w="3572" w:type="dxa"/>
            <w:tcMar>
              <w:top w:w="80" w:type="dxa"/>
              <w:left w:w="80" w:type="dxa"/>
              <w:bottom w:w="80" w:type="dxa"/>
              <w:right w:w="80" w:type="dxa"/>
            </w:tcMar>
            <w:vAlign w:val="center"/>
          </w:tcPr>
          <w:p w14:paraId="38220097">
            <w:pPr>
              <w:spacing w:after="0" w:line="240" w:lineRule="auto"/>
              <w:jc w:val="center"/>
            </w:pPr>
            <w:r>
              <w:rPr>
                <w:rFonts w:ascii="Times New Roman" w:hAnsi="Times New Roman" w:eastAsia="Noto Serif CJK SC"/>
                <w:b w:val="0"/>
                <w:i w:val="0"/>
                <w:sz w:val="17"/>
              </w:rPr>
              <w:t>判断模型是否能恢复功率主关系</w:t>
            </w:r>
          </w:p>
        </w:tc>
      </w:tr>
      <w:tr w14:paraId="5D33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4BA893A">
            <w:pPr>
              <w:spacing w:after="0" w:line="240" w:lineRule="auto"/>
              <w:jc w:val="center"/>
            </w:pPr>
            <w:r>
              <w:rPr>
                <w:rFonts w:ascii="Times New Roman" w:hAnsi="Times New Roman" w:eastAsia="Noto Serif CJK SC"/>
                <w:b w:val="0"/>
                <w:i w:val="0"/>
                <w:sz w:val="17"/>
              </w:rPr>
              <w:t>尾部风险</w:t>
            </w:r>
          </w:p>
        </w:tc>
        <w:tc>
          <w:tcPr>
            <w:tcW w:w="3572" w:type="dxa"/>
            <w:tcMar>
              <w:top w:w="80" w:type="dxa"/>
              <w:left w:w="80" w:type="dxa"/>
              <w:bottom w:w="80" w:type="dxa"/>
              <w:right w:w="80" w:type="dxa"/>
            </w:tcMar>
            <w:vAlign w:val="center"/>
          </w:tcPr>
          <w:p w14:paraId="615A20E7">
            <w:pPr>
              <w:spacing w:after="0" w:line="240" w:lineRule="auto"/>
              <w:jc w:val="center"/>
            </w:pPr>
            <w:r>
              <w:rPr>
                <w:rFonts w:ascii="Times New Roman" w:hAnsi="Times New Roman" w:eastAsia="Noto Serif CJK SC"/>
                <w:b w:val="0"/>
                <w:i w:val="0"/>
                <w:sz w:val="17"/>
              </w:rPr>
              <w:t>P95≤120 kW；最大误差需归因</w:t>
            </w:r>
          </w:p>
        </w:tc>
        <w:tc>
          <w:tcPr>
            <w:tcW w:w="3572" w:type="dxa"/>
            <w:tcMar>
              <w:top w:w="80" w:type="dxa"/>
              <w:left w:w="80" w:type="dxa"/>
              <w:bottom w:w="80" w:type="dxa"/>
              <w:right w:w="80" w:type="dxa"/>
            </w:tcMar>
            <w:vAlign w:val="center"/>
          </w:tcPr>
          <w:p w14:paraId="3B0721FA">
            <w:pPr>
              <w:spacing w:after="0" w:line="240" w:lineRule="auto"/>
              <w:jc w:val="center"/>
            </w:pPr>
            <w:r>
              <w:rPr>
                <w:rFonts w:ascii="Times New Roman" w:hAnsi="Times New Roman" w:eastAsia="Noto Serif CJK SC"/>
                <w:b w:val="0"/>
                <w:i w:val="0"/>
                <w:sz w:val="17"/>
              </w:rPr>
              <w:t>避免少量大误差被均值掩盖</w:t>
            </w:r>
          </w:p>
        </w:tc>
      </w:tr>
      <w:tr w14:paraId="3B3E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2060B97">
            <w:pPr>
              <w:spacing w:after="0" w:line="240" w:lineRule="auto"/>
              <w:jc w:val="center"/>
            </w:pPr>
            <w:r>
              <w:rPr>
                <w:rFonts w:ascii="Times New Roman" w:hAnsi="Times New Roman" w:eastAsia="Noto Serif CJK SC"/>
                <w:b w:val="0"/>
                <w:i w:val="0"/>
                <w:sz w:val="17"/>
              </w:rPr>
              <w:t>稳定性</w:t>
            </w:r>
          </w:p>
        </w:tc>
        <w:tc>
          <w:tcPr>
            <w:tcW w:w="3572" w:type="dxa"/>
            <w:tcMar>
              <w:top w:w="80" w:type="dxa"/>
              <w:left w:w="80" w:type="dxa"/>
              <w:bottom w:w="80" w:type="dxa"/>
              <w:right w:w="80" w:type="dxa"/>
            </w:tcMar>
            <w:vAlign w:val="center"/>
          </w:tcPr>
          <w:p w14:paraId="74D3B139">
            <w:pPr>
              <w:spacing w:after="0" w:line="240" w:lineRule="auto"/>
              <w:jc w:val="center"/>
            </w:pPr>
            <w:r>
              <w:rPr>
                <w:rFonts w:ascii="Times New Roman" w:hAnsi="Times New Roman" w:eastAsia="Noto Serif CJK SC"/>
                <w:b w:val="0"/>
                <w:i w:val="0"/>
                <w:sz w:val="17"/>
              </w:rPr>
              <w:t>分风机/月份/风速/功率区间无持续异常</w:t>
            </w:r>
          </w:p>
        </w:tc>
        <w:tc>
          <w:tcPr>
            <w:tcW w:w="3572" w:type="dxa"/>
            <w:tcMar>
              <w:top w:w="80" w:type="dxa"/>
              <w:left w:w="80" w:type="dxa"/>
              <w:bottom w:w="80" w:type="dxa"/>
              <w:right w:w="80" w:type="dxa"/>
            </w:tcMar>
            <w:vAlign w:val="center"/>
          </w:tcPr>
          <w:p w14:paraId="306A2533">
            <w:pPr>
              <w:spacing w:after="0" w:line="240" w:lineRule="auto"/>
              <w:jc w:val="center"/>
            </w:pPr>
            <w:r>
              <w:rPr>
                <w:rFonts w:ascii="Times New Roman" w:hAnsi="Times New Roman" w:eastAsia="Noto Serif CJK SC"/>
                <w:b w:val="0"/>
                <w:i w:val="0"/>
                <w:sz w:val="17"/>
              </w:rPr>
              <w:t>识别异质性与漂移</w:t>
            </w:r>
          </w:p>
        </w:tc>
      </w:tr>
      <w:tr w14:paraId="43D8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6D809C3">
            <w:pPr>
              <w:spacing w:after="0" w:line="240" w:lineRule="auto"/>
              <w:jc w:val="center"/>
            </w:pPr>
            <w:r>
              <w:rPr>
                <w:rFonts w:ascii="Times New Roman" w:hAnsi="Times New Roman" w:eastAsia="Noto Serif CJK SC"/>
                <w:b w:val="0"/>
                <w:i w:val="0"/>
                <w:sz w:val="17"/>
              </w:rPr>
              <w:t>残差偏差</w:t>
            </w:r>
          </w:p>
        </w:tc>
        <w:tc>
          <w:tcPr>
            <w:tcW w:w="3572" w:type="dxa"/>
            <w:tcMar>
              <w:top w:w="80" w:type="dxa"/>
              <w:left w:w="80" w:type="dxa"/>
              <w:bottom w:w="80" w:type="dxa"/>
              <w:right w:w="80" w:type="dxa"/>
            </w:tcMar>
            <w:vAlign w:val="center"/>
          </w:tcPr>
          <w:p w14:paraId="55455DF6">
            <w:pPr>
              <w:spacing w:after="0" w:line="240" w:lineRule="auto"/>
              <w:jc w:val="center"/>
            </w:pPr>
            <w:r>
              <w:rPr>
                <w:rFonts w:ascii="Times New Roman" w:hAnsi="Times New Roman" w:eastAsia="Noto Serif CJK SC"/>
                <w:b w:val="0"/>
                <w:i w:val="0"/>
                <w:sz w:val="17"/>
              </w:rPr>
              <w:t>均值接近 0，区间不应长期单侧偏移</w:t>
            </w:r>
          </w:p>
        </w:tc>
        <w:tc>
          <w:tcPr>
            <w:tcW w:w="3572" w:type="dxa"/>
            <w:tcMar>
              <w:top w:w="80" w:type="dxa"/>
              <w:left w:w="80" w:type="dxa"/>
              <w:bottom w:w="80" w:type="dxa"/>
              <w:right w:w="80" w:type="dxa"/>
            </w:tcMar>
            <w:vAlign w:val="center"/>
          </w:tcPr>
          <w:p w14:paraId="4948C148">
            <w:pPr>
              <w:spacing w:after="0" w:line="240" w:lineRule="auto"/>
              <w:jc w:val="center"/>
            </w:pPr>
            <w:r>
              <w:rPr>
                <w:rFonts w:ascii="Times New Roman" w:hAnsi="Times New Roman" w:eastAsia="Noto Serif CJK SC"/>
                <w:b w:val="0"/>
                <w:i w:val="0"/>
                <w:sz w:val="17"/>
              </w:rPr>
              <w:t>避免告警阈值系统性偏置</w:t>
            </w:r>
          </w:p>
        </w:tc>
      </w:tr>
    </w:tbl>
    <w:p w14:paraId="0090E4ED">
      <w:pPr>
        <w:spacing w:after="20"/>
      </w:pPr>
    </w:p>
    <w:p w14:paraId="0DBA5B6D">
      <w:pPr>
        <w:pStyle w:val="4"/>
        <w:keepNext/>
        <w:spacing w:before="160" w:after="120"/>
      </w:pPr>
      <w:r>
        <w:rPr>
          <w:rFonts w:ascii="Times New Roman" w:hAnsi="Times New Roman" w:eastAsia="Noto Sans CJK SC"/>
          <w:b/>
          <w:i w:val="0"/>
          <w:sz w:val="26"/>
        </w:rPr>
        <w:t>4.3 可复现性与实验管理</w:t>
      </w:r>
    </w:p>
    <w:p w14:paraId="69A1C6EA">
      <w:pPr>
        <w:pStyle w:val="15"/>
        <w:keepNext/>
        <w:jc w:val="center"/>
      </w:pPr>
      <w:r>
        <w:rPr>
          <w:rFonts w:ascii="Times New Roman" w:hAnsi="Times New Roman" w:eastAsia="Noto Serif CJK SC"/>
          <w:b/>
          <w:i w:val="0"/>
          <w:sz w:val="19"/>
        </w:rPr>
        <w:t>表 10 实验可复现性配置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1"/>
        <w:gridCol w:w="4621"/>
      </w:tblGrid>
      <w:tr w14:paraId="62A9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80" w:type="dxa"/>
              <w:bottom w:w="80" w:type="dxa"/>
              <w:right w:w="80" w:type="dxa"/>
            </w:tcMar>
            <w:vAlign w:val="center"/>
          </w:tcPr>
          <w:p w14:paraId="62B55835">
            <w:pPr>
              <w:spacing w:after="0" w:line="240" w:lineRule="auto"/>
              <w:jc w:val="center"/>
            </w:pPr>
            <w:r>
              <w:rPr>
                <w:rFonts w:ascii="Times New Roman" w:hAnsi="Times New Roman" w:eastAsia="Noto Sans CJK SC"/>
                <w:b/>
                <w:i w:val="0"/>
                <w:sz w:val="17"/>
              </w:rPr>
              <w:t>项目</w:t>
            </w:r>
          </w:p>
        </w:tc>
        <w:tc>
          <w:tcPr>
            <w:tcW w:w="6576" w:type="dxa"/>
            <w:shd w:val="clear" w:color="auto" w:fill="D9EAF7"/>
            <w:tcMar>
              <w:top w:w="80" w:type="dxa"/>
              <w:left w:w="80" w:type="dxa"/>
              <w:bottom w:w="80" w:type="dxa"/>
              <w:right w:w="80" w:type="dxa"/>
            </w:tcMar>
            <w:vAlign w:val="center"/>
          </w:tcPr>
          <w:p w14:paraId="22DE6D49">
            <w:pPr>
              <w:spacing w:after="0" w:line="240" w:lineRule="auto"/>
              <w:jc w:val="center"/>
            </w:pPr>
            <w:r>
              <w:rPr>
                <w:rFonts w:ascii="Times New Roman" w:hAnsi="Times New Roman" w:eastAsia="Noto Sans CJK SC"/>
                <w:b/>
                <w:i w:val="0"/>
                <w:sz w:val="17"/>
              </w:rPr>
              <w:t>配置</w:t>
            </w:r>
          </w:p>
        </w:tc>
      </w:tr>
      <w:tr w14:paraId="7ABA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2B37100E">
            <w:pPr>
              <w:spacing w:after="0" w:line="240" w:lineRule="auto"/>
              <w:jc w:val="center"/>
            </w:pPr>
            <w:r>
              <w:rPr>
                <w:rFonts w:ascii="Times New Roman" w:hAnsi="Times New Roman" w:eastAsia="Noto Serif CJK SC"/>
                <w:b w:val="0"/>
                <w:i w:val="0"/>
                <w:sz w:val="17"/>
              </w:rPr>
              <w:t>数据版本</w:t>
            </w:r>
          </w:p>
        </w:tc>
        <w:tc>
          <w:tcPr>
            <w:tcW w:w="6576" w:type="dxa"/>
            <w:tcMar>
              <w:top w:w="80" w:type="dxa"/>
              <w:left w:w="80" w:type="dxa"/>
              <w:bottom w:w="80" w:type="dxa"/>
              <w:right w:w="80" w:type="dxa"/>
            </w:tcMar>
            <w:vAlign w:val="center"/>
          </w:tcPr>
          <w:p w14:paraId="5F6E8B89">
            <w:pPr>
              <w:spacing w:after="0" w:line="240" w:lineRule="auto"/>
              <w:jc w:val="center"/>
            </w:pPr>
            <w:r>
              <w:rPr>
                <w:rFonts w:ascii="Times New Roman" w:hAnsi="Times New Roman" w:eastAsia="Noto Serif CJK SC"/>
                <w:b w:val="0"/>
                <w:i w:val="0"/>
                <w:sz w:val="17"/>
              </w:rPr>
              <w:t>La Haute Borne 2014–2015 OpenOA 示例数据</w:t>
            </w:r>
          </w:p>
        </w:tc>
      </w:tr>
      <w:tr w14:paraId="6213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4ED712BC">
            <w:pPr>
              <w:spacing w:after="0" w:line="240" w:lineRule="auto"/>
              <w:jc w:val="center"/>
            </w:pPr>
            <w:r>
              <w:rPr>
                <w:rFonts w:ascii="Times New Roman" w:hAnsi="Times New Roman" w:eastAsia="Noto Serif CJK SC"/>
                <w:b w:val="0"/>
                <w:i w:val="0"/>
                <w:sz w:val="17"/>
              </w:rPr>
              <w:t>软件环境</w:t>
            </w:r>
          </w:p>
        </w:tc>
        <w:tc>
          <w:tcPr>
            <w:tcW w:w="6576" w:type="dxa"/>
            <w:tcMar>
              <w:top w:w="80" w:type="dxa"/>
              <w:left w:w="80" w:type="dxa"/>
              <w:bottom w:w="80" w:type="dxa"/>
              <w:right w:w="80" w:type="dxa"/>
            </w:tcMar>
            <w:vAlign w:val="center"/>
          </w:tcPr>
          <w:p w14:paraId="417BF0E8">
            <w:pPr>
              <w:spacing w:after="0" w:line="240" w:lineRule="auto"/>
              <w:jc w:val="center"/>
            </w:pPr>
            <w:r>
              <w:rPr>
                <w:rFonts w:ascii="Times New Roman" w:hAnsi="Times New Roman" w:eastAsia="Noto Serif CJK SC"/>
                <w:b w:val="0"/>
                <w:i w:val="0"/>
                <w:sz w:val="17"/>
              </w:rPr>
              <w:t>Python 3.11；OpenOA 3.2；scikit-learn；pandas；joblib</w:t>
            </w:r>
          </w:p>
        </w:tc>
      </w:tr>
      <w:tr w14:paraId="0188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608B217C">
            <w:pPr>
              <w:spacing w:after="0" w:line="240" w:lineRule="auto"/>
              <w:jc w:val="center"/>
            </w:pPr>
            <w:r>
              <w:rPr>
                <w:rFonts w:ascii="Times New Roman" w:hAnsi="Times New Roman" w:eastAsia="Noto Serif CJK SC"/>
                <w:b w:val="0"/>
                <w:i w:val="0"/>
                <w:sz w:val="17"/>
              </w:rPr>
              <w:t>模型标识</w:t>
            </w:r>
          </w:p>
        </w:tc>
        <w:tc>
          <w:tcPr>
            <w:tcW w:w="6576" w:type="dxa"/>
            <w:tcMar>
              <w:top w:w="80" w:type="dxa"/>
              <w:left w:w="80" w:type="dxa"/>
              <w:bottom w:w="80" w:type="dxa"/>
              <w:right w:w="80" w:type="dxa"/>
            </w:tcMar>
            <w:vAlign w:val="center"/>
          </w:tcPr>
          <w:p w14:paraId="0A72C041">
            <w:pPr>
              <w:spacing w:after="0" w:line="240" w:lineRule="auto"/>
              <w:jc w:val="center"/>
            </w:pPr>
            <w:r>
              <w:rPr>
                <w:rFonts w:ascii="Times New Roman" w:hAnsi="Times New Roman" w:eastAsia="Noto Serif CJK SC"/>
                <w:b w:val="0"/>
                <w:i w:val="0"/>
                <w:sz w:val="17"/>
              </w:rPr>
              <w:t>power_baseline / enhanced-v1</w:t>
            </w:r>
          </w:p>
        </w:tc>
      </w:tr>
      <w:tr w14:paraId="234A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22A775E8">
            <w:pPr>
              <w:spacing w:after="0" w:line="240" w:lineRule="auto"/>
              <w:jc w:val="center"/>
            </w:pPr>
            <w:r>
              <w:rPr>
                <w:rFonts w:ascii="Times New Roman" w:hAnsi="Times New Roman" w:eastAsia="Noto Serif CJK SC"/>
                <w:b w:val="0"/>
                <w:i w:val="0"/>
                <w:sz w:val="17"/>
              </w:rPr>
              <w:t>随机种子</w:t>
            </w:r>
          </w:p>
        </w:tc>
        <w:tc>
          <w:tcPr>
            <w:tcW w:w="6576" w:type="dxa"/>
            <w:tcMar>
              <w:top w:w="80" w:type="dxa"/>
              <w:left w:w="80" w:type="dxa"/>
              <w:bottom w:w="80" w:type="dxa"/>
              <w:right w:w="80" w:type="dxa"/>
            </w:tcMar>
            <w:vAlign w:val="center"/>
          </w:tcPr>
          <w:p w14:paraId="07A198B2">
            <w:pPr>
              <w:spacing w:after="0" w:line="240" w:lineRule="auto"/>
              <w:jc w:val="center"/>
            </w:pPr>
            <w:r>
              <w:rPr>
                <w:rFonts w:ascii="Times New Roman" w:hAnsi="Times New Roman" w:eastAsia="Noto Serif CJK SC"/>
                <w:b w:val="0"/>
                <w:i w:val="0"/>
                <w:sz w:val="17"/>
              </w:rPr>
              <w:t>42</w:t>
            </w:r>
          </w:p>
        </w:tc>
      </w:tr>
      <w:tr w14:paraId="6BDB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5148841C">
            <w:pPr>
              <w:spacing w:after="0" w:line="240" w:lineRule="auto"/>
              <w:jc w:val="center"/>
            </w:pPr>
            <w:r>
              <w:rPr>
                <w:rFonts w:ascii="Times New Roman" w:hAnsi="Times New Roman" w:eastAsia="Noto Serif CJK SC"/>
                <w:b w:val="0"/>
                <w:i w:val="0"/>
                <w:sz w:val="17"/>
              </w:rPr>
              <w:t>模型产物</w:t>
            </w:r>
          </w:p>
        </w:tc>
        <w:tc>
          <w:tcPr>
            <w:tcW w:w="6576" w:type="dxa"/>
            <w:tcMar>
              <w:top w:w="80" w:type="dxa"/>
              <w:left w:w="80" w:type="dxa"/>
              <w:bottom w:w="80" w:type="dxa"/>
              <w:right w:w="80" w:type="dxa"/>
            </w:tcMar>
            <w:vAlign w:val="center"/>
          </w:tcPr>
          <w:p w14:paraId="6CA93CDD">
            <w:pPr>
              <w:spacing w:after="0" w:line="240" w:lineRule="auto"/>
              <w:jc w:val="center"/>
            </w:pPr>
            <w:r>
              <w:rPr>
                <w:rFonts w:ascii="Times New Roman" w:hAnsi="Times New Roman" w:eastAsia="Noto Serif CJK SC"/>
                <w:b w:val="0"/>
                <w:i w:val="0"/>
                <w:sz w:val="17"/>
              </w:rPr>
              <w:t>power_baseline.joblib</w:t>
            </w:r>
          </w:p>
        </w:tc>
      </w:tr>
      <w:tr w14:paraId="52C3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00A26C34">
            <w:pPr>
              <w:spacing w:after="0" w:line="240" w:lineRule="auto"/>
              <w:jc w:val="center"/>
            </w:pPr>
            <w:r>
              <w:rPr>
                <w:rFonts w:ascii="Times New Roman" w:hAnsi="Times New Roman" w:eastAsia="Noto Serif CJK SC"/>
                <w:b w:val="0"/>
                <w:i w:val="0"/>
                <w:sz w:val="17"/>
              </w:rPr>
              <w:t>评估产物</w:t>
            </w:r>
          </w:p>
        </w:tc>
        <w:tc>
          <w:tcPr>
            <w:tcW w:w="6576" w:type="dxa"/>
            <w:tcMar>
              <w:top w:w="80" w:type="dxa"/>
              <w:left w:w="80" w:type="dxa"/>
              <w:bottom w:w="80" w:type="dxa"/>
              <w:right w:w="80" w:type="dxa"/>
            </w:tcMar>
            <w:vAlign w:val="center"/>
          </w:tcPr>
          <w:p w14:paraId="031D035A">
            <w:pPr>
              <w:spacing w:after="0" w:line="240" w:lineRule="auto"/>
              <w:jc w:val="center"/>
            </w:pPr>
            <w:r>
              <w:rPr>
                <w:rFonts w:ascii="Times New Roman" w:hAnsi="Times New Roman" w:eastAsia="Noto Serif CJK SC"/>
                <w:b w:val="0"/>
                <w:i w:val="0"/>
                <w:sz w:val="17"/>
              </w:rPr>
              <w:t>指标 JSON、逐样本预测 CSV、分群 CSV 与图形</w:t>
            </w:r>
          </w:p>
        </w:tc>
      </w:tr>
      <w:tr w14:paraId="79A5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5273C7E4">
            <w:pPr>
              <w:spacing w:after="0" w:line="240" w:lineRule="auto"/>
              <w:jc w:val="center"/>
            </w:pPr>
            <w:r>
              <w:rPr>
                <w:rFonts w:ascii="Times New Roman" w:hAnsi="Times New Roman" w:eastAsia="Noto Serif CJK SC"/>
                <w:b w:val="0"/>
                <w:i w:val="0"/>
                <w:sz w:val="17"/>
              </w:rPr>
              <w:t>版本控制建议</w:t>
            </w:r>
          </w:p>
        </w:tc>
        <w:tc>
          <w:tcPr>
            <w:tcW w:w="6576" w:type="dxa"/>
            <w:tcMar>
              <w:top w:w="80" w:type="dxa"/>
              <w:left w:w="80" w:type="dxa"/>
              <w:bottom w:w="80" w:type="dxa"/>
              <w:right w:w="80" w:type="dxa"/>
            </w:tcMar>
            <w:vAlign w:val="center"/>
          </w:tcPr>
          <w:p w14:paraId="6077681D">
            <w:pPr>
              <w:spacing w:after="0" w:line="240" w:lineRule="auto"/>
              <w:jc w:val="left"/>
            </w:pPr>
            <w:r>
              <w:rPr>
                <w:rFonts w:ascii="Times New Roman" w:hAnsi="Times New Roman" w:eastAsia="Noto Serif CJK SC"/>
                <w:b w:val="0"/>
                <w:i w:val="0"/>
                <w:sz w:val="17"/>
              </w:rPr>
              <w:t>保存 requirements/environment、Git commit、数据哈希和运行日志</w:t>
            </w:r>
          </w:p>
        </w:tc>
      </w:tr>
    </w:tbl>
    <w:p w14:paraId="5811D912">
      <w:pPr>
        <w:spacing w:after="20"/>
      </w:pPr>
    </w:p>
    <w:p w14:paraId="27A61662">
      <w:pPr>
        <w:pStyle w:val="3"/>
        <w:keepNext/>
        <w:spacing w:before="240" w:after="120"/>
      </w:pPr>
      <w:r>
        <w:rPr>
          <w:rFonts w:ascii="Times New Roman" w:hAnsi="Times New Roman" w:eastAsia="Noto Sans CJK SC"/>
          <w:b/>
          <w:i w:val="0"/>
          <w:sz w:val="32"/>
        </w:rPr>
        <w:t>5 实验结果</w:t>
      </w:r>
    </w:p>
    <w:p w14:paraId="0AA78D10">
      <w:pPr>
        <w:pStyle w:val="4"/>
        <w:keepNext/>
        <w:spacing w:before="160" w:after="120"/>
      </w:pPr>
      <w:r>
        <w:rPr>
          <w:rFonts w:ascii="Times New Roman" w:hAnsi="Times New Roman" w:eastAsia="Noto Sans CJK SC"/>
          <w:b/>
          <w:i w:val="0"/>
          <w:sz w:val="26"/>
        </w:rPr>
        <w:t>5.1 整体性能</w:t>
      </w:r>
    </w:p>
    <w:p w14:paraId="60307C7C">
      <w:pPr>
        <w:pStyle w:val="15"/>
        <w:keepNext/>
        <w:jc w:val="center"/>
      </w:pPr>
      <w:r>
        <w:rPr>
          <w:rFonts w:ascii="Times New Roman" w:hAnsi="Times New Roman" w:eastAsia="Noto Serif CJK SC"/>
          <w:b/>
          <w:i w:val="0"/>
          <w:sz w:val="19"/>
        </w:rPr>
        <w:t>表 11 测试集整体结果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0"/>
        <w:gridCol w:w="2310"/>
        <w:gridCol w:w="2310"/>
        <w:gridCol w:w="2310"/>
      </w:tblGrid>
      <w:tr w14:paraId="2CF40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9EAF7"/>
            <w:tcMar>
              <w:top w:w="80" w:type="dxa"/>
              <w:left w:w="80" w:type="dxa"/>
              <w:bottom w:w="80" w:type="dxa"/>
              <w:right w:w="80" w:type="dxa"/>
            </w:tcMar>
            <w:vAlign w:val="center"/>
          </w:tcPr>
          <w:p w14:paraId="20F9A3C2">
            <w:pPr>
              <w:spacing w:after="0" w:line="240" w:lineRule="auto"/>
              <w:jc w:val="center"/>
            </w:pPr>
            <w:r>
              <w:rPr>
                <w:rFonts w:ascii="Times New Roman" w:hAnsi="Times New Roman" w:eastAsia="Noto Sans CJK SC"/>
                <w:b/>
                <w:i w:val="0"/>
                <w:sz w:val="16"/>
              </w:rPr>
              <w:t>指标</w:t>
            </w:r>
          </w:p>
        </w:tc>
        <w:tc>
          <w:tcPr>
            <w:tcW w:w="1701" w:type="dxa"/>
            <w:shd w:val="clear" w:color="auto" w:fill="D9EAF7"/>
            <w:tcMar>
              <w:top w:w="80" w:type="dxa"/>
              <w:left w:w="80" w:type="dxa"/>
              <w:bottom w:w="80" w:type="dxa"/>
              <w:right w:w="80" w:type="dxa"/>
            </w:tcMar>
            <w:vAlign w:val="center"/>
          </w:tcPr>
          <w:p w14:paraId="505C00FA">
            <w:pPr>
              <w:spacing w:after="0" w:line="240" w:lineRule="auto"/>
              <w:jc w:val="center"/>
            </w:pPr>
            <w:r>
              <w:rPr>
                <w:rFonts w:ascii="Times New Roman" w:hAnsi="Times New Roman" w:eastAsia="Noto Sans CJK SC"/>
                <w:b/>
                <w:i w:val="0"/>
                <w:sz w:val="16"/>
              </w:rPr>
              <w:t>结果</w:t>
            </w:r>
          </w:p>
        </w:tc>
        <w:tc>
          <w:tcPr>
            <w:tcW w:w="2551" w:type="dxa"/>
            <w:shd w:val="clear" w:color="auto" w:fill="D9EAF7"/>
            <w:tcMar>
              <w:top w:w="80" w:type="dxa"/>
              <w:left w:w="80" w:type="dxa"/>
              <w:bottom w:w="80" w:type="dxa"/>
              <w:right w:w="80" w:type="dxa"/>
            </w:tcMar>
            <w:vAlign w:val="center"/>
          </w:tcPr>
          <w:p w14:paraId="36C3933D">
            <w:pPr>
              <w:spacing w:after="0" w:line="240" w:lineRule="auto"/>
              <w:jc w:val="center"/>
            </w:pPr>
            <w:r>
              <w:rPr>
                <w:rFonts w:ascii="Times New Roman" w:hAnsi="Times New Roman" w:eastAsia="Noto Sans CJK SC"/>
                <w:b/>
                <w:i w:val="0"/>
                <w:sz w:val="16"/>
              </w:rPr>
              <w:t>相对单机额定功率 2,050 kW</w:t>
            </w:r>
          </w:p>
        </w:tc>
        <w:tc>
          <w:tcPr>
            <w:tcW w:w="2835" w:type="dxa"/>
            <w:shd w:val="clear" w:color="auto" w:fill="D9EAF7"/>
            <w:tcMar>
              <w:top w:w="80" w:type="dxa"/>
              <w:left w:w="80" w:type="dxa"/>
              <w:bottom w:w="80" w:type="dxa"/>
              <w:right w:w="80" w:type="dxa"/>
            </w:tcMar>
            <w:vAlign w:val="center"/>
          </w:tcPr>
          <w:p w14:paraId="7E540852">
            <w:pPr>
              <w:spacing w:after="0" w:line="240" w:lineRule="auto"/>
              <w:jc w:val="center"/>
            </w:pPr>
            <w:r>
              <w:rPr>
                <w:rFonts w:ascii="Times New Roman" w:hAnsi="Times New Roman" w:eastAsia="Noto Sans CJK SC"/>
                <w:b/>
                <w:i w:val="0"/>
                <w:sz w:val="16"/>
              </w:rPr>
              <w:t>评价</w:t>
            </w:r>
          </w:p>
        </w:tc>
      </w:tr>
      <w:tr w14:paraId="0307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61E853D1">
            <w:pPr>
              <w:spacing w:after="0" w:line="240" w:lineRule="auto"/>
              <w:jc w:val="center"/>
            </w:pPr>
            <w:r>
              <w:rPr>
                <w:rFonts w:ascii="Times New Roman" w:hAnsi="Times New Roman" w:eastAsia="Noto Serif CJK SC"/>
                <w:b w:val="0"/>
                <w:i w:val="0"/>
                <w:sz w:val="16"/>
              </w:rPr>
              <w:t>MAE</w:t>
            </w:r>
          </w:p>
        </w:tc>
        <w:tc>
          <w:tcPr>
            <w:tcW w:w="1701" w:type="dxa"/>
            <w:tcMar>
              <w:top w:w="80" w:type="dxa"/>
              <w:left w:w="80" w:type="dxa"/>
              <w:bottom w:w="80" w:type="dxa"/>
              <w:right w:w="80" w:type="dxa"/>
            </w:tcMar>
            <w:vAlign w:val="center"/>
          </w:tcPr>
          <w:p w14:paraId="7B51885E">
            <w:pPr>
              <w:spacing w:after="0" w:line="240" w:lineRule="auto"/>
              <w:jc w:val="center"/>
            </w:pPr>
            <w:r>
              <w:rPr>
                <w:rFonts w:ascii="Times New Roman" w:hAnsi="Times New Roman" w:eastAsia="Noto Serif CJK SC"/>
                <w:b w:val="0"/>
                <w:i w:val="0"/>
                <w:sz w:val="16"/>
              </w:rPr>
              <w:t>27.21 kW</w:t>
            </w:r>
          </w:p>
        </w:tc>
        <w:tc>
          <w:tcPr>
            <w:tcW w:w="2551" w:type="dxa"/>
            <w:tcMar>
              <w:top w:w="80" w:type="dxa"/>
              <w:left w:w="80" w:type="dxa"/>
              <w:bottom w:w="80" w:type="dxa"/>
              <w:right w:w="80" w:type="dxa"/>
            </w:tcMar>
            <w:vAlign w:val="center"/>
          </w:tcPr>
          <w:p w14:paraId="6458A064">
            <w:pPr>
              <w:spacing w:after="0" w:line="240" w:lineRule="auto"/>
              <w:jc w:val="center"/>
            </w:pPr>
            <w:r>
              <w:rPr>
                <w:rFonts w:ascii="Times New Roman" w:hAnsi="Times New Roman" w:eastAsia="Noto Serif CJK SC"/>
                <w:b w:val="0"/>
                <w:i w:val="0"/>
                <w:sz w:val="16"/>
              </w:rPr>
              <w:t>1.33%</w:t>
            </w:r>
          </w:p>
        </w:tc>
        <w:tc>
          <w:tcPr>
            <w:tcW w:w="2835" w:type="dxa"/>
            <w:tcMar>
              <w:top w:w="80" w:type="dxa"/>
              <w:left w:w="80" w:type="dxa"/>
              <w:bottom w:w="80" w:type="dxa"/>
              <w:right w:w="80" w:type="dxa"/>
            </w:tcMar>
            <w:vAlign w:val="center"/>
          </w:tcPr>
          <w:p w14:paraId="3F8C5C92">
            <w:pPr>
              <w:spacing w:after="0" w:line="240" w:lineRule="auto"/>
              <w:jc w:val="center"/>
            </w:pPr>
            <w:r>
              <w:rPr>
                <w:rFonts w:ascii="Times New Roman" w:hAnsi="Times New Roman" w:eastAsia="Noto Serif CJK SC"/>
                <w:b w:val="0"/>
                <w:i w:val="0"/>
                <w:sz w:val="16"/>
              </w:rPr>
              <w:t>低于工程阈值</w:t>
            </w:r>
          </w:p>
        </w:tc>
      </w:tr>
      <w:tr w14:paraId="73D8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3D02CE1F">
            <w:pPr>
              <w:spacing w:after="0" w:line="240" w:lineRule="auto"/>
              <w:jc w:val="center"/>
            </w:pPr>
            <w:r>
              <w:rPr>
                <w:rFonts w:ascii="Times New Roman" w:hAnsi="Times New Roman" w:eastAsia="Noto Serif CJK SC"/>
                <w:b w:val="0"/>
                <w:i w:val="0"/>
                <w:sz w:val="16"/>
              </w:rPr>
              <w:t>RMSE</w:t>
            </w:r>
          </w:p>
        </w:tc>
        <w:tc>
          <w:tcPr>
            <w:tcW w:w="1701" w:type="dxa"/>
            <w:tcMar>
              <w:top w:w="80" w:type="dxa"/>
              <w:left w:w="80" w:type="dxa"/>
              <w:bottom w:w="80" w:type="dxa"/>
              <w:right w:w="80" w:type="dxa"/>
            </w:tcMar>
            <w:vAlign w:val="center"/>
          </w:tcPr>
          <w:p w14:paraId="52F34780">
            <w:pPr>
              <w:spacing w:after="0" w:line="240" w:lineRule="auto"/>
              <w:jc w:val="center"/>
            </w:pPr>
            <w:r>
              <w:rPr>
                <w:rFonts w:ascii="Times New Roman" w:hAnsi="Times New Roman" w:eastAsia="Noto Serif CJK SC"/>
                <w:b w:val="0"/>
                <w:i w:val="0"/>
                <w:sz w:val="16"/>
              </w:rPr>
              <w:t>43.13 kW</w:t>
            </w:r>
          </w:p>
        </w:tc>
        <w:tc>
          <w:tcPr>
            <w:tcW w:w="2551" w:type="dxa"/>
            <w:tcMar>
              <w:top w:w="80" w:type="dxa"/>
              <w:left w:w="80" w:type="dxa"/>
              <w:bottom w:w="80" w:type="dxa"/>
              <w:right w:w="80" w:type="dxa"/>
            </w:tcMar>
            <w:vAlign w:val="center"/>
          </w:tcPr>
          <w:p w14:paraId="7B4EDE10">
            <w:pPr>
              <w:spacing w:after="0" w:line="240" w:lineRule="auto"/>
              <w:jc w:val="center"/>
            </w:pPr>
            <w:r>
              <w:rPr>
                <w:rFonts w:ascii="Times New Roman" w:hAnsi="Times New Roman" w:eastAsia="Noto Serif CJK SC"/>
                <w:b w:val="0"/>
                <w:i w:val="0"/>
                <w:sz w:val="16"/>
              </w:rPr>
              <w:t>2.10%</w:t>
            </w:r>
          </w:p>
        </w:tc>
        <w:tc>
          <w:tcPr>
            <w:tcW w:w="2835" w:type="dxa"/>
            <w:tcMar>
              <w:top w:w="80" w:type="dxa"/>
              <w:left w:w="80" w:type="dxa"/>
              <w:bottom w:w="80" w:type="dxa"/>
              <w:right w:w="80" w:type="dxa"/>
            </w:tcMar>
            <w:vAlign w:val="center"/>
          </w:tcPr>
          <w:p w14:paraId="72E27510">
            <w:pPr>
              <w:spacing w:after="0" w:line="240" w:lineRule="auto"/>
              <w:jc w:val="center"/>
            </w:pPr>
            <w:r>
              <w:rPr>
                <w:rFonts w:ascii="Times New Roman" w:hAnsi="Times New Roman" w:eastAsia="Noto Serif CJK SC"/>
                <w:b w:val="0"/>
                <w:i w:val="0"/>
                <w:sz w:val="16"/>
              </w:rPr>
              <w:t>尾部误差可见但整体较低</w:t>
            </w:r>
          </w:p>
        </w:tc>
      </w:tr>
      <w:tr w14:paraId="0C44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096A206A">
            <w:pPr>
              <w:spacing w:after="0" w:line="240" w:lineRule="auto"/>
              <w:jc w:val="center"/>
            </w:pPr>
            <w:r>
              <w:rPr>
                <w:rFonts w:ascii="Times New Roman" w:hAnsi="Times New Roman" w:eastAsia="Noto Serif CJK SC"/>
                <w:b w:val="0"/>
                <w:i w:val="0"/>
                <w:sz w:val="16"/>
              </w:rPr>
              <w:t>R²</w:t>
            </w:r>
          </w:p>
        </w:tc>
        <w:tc>
          <w:tcPr>
            <w:tcW w:w="1701" w:type="dxa"/>
            <w:tcMar>
              <w:top w:w="80" w:type="dxa"/>
              <w:left w:w="80" w:type="dxa"/>
              <w:bottom w:w="80" w:type="dxa"/>
              <w:right w:w="80" w:type="dxa"/>
            </w:tcMar>
            <w:vAlign w:val="center"/>
          </w:tcPr>
          <w:p w14:paraId="4497F1AA">
            <w:pPr>
              <w:spacing w:after="0" w:line="240" w:lineRule="auto"/>
              <w:jc w:val="center"/>
            </w:pPr>
            <w:r>
              <w:rPr>
                <w:rFonts w:ascii="Times New Roman" w:hAnsi="Times New Roman" w:eastAsia="Noto Serif CJK SC"/>
                <w:b w:val="0"/>
                <w:i w:val="0"/>
                <w:sz w:val="16"/>
              </w:rPr>
              <w:t>0.9910</w:t>
            </w:r>
          </w:p>
        </w:tc>
        <w:tc>
          <w:tcPr>
            <w:tcW w:w="2551" w:type="dxa"/>
            <w:tcMar>
              <w:top w:w="80" w:type="dxa"/>
              <w:left w:w="80" w:type="dxa"/>
              <w:bottom w:w="80" w:type="dxa"/>
              <w:right w:w="80" w:type="dxa"/>
            </w:tcMar>
            <w:vAlign w:val="center"/>
          </w:tcPr>
          <w:p w14:paraId="297FD5A6">
            <w:pPr>
              <w:spacing w:after="0" w:line="240" w:lineRule="auto"/>
              <w:jc w:val="center"/>
            </w:pPr>
            <w:r>
              <w:rPr>
                <w:rFonts w:ascii="Times New Roman" w:hAnsi="Times New Roman" w:eastAsia="Noto Serif CJK SC"/>
                <w:b w:val="0"/>
                <w:i w:val="0"/>
                <w:sz w:val="16"/>
              </w:rPr>
              <w:t>—</w:t>
            </w:r>
          </w:p>
        </w:tc>
        <w:tc>
          <w:tcPr>
            <w:tcW w:w="2835" w:type="dxa"/>
            <w:tcMar>
              <w:top w:w="80" w:type="dxa"/>
              <w:left w:w="80" w:type="dxa"/>
              <w:bottom w:w="80" w:type="dxa"/>
              <w:right w:w="80" w:type="dxa"/>
            </w:tcMar>
            <w:vAlign w:val="center"/>
          </w:tcPr>
          <w:p w14:paraId="47C83A20">
            <w:pPr>
              <w:spacing w:after="0" w:line="240" w:lineRule="auto"/>
              <w:jc w:val="left"/>
            </w:pPr>
            <w:r>
              <w:rPr>
                <w:rFonts w:ascii="Times New Roman" w:hAnsi="Times New Roman" w:eastAsia="Noto Serif CJK SC"/>
                <w:b w:val="0"/>
                <w:i w:val="0"/>
                <w:sz w:val="16"/>
              </w:rPr>
              <w:t>解释约 99.10% 的测试集功率方差</w:t>
            </w:r>
          </w:p>
        </w:tc>
      </w:tr>
      <w:tr w14:paraId="1FAC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016C24FA">
            <w:pPr>
              <w:spacing w:after="0" w:line="240" w:lineRule="auto"/>
              <w:jc w:val="center"/>
            </w:pPr>
            <w:r>
              <w:rPr>
                <w:rFonts w:ascii="Times New Roman" w:hAnsi="Times New Roman" w:eastAsia="Noto Serif CJK SC"/>
                <w:b w:val="0"/>
                <w:i w:val="0"/>
                <w:sz w:val="16"/>
              </w:rPr>
              <w:t>中位绝对误差</w:t>
            </w:r>
          </w:p>
        </w:tc>
        <w:tc>
          <w:tcPr>
            <w:tcW w:w="1701" w:type="dxa"/>
            <w:tcMar>
              <w:top w:w="80" w:type="dxa"/>
              <w:left w:w="80" w:type="dxa"/>
              <w:bottom w:w="80" w:type="dxa"/>
              <w:right w:w="80" w:type="dxa"/>
            </w:tcMar>
            <w:vAlign w:val="center"/>
          </w:tcPr>
          <w:p w14:paraId="0244DBE9">
            <w:pPr>
              <w:spacing w:after="0" w:line="240" w:lineRule="auto"/>
              <w:jc w:val="center"/>
            </w:pPr>
            <w:r>
              <w:rPr>
                <w:rFonts w:ascii="Times New Roman" w:hAnsi="Times New Roman" w:eastAsia="Noto Serif CJK SC"/>
                <w:b w:val="0"/>
                <w:i w:val="0"/>
                <w:sz w:val="16"/>
              </w:rPr>
              <w:t>14.72 kW</w:t>
            </w:r>
          </w:p>
        </w:tc>
        <w:tc>
          <w:tcPr>
            <w:tcW w:w="2551" w:type="dxa"/>
            <w:tcMar>
              <w:top w:w="80" w:type="dxa"/>
              <w:left w:w="80" w:type="dxa"/>
              <w:bottom w:w="80" w:type="dxa"/>
              <w:right w:w="80" w:type="dxa"/>
            </w:tcMar>
            <w:vAlign w:val="center"/>
          </w:tcPr>
          <w:p w14:paraId="047BFD46">
            <w:pPr>
              <w:spacing w:after="0" w:line="240" w:lineRule="auto"/>
              <w:jc w:val="center"/>
            </w:pPr>
            <w:r>
              <w:rPr>
                <w:rFonts w:ascii="Times New Roman" w:hAnsi="Times New Roman" w:eastAsia="Noto Serif CJK SC"/>
                <w:b w:val="0"/>
                <w:i w:val="0"/>
                <w:sz w:val="16"/>
              </w:rPr>
              <w:t>0.72%</w:t>
            </w:r>
          </w:p>
        </w:tc>
        <w:tc>
          <w:tcPr>
            <w:tcW w:w="2835" w:type="dxa"/>
            <w:tcMar>
              <w:top w:w="80" w:type="dxa"/>
              <w:left w:w="80" w:type="dxa"/>
              <w:bottom w:w="80" w:type="dxa"/>
              <w:right w:w="80" w:type="dxa"/>
            </w:tcMar>
            <w:vAlign w:val="center"/>
          </w:tcPr>
          <w:p w14:paraId="58792D16">
            <w:pPr>
              <w:spacing w:after="0" w:line="240" w:lineRule="auto"/>
              <w:jc w:val="center"/>
            </w:pPr>
            <w:r>
              <w:rPr>
                <w:rFonts w:ascii="Times New Roman" w:hAnsi="Times New Roman" w:eastAsia="Noto Serif CJK SC"/>
                <w:b w:val="0"/>
                <w:i w:val="0"/>
                <w:sz w:val="16"/>
              </w:rPr>
              <w:t>一半样本低于该误差</w:t>
            </w:r>
          </w:p>
        </w:tc>
      </w:tr>
      <w:tr w14:paraId="6D92B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4003A391">
            <w:pPr>
              <w:spacing w:after="0" w:line="240" w:lineRule="auto"/>
              <w:jc w:val="center"/>
            </w:pPr>
            <w:r>
              <w:rPr>
                <w:rFonts w:ascii="Times New Roman" w:hAnsi="Times New Roman" w:eastAsia="Noto Serif CJK SC"/>
                <w:b w:val="0"/>
                <w:i w:val="0"/>
                <w:sz w:val="16"/>
              </w:rPr>
              <w:t>P95 绝对误差</w:t>
            </w:r>
          </w:p>
        </w:tc>
        <w:tc>
          <w:tcPr>
            <w:tcW w:w="1701" w:type="dxa"/>
            <w:tcMar>
              <w:top w:w="80" w:type="dxa"/>
              <w:left w:w="80" w:type="dxa"/>
              <w:bottom w:w="80" w:type="dxa"/>
              <w:right w:w="80" w:type="dxa"/>
            </w:tcMar>
            <w:vAlign w:val="center"/>
          </w:tcPr>
          <w:p w14:paraId="5BBF9D65">
            <w:pPr>
              <w:spacing w:after="0" w:line="240" w:lineRule="auto"/>
              <w:jc w:val="center"/>
            </w:pPr>
            <w:r>
              <w:rPr>
                <w:rFonts w:ascii="Times New Roman" w:hAnsi="Times New Roman" w:eastAsia="Noto Serif CJK SC"/>
                <w:b w:val="0"/>
                <w:i w:val="0"/>
                <w:sz w:val="16"/>
              </w:rPr>
              <w:t>95.52 kW</w:t>
            </w:r>
          </w:p>
        </w:tc>
        <w:tc>
          <w:tcPr>
            <w:tcW w:w="2551" w:type="dxa"/>
            <w:tcMar>
              <w:top w:w="80" w:type="dxa"/>
              <w:left w:w="80" w:type="dxa"/>
              <w:bottom w:w="80" w:type="dxa"/>
              <w:right w:w="80" w:type="dxa"/>
            </w:tcMar>
            <w:vAlign w:val="center"/>
          </w:tcPr>
          <w:p w14:paraId="11985F93">
            <w:pPr>
              <w:spacing w:after="0" w:line="240" w:lineRule="auto"/>
              <w:jc w:val="center"/>
            </w:pPr>
            <w:r>
              <w:rPr>
                <w:rFonts w:ascii="Times New Roman" w:hAnsi="Times New Roman" w:eastAsia="Noto Serif CJK SC"/>
                <w:b w:val="0"/>
                <w:i w:val="0"/>
                <w:sz w:val="16"/>
              </w:rPr>
              <w:t>4.66%</w:t>
            </w:r>
          </w:p>
        </w:tc>
        <w:tc>
          <w:tcPr>
            <w:tcW w:w="2835" w:type="dxa"/>
            <w:tcMar>
              <w:top w:w="80" w:type="dxa"/>
              <w:left w:w="80" w:type="dxa"/>
              <w:bottom w:w="80" w:type="dxa"/>
              <w:right w:w="80" w:type="dxa"/>
            </w:tcMar>
            <w:vAlign w:val="center"/>
          </w:tcPr>
          <w:p w14:paraId="1AC4EC30">
            <w:pPr>
              <w:spacing w:after="0" w:line="240" w:lineRule="auto"/>
              <w:jc w:val="center"/>
            </w:pPr>
            <w:r>
              <w:rPr>
                <w:rFonts w:ascii="Times New Roman" w:hAnsi="Times New Roman" w:eastAsia="Noto Serif CJK SC"/>
                <w:b w:val="0"/>
                <w:i w:val="0"/>
                <w:sz w:val="16"/>
              </w:rPr>
              <w:t>95% 样本低于该误差</w:t>
            </w:r>
          </w:p>
        </w:tc>
      </w:tr>
      <w:tr w14:paraId="39F3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784D203A">
            <w:pPr>
              <w:spacing w:after="0" w:line="240" w:lineRule="auto"/>
              <w:jc w:val="center"/>
            </w:pPr>
            <w:r>
              <w:rPr>
                <w:rFonts w:ascii="Times New Roman" w:hAnsi="Times New Roman" w:eastAsia="Noto Serif CJK SC"/>
                <w:b w:val="0"/>
                <w:i w:val="0"/>
                <w:sz w:val="16"/>
              </w:rPr>
              <w:t>P99 绝对误差</w:t>
            </w:r>
          </w:p>
        </w:tc>
        <w:tc>
          <w:tcPr>
            <w:tcW w:w="1701" w:type="dxa"/>
            <w:tcMar>
              <w:top w:w="80" w:type="dxa"/>
              <w:left w:w="80" w:type="dxa"/>
              <w:bottom w:w="80" w:type="dxa"/>
              <w:right w:w="80" w:type="dxa"/>
            </w:tcMar>
            <w:vAlign w:val="center"/>
          </w:tcPr>
          <w:p w14:paraId="25D3BFAA">
            <w:pPr>
              <w:spacing w:after="0" w:line="240" w:lineRule="auto"/>
              <w:jc w:val="center"/>
            </w:pPr>
            <w:r>
              <w:rPr>
                <w:rFonts w:ascii="Times New Roman" w:hAnsi="Times New Roman" w:eastAsia="Noto Serif CJK SC"/>
                <w:b w:val="0"/>
                <w:i w:val="0"/>
                <w:sz w:val="16"/>
              </w:rPr>
              <w:t>150.80 kW</w:t>
            </w:r>
          </w:p>
        </w:tc>
        <w:tc>
          <w:tcPr>
            <w:tcW w:w="2551" w:type="dxa"/>
            <w:tcMar>
              <w:top w:w="80" w:type="dxa"/>
              <w:left w:w="80" w:type="dxa"/>
              <w:bottom w:w="80" w:type="dxa"/>
              <w:right w:w="80" w:type="dxa"/>
            </w:tcMar>
            <w:vAlign w:val="center"/>
          </w:tcPr>
          <w:p w14:paraId="46587EB7">
            <w:pPr>
              <w:spacing w:after="0" w:line="240" w:lineRule="auto"/>
              <w:jc w:val="center"/>
            </w:pPr>
            <w:r>
              <w:rPr>
                <w:rFonts w:ascii="Times New Roman" w:hAnsi="Times New Roman" w:eastAsia="Noto Serif CJK SC"/>
                <w:b w:val="0"/>
                <w:i w:val="0"/>
                <w:sz w:val="16"/>
              </w:rPr>
              <w:t>7.36%</w:t>
            </w:r>
          </w:p>
        </w:tc>
        <w:tc>
          <w:tcPr>
            <w:tcW w:w="2835" w:type="dxa"/>
            <w:tcMar>
              <w:top w:w="80" w:type="dxa"/>
              <w:left w:w="80" w:type="dxa"/>
              <w:bottom w:w="80" w:type="dxa"/>
              <w:right w:w="80" w:type="dxa"/>
            </w:tcMar>
            <w:vAlign w:val="center"/>
          </w:tcPr>
          <w:p w14:paraId="40E802B5">
            <w:pPr>
              <w:spacing w:after="0" w:line="240" w:lineRule="auto"/>
              <w:jc w:val="center"/>
            </w:pPr>
            <w:r>
              <w:rPr>
                <w:rFonts w:ascii="Times New Roman" w:hAnsi="Times New Roman" w:eastAsia="Noto Serif CJK SC"/>
                <w:b w:val="0"/>
                <w:i w:val="0"/>
                <w:sz w:val="16"/>
              </w:rPr>
              <w:t>尾部风险指标</w:t>
            </w:r>
          </w:p>
        </w:tc>
      </w:tr>
      <w:tr w14:paraId="2C9B4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3250B96A">
            <w:pPr>
              <w:spacing w:after="0" w:line="240" w:lineRule="auto"/>
              <w:jc w:val="center"/>
            </w:pPr>
            <w:r>
              <w:rPr>
                <w:rFonts w:ascii="Times New Roman" w:hAnsi="Times New Roman" w:eastAsia="Noto Serif CJK SC"/>
                <w:b w:val="0"/>
                <w:i w:val="0"/>
                <w:sz w:val="16"/>
              </w:rPr>
              <w:t>最大绝对误差</w:t>
            </w:r>
          </w:p>
        </w:tc>
        <w:tc>
          <w:tcPr>
            <w:tcW w:w="1701" w:type="dxa"/>
            <w:tcMar>
              <w:top w:w="80" w:type="dxa"/>
              <w:left w:w="80" w:type="dxa"/>
              <w:bottom w:w="80" w:type="dxa"/>
              <w:right w:w="80" w:type="dxa"/>
            </w:tcMar>
            <w:vAlign w:val="center"/>
          </w:tcPr>
          <w:p w14:paraId="22C39AF4">
            <w:pPr>
              <w:spacing w:after="0" w:line="240" w:lineRule="auto"/>
              <w:jc w:val="center"/>
            </w:pPr>
            <w:r>
              <w:rPr>
                <w:rFonts w:ascii="Times New Roman" w:hAnsi="Times New Roman" w:eastAsia="Noto Serif CJK SC"/>
                <w:b w:val="0"/>
                <w:i w:val="0"/>
                <w:sz w:val="16"/>
              </w:rPr>
              <w:t>990.26 kW</w:t>
            </w:r>
          </w:p>
        </w:tc>
        <w:tc>
          <w:tcPr>
            <w:tcW w:w="2551" w:type="dxa"/>
            <w:tcMar>
              <w:top w:w="80" w:type="dxa"/>
              <w:left w:w="80" w:type="dxa"/>
              <w:bottom w:w="80" w:type="dxa"/>
              <w:right w:w="80" w:type="dxa"/>
            </w:tcMar>
            <w:vAlign w:val="center"/>
          </w:tcPr>
          <w:p w14:paraId="722BAC2A">
            <w:pPr>
              <w:spacing w:after="0" w:line="240" w:lineRule="auto"/>
              <w:jc w:val="center"/>
            </w:pPr>
            <w:r>
              <w:rPr>
                <w:rFonts w:ascii="Times New Roman" w:hAnsi="Times New Roman" w:eastAsia="Noto Serif CJK SC"/>
                <w:b w:val="0"/>
                <w:i w:val="0"/>
                <w:sz w:val="16"/>
              </w:rPr>
              <w:t>48.31%</w:t>
            </w:r>
          </w:p>
        </w:tc>
        <w:tc>
          <w:tcPr>
            <w:tcW w:w="2835" w:type="dxa"/>
            <w:tcMar>
              <w:top w:w="80" w:type="dxa"/>
              <w:left w:w="80" w:type="dxa"/>
              <w:bottom w:w="80" w:type="dxa"/>
              <w:right w:w="80" w:type="dxa"/>
            </w:tcMar>
            <w:vAlign w:val="center"/>
          </w:tcPr>
          <w:p w14:paraId="01EE83F4">
            <w:pPr>
              <w:spacing w:after="0" w:line="240" w:lineRule="auto"/>
              <w:jc w:val="center"/>
            </w:pPr>
            <w:r>
              <w:rPr>
                <w:rFonts w:ascii="Times New Roman" w:hAnsi="Times New Roman" w:eastAsia="Noto Serif CJK SC"/>
                <w:b w:val="0"/>
                <w:i w:val="0"/>
                <w:sz w:val="16"/>
              </w:rPr>
              <w:t>需逐样本归因</w:t>
            </w:r>
          </w:p>
        </w:tc>
      </w:tr>
      <w:tr w14:paraId="47BB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25EF3676">
            <w:pPr>
              <w:spacing w:after="0" w:line="240" w:lineRule="auto"/>
              <w:jc w:val="center"/>
            </w:pPr>
            <w:r>
              <w:rPr>
                <w:rFonts w:ascii="Times New Roman" w:hAnsi="Times New Roman" w:eastAsia="Noto Serif CJK SC"/>
                <w:b w:val="0"/>
                <w:i w:val="0"/>
                <w:sz w:val="16"/>
              </w:rPr>
              <w:t>|误差|≤50 kW</w:t>
            </w:r>
          </w:p>
        </w:tc>
        <w:tc>
          <w:tcPr>
            <w:tcW w:w="1701" w:type="dxa"/>
            <w:tcMar>
              <w:top w:w="80" w:type="dxa"/>
              <w:left w:w="80" w:type="dxa"/>
              <w:bottom w:w="80" w:type="dxa"/>
              <w:right w:w="80" w:type="dxa"/>
            </w:tcMar>
            <w:vAlign w:val="center"/>
          </w:tcPr>
          <w:p w14:paraId="6075C392">
            <w:pPr>
              <w:spacing w:after="0" w:line="240" w:lineRule="auto"/>
              <w:jc w:val="center"/>
            </w:pPr>
            <w:r>
              <w:rPr>
                <w:rFonts w:ascii="Times New Roman" w:hAnsi="Times New Roman" w:eastAsia="Noto Serif CJK SC"/>
                <w:b w:val="0"/>
                <w:i w:val="0"/>
                <w:sz w:val="16"/>
              </w:rPr>
              <w:t>82.01%</w:t>
            </w:r>
          </w:p>
        </w:tc>
        <w:tc>
          <w:tcPr>
            <w:tcW w:w="2551" w:type="dxa"/>
            <w:tcMar>
              <w:top w:w="80" w:type="dxa"/>
              <w:left w:w="80" w:type="dxa"/>
              <w:bottom w:w="80" w:type="dxa"/>
              <w:right w:w="80" w:type="dxa"/>
            </w:tcMar>
            <w:vAlign w:val="center"/>
          </w:tcPr>
          <w:p w14:paraId="2C3115EF">
            <w:pPr>
              <w:spacing w:after="0" w:line="240" w:lineRule="auto"/>
              <w:jc w:val="center"/>
            </w:pPr>
            <w:r>
              <w:rPr>
                <w:rFonts w:ascii="Times New Roman" w:hAnsi="Times New Roman" w:eastAsia="Noto Serif CJK SC"/>
                <w:b w:val="0"/>
                <w:i w:val="0"/>
                <w:sz w:val="16"/>
              </w:rPr>
              <w:t>—</w:t>
            </w:r>
          </w:p>
        </w:tc>
        <w:tc>
          <w:tcPr>
            <w:tcW w:w="2835" w:type="dxa"/>
            <w:tcMar>
              <w:top w:w="80" w:type="dxa"/>
              <w:left w:w="80" w:type="dxa"/>
              <w:bottom w:w="80" w:type="dxa"/>
              <w:right w:w="80" w:type="dxa"/>
            </w:tcMar>
            <w:vAlign w:val="center"/>
          </w:tcPr>
          <w:p w14:paraId="544473B6">
            <w:pPr>
              <w:spacing w:after="0" w:line="240" w:lineRule="auto"/>
              <w:jc w:val="center"/>
            </w:pPr>
            <w:r>
              <w:rPr>
                <w:rFonts w:ascii="Times New Roman" w:hAnsi="Times New Roman" w:eastAsia="Noto Serif CJK SC"/>
                <w:b w:val="0"/>
                <w:i w:val="0"/>
                <w:sz w:val="16"/>
              </w:rPr>
              <w:t>多数样本误差较小</w:t>
            </w:r>
          </w:p>
        </w:tc>
      </w:tr>
      <w:tr w14:paraId="29C6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431C4842">
            <w:pPr>
              <w:spacing w:after="0" w:line="240" w:lineRule="auto"/>
              <w:jc w:val="center"/>
            </w:pPr>
            <w:r>
              <w:rPr>
                <w:rFonts w:ascii="Times New Roman" w:hAnsi="Times New Roman" w:eastAsia="Noto Serif CJK SC"/>
                <w:b w:val="0"/>
                <w:i w:val="0"/>
                <w:sz w:val="16"/>
              </w:rPr>
              <w:t>|误差|≤100 kW</w:t>
            </w:r>
          </w:p>
        </w:tc>
        <w:tc>
          <w:tcPr>
            <w:tcW w:w="1701" w:type="dxa"/>
            <w:tcMar>
              <w:top w:w="80" w:type="dxa"/>
              <w:left w:w="80" w:type="dxa"/>
              <w:bottom w:w="80" w:type="dxa"/>
              <w:right w:w="80" w:type="dxa"/>
            </w:tcMar>
            <w:vAlign w:val="center"/>
          </w:tcPr>
          <w:p w14:paraId="1676277D">
            <w:pPr>
              <w:spacing w:after="0" w:line="240" w:lineRule="auto"/>
              <w:jc w:val="center"/>
            </w:pPr>
            <w:r>
              <w:rPr>
                <w:rFonts w:ascii="Times New Roman" w:hAnsi="Times New Roman" w:eastAsia="Noto Serif CJK SC"/>
                <w:b w:val="0"/>
                <w:i w:val="0"/>
                <w:sz w:val="16"/>
              </w:rPr>
              <w:t>95.61%</w:t>
            </w:r>
          </w:p>
        </w:tc>
        <w:tc>
          <w:tcPr>
            <w:tcW w:w="2551" w:type="dxa"/>
            <w:tcMar>
              <w:top w:w="80" w:type="dxa"/>
              <w:left w:w="80" w:type="dxa"/>
              <w:bottom w:w="80" w:type="dxa"/>
              <w:right w:w="80" w:type="dxa"/>
            </w:tcMar>
            <w:vAlign w:val="center"/>
          </w:tcPr>
          <w:p w14:paraId="130B29B2">
            <w:pPr>
              <w:spacing w:after="0" w:line="240" w:lineRule="auto"/>
              <w:jc w:val="center"/>
            </w:pPr>
            <w:r>
              <w:rPr>
                <w:rFonts w:ascii="Times New Roman" w:hAnsi="Times New Roman" w:eastAsia="Noto Serif CJK SC"/>
                <w:b w:val="0"/>
                <w:i w:val="0"/>
                <w:sz w:val="16"/>
              </w:rPr>
              <w:t>—</w:t>
            </w:r>
          </w:p>
        </w:tc>
        <w:tc>
          <w:tcPr>
            <w:tcW w:w="2835" w:type="dxa"/>
            <w:tcMar>
              <w:top w:w="80" w:type="dxa"/>
              <w:left w:w="80" w:type="dxa"/>
              <w:bottom w:w="80" w:type="dxa"/>
              <w:right w:w="80" w:type="dxa"/>
            </w:tcMar>
            <w:vAlign w:val="center"/>
          </w:tcPr>
          <w:p w14:paraId="396B624D">
            <w:pPr>
              <w:spacing w:after="0" w:line="240" w:lineRule="auto"/>
              <w:jc w:val="center"/>
            </w:pPr>
            <w:r>
              <w:rPr>
                <w:rFonts w:ascii="Times New Roman" w:hAnsi="Times New Roman" w:eastAsia="Noto Serif CJK SC"/>
                <w:b w:val="0"/>
                <w:i w:val="0"/>
                <w:sz w:val="16"/>
              </w:rPr>
              <w:t>大部分样本处于可控区间</w:t>
            </w:r>
          </w:p>
        </w:tc>
      </w:tr>
    </w:tbl>
    <w:p w14:paraId="369B937C">
      <w:pPr>
        <w:spacing w:after="20"/>
      </w:pPr>
    </w:p>
    <w:p w14:paraId="37D8E708">
      <w:pPr>
        <w:pStyle w:val="19"/>
        <w:keepLines/>
        <w:spacing w:after="80" w:line="360" w:lineRule="auto"/>
        <w:ind w:firstLine="420"/>
        <w:jc w:val="both"/>
      </w:pPr>
      <w:r>
        <w:rPr>
          <w:rFonts w:ascii="Times New Roman" w:hAnsi="Times New Roman" w:eastAsia="Noto Serif CJK SC"/>
          <w:b w:val="0"/>
          <w:i w:val="0"/>
          <w:sz w:val="21"/>
        </w:rPr>
        <w:t>整体指标达到工程验收参考。RMSE/MAE=1.59，P95/MAE=3.51，说明误差分布具有明显尾部，少量异常工况对平方误差影响较大。平均残差为 5.34 kW，近似 95% 置信区间为 5.05–5.63 kW；由于残差定义为“实际值−估计值”，正值表示模型平均略低估实际功率。该偏差相对额定功率较小，但在基于残差的告警系统中仍可能造成单侧阈值触发率偏移。</w:t>
      </w:r>
    </w:p>
    <w:p w14:paraId="2F5EF26C">
      <w:pPr>
        <w:spacing w:before="80" w:after="40"/>
        <w:jc w:val="center"/>
      </w:pPr>
      <w:r>
        <w:drawing>
          <wp:inline distT="0" distB="0" distL="114300" distR="114300">
            <wp:extent cx="5327650" cy="53276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28000" cy="5328000"/>
                    </a:xfrm>
                    <a:prstGeom prst="rect">
                      <a:avLst/>
                    </a:prstGeom>
                  </pic:spPr>
                </pic:pic>
              </a:graphicData>
            </a:graphic>
          </wp:inline>
        </w:drawing>
      </w:r>
    </w:p>
    <w:p w14:paraId="7FD784CF">
      <w:pPr>
        <w:pStyle w:val="15"/>
        <w:spacing w:before="40" w:after="160"/>
        <w:jc w:val="center"/>
      </w:pPr>
      <w:r>
        <w:rPr>
          <w:rFonts w:ascii="Times New Roman" w:hAnsi="Times New Roman" w:eastAsia="Noto Serif CJK SC"/>
          <w:b w:val="0"/>
          <w:i w:val="0"/>
          <w:sz w:val="19"/>
        </w:rPr>
        <w:t>图 5 实际功率与模型估计功率散点对比</w:t>
      </w:r>
    </w:p>
    <w:p w14:paraId="18CD0C39">
      <w:pPr>
        <w:pStyle w:val="19"/>
        <w:keepLines/>
        <w:spacing w:after="80" w:line="360" w:lineRule="auto"/>
        <w:ind w:firstLine="420"/>
        <w:jc w:val="both"/>
      </w:pPr>
      <w:r>
        <w:rPr>
          <w:rFonts w:ascii="Times New Roman" w:hAnsi="Times New Roman" w:eastAsia="Noto Serif CJK SC"/>
          <w:b w:val="0"/>
          <w:i w:val="0"/>
          <w:sz w:val="21"/>
        </w:rPr>
        <w:t>图 5 中大多数点沿 45° 对角线分布，表明模型较好学习了功率曲线主关系。接近额定功率区仍可观察到一定系统性散布，反映额定平台、桨距调节、限电和风速测量误差等复杂影响。</w:t>
      </w:r>
    </w:p>
    <w:p w14:paraId="227B3D1C">
      <w:pPr>
        <w:spacing w:before="80" w:after="40"/>
        <w:jc w:val="center"/>
      </w:pPr>
      <w:r>
        <w:drawing>
          <wp:inline distT="0" distB="0" distL="114300" distR="114300">
            <wp:extent cx="5579745" cy="2593340"/>
            <wp:effectExtent l="0" t="0" r="1333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2593348"/>
                    </a:xfrm>
                    <a:prstGeom prst="rect">
                      <a:avLst/>
                    </a:prstGeom>
                  </pic:spPr>
                </pic:pic>
              </a:graphicData>
            </a:graphic>
          </wp:inline>
        </w:drawing>
      </w:r>
    </w:p>
    <w:p w14:paraId="3AD3C40F">
      <w:pPr>
        <w:pStyle w:val="15"/>
        <w:spacing w:before="40" w:after="160"/>
        <w:jc w:val="center"/>
      </w:pPr>
      <w:r>
        <w:rPr>
          <w:rFonts w:ascii="Times New Roman" w:hAnsi="Times New Roman" w:eastAsia="Noto Serif CJK SC"/>
          <w:b w:val="0"/>
          <w:i w:val="0"/>
          <w:sz w:val="19"/>
        </w:rPr>
        <w:t>图 6 测试集前 500 条样本的实际功率与估计功率序列</w:t>
      </w:r>
    </w:p>
    <w:p w14:paraId="0514CC0A">
      <w:pPr>
        <w:pStyle w:val="19"/>
        <w:keepLines/>
        <w:spacing w:after="80" w:line="360" w:lineRule="auto"/>
        <w:ind w:firstLine="420"/>
        <w:jc w:val="both"/>
      </w:pPr>
      <w:r>
        <w:rPr>
          <w:rFonts w:ascii="Times New Roman" w:hAnsi="Times New Roman" w:eastAsia="Noto Serif CJK SC"/>
          <w:b w:val="0"/>
          <w:i w:val="0"/>
          <w:sz w:val="21"/>
        </w:rPr>
        <w:t>图 6 显示模型能跟随大尺度功率变化，但该图的横轴是按数据表顺序排列的“样本编号”，若数据同时包含多台风机，则它并不必然代表单台风机连续 500 个时间点。后续应按风机分别绘制严格连续时间序列，并标注停机、限电和维护事件。</w:t>
      </w:r>
    </w:p>
    <w:p w14:paraId="6142859C">
      <w:pPr>
        <w:spacing w:before="80" w:after="40"/>
        <w:jc w:val="center"/>
      </w:pPr>
      <w:r>
        <w:drawing>
          <wp:inline distT="0" distB="0" distL="114300" distR="114300">
            <wp:extent cx="5471795" cy="3093085"/>
            <wp:effectExtent l="0" t="0" r="146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72000" cy="3093348"/>
                    </a:xfrm>
                    <a:prstGeom prst="rect">
                      <a:avLst/>
                    </a:prstGeom>
                  </pic:spPr>
                </pic:pic>
              </a:graphicData>
            </a:graphic>
          </wp:inline>
        </w:drawing>
      </w:r>
    </w:p>
    <w:p w14:paraId="3A7B8D21">
      <w:pPr>
        <w:pStyle w:val="15"/>
        <w:spacing w:before="40" w:after="160"/>
        <w:jc w:val="center"/>
      </w:pPr>
      <w:r>
        <w:rPr>
          <w:rFonts w:ascii="Times New Roman" w:hAnsi="Times New Roman" w:eastAsia="Noto Serif CJK SC"/>
          <w:b w:val="0"/>
          <w:i w:val="0"/>
          <w:sz w:val="19"/>
        </w:rPr>
        <w:t>图 7 测试集残差分布</w:t>
      </w:r>
    </w:p>
    <w:p w14:paraId="36219C56">
      <w:pPr>
        <w:pStyle w:val="19"/>
        <w:keepLines/>
        <w:spacing w:after="80" w:line="360" w:lineRule="auto"/>
        <w:ind w:firstLine="420"/>
        <w:jc w:val="both"/>
      </w:pPr>
      <w:r>
        <w:rPr>
          <w:rFonts w:ascii="Times New Roman" w:hAnsi="Times New Roman" w:eastAsia="Noto Serif CJK SC"/>
          <w:b w:val="0"/>
          <w:i w:val="0"/>
          <w:sz w:val="21"/>
        </w:rPr>
        <w:t>残差集中在零附近，右侧长尾与平均残差为正一致。最大正残差可能对应模型明显低估的高功率样本；最大负残差则可能对应限功率、停机或异常低产。仅凭残差大小不能直接判定设备故障，必须与状态码、限电记录、风速质量和持续时间联合判断。</w:t>
      </w:r>
    </w:p>
    <w:p w14:paraId="7393DB65">
      <w:pPr>
        <w:pStyle w:val="4"/>
        <w:keepNext/>
        <w:spacing w:before="160" w:after="120"/>
      </w:pPr>
      <w:r>
        <w:rPr>
          <w:rFonts w:ascii="Times New Roman" w:hAnsi="Times New Roman" w:eastAsia="Noto Sans CJK SC"/>
          <w:b/>
          <w:i w:val="0"/>
          <w:sz w:val="26"/>
        </w:rPr>
        <w:t>5.2 分风机性能</w:t>
      </w:r>
    </w:p>
    <w:p w14:paraId="1959FB55">
      <w:pPr>
        <w:pStyle w:val="15"/>
        <w:keepNext/>
        <w:jc w:val="center"/>
      </w:pPr>
      <w:r>
        <w:rPr>
          <w:rFonts w:ascii="Times New Roman" w:hAnsi="Times New Roman" w:eastAsia="Noto Serif CJK SC"/>
          <w:b/>
          <w:i w:val="0"/>
          <w:sz w:val="19"/>
        </w:rPr>
        <w:t>表 12 分风机测试结果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1540"/>
        <w:gridCol w:w="1540"/>
        <w:gridCol w:w="1540"/>
        <w:gridCol w:w="1540"/>
        <w:gridCol w:w="1540"/>
      </w:tblGrid>
      <w:tr w14:paraId="2057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9EAF7"/>
            <w:tcMar>
              <w:top w:w="80" w:type="dxa"/>
              <w:left w:w="80" w:type="dxa"/>
              <w:bottom w:w="80" w:type="dxa"/>
              <w:right w:w="80" w:type="dxa"/>
            </w:tcMar>
            <w:vAlign w:val="center"/>
          </w:tcPr>
          <w:p w14:paraId="38123167">
            <w:pPr>
              <w:spacing w:after="0" w:line="240" w:lineRule="auto"/>
              <w:jc w:val="center"/>
            </w:pPr>
            <w:r>
              <w:rPr>
                <w:rFonts w:ascii="Times New Roman" w:hAnsi="Times New Roman" w:eastAsia="Noto Sans CJK SC"/>
                <w:b/>
                <w:i w:val="0"/>
                <w:sz w:val="16"/>
              </w:rPr>
              <w:t>风机</w:t>
            </w:r>
          </w:p>
        </w:tc>
        <w:tc>
          <w:tcPr>
            <w:tcW w:w="1361" w:type="dxa"/>
            <w:shd w:val="clear" w:color="auto" w:fill="D9EAF7"/>
            <w:tcMar>
              <w:top w:w="80" w:type="dxa"/>
              <w:left w:w="80" w:type="dxa"/>
              <w:bottom w:w="80" w:type="dxa"/>
              <w:right w:w="80" w:type="dxa"/>
            </w:tcMar>
            <w:vAlign w:val="center"/>
          </w:tcPr>
          <w:p w14:paraId="4FF9E34D">
            <w:pPr>
              <w:spacing w:after="0" w:line="240" w:lineRule="auto"/>
              <w:jc w:val="center"/>
            </w:pPr>
            <w:r>
              <w:rPr>
                <w:rFonts w:ascii="Times New Roman" w:hAnsi="Times New Roman" w:eastAsia="Noto Sans CJK SC"/>
                <w:b/>
                <w:i w:val="0"/>
                <w:sz w:val="16"/>
              </w:rPr>
              <w:t>样本数</w:t>
            </w:r>
          </w:p>
        </w:tc>
        <w:tc>
          <w:tcPr>
            <w:tcW w:w="1417" w:type="dxa"/>
            <w:shd w:val="clear" w:color="auto" w:fill="D9EAF7"/>
            <w:tcMar>
              <w:top w:w="80" w:type="dxa"/>
              <w:left w:w="80" w:type="dxa"/>
              <w:bottom w:w="80" w:type="dxa"/>
              <w:right w:w="80" w:type="dxa"/>
            </w:tcMar>
            <w:vAlign w:val="center"/>
          </w:tcPr>
          <w:p w14:paraId="74E8548D">
            <w:pPr>
              <w:spacing w:after="0" w:line="240" w:lineRule="auto"/>
              <w:jc w:val="center"/>
            </w:pPr>
            <w:r>
              <w:rPr>
                <w:rFonts w:ascii="Times New Roman" w:hAnsi="Times New Roman" w:eastAsia="Noto Sans CJK SC"/>
                <w:b/>
                <w:i w:val="0"/>
                <w:sz w:val="16"/>
              </w:rPr>
              <w:t>MAE/kW</w:t>
            </w:r>
          </w:p>
        </w:tc>
        <w:tc>
          <w:tcPr>
            <w:tcW w:w="1474" w:type="dxa"/>
            <w:shd w:val="clear" w:color="auto" w:fill="D9EAF7"/>
            <w:tcMar>
              <w:top w:w="80" w:type="dxa"/>
              <w:left w:w="80" w:type="dxa"/>
              <w:bottom w:w="80" w:type="dxa"/>
              <w:right w:w="80" w:type="dxa"/>
            </w:tcMar>
            <w:vAlign w:val="center"/>
          </w:tcPr>
          <w:p w14:paraId="6049B4C5">
            <w:pPr>
              <w:spacing w:after="0" w:line="240" w:lineRule="auto"/>
              <w:jc w:val="center"/>
            </w:pPr>
            <w:r>
              <w:rPr>
                <w:rFonts w:ascii="Times New Roman" w:hAnsi="Times New Roman" w:eastAsia="Noto Sans CJK SC"/>
                <w:b/>
                <w:i w:val="0"/>
                <w:sz w:val="16"/>
              </w:rPr>
              <w:t>RMSE/kW</w:t>
            </w:r>
          </w:p>
        </w:tc>
        <w:tc>
          <w:tcPr>
            <w:tcW w:w="1247" w:type="dxa"/>
            <w:shd w:val="clear" w:color="auto" w:fill="D9EAF7"/>
            <w:tcMar>
              <w:top w:w="80" w:type="dxa"/>
              <w:left w:w="80" w:type="dxa"/>
              <w:bottom w:w="80" w:type="dxa"/>
              <w:right w:w="80" w:type="dxa"/>
            </w:tcMar>
            <w:vAlign w:val="center"/>
          </w:tcPr>
          <w:p w14:paraId="5C1F276F">
            <w:pPr>
              <w:spacing w:after="0" w:line="240" w:lineRule="auto"/>
              <w:jc w:val="center"/>
            </w:pPr>
            <w:r>
              <w:rPr>
                <w:rFonts w:ascii="Times New Roman" w:hAnsi="Times New Roman" w:eastAsia="Noto Sans CJK SC"/>
                <w:b/>
                <w:i w:val="0"/>
                <w:sz w:val="16"/>
              </w:rPr>
              <w:t>R²</w:t>
            </w:r>
          </w:p>
        </w:tc>
        <w:tc>
          <w:tcPr>
            <w:tcW w:w="1474" w:type="dxa"/>
            <w:shd w:val="clear" w:color="auto" w:fill="D9EAF7"/>
            <w:tcMar>
              <w:top w:w="80" w:type="dxa"/>
              <w:left w:w="80" w:type="dxa"/>
              <w:bottom w:w="80" w:type="dxa"/>
              <w:right w:w="80" w:type="dxa"/>
            </w:tcMar>
            <w:vAlign w:val="center"/>
          </w:tcPr>
          <w:p w14:paraId="1982E786">
            <w:pPr>
              <w:spacing w:after="0" w:line="240" w:lineRule="auto"/>
              <w:jc w:val="center"/>
            </w:pPr>
            <w:r>
              <w:rPr>
                <w:rFonts w:ascii="Times New Roman" w:hAnsi="Times New Roman" w:eastAsia="Noto Sans CJK SC"/>
                <w:b/>
                <w:i w:val="0"/>
                <w:sz w:val="16"/>
              </w:rPr>
              <w:t>P95/kW</w:t>
            </w:r>
          </w:p>
        </w:tc>
      </w:tr>
      <w:tr w14:paraId="1517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80" w:type="dxa"/>
              <w:bottom w:w="80" w:type="dxa"/>
              <w:right w:w="80" w:type="dxa"/>
            </w:tcMar>
            <w:vAlign w:val="center"/>
          </w:tcPr>
          <w:p w14:paraId="2EABA260">
            <w:pPr>
              <w:spacing w:after="0" w:line="240" w:lineRule="auto"/>
              <w:jc w:val="center"/>
            </w:pPr>
            <w:r>
              <w:rPr>
                <w:rFonts w:ascii="Times New Roman" w:hAnsi="Times New Roman" w:eastAsia="Noto Serif CJK SC"/>
                <w:b w:val="0"/>
                <w:i w:val="0"/>
                <w:sz w:val="16"/>
              </w:rPr>
              <w:t>R80711</w:t>
            </w:r>
          </w:p>
        </w:tc>
        <w:tc>
          <w:tcPr>
            <w:tcW w:w="1361" w:type="dxa"/>
            <w:tcMar>
              <w:top w:w="80" w:type="dxa"/>
              <w:left w:w="80" w:type="dxa"/>
              <w:bottom w:w="80" w:type="dxa"/>
              <w:right w:w="80" w:type="dxa"/>
            </w:tcMar>
            <w:vAlign w:val="center"/>
          </w:tcPr>
          <w:p w14:paraId="1DE6C53F">
            <w:pPr>
              <w:spacing w:after="0" w:line="240" w:lineRule="auto"/>
              <w:jc w:val="center"/>
            </w:pPr>
            <w:r>
              <w:rPr>
                <w:rFonts w:ascii="Times New Roman" w:hAnsi="Times New Roman" w:eastAsia="Noto Serif CJK SC"/>
                <w:b w:val="0"/>
                <w:i w:val="0"/>
                <w:sz w:val="16"/>
              </w:rPr>
              <w:t>20,881</w:t>
            </w:r>
          </w:p>
        </w:tc>
        <w:tc>
          <w:tcPr>
            <w:tcW w:w="1417" w:type="dxa"/>
            <w:tcMar>
              <w:top w:w="80" w:type="dxa"/>
              <w:left w:w="80" w:type="dxa"/>
              <w:bottom w:w="80" w:type="dxa"/>
              <w:right w:w="80" w:type="dxa"/>
            </w:tcMar>
            <w:vAlign w:val="center"/>
          </w:tcPr>
          <w:p w14:paraId="39657A2E">
            <w:pPr>
              <w:spacing w:after="0" w:line="240" w:lineRule="auto"/>
              <w:jc w:val="center"/>
            </w:pPr>
            <w:r>
              <w:rPr>
                <w:rFonts w:ascii="Times New Roman" w:hAnsi="Times New Roman" w:eastAsia="Noto Serif CJK SC"/>
                <w:b w:val="0"/>
                <w:i w:val="0"/>
                <w:sz w:val="16"/>
              </w:rPr>
              <w:t>30.40</w:t>
            </w:r>
          </w:p>
        </w:tc>
        <w:tc>
          <w:tcPr>
            <w:tcW w:w="1474" w:type="dxa"/>
            <w:tcMar>
              <w:top w:w="80" w:type="dxa"/>
              <w:left w:w="80" w:type="dxa"/>
              <w:bottom w:w="80" w:type="dxa"/>
              <w:right w:w="80" w:type="dxa"/>
            </w:tcMar>
            <w:vAlign w:val="center"/>
          </w:tcPr>
          <w:p w14:paraId="57A19618">
            <w:pPr>
              <w:spacing w:after="0" w:line="240" w:lineRule="auto"/>
              <w:jc w:val="center"/>
            </w:pPr>
            <w:r>
              <w:rPr>
                <w:rFonts w:ascii="Times New Roman" w:hAnsi="Times New Roman" w:eastAsia="Noto Serif CJK SC"/>
                <w:b w:val="0"/>
                <w:i w:val="0"/>
                <w:sz w:val="16"/>
              </w:rPr>
              <w:t>46.98</w:t>
            </w:r>
          </w:p>
        </w:tc>
        <w:tc>
          <w:tcPr>
            <w:tcW w:w="1247" w:type="dxa"/>
            <w:tcMar>
              <w:top w:w="80" w:type="dxa"/>
              <w:left w:w="80" w:type="dxa"/>
              <w:bottom w:w="80" w:type="dxa"/>
              <w:right w:w="80" w:type="dxa"/>
            </w:tcMar>
            <w:vAlign w:val="center"/>
          </w:tcPr>
          <w:p w14:paraId="42F42A40">
            <w:pPr>
              <w:spacing w:after="0" w:line="240" w:lineRule="auto"/>
              <w:jc w:val="center"/>
            </w:pPr>
            <w:r>
              <w:rPr>
                <w:rFonts w:ascii="Times New Roman" w:hAnsi="Times New Roman" w:eastAsia="Noto Serif CJK SC"/>
                <w:b w:val="0"/>
                <w:i w:val="0"/>
                <w:sz w:val="16"/>
              </w:rPr>
              <w:t>0.9907</w:t>
            </w:r>
          </w:p>
        </w:tc>
        <w:tc>
          <w:tcPr>
            <w:tcW w:w="1474" w:type="dxa"/>
            <w:tcMar>
              <w:top w:w="80" w:type="dxa"/>
              <w:left w:w="80" w:type="dxa"/>
              <w:bottom w:w="80" w:type="dxa"/>
              <w:right w:w="80" w:type="dxa"/>
            </w:tcMar>
            <w:vAlign w:val="center"/>
          </w:tcPr>
          <w:p w14:paraId="02F9B5AB">
            <w:pPr>
              <w:spacing w:after="0" w:line="240" w:lineRule="auto"/>
              <w:jc w:val="center"/>
            </w:pPr>
            <w:r>
              <w:rPr>
                <w:rFonts w:ascii="Times New Roman" w:hAnsi="Times New Roman" w:eastAsia="Noto Serif CJK SC"/>
                <w:b w:val="0"/>
                <w:i w:val="0"/>
                <w:sz w:val="16"/>
              </w:rPr>
              <w:t>102.88</w:t>
            </w:r>
          </w:p>
        </w:tc>
      </w:tr>
      <w:tr w14:paraId="070C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80" w:type="dxa"/>
              <w:bottom w:w="80" w:type="dxa"/>
              <w:right w:w="80" w:type="dxa"/>
            </w:tcMar>
            <w:vAlign w:val="center"/>
          </w:tcPr>
          <w:p w14:paraId="351C76AC">
            <w:pPr>
              <w:spacing w:after="0" w:line="240" w:lineRule="auto"/>
              <w:jc w:val="center"/>
            </w:pPr>
            <w:r>
              <w:rPr>
                <w:rFonts w:ascii="Times New Roman" w:hAnsi="Times New Roman" w:eastAsia="Noto Serif CJK SC"/>
                <w:b w:val="0"/>
                <w:i w:val="0"/>
                <w:sz w:val="16"/>
              </w:rPr>
              <w:t>R80721</w:t>
            </w:r>
          </w:p>
        </w:tc>
        <w:tc>
          <w:tcPr>
            <w:tcW w:w="1361" w:type="dxa"/>
            <w:tcMar>
              <w:top w:w="80" w:type="dxa"/>
              <w:left w:w="80" w:type="dxa"/>
              <w:bottom w:w="80" w:type="dxa"/>
              <w:right w:w="80" w:type="dxa"/>
            </w:tcMar>
            <w:vAlign w:val="center"/>
          </w:tcPr>
          <w:p w14:paraId="1621253B">
            <w:pPr>
              <w:spacing w:after="0" w:line="240" w:lineRule="auto"/>
              <w:jc w:val="center"/>
            </w:pPr>
            <w:r>
              <w:rPr>
                <w:rFonts w:ascii="Times New Roman" w:hAnsi="Times New Roman" w:eastAsia="Noto Serif CJK SC"/>
                <w:b w:val="0"/>
                <w:i w:val="0"/>
                <w:sz w:val="16"/>
              </w:rPr>
              <w:t>20,887</w:t>
            </w:r>
          </w:p>
        </w:tc>
        <w:tc>
          <w:tcPr>
            <w:tcW w:w="1417" w:type="dxa"/>
            <w:tcMar>
              <w:top w:w="80" w:type="dxa"/>
              <w:left w:w="80" w:type="dxa"/>
              <w:bottom w:w="80" w:type="dxa"/>
              <w:right w:w="80" w:type="dxa"/>
            </w:tcMar>
            <w:vAlign w:val="center"/>
          </w:tcPr>
          <w:p w14:paraId="2A103AC4">
            <w:pPr>
              <w:spacing w:after="0" w:line="240" w:lineRule="auto"/>
              <w:jc w:val="center"/>
            </w:pPr>
            <w:r>
              <w:rPr>
                <w:rFonts w:ascii="Times New Roman" w:hAnsi="Times New Roman" w:eastAsia="Noto Serif CJK SC"/>
                <w:b w:val="0"/>
                <w:i w:val="0"/>
                <w:sz w:val="16"/>
              </w:rPr>
              <w:t>21.92</w:t>
            </w:r>
          </w:p>
        </w:tc>
        <w:tc>
          <w:tcPr>
            <w:tcW w:w="1474" w:type="dxa"/>
            <w:tcMar>
              <w:top w:w="80" w:type="dxa"/>
              <w:left w:w="80" w:type="dxa"/>
              <w:bottom w:w="80" w:type="dxa"/>
              <w:right w:w="80" w:type="dxa"/>
            </w:tcMar>
            <w:vAlign w:val="center"/>
          </w:tcPr>
          <w:p w14:paraId="2AA660C1">
            <w:pPr>
              <w:spacing w:after="0" w:line="240" w:lineRule="auto"/>
              <w:jc w:val="center"/>
            </w:pPr>
            <w:r>
              <w:rPr>
                <w:rFonts w:ascii="Times New Roman" w:hAnsi="Times New Roman" w:eastAsia="Noto Serif CJK SC"/>
                <w:b w:val="0"/>
                <w:i w:val="0"/>
                <w:sz w:val="16"/>
              </w:rPr>
              <w:t>33.92</w:t>
            </w:r>
          </w:p>
        </w:tc>
        <w:tc>
          <w:tcPr>
            <w:tcW w:w="1247" w:type="dxa"/>
            <w:tcMar>
              <w:top w:w="80" w:type="dxa"/>
              <w:left w:w="80" w:type="dxa"/>
              <w:bottom w:w="80" w:type="dxa"/>
              <w:right w:w="80" w:type="dxa"/>
            </w:tcMar>
            <w:vAlign w:val="center"/>
          </w:tcPr>
          <w:p w14:paraId="794ED62C">
            <w:pPr>
              <w:spacing w:after="0" w:line="240" w:lineRule="auto"/>
              <w:jc w:val="center"/>
            </w:pPr>
            <w:r>
              <w:rPr>
                <w:rFonts w:ascii="Times New Roman" w:hAnsi="Times New Roman" w:eastAsia="Noto Serif CJK SC"/>
                <w:b w:val="0"/>
                <w:i w:val="0"/>
                <w:sz w:val="16"/>
              </w:rPr>
              <w:t>0.9931</w:t>
            </w:r>
          </w:p>
        </w:tc>
        <w:tc>
          <w:tcPr>
            <w:tcW w:w="1474" w:type="dxa"/>
            <w:tcMar>
              <w:top w:w="80" w:type="dxa"/>
              <w:left w:w="80" w:type="dxa"/>
              <w:bottom w:w="80" w:type="dxa"/>
              <w:right w:w="80" w:type="dxa"/>
            </w:tcMar>
            <w:vAlign w:val="center"/>
          </w:tcPr>
          <w:p w14:paraId="755E21E8">
            <w:pPr>
              <w:spacing w:after="0" w:line="240" w:lineRule="auto"/>
              <w:jc w:val="center"/>
            </w:pPr>
            <w:r>
              <w:rPr>
                <w:rFonts w:ascii="Times New Roman" w:hAnsi="Times New Roman" w:eastAsia="Noto Serif CJK SC"/>
                <w:b w:val="0"/>
                <w:i w:val="0"/>
                <w:sz w:val="16"/>
              </w:rPr>
              <w:t>75.73</w:t>
            </w:r>
          </w:p>
        </w:tc>
      </w:tr>
      <w:tr w14:paraId="61C4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80" w:type="dxa"/>
              <w:bottom w:w="80" w:type="dxa"/>
              <w:right w:w="80" w:type="dxa"/>
            </w:tcMar>
            <w:vAlign w:val="center"/>
          </w:tcPr>
          <w:p w14:paraId="0DF5A43E">
            <w:pPr>
              <w:spacing w:after="0" w:line="240" w:lineRule="auto"/>
              <w:jc w:val="center"/>
            </w:pPr>
            <w:r>
              <w:rPr>
                <w:rFonts w:ascii="Times New Roman" w:hAnsi="Times New Roman" w:eastAsia="Noto Serif CJK SC"/>
                <w:b w:val="0"/>
                <w:i w:val="0"/>
                <w:sz w:val="16"/>
              </w:rPr>
              <w:t>R80736</w:t>
            </w:r>
          </w:p>
        </w:tc>
        <w:tc>
          <w:tcPr>
            <w:tcW w:w="1361" w:type="dxa"/>
            <w:tcMar>
              <w:top w:w="80" w:type="dxa"/>
              <w:left w:w="80" w:type="dxa"/>
              <w:bottom w:w="80" w:type="dxa"/>
              <w:right w:w="80" w:type="dxa"/>
            </w:tcMar>
            <w:vAlign w:val="center"/>
          </w:tcPr>
          <w:p w14:paraId="2AD01D74">
            <w:pPr>
              <w:spacing w:after="0" w:line="240" w:lineRule="auto"/>
              <w:jc w:val="center"/>
            </w:pPr>
            <w:r>
              <w:rPr>
                <w:rFonts w:ascii="Times New Roman" w:hAnsi="Times New Roman" w:eastAsia="Noto Serif CJK SC"/>
                <w:b w:val="0"/>
                <w:i w:val="0"/>
                <w:sz w:val="16"/>
              </w:rPr>
              <w:t>20,887</w:t>
            </w:r>
          </w:p>
        </w:tc>
        <w:tc>
          <w:tcPr>
            <w:tcW w:w="1417" w:type="dxa"/>
            <w:tcMar>
              <w:top w:w="80" w:type="dxa"/>
              <w:left w:w="80" w:type="dxa"/>
              <w:bottom w:w="80" w:type="dxa"/>
              <w:right w:w="80" w:type="dxa"/>
            </w:tcMar>
            <w:vAlign w:val="center"/>
          </w:tcPr>
          <w:p w14:paraId="7D9C3F29">
            <w:pPr>
              <w:spacing w:after="0" w:line="240" w:lineRule="auto"/>
              <w:jc w:val="center"/>
            </w:pPr>
            <w:r>
              <w:rPr>
                <w:rFonts w:ascii="Times New Roman" w:hAnsi="Times New Roman" w:eastAsia="Noto Serif CJK SC"/>
                <w:b w:val="0"/>
                <w:i w:val="0"/>
                <w:sz w:val="16"/>
              </w:rPr>
              <w:t>22.06</w:t>
            </w:r>
          </w:p>
        </w:tc>
        <w:tc>
          <w:tcPr>
            <w:tcW w:w="1474" w:type="dxa"/>
            <w:tcMar>
              <w:top w:w="80" w:type="dxa"/>
              <w:left w:w="80" w:type="dxa"/>
              <w:bottom w:w="80" w:type="dxa"/>
              <w:right w:w="80" w:type="dxa"/>
            </w:tcMar>
            <w:vAlign w:val="center"/>
          </w:tcPr>
          <w:p w14:paraId="069D5F0C">
            <w:pPr>
              <w:spacing w:after="0" w:line="240" w:lineRule="auto"/>
              <w:jc w:val="center"/>
            </w:pPr>
            <w:r>
              <w:rPr>
                <w:rFonts w:ascii="Times New Roman" w:hAnsi="Times New Roman" w:eastAsia="Noto Serif CJK SC"/>
                <w:b w:val="0"/>
                <w:i w:val="0"/>
                <w:sz w:val="16"/>
              </w:rPr>
              <w:t>35.61</w:t>
            </w:r>
          </w:p>
        </w:tc>
        <w:tc>
          <w:tcPr>
            <w:tcW w:w="1247" w:type="dxa"/>
            <w:tcMar>
              <w:top w:w="80" w:type="dxa"/>
              <w:left w:w="80" w:type="dxa"/>
              <w:bottom w:w="80" w:type="dxa"/>
              <w:right w:w="80" w:type="dxa"/>
            </w:tcMar>
            <w:vAlign w:val="center"/>
          </w:tcPr>
          <w:p w14:paraId="113A3DDF">
            <w:pPr>
              <w:spacing w:after="0" w:line="240" w:lineRule="auto"/>
              <w:jc w:val="center"/>
            </w:pPr>
            <w:r>
              <w:rPr>
                <w:rFonts w:ascii="Times New Roman" w:hAnsi="Times New Roman" w:eastAsia="Noto Serif CJK SC"/>
                <w:b w:val="0"/>
                <w:i w:val="0"/>
                <w:sz w:val="16"/>
              </w:rPr>
              <w:t>0.9939</w:t>
            </w:r>
          </w:p>
        </w:tc>
        <w:tc>
          <w:tcPr>
            <w:tcW w:w="1474" w:type="dxa"/>
            <w:tcMar>
              <w:top w:w="80" w:type="dxa"/>
              <w:left w:w="80" w:type="dxa"/>
              <w:bottom w:w="80" w:type="dxa"/>
              <w:right w:w="80" w:type="dxa"/>
            </w:tcMar>
            <w:vAlign w:val="center"/>
          </w:tcPr>
          <w:p w14:paraId="03989A04">
            <w:pPr>
              <w:spacing w:after="0" w:line="240" w:lineRule="auto"/>
              <w:jc w:val="center"/>
            </w:pPr>
            <w:r>
              <w:rPr>
                <w:rFonts w:ascii="Times New Roman" w:hAnsi="Times New Roman" w:eastAsia="Noto Serif CJK SC"/>
                <w:b w:val="0"/>
                <w:i w:val="0"/>
                <w:sz w:val="16"/>
              </w:rPr>
              <w:t>76.49</w:t>
            </w:r>
          </w:p>
        </w:tc>
      </w:tr>
      <w:tr w14:paraId="39B3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80" w:type="dxa"/>
              <w:bottom w:w="80" w:type="dxa"/>
              <w:right w:w="80" w:type="dxa"/>
            </w:tcMar>
            <w:vAlign w:val="center"/>
          </w:tcPr>
          <w:p w14:paraId="53581367">
            <w:pPr>
              <w:spacing w:after="0" w:line="240" w:lineRule="auto"/>
              <w:jc w:val="center"/>
            </w:pPr>
            <w:r>
              <w:rPr>
                <w:rFonts w:ascii="Times New Roman" w:hAnsi="Times New Roman" w:eastAsia="Noto Serif CJK SC"/>
                <w:b w:val="0"/>
                <w:i w:val="0"/>
                <w:sz w:val="16"/>
              </w:rPr>
              <w:t>R80790</w:t>
            </w:r>
          </w:p>
        </w:tc>
        <w:tc>
          <w:tcPr>
            <w:tcW w:w="1361" w:type="dxa"/>
            <w:tcMar>
              <w:top w:w="80" w:type="dxa"/>
              <w:left w:w="80" w:type="dxa"/>
              <w:bottom w:w="80" w:type="dxa"/>
              <w:right w:w="80" w:type="dxa"/>
            </w:tcMar>
            <w:vAlign w:val="center"/>
          </w:tcPr>
          <w:p w14:paraId="409FE8A0">
            <w:pPr>
              <w:spacing w:after="0" w:line="240" w:lineRule="auto"/>
              <w:jc w:val="center"/>
            </w:pPr>
            <w:r>
              <w:rPr>
                <w:rFonts w:ascii="Times New Roman" w:hAnsi="Times New Roman" w:eastAsia="Noto Serif CJK SC"/>
                <w:b w:val="0"/>
                <w:i w:val="0"/>
                <w:sz w:val="16"/>
              </w:rPr>
              <w:t>20,887</w:t>
            </w:r>
          </w:p>
        </w:tc>
        <w:tc>
          <w:tcPr>
            <w:tcW w:w="1417" w:type="dxa"/>
            <w:tcMar>
              <w:top w:w="80" w:type="dxa"/>
              <w:left w:w="80" w:type="dxa"/>
              <w:bottom w:w="80" w:type="dxa"/>
              <w:right w:w="80" w:type="dxa"/>
            </w:tcMar>
            <w:vAlign w:val="center"/>
          </w:tcPr>
          <w:p w14:paraId="642F33FF">
            <w:pPr>
              <w:spacing w:after="0" w:line="240" w:lineRule="auto"/>
              <w:jc w:val="center"/>
            </w:pPr>
            <w:r>
              <w:rPr>
                <w:rFonts w:ascii="Times New Roman" w:hAnsi="Times New Roman" w:eastAsia="Noto Serif CJK SC"/>
                <w:b w:val="0"/>
                <w:i w:val="0"/>
                <w:sz w:val="16"/>
              </w:rPr>
              <w:t>34.44</w:t>
            </w:r>
          </w:p>
        </w:tc>
        <w:tc>
          <w:tcPr>
            <w:tcW w:w="1474" w:type="dxa"/>
            <w:tcMar>
              <w:top w:w="80" w:type="dxa"/>
              <w:left w:w="80" w:type="dxa"/>
              <w:bottom w:w="80" w:type="dxa"/>
              <w:right w:w="80" w:type="dxa"/>
            </w:tcMar>
            <w:vAlign w:val="center"/>
          </w:tcPr>
          <w:p w14:paraId="267FB209">
            <w:pPr>
              <w:spacing w:after="0" w:line="240" w:lineRule="auto"/>
              <w:jc w:val="center"/>
            </w:pPr>
            <w:r>
              <w:rPr>
                <w:rFonts w:ascii="Times New Roman" w:hAnsi="Times New Roman" w:eastAsia="Noto Serif CJK SC"/>
                <w:b w:val="0"/>
                <w:i w:val="0"/>
                <w:sz w:val="16"/>
              </w:rPr>
              <w:t>53.07</w:t>
            </w:r>
          </w:p>
        </w:tc>
        <w:tc>
          <w:tcPr>
            <w:tcW w:w="1247" w:type="dxa"/>
            <w:tcMar>
              <w:top w:w="80" w:type="dxa"/>
              <w:left w:w="80" w:type="dxa"/>
              <w:bottom w:w="80" w:type="dxa"/>
              <w:right w:w="80" w:type="dxa"/>
            </w:tcMar>
            <w:vAlign w:val="center"/>
          </w:tcPr>
          <w:p w14:paraId="7032E566">
            <w:pPr>
              <w:spacing w:after="0" w:line="240" w:lineRule="auto"/>
              <w:jc w:val="center"/>
            </w:pPr>
            <w:r>
              <w:rPr>
                <w:rFonts w:ascii="Times New Roman" w:hAnsi="Times New Roman" w:eastAsia="Noto Serif CJK SC"/>
                <w:b w:val="0"/>
                <w:i w:val="0"/>
                <w:sz w:val="16"/>
              </w:rPr>
              <w:t>0.9867</w:t>
            </w:r>
          </w:p>
        </w:tc>
        <w:tc>
          <w:tcPr>
            <w:tcW w:w="1474" w:type="dxa"/>
            <w:tcMar>
              <w:top w:w="80" w:type="dxa"/>
              <w:left w:w="80" w:type="dxa"/>
              <w:bottom w:w="80" w:type="dxa"/>
              <w:right w:w="80" w:type="dxa"/>
            </w:tcMar>
            <w:vAlign w:val="center"/>
          </w:tcPr>
          <w:p w14:paraId="26EA32A7">
            <w:pPr>
              <w:spacing w:after="0" w:line="240" w:lineRule="auto"/>
              <w:jc w:val="center"/>
            </w:pPr>
            <w:r>
              <w:rPr>
                <w:rFonts w:ascii="Times New Roman" w:hAnsi="Times New Roman" w:eastAsia="Noto Serif CJK SC"/>
                <w:b w:val="0"/>
                <w:i w:val="0"/>
                <w:sz w:val="16"/>
              </w:rPr>
              <w:t>118.51</w:t>
            </w:r>
          </w:p>
        </w:tc>
      </w:tr>
    </w:tbl>
    <w:p w14:paraId="6D4F1E75">
      <w:pPr>
        <w:spacing w:after="20"/>
      </w:pPr>
    </w:p>
    <w:p w14:paraId="12F707DB">
      <w:pPr>
        <w:spacing w:before="80" w:after="40"/>
        <w:jc w:val="center"/>
      </w:pPr>
      <w:r>
        <w:drawing>
          <wp:inline distT="0" distB="0" distL="114300" distR="114300">
            <wp:extent cx="5327650" cy="3162935"/>
            <wp:effectExtent l="0" t="0" r="635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28000" cy="3163031"/>
                    </a:xfrm>
                    <a:prstGeom prst="rect">
                      <a:avLst/>
                    </a:prstGeom>
                  </pic:spPr>
                </pic:pic>
              </a:graphicData>
            </a:graphic>
          </wp:inline>
        </w:drawing>
      </w:r>
    </w:p>
    <w:p w14:paraId="6947DEB2">
      <w:pPr>
        <w:pStyle w:val="15"/>
        <w:spacing w:before="40" w:after="160"/>
        <w:jc w:val="center"/>
      </w:pPr>
      <w:r>
        <w:rPr>
          <w:rFonts w:ascii="Times New Roman" w:hAnsi="Times New Roman" w:eastAsia="Noto Serif CJK SC"/>
          <w:b w:val="0"/>
          <w:i w:val="0"/>
          <w:sz w:val="19"/>
        </w:rPr>
        <w:t>图 8 不同风机的 MAE 对比</w:t>
      </w:r>
    </w:p>
    <w:p w14:paraId="74C365B4">
      <w:pPr>
        <w:spacing w:before="80" w:after="40"/>
        <w:jc w:val="center"/>
      </w:pPr>
      <w:r>
        <w:drawing>
          <wp:inline distT="0" distB="0" distL="114300" distR="114300">
            <wp:extent cx="5327650" cy="3166745"/>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28000" cy="3166783"/>
                    </a:xfrm>
                    <a:prstGeom prst="rect">
                      <a:avLst/>
                    </a:prstGeom>
                  </pic:spPr>
                </pic:pic>
              </a:graphicData>
            </a:graphic>
          </wp:inline>
        </w:drawing>
      </w:r>
    </w:p>
    <w:p w14:paraId="2551D2AD">
      <w:pPr>
        <w:pStyle w:val="15"/>
        <w:spacing w:before="40" w:after="160"/>
        <w:jc w:val="center"/>
      </w:pPr>
      <w:r>
        <w:rPr>
          <w:rFonts w:ascii="Times New Roman" w:hAnsi="Times New Roman" w:eastAsia="Noto Serif CJK SC"/>
          <w:b w:val="0"/>
          <w:i w:val="0"/>
          <w:sz w:val="19"/>
        </w:rPr>
        <w:t>图 9 不同风机的 MAE 与 RMSE 对比</w:t>
      </w:r>
    </w:p>
    <w:p w14:paraId="073E0413">
      <w:pPr>
        <w:pStyle w:val="19"/>
        <w:keepLines/>
        <w:spacing w:after="80" w:line="360" w:lineRule="auto"/>
        <w:ind w:firstLine="420"/>
        <w:jc w:val="both"/>
      </w:pPr>
      <w:r>
        <w:rPr>
          <w:rFonts w:ascii="Times New Roman" w:hAnsi="Times New Roman" w:eastAsia="Noto Serif CJK SC"/>
          <w:b w:val="0"/>
          <w:i w:val="0"/>
          <w:sz w:val="21"/>
        </w:rPr>
        <w:t>R80721 的 MAE 最低，R80790 的 MAE、RMSE 和 P95 均最高。最高 MAE 是最低 MAE 的约 1.57 倍，说明同场同机型风机之间仍存在显著异质性。可能原因包括局部尾流与地形、机舱风速计校准差异、控制参数差异以及维护/限电工况比例不同。该结果只能用于形成排查优先级，不能在缺少故障标签和运维记录时直接认定 R80790 存在设备故障。</w:t>
      </w:r>
    </w:p>
    <w:p w14:paraId="50E9D08E">
      <w:pPr>
        <w:pStyle w:val="3"/>
        <w:keepNext/>
        <w:spacing w:before="240" w:after="120"/>
      </w:pPr>
      <w:r>
        <w:rPr>
          <w:rFonts w:ascii="Times New Roman" w:hAnsi="Times New Roman" w:eastAsia="Noto Sans CJK SC"/>
          <w:b/>
          <w:i w:val="0"/>
          <w:sz w:val="32"/>
        </w:rPr>
        <w:t>6 异质性与误差结构分析</w:t>
      </w:r>
    </w:p>
    <w:p w14:paraId="27DBF4D0">
      <w:pPr>
        <w:pStyle w:val="4"/>
        <w:keepNext/>
        <w:spacing w:before="160" w:after="120"/>
      </w:pPr>
      <w:r>
        <w:rPr>
          <w:rFonts w:ascii="Times New Roman" w:hAnsi="Times New Roman" w:eastAsia="Noto Sans CJK SC"/>
          <w:b/>
          <w:i w:val="0"/>
          <w:sz w:val="26"/>
        </w:rPr>
        <w:t>6.1 按 SCADA 风速分箱</w:t>
      </w:r>
    </w:p>
    <w:p w14:paraId="1B9B1D5B">
      <w:pPr>
        <w:pStyle w:val="15"/>
        <w:keepNext/>
        <w:jc w:val="center"/>
      </w:pPr>
      <w:r>
        <w:rPr>
          <w:rFonts w:ascii="Times New Roman" w:hAnsi="Times New Roman" w:eastAsia="Noto Serif CJK SC"/>
          <w:b/>
          <w:i w:val="0"/>
          <w:sz w:val="19"/>
        </w:rPr>
        <w:t>表 13 SCADA 风速分箱结果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1540"/>
        <w:gridCol w:w="1540"/>
        <w:gridCol w:w="1540"/>
        <w:gridCol w:w="1540"/>
        <w:gridCol w:w="1540"/>
      </w:tblGrid>
      <w:tr w14:paraId="3638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D9EAF7"/>
            <w:tcMar>
              <w:top w:w="80" w:type="dxa"/>
              <w:left w:w="80" w:type="dxa"/>
              <w:bottom w:w="80" w:type="dxa"/>
              <w:right w:w="80" w:type="dxa"/>
            </w:tcMar>
            <w:vAlign w:val="center"/>
          </w:tcPr>
          <w:p w14:paraId="433A0F08">
            <w:pPr>
              <w:spacing w:after="0" w:line="240" w:lineRule="auto"/>
              <w:jc w:val="center"/>
            </w:pPr>
            <w:r>
              <w:rPr>
                <w:rFonts w:ascii="Times New Roman" w:hAnsi="Times New Roman" w:eastAsia="Noto Sans CJK SC"/>
                <w:b/>
                <w:i w:val="0"/>
                <w:sz w:val="16"/>
              </w:rPr>
              <w:t>风速区间/(m·s⁻¹)</w:t>
            </w:r>
          </w:p>
        </w:tc>
        <w:tc>
          <w:tcPr>
            <w:tcW w:w="1361" w:type="dxa"/>
            <w:shd w:val="clear" w:color="auto" w:fill="D9EAF7"/>
            <w:tcMar>
              <w:top w:w="80" w:type="dxa"/>
              <w:left w:w="80" w:type="dxa"/>
              <w:bottom w:w="80" w:type="dxa"/>
              <w:right w:w="80" w:type="dxa"/>
            </w:tcMar>
            <w:vAlign w:val="center"/>
          </w:tcPr>
          <w:p w14:paraId="64C4F451">
            <w:pPr>
              <w:spacing w:after="0" w:line="240" w:lineRule="auto"/>
              <w:jc w:val="center"/>
            </w:pPr>
            <w:r>
              <w:rPr>
                <w:rFonts w:ascii="Times New Roman" w:hAnsi="Times New Roman" w:eastAsia="Noto Sans CJK SC"/>
                <w:b/>
                <w:i w:val="0"/>
                <w:sz w:val="16"/>
              </w:rPr>
              <w:t>样本数</w:t>
            </w:r>
          </w:p>
        </w:tc>
        <w:tc>
          <w:tcPr>
            <w:tcW w:w="1361" w:type="dxa"/>
            <w:shd w:val="clear" w:color="auto" w:fill="D9EAF7"/>
            <w:tcMar>
              <w:top w:w="80" w:type="dxa"/>
              <w:left w:w="80" w:type="dxa"/>
              <w:bottom w:w="80" w:type="dxa"/>
              <w:right w:w="80" w:type="dxa"/>
            </w:tcMar>
            <w:vAlign w:val="center"/>
          </w:tcPr>
          <w:p w14:paraId="093ED1F5">
            <w:pPr>
              <w:spacing w:after="0" w:line="240" w:lineRule="auto"/>
              <w:jc w:val="center"/>
            </w:pPr>
            <w:r>
              <w:rPr>
                <w:rFonts w:ascii="Times New Roman" w:hAnsi="Times New Roman" w:eastAsia="Noto Sans CJK SC"/>
                <w:b/>
                <w:i w:val="0"/>
                <w:sz w:val="16"/>
              </w:rPr>
              <w:t>MAE/kW</w:t>
            </w:r>
          </w:p>
        </w:tc>
        <w:tc>
          <w:tcPr>
            <w:tcW w:w="1417" w:type="dxa"/>
            <w:shd w:val="clear" w:color="auto" w:fill="D9EAF7"/>
            <w:tcMar>
              <w:top w:w="80" w:type="dxa"/>
              <w:left w:w="80" w:type="dxa"/>
              <w:bottom w:w="80" w:type="dxa"/>
              <w:right w:w="80" w:type="dxa"/>
            </w:tcMar>
            <w:vAlign w:val="center"/>
          </w:tcPr>
          <w:p w14:paraId="60FFB1D5">
            <w:pPr>
              <w:spacing w:after="0" w:line="240" w:lineRule="auto"/>
              <w:jc w:val="center"/>
            </w:pPr>
            <w:r>
              <w:rPr>
                <w:rFonts w:ascii="Times New Roman" w:hAnsi="Times New Roman" w:eastAsia="Noto Sans CJK SC"/>
                <w:b/>
                <w:i w:val="0"/>
                <w:sz w:val="16"/>
              </w:rPr>
              <w:t>RMSE/kW</w:t>
            </w:r>
          </w:p>
        </w:tc>
        <w:tc>
          <w:tcPr>
            <w:tcW w:w="1304" w:type="dxa"/>
            <w:shd w:val="clear" w:color="auto" w:fill="D9EAF7"/>
            <w:tcMar>
              <w:top w:w="80" w:type="dxa"/>
              <w:left w:w="80" w:type="dxa"/>
              <w:bottom w:w="80" w:type="dxa"/>
              <w:right w:w="80" w:type="dxa"/>
            </w:tcMar>
            <w:vAlign w:val="center"/>
          </w:tcPr>
          <w:p w14:paraId="0D51D38F">
            <w:pPr>
              <w:spacing w:after="0" w:line="240" w:lineRule="auto"/>
              <w:jc w:val="center"/>
            </w:pPr>
            <w:r>
              <w:rPr>
                <w:rFonts w:ascii="Times New Roman" w:hAnsi="Times New Roman" w:eastAsia="Noto Sans CJK SC"/>
                <w:b/>
                <w:i w:val="0"/>
                <w:sz w:val="16"/>
              </w:rPr>
              <w:t>R²</w:t>
            </w:r>
          </w:p>
        </w:tc>
        <w:tc>
          <w:tcPr>
            <w:tcW w:w="1417" w:type="dxa"/>
            <w:shd w:val="clear" w:color="auto" w:fill="D9EAF7"/>
            <w:tcMar>
              <w:top w:w="80" w:type="dxa"/>
              <w:left w:w="80" w:type="dxa"/>
              <w:bottom w:w="80" w:type="dxa"/>
              <w:right w:w="80" w:type="dxa"/>
            </w:tcMar>
            <w:vAlign w:val="center"/>
          </w:tcPr>
          <w:p w14:paraId="4196C992">
            <w:pPr>
              <w:spacing w:after="0" w:line="240" w:lineRule="auto"/>
              <w:jc w:val="center"/>
            </w:pPr>
            <w:r>
              <w:rPr>
                <w:rFonts w:ascii="Times New Roman" w:hAnsi="Times New Roman" w:eastAsia="Noto Sans CJK SC"/>
                <w:b/>
                <w:i w:val="0"/>
                <w:sz w:val="16"/>
              </w:rPr>
              <w:t>P95/kW</w:t>
            </w:r>
          </w:p>
        </w:tc>
      </w:tr>
      <w:tr w14:paraId="59A6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5A2812EB">
            <w:pPr>
              <w:spacing w:after="0" w:line="240" w:lineRule="auto"/>
              <w:jc w:val="center"/>
            </w:pPr>
            <w:r>
              <w:rPr>
                <w:rFonts w:ascii="Times New Roman" w:hAnsi="Times New Roman" w:eastAsia="Noto Serif CJK SC"/>
                <w:b w:val="0"/>
                <w:i w:val="0"/>
                <w:sz w:val="16"/>
              </w:rPr>
              <w:t>0–3</w:t>
            </w:r>
          </w:p>
        </w:tc>
        <w:tc>
          <w:tcPr>
            <w:tcW w:w="1361" w:type="dxa"/>
            <w:tcMar>
              <w:top w:w="80" w:type="dxa"/>
              <w:left w:w="80" w:type="dxa"/>
              <w:bottom w:w="80" w:type="dxa"/>
              <w:right w:w="80" w:type="dxa"/>
            </w:tcMar>
            <w:vAlign w:val="center"/>
          </w:tcPr>
          <w:p w14:paraId="4E3FE344">
            <w:pPr>
              <w:spacing w:after="0" w:line="240" w:lineRule="auto"/>
              <w:jc w:val="center"/>
            </w:pPr>
            <w:r>
              <w:rPr>
                <w:rFonts w:ascii="Times New Roman" w:hAnsi="Times New Roman" w:eastAsia="Noto Serif CJK SC"/>
                <w:b w:val="0"/>
                <w:i w:val="0"/>
                <w:sz w:val="16"/>
              </w:rPr>
              <w:t>11,780</w:t>
            </w:r>
          </w:p>
        </w:tc>
        <w:tc>
          <w:tcPr>
            <w:tcW w:w="1361" w:type="dxa"/>
            <w:tcMar>
              <w:top w:w="80" w:type="dxa"/>
              <w:left w:w="80" w:type="dxa"/>
              <w:bottom w:w="80" w:type="dxa"/>
              <w:right w:w="80" w:type="dxa"/>
            </w:tcMar>
            <w:vAlign w:val="center"/>
          </w:tcPr>
          <w:p w14:paraId="5C32B704">
            <w:pPr>
              <w:spacing w:after="0" w:line="240" w:lineRule="auto"/>
              <w:jc w:val="center"/>
            </w:pPr>
            <w:r>
              <w:rPr>
                <w:rFonts w:ascii="Times New Roman" w:hAnsi="Times New Roman" w:eastAsia="Noto Serif CJK SC"/>
                <w:b w:val="0"/>
                <w:i w:val="0"/>
                <w:sz w:val="16"/>
              </w:rPr>
              <w:t>2.28</w:t>
            </w:r>
          </w:p>
        </w:tc>
        <w:tc>
          <w:tcPr>
            <w:tcW w:w="1417" w:type="dxa"/>
            <w:tcMar>
              <w:top w:w="80" w:type="dxa"/>
              <w:left w:w="80" w:type="dxa"/>
              <w:bottom w:w="80" w:type="dxa"/>
              <w:right w:w="80" w:type="dxa"/>
            </w:tcMar>
            <w:vAlign w:val="center"/>
          </w:tcPr>
          <w:p w14:paraId="613246F6">
            <w:pPr>
              <w:spacing w:after="0" w:line="240" w:lineRule="auto"/>
              <w:jc w:val="center"/>
            </w:pPr>
            <w:r>
              <w:rPr>
                <w:rFonts w:ascii="Times New Roman" w:hAnsi="Times New Roman" w:eastAsia="Noto Serif CJK SC"/>
                <w:b w:val="0"/>
                <w:i w:val="0"/>
                <w:sz w:val="16"/>
              </w:rPr>
              <w:t>3.66</w:t>
            </w:r>
          </w:p>
        </w:tc>
        <w:tc>
          <w:tcPr>
            <w:tcW w:w="1304" w:type="dxa"/>
            <w:tcMar>
              <w:top w:w="80" w:type="dxa"/>
              <w:left w:w="80" w:type="dxa"/>
              <w:bottom w:w="80" w:type="dxa"/>
              <w:right w:w="80" w:type="dxa"/>
            </w:tcMar>
            <w:vAlign w:val="center"/>
          </w:tcPr>
          <w:p w14:paraId="53CDAE3D">
            <w:pPr>
              <w:spacing w:after="0" w:line="240" w:lineRule="auto"/>
              <w:jc w:val="center"/>
            </w:pPr>
            <w:r>
              <w:rPr>
                <w:rFonts w:ascii="Times New Roman" w:hAnsi="Times New Roman" w:eastAsia="Noto Serif CJK SC"/>
                <w:b w:val="0"/>
                <w:i w:val="0"/>
                <w:sz w:val="16"/>
              </w:rPr>
              <w:t>−0.6718</w:t>
            </w:r>
          </w:p>
        </w:tc>
        <w:tc>
          <w:tcPr>
            <w:tcW w:w="1417" w:type="dxa"/>
            <w:tcMar>
              <w:top w:w="80" w:type="dxa"/>
              <w:left w:w="80" w:type="dxa"/>
              <w:bottom w:w="80" w:type="dxa"/>
              <w:right w:w="80" w:type="dxa"/>
            </w:tcMar>
            <w:vAlign w:val="center"/>
          </w:tcPr>
          <w:p w14:paraId="2F2989B6">
            <w:pPr>
              <w:spacing w:after="0" w:line="240" w:lineRule="auto"/>
              <w:jc w:val="center"/>
            </w:pPr>
            <w:r>
              <w:rPr>
                <w:rFonts w:ascii="Times New Roman" w:hAnsi="Times New Roman" w:eastAsia="Noto Serif CJK SC"/>
                <w:b w:val="0"/>
                <w:i w:val="0"/>
                <w:sz w:val="16"/>
              </w:rPr>
              <w:t>8.24</w:t>
            </w:r>
          </w:p>
        </w:tc>
      </w:tr>
      <w:tr w14:paraId="1349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2C9B0AF4">
            <w:pPr>
              <w:spacing w:after="0" w:line="240" w:lineRule="auto"/>
              <w:jc w:val="center"/>
            </w:pPr>
            <w:r>
              <w:rPr>
                <w:rFonts w:ascii="Times New Roman" w:hAnsi="Times New Roman" w:eastAsia="Noto Serif CJK SC"/>
                <w:b w:val="0"/>
                <w:i w:val="0"/>
                <w:sz w:val="16"/>
              </w:rPr>
              <w:t>3–5</w:t>
            </w:r>
          </w:p>
        </w:tc>
        <w:tc>
          <w:tcPr>
            <w:tcW w:w="1361" w:type="dxa"/>
            <w:tcMar>
              <w:top w:w="80" w:type="dxa"/>
              <w:left w:w="80" w:type="dxa"/>
              <w:bottom w:w="80" w:type="dxa"/>
              <w:right w:w="80" w:type="dxa"/>
            </w:tcMar>
            <w:vAlign w:val="center"/>
          </w:tcPr>
          <w:p w14:paraId="72AE7E6F">
            <w:pPr>
              <w:spacing w:after="0" w:line="240" w:lineRule="auto"/>
              <w:jc w:val="center"/>
            </w:pPr>
            <w:r>
              <w:rPr>
                <w:rFonts w:ascii="Times New Roman" w:hAnsi="Times New Roman" w:eastAsia="Noto Serif CJK SC"/>
                <w:b w:val="0"/>
                <w:i w:val="0"/>
                <w:sz w:val="16"/>
              </w:rPr>
              <w:t>19,528</w:t>
            </w:r>
          </w:p>
        </w:tc>
        <w:tc>
          <w:tcPr>
            <w:tcW w:w="1361" w:type="dxa"/>
            <w:tcMar>
              <w:top w:w="80" w:type="dxa"/>
              <w:left w:w="80" w:type="dxa"/>
              <w:bottom w:w="80" w:type="dxa"/>
              <w:right w:w="80" w:type="dxa"/>
            </w:tcMar>
            <w:vAlign w:val="center"/>
          </w:tcPr>
          <w:p w14:paraId="30DB9630">
            <w:pPr>
              <w:spacing w:after="0" w:line="240" w:lineRule="auto"/>
              <w:jc w:val="center"/>
            </w:pPr>
            <w:r>
              <w:rPr>
                <w:rFonts w:ascii="Times New Roman" w:hAnsi="Times New Roman" w:eastAsia="Noto Serif CJK SC"/>
                <w:b w:val="0"/>
                <w:i w:val="0"/>
                <w:sz w:val="16"/>
              </w:rPr>
              <w:t>9.04</w:t>
            </w:r>
          </w:p>
        </w:tc>
        <w:tc>
          <w:tcPr>
            <w:tcW w:w="1417" w:type="dxa"/>
            <w:tcMar>
              <w:top w:w="80" w:type="dxa"/>
              <w:left w:w="80" w:type="dxa"/>
              <w:bottom w:w="80" w:type="dxa"/>
              <w:right w:w="80" w:type="dxa"/>
            </w:tcMar>
            <w:vAlign w:val="center"/>
          </w:tcPr>
          <w:p w14:paraId="11A28002">
            <w:pPr>
              <w:spacing w:after="0" w:line="240" w:lineRule="auto"/>
              <w:jc w:val="center"/>
            </w:pPr>
            <w:r>
              <w:rPr>
                <w:rFonts w:ascii="Times New Roman" w:hAnsi="Times New Roman" w:eastAsia="Noto Serif CJK SC"/>
                <w:b w:val="0"/>
                <w:i w:val="0"/>
                <w:sz w:val="16"/>
              </w:rPr>
              <w:t>12.91</w:t>
            </w:r>
          </w:p>
        </w:tc>
        <w:tc>
          <w:tcPr>
            <w:tcW w:w="1304" w:type="dxa"/>
            <w:tcMar>
              <w:top w:w="80" w:type="dxa"/>
              <w:left w:w="80" w:type="dxa"/>
              <w:bottom w:w="80" w:type="dxa"/>
              <w:right w:w="80" w:type="dxa"/>
            </w:tcMar>
            <w:vAlign w:val="center"/>
          </w:tcPr>
          <w:p w14:paraId="07579BE3">
            <w:pPr>
              <w:spacing w:after="0" w:line="240" w:lineRule="auto"/>
              <w:jc w:val="center"/>
            </w:pPr>
            <w:r>
              <w:rPr>
                <w:rFonts w:ascii="Times New Roman" w:hAnsi="Times New Roman" w:eastAsia="Noto Serif CJK SC"/>
                <w:b w:val="0"/>
                <w:i w:val="0"/>
                <w:sz w:val="16"/>
              </w:rPr>
              <w:t>0.9105</w:t>
            </w:r>
          </w:p>
        </w:tc>
        <w:tc>
          <w:tcPr>
            <w:tcW w:w="1417" w:type="dxa"/>
            <w:tcMar>
              <w:top w:w="80" w:type="dxa"/>
              <w:left w:w="80" w:type="dxa"/>
              <w:bottom w:w="80" w:type="dxa"/>
              <w:right w:w="80" w:type="dxa"/>
            </w:tcMar>
            <w:vAlign w:val="center"/>
          </w:tcPr>
          <w:p w14:paraId="55A83D5A">
            <w:pPr>
              <w:spacing w:after="0" w:line="240" w:lineRule="auto"/>
              <w:jc w:val="center"/>
            </w:pPr>
            <w:r>
              <w:rPr>
                <w:rFonts w:ascii="Times New Roman" w:hAnsi="Times New Roman" w:eastAsia="Noto Serif CJK SC"/>
                <w:b w:val="0"/>
                <w:i w:val="0"/>
                <w:sz w:val="16"/>
              </w:rPr>
              <w:t>27.64</w:t>
            </w:r>
          </w:p>
        </w:tc>
      </w:tr>
      <w:tr w14:paraId="250C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77E0EEBA">
            <w:pPr>
              <w:spacing w:after="0" w:line="240" w:lineRule="auto"/>
              <w:jc w:val="center"/>
            </w:pPr>
            <w:r>
              <w:rPr>
                <w:rFonts w:ascii="Times New Roman" w:hAnsi="Times New Roman" w:eastAsia="Noto Serif CJK SC"/>
                <w:b w:val="0"/>
                <w:i w:val="0"/>
                <w:sz w:val="16"/>
              </w:rPr>
              <w:t>5–8</w:t>
            </w:r>
          </w:p>
        </w:tc>
        <w:tc>
          <w:tcPr>
            <w:tcW w:w="1361" w:type="dxa"/>
            <w:tcMar>
              <w:top w:w="80" w:type="dxa"/>
              <w:left w:w="80" w:type="dxa"/>
              <w:bottom w:w="80" w:type="dxa"/>
              <w:right w:w="80" w:type="dxa"/>
            </w:tcMar>
            <w:vAlign w:val="center"/>
          </w:tcPr>
          <w:p w14:paraId="7B5781DA">
            <w:pPr>
              <w:spacing w:after="0" w:line="240" w:lineRule="auto"/>
              <w:jc w:val="center"/>
            </w:pPr>
            <w:r>
              <w:rPr>
                <w:rFonts w:ascii="Times New Roman" w:hAnsi="Times New Roman" w:eastAsia="Noto Serif CJK SC"/>
                <w:b w:val="0"/>
                <w:i w:val="0"/>
                <w:sz w:val="16"/>
              </w:rPr>
              <w:t>39,633</w:t>
            </w:r>
          </w:p>
        </w:tc>
        <w:tc>
          <w:tcPr>
            <w:tcW w:w="1361" w:type="dxa"/>
            <w:tcMar>
              <w:top w:w="80" w:type="dxa"/>
              <w:left w:w="80" w:type="dxa"/>
              <w:bottom w:w="80" w:type="dxa"/>
              <w:right w:w="80" w:type="dxa"/>
            </w:tcMar>
            <w:vAlign w:val="center"/>
          </w:tcPr>
          <w:p w14:paraId="6EBF57CB">
            <w:pPr>
              <w:spacing w:after="0" w:line="240" w:lineRule="auto"/>
              <w:jc w:val="center"/>
            </w:pPr>
            <w:r>
              <w:rPr>
                <w:rFonts w:ascii="Times New Roman" w:hAnsi="Times New Roman" w:eastAsia="Noto Serif CJK SC"/>
                <w:b w:val="0"/>
                <w:i w:val="0"/>
                <w:sz w:val="16"/>
              </w:rPr>
              <w:t>33.72</w:t>
            </w:r>
          </w:p>
        </w:tc>
        <w:tc>
          <w:tcPr>
            <w:tcW w:w="1417" w:type="dxa"/>
            <w:tcMar>
              <w:top w:w="80" w:type="dxa"/>
              <w:left w:w="80" w:type="dxa"/>
              <w:bottom w:w="80" w:type="dxa"/>
              <w:right w:w="80" w:type="dxa"/>
            </w:tcMar>
            <w:vAlign w:val="center"/>
          </w:tcPr>
          <w:p w14:paraId="1E0529B7">
            <w:pPr>
              <w:spacing w:after="0" w:line="240" w:lineRule="auto"/>
              <w:jc w:val="center"/>
            </w:pPr>
            <w:r>
              <w:rPr>
                <w:rFonts w:ascii="Times New Roman" w:hAnsi="Times New Roman" w:eastAsia="Noto Serif CJK SC"/>
                <w:b w:val="0"/>
                <w:i w:val="0"/>
                <w:sz w:val="16"/>
              </w:rPr>
              <w:t>45.12</w:t>
            </w:r>
          </w:p>
        </w:tc>
        <w:tc>
          <w:tcPr>
            <w:tcW w:w="1304" w:type="dxa"/>
            <w:tcMar>
              <w:top w:w="80" w:type="dxa"/>
              <w:left w:w="80" w:type="dxa"/>
              <w:bottom w:w="80" w:type="dxa"/>
              <w:right w:w="80" w:type="dxa"/>
            </w:tcMar>
            <w:vAlign w:val="center"/>
          </w:tcPr>
          <w:p w14:paraId="283C216B">
            <w:pPr>
              <w:spacing w:after="0" w:line="240" w:lineRule="auto"/>
              <w:jc w:val="center"/>
            </w:pPr>
            <w:r>
              <w:rPr>
                <w:rFonts w:ascii="Times New Roman" w:hAnsi="Times New Roman" w:eastAsia="Noto Serif CJK SC"/>
                <w:b w:val="0"/>
                <w:i w:val="0"/>
                <w:sz w:val="16"/>
              </w:rPr>
              <w:t>0.9548</w:t>
            </w:r>
          </w:p>
        </w:tc>
        <w:tc>
          <w:tcPr>
            <w:tcW w:w="1417" w:type="dxa"/>
            <w:tcMar>
              <w:top w:w="80" w:type="dxa"/>
              <w:left w:w="80" w:type="dxa"/>
              <w:bottom w:w="80" w:type="dxa"/>
              <w:right w:w="80" w:type="dxa"/>
            </w:tcMar>
            <w:vAlign w:val="center"/>
          </w:tcPr>
          <w:p w14:paraId="232EE2A9">
            <w:pPr>
              <w:spacing w:after="0" w:line="240" w:lineRule="auto"/>
              <w:jc w:val="center"/>
            </w:pPr>
            <w:r>
              <w:rPr>
                <w:rFonts w:ascii="Times New Roman" w:hAnsi="Times New Roman" w:eastAsia="Noto Serif CJK SC"/>
                <w:b w:val="0"/>
                <w:i w:val="0"/>
                <w:sz w:val="16"/>
              </w:rPr>
              <w:t>93.87</w:t>
            </w:r>
          </w:p>
        </w:tc>
      </w:tr>
      <w:tr w14:paraId="4F98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3A1179B5">
            <w:pPr>
              <w:spacing w:after="0" w:line="240" w:lineRule="auto"/>
              <w:jc w:val="center"/>
            </w:pPr>
            <w:r>
              <w:rPr>
                <w:rFonts w:ascii="Times New Roman" w:hAnsi="Times New Roman" w:eastAsia="Noto Serif CJK SC"/>
                <w:b w:val="0"/>
                <w:i w:val="0"/>
                <w:sz w:val="16"/>
              </w:rPr>
              <w:t>8–12</w:t>
            </w:r>
          </w:p>
        </w:tc>
        <w:tc>
          <w:tcPr>
            <w:tcW w:w="1361" w:type="dxa"/>
            <w:tcMar>
              <w:top w:w="80" w:type="dxa"/>
              <w:left w:w="80" w:type="dxa"/>
              <w:bottom w:w="80" w:type="dxa"/>
              <w:right w:w="80" w:type="dxa"/>
            </w:tcMar>
            <w:vAlign w:val="center"/>
          </w:tcPr>
          <w:p w14:paraId="7F970DBE">
            <w:pPr>
              <w:spacing w:after="0" w:line="240" w:lineRule="auto"/>
              <w:jc w:val="center"/>
            </w:pPr>
            <w:r>
              <w:rPr>
                <w:rFonts w:ascii="Times New Roman" w:hAnsi="Times New Roman" w:eastAsia="Noto Serif CJK SC"/>
                <w:b w:val="0"/>
                <w:i w:val="0"/>
                <w:sz w:val="16"/>
              </w:rPr>
              <w:t>11,501</w:t>
            </w:r>
          </w:p>
        </w:tc>
        <w:tc>
          <w:tcPr>
            <w:tcW w:w="1361" w:type="dxa"/>
            <w:tcMar>
              <w:top w:w="80" w:type="dxa"/>
              <w:left w:w="80" w:type="dxa"/>
              <w:bottom w:w="80" w:type="dxa"/>
              <w:right w:w="80" w:type="dxa"/>
            </w:tcMar>
            <w:vAlign w:val="center"/>
          </w:tcPr>
          <w:p w14:paraId="7EC5174A">
            <w:pPr>
              <w:spacing w:after="0" w:line="240" w:lineRule="auto"/>
              <w:jc w:val="center"/>
            </w:pPr>
            <w:r>
              <w:rPr>
                <w:rFonts w:ascii="Times New Roman" w:hAnsi="Times New Roman" w:eastAsia="Noto Serif CJK SC"/>
                <w:b w:val="0"/>
                <w:i w:val="0"/>
                <w:sz w:val="16"/>
              </w:rPr>
              <w:t>59.49</w:t>
            </w:r>
          </w:p>
        </w:tc>
        <w:tc>
          <w:tcPr>
            <w:tcW w:w="1417" w:type="dxa"/>
            <w:tcMar>
              <w:top w:w="80" w:type="dxa"/>
              <w:left w:w="80" w:type="dxa"/>
              <w:bottom w:w="80" w:type="dxa"/>
              <w:right w:w="80" w:type="dxa"/>
            </w:tcMar>
            <w:vAlign w:val="center"/>
          </w:tcPr>
          <w:p w14:paraId="12001AC6">
            <w:pPr>
              <w:spacing w:after="0" w:line="240" w:lineRule="auto"/>
              <w:jc w:val="center"/>
            </w:pPr>
            <w:r>
              <w:rPr>
                <w:rFonts w:ascii="Times New Roman" w:hAnsi="Times New Roman" w:eastAsia="Noto Serif CJK SC"/>
                <w:b w:val="0"/>
                <w:i w:val="0"/>
                <w:sz w:val="16"/>
              </w:rPr>
              <w:t>76.09</w:t>
            </w:r>
          </w:p>
        </w:tc>
        <w:tc>
          <w:tcPr>
            <w:tcW w:w="1304" w:type="dxa"/>
            <w:tcMar>
              <w:top w:w="80" w:type="dxa"/>
              <w:left w:w="80" w:type="dxa"/>
              <w:bottom w:w="80" w:type="dxa"/>
              <w:right w:w="80" w:type="dxa"/>
            </w:tcMar>
            <w:vAlign w:val="center"/>
          </w:tcPr>
          <w:p w14:paraId="0DBD64A4">
            <w:pPr>
              <w:spacing w:after="0" w:line="240" w:lineRule="auto"/>
              <w:jc w:val="center"/>
            </w:pPr>
            <w:r>
              <w:rPr>
                <w:rFonts w:ascii="Times New Roman" w:hAnsi="Times New Roman" w:eastAsia="Noto Serif CJK SC"/>
                <w:b w:val="0"/>
                <w:i w:val="0"/>
                <w:sz w:val="16"/>
              </w:rPr>
              <w:t>0.9299</w:t>
            </w:r>
          </w:p>
        </w:tc>
        <w:tc>
          <w:tcPr>
            <w:tcW w:w="1417" w:type="dxa"/>
            <w:tcMar>
              <w:top w:w="80" w:type="dxa"/>
              <w:left w:w="80" w:type="dxa"/>
              <w:bottom w:w="80" w:type="dxa"/>
              <w:right w:w="80" w:type="dxa"/>
            </w:tcMar>
            <w:vAlign w:val="center"/>
          </w:tcPr>
          <w:p w14:paraId="3325A725">
            <w:pPr>
              <w:spacing w:after="0" w:line="240" w:lineRule="auto"/>
              <w:jc w:val="center"/>
            </w:pPr>
            <w:r>
              <w:rPr>
                <w:rFonts w:ascii="Times New Roman" w:hAnsi="Times New Roman" w:eastAsia="Noto Serif CJK SC"/>
                <w:b w:val="0"/>
                <w:i w:val="0"/>
                <w:sz w:val="16"/>
              </w:rPr>
              <w:t>151.35</w:t>
            </w:r>
          </w:p>
        </w:tc>
      </w:tr>
      <w:tr w14:paraId="1250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00582882">
            <w:pPr>
              <w:spacing w:after="0" w:line="240" w:lineRule="auto"/>
              <w:jc w:val="center"/>
            </w:pPr>
            <w:r>
              <w:rPr>
                <w:rFonts w:ascii="Times New Roman" w:hAnsi="Times New Roman" w:eastAsia="Noto Serif CJK SC"/>
                <w:b w:val="0"/>
                <w:i w:val="0"/>
                <w:sz w:val="16"/>
              </w:rPr>
              <w:t>12–15</w:t>
            </w:r>
          </w:p>
        </w:tc>
        <w:tc>
          <w:tcPr>
            <w:tcW w:w="1361" w:type="dxa"/>
            <w:tcMar>
              <w:top w:w="80" w:type="dxa"/>
              <w:left w:w="80" w:type="dxa"/>
              <w:bottom w:w="80" w:type="dxa"/>
              <w:right w:w="80" w:type="dxa"/>
            </w:tcMar>
            <w:vAlign w:val="center"/>
          </w:tcPr>
          <w:p w14:paraId="6E3FD86C">
            <w:pPr>
              <w:spacing w:after="0" w:line="240" w:lineRule="auto"/>
              <w:jc w:val="center"/>
            </w:pPr>
            <w:r>
              <w:rPr>
                <w:rFonts w:ascii="Times New Roman" w:hAnsi="Times New Roman" w:eastAsia="Noto Serif CJK SC"/>
                <w:b w:val="0"/>
                <w:i w:val="0"/>
                <w:sz w:val="16"/>
              </w:rPr>
              <w:t>1,078</w:t>
            </w:r>
          </w:p>
        </w:tc>
        <w:tc>
          <w:tcPr>
            <w:tcW w:w="1361" w:type="dxa"/>
            <w:tcMar>
              <w:top w:w="80" w:type="dxa"/>
              <w:left w:w="80" w:type="dxa"/>
              <w:bottom w:w="80" w:type="dxa"/>
              <w:right w:w="80" w:type="dxa"/>
            </w:tcMar>
            <w:vAlign w:val="center"/>
          </w:tcPr>
          <w:p w14:paraId="4D23CFD1">
            <w:pPr>
              <w:spacing w:after="0" w:line="240" w:lineRule="auto"/>
              <w:jc w:val="center"/>
            </w:pPr>
            <w:r>
              <w:rPr>
                <w:rFonts w:ascii="Times New Roman" w:hAnsi="Times New Roman" w:eastAsia="Noto Serif CJK SC"/>
                <w:b w:val="0"/>
                <w:i w:val="0"/>
                <w:sz w:val="16"/>
              </w:rPr>
              <w:t>43.09</w:t>
            </w:r>
          </w:p>
        </w:tc>
        <w:tc>
          <w:tcPr>
            <w:tcW w:w="1417" w:type="dxa"/>
            <w:tcMar>
              <w:top w:w="80" w:type="dxa"/>
              <w:left w:w="80" w:type="dxa"/>
              <w:bottom w:w="80" w:type="dxa"/>
              <w:right w:w="80" w:type="dxa"/>
            </w:tcMar>
            <w:vAlign w:val="center"/>
          </w:tcPr>
          <w:p w14:paraId="5D5A52C7">
            <w:pPr>
              <w:spacing w:after="0" w:line="240" w:lineRule="auto"/>
              <w:jc w:val="center"/>
            </w:pPr>
            <w:r>
              <w:rPr>
                <w:rFonts w:ascii="Times New Roman" w:hAnsi="Times New Roman" w:eastAsia="Noto Serif CJK SC"/>
                <w:b w:val="0"/>
                <w:i w:val="0"/>
                <w:sz w:val="16"/>
              </w:rPr>
              <w:t>58.20</w:t>
            </w:r>
          </w:p>
        </w:tc>
        <w:tc>
          <w:tcPr>
            <w:tcW w:w="1304" w:type="dxa"/>
            <w:tcMar>
              <w:top w:w="80" w:type="dxa"/>
              <w:left w:w="80" w:type="dxa"/>
              <w:bottom w:w="80" w:type="dxa"/>
              <w:right w:w="80" w:type="dxa"/>
            </w:tcMar>
            <w:vAlign w:val="center"/>
          </w:tcPr>
          <w:p w14:paraId="69BC78D9">
            <w:pPr>
              <w:spacing w:after="0" w:line="240" w:lineRule="auto"/>
              <w:jc w:val="center"/>
            </w:pPr>
            <w:r>
              <w:rPr>
                <w:rFonts w:ascii="Times New Roman" w:hAnsi="Times New Roman" w:eastAsia="Noto Serif CJK SC"/>
                <w:b w:val="0"/>
                <w:i w:val="0"/>
                <w:sz w:val="16"/>
              </w:rPr>
              <w:t>0.7340</w:t>
            </w:r>
          </w:p>
        </w:tc>
        <w:tc>
          <w:tcPr>
            <w:tcW w:w="1417" w:type="dxa"/>
            <w:tcMar>
              <w:top w:w="80" w:type="dxa"/>
              <w:left w:w="80" w:type="dxa"/>
              <w:bottom w:w="80" w:type="dxa"/>
              <w:right w:w="80" w:type="dxa"/>
            </w:tcMar>
            <w:vAlign w:val="center"/>
          </w:tcPr>
          <w:p w14:paraId="7104D763">
            <w:pPr>
              <w:spacing w:after="0" w:line="240" w:lineRule="auto"/>
              <w:jc w:val="center"/>
            </w:pPr>
            <w:r>
              <w:rPr>
                <w:rFonts w:ascii="Times New Roman" w:hAnsi="Times New Roman" w:eastAsia="Noto Serif CJK SC"/>
                <w:b w:val="0"/>
                <w:i w:val="0"/>
                <w:sz w:val="16"/>
              </w:rPr>
              <w:t>104.11</w:t>
            </w:r>
          </w:p>
        </w:tc>
      </w:tr>
      <w:tr w14:paraId="053C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4C8F50CD">
            <w:pPr>
              <w:spacing w:after="0" w:line="240" w:lineRule="auto"/>
              <w:jc w:val="center"/>
            </w:pPr>
            <w:r>
              <w:rPr>
                <w:rFonts w:ascii="Times New Roman" w:hAnsi="Times New Roman" w:eastAsia="Noto Serif CJK SC"/>
                <w:b w:val="0"/>
                <w:i w:val="0"/>
                <w:sz w:val="16"/>
              </w:rPr>
              <w:t>15–40</w:t>
            </w:r>
          </w:p>
        </w:tc>
        <w:tc>
          <w:tcPr>
            <w:tcW w:w="1361" w:type="dxa"/>
            <w:tcMar>
              <w:top w:w="80" w:type="dxa"/>
              <w:left w:w="80" w:type="dxa"/>
              <w:bottom w:w="80" w:type="dxa"/>
              <w:right w:w="80" w:type="dxa"/>
            </w:tcMar>
            <w:vAlign w:val="center"/>
          </w:tcPr>
          <w:p w14:paraId="49FD9C83">
            <w:pPr>
              <w:spacing w:after="0" w:line="240" w:lineRule="auto"/>
              <w:jc w:val="center"/>
            </w:pPr>
            <w:r>
              <w:rPr>
                <w:rFonts w:ascii="Times New Roman" w:hAnsi="Times New Roman" w:eastAsia="Noto Serif CJK SC"/>
                <w:b w:val="0"/>
                <w:i w:val="0"/>
                <w:sz w:val="16"/>
              </w:rPr>
              <w:t>22</w:t>
            </w:r>
          </w:p>
        </w:tc>
        <w:tc>
          <w:tcPr>
            <w:tcW w:w="1361" w:type="dxa"/>
            <w:tcMar>
              <w:top w:w="80" w:type="dxa"/>
              <w:left w:w="80" w:type="dxa"/>
              <w:bottom w:w="80" w:type="dxa"/>
              <w:right w:w="80" w:type="dxa"/>
            </w:tcMar>
            <w:vAlign w:val="center"/>
          </w:tcPr>
          <w:p w14:paraId="42EE14C9">
            <w:pPr>
              <w:spacing w:after="0" w:line="240" w:lineRule="auto"/>
              <w:jc w:val="center"/>
            </w:pPr>
            <w:r>
              <w:rPr>
                <w:rFonts w:ascii="Times New Roman" w:hAnsi="Times New Roman" w:eastAsia="Noto Serif CJK SC"/>
                <w:b w:val="0"/>
                <w:i w:val="0"/>
                <w:sz w:val="16"/>
              </w:rPr>
              <w:t>113.22</w:t>
            </w:r>
          </w:p>
        </w:tc>
        <w:tc>
          <w:tcPr>
            <w:tcW w:w="1417" w:type="dxa"/>
            <w:tcMar>
              <w:top w:w="80" w:type="dxa"/>
              <w:left w:w="80" w:type="dxa"/>
              <w:bottom w:w="80" w:type="dxa"/>
              <w:right w:w="80" w:type="dxa"/>
            </w:tcMar>
            <w:vAlign w:val="center"/>
          </w:tcPr>
          <w:p w14:paraId="4085A8DC">
            <w:pPr>
              <w:spacing w:after="0" w:line="240" w:lineRule="auto"/>
              <w:jc w:val="center"/>
            </w:pPr>
            <w:r>
              <w:rPr>
                <w:rFonts w:ascii="Times New Roman" w:hAnsi="Times New Roman" w:eastAsia="Noto Serif CJK SC"/>
                <w:b w:val="0"/>
                <w:i w:val="0"/>
                <w:sz w:val="16"/>
              </w:rPr>
              <w:t>224.51</w:t>
            </w:r>
          </w:p>
        </w:tc>
        <w:tc>
          <w:tcPr>
            <w:tcW w:w="1304" w:type="dxa"/>
            <w:tcMar>
              <w:top w:w="80" w:type="dxa"/>
              <w:left w:w="80" w:type="dxa"/>
              <w:bottom w:w="80" w:type="dxa"/>
              <w:right w:w="80" w:type="dxa"/>
            </w:tcMar>
            <w:vAlign w:val="center"/>
          </w:tcPr>
          <w:p w14:paraId="1B913DCE">
            <w:pPr>
              <w:spacing w:after="0" w:line="240" w:lineRule="auto"/>
              <w:jc w:val="center"/>
            </w:pPr>
            <w:r>
              <w:rPr>
                <w:rFonts w:ascii="Times New Roman" w:hAnsi="Times New Roman" w:eastAsia="Noto Serif CJK SC"/>
                <w:b w:val="0"/>
                <w:i w:val="0"/>
                <w:sz w:val="16"/>
              </w:rPr>
              <w:t>−21.3924</w:t>
            </w:r>
          </w:p>
        </w:tc>
        <w:tc>
          <w:tcPr>
            <w:tcW w:w="1417" w:type="dxa"/>
            <w:tcMar>
              <w:top w:w="80" w:type="dxa"/>
              <w:left w:w="80" w:type="dxa"/>
              <w:bottom w:w="80" w:type="dxa"/>
              <w:right w:w="80" w:type="dxa"/>
            </w:tcMar>
            <w:vAlign w:val="center"/>
          </w:tcPr>
          <w:p w14:paraId="49A9DED7">
            <w:pPr>
              <w:spacing w:after="0" w:line="240" w:lineRule="auto"/>
              <w:jc w:val="center"/>
            </w:pPr>
            <w:r>
              <w:rPr>
                <w:rFonts w:ascii="Times New Roman" w:hAnsi="Times New Roman" w:eastAsia="Noto Serif CJK SC"/>
                <w:b w:val="0"/>
                <w:i w:val="0"/>
                <w:sz w:val="16"/>
              </w:rPr>
              <w:t>111.54</w:t>
            </w:r>
          </w:p>
        </w:tc>
      </w:tr>
    </w:tbl>
    <w:p w14:paraId="23E6E67E">
      <w:pPr>
        <w:spacing w:after="20"/>
      </w:pPr>
    </w:p>
    <w:p w14:paraId="704ECDE5">
      <w:pPr>
        <w:spacing w:before="80" w:after="40"/>
        <w:jc w:val="center"/>
      </w:pPr>
      <w:r>
        <w:drawing>
          <wp:inline distT="0" distB="0" distL="114300" distR="114300">
            <wp:extent cx="5327650" cy="3166745"/>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28000" cy="3166783"/>
                    </a:xfrm>
                    <a:prstGeom prst="rect">
                      <a:avLst/>
                    </a:prstGeom>
                  </pic:spPr>
                </pic:pic>
              </a:graphicData>
            </a:graphic>
          </wp:inline>
        </w:drawing>
      </w:r>
    </w:p>
    <w:p w14:paraId="1FACA685">
      <w:pPr>
        <w:pStyle w:val="15"/>
        <w:spacing w:before="40" w:after="160"/>
        <w:jc w:val="center"/>
      </w:pPr>
      <w:r>
        <w:rPr>
          <w:rFonts w:ascii="Times New Roman" w:hAnsi="Times New Roman" w:eastAsia="Noto Serif CJK SC"/>
          <w:b w:val="0"/>
          <w:i w:val="0"/>
          <w:sz w:val="19"/>
        </w:rPr>
        <w:t>图 10 SCADA 风速区间的 MAE</w:t>
      </w:r>
    </w:p>
    <w:p w14:paraId="5D5646FB">
      <w:pPr>
        <w:pStyle w:val="19"/>
        <w:keepLines/>
        <w:spacing w:after="80" w:line="360" w:lineRule="auto"/>
        <w:ind w:firstLine="420"/>
        <w:jc w:val="both"/>
      </w:pPr>
      <w:r>
        <w:rPr>
          <w:rFonts w:ascii="Times New Roman" w:hAnsi="Times New Roman" w:eastAsia="Noto Serif CJK SC"/>
          <w:b w:val="0"/>
          <w:i w:val="0"/>
          <w:sz w:val="21"/>
        </w:rPr>
        <w:t>0–3 m/s 区间的绝对误差很低，但 R² 为负，原因是该区间实际功率大多接近零、方差很小，均值基线即可取得较低平方误差。8–12 m/s 区间位于功率曲线快速爬升段，风速微小偏差会通过近似 v³ 关系放大为功率差，且湍流、风向和桨距控制变化更频繁，因此 MAE 和 P95 最高。15–40 m/s 区间仅 22 条样本，R² 与 RMSE 极不稳定，不应据此设定业务阈值。</w:t>
      </w:r>
    </w:p>
    <w:p w14:paraId="63686FE5">
      <w:pPr>
        <w:pStyle w:val="4"/>
        <w:keepNext/>
        <w:spacing w:before="160" w:after="120"/>
      </w:pPr>
      <w:r>
        <w:rPr>
          <w:rFonts w:ascii="Times New Roman" w:hAnsi="Times New Roman" w:eastAsia="Noto Sans CJK SC"/>
          <w:b/>
          <w:i w:val="0"/>
          <w:sz w:val="26"/>
        </w:rPr>
        <w:t>6.2 SCADA 与 ERA5 风速口径对比</w:t>
      </w:r>
    </w:p>
    <w:p w14:paraId="23329367">
      <w:pPr>
        <w:spacing w:before="80" w:after="40"/>
        <w:jc w:val="center"/>
      </w:pPr>
      <w:r>
        <w:drawing>
          <wp:inline distT="0" distB="0" distL="114300" distR="114300">
            <wp:extent cx="5327650" cy="3166745"/>
            <wp:effectExtent l="0" t="0" r="635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28000" cy="3166783"/>
                    </a:xfrm>
                    <a:prstGeom prst="rect">
                      <a:avLst/>
                    </a:prstGeom>
                  </pic:spPr>
                </pic:pic>
              </a:graphicData>
            </a:graphic>
          </wp:inline>
        </w:drawing>
      </w:r>
    </w:p>
    <w:p w14:paraId="56BF17B4">
      <w:pPr>
        <w:pStyle w:val="15"/>
        <w:spacing w:before="40" w:after="160"/>
        <w:jc w:val="center"/>
      </w:pPr>
      <w:r>
        <w:rPr>
          <w:rFonts w:ascii="Times New Roman" w:hAnsi="Times New Roman" w:eastAsia="Noto Serif CJK SC"/>
          <w:b w:val="0"/>
          <w:i w:val="0"/>
          <w:sz w:val="19"/>
        </w:rPr>
        <w:t>图 11 ERA5 风速区间的 MAE</w:t>
      </w:r>
    </w:p>
    <w:p w14:paraId="19BD1B69">
      <w:pPr>
        <w:spacing w:before="80" w:after="40"/>
        <w:jc w:val="center"/>
      </w:pPr>
      <w:r>
        <w:drawing>
          <wp:inline distT="0" distB="0" distL="114300" distR="114300">
            <wp:extent cx="5327650" cy="3013710"/>
            <wp:effectExtent l="0" t="0" r="635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28000" cy="3013962"/>
                    </a:xfrm>
                    <a:prstGeom prst="rect">
                      <a:avLst/>
                    </a:prstGeom>
                  </pic:spPr>
                </pic:pic>
              </a:graphicData>
            </a:graphic>
          </wp:inline>
        </w:drawing>
      </w:r>
    </w:p>
    <w:p w14:paraId="4D107701">
      <w:pPr>
        <w:pStyle w:val="15"/>
        <w:spacing w:before="40" w:after="160"/>
        <w:jc w:val="center"/>
      </w:pPr>
      <w:r>
        <w:rPr>
          <w:rFonts w:ascii="Times New Roman" w:hAnsi="Times New Roman" w:eastAsia="Noto Serif CJK SC"/>
          <w:b w:val="0"/>
          <w:i w:val="0"/>
          <w:sz w:val="19"/>
        </w:rPr>
        <w:t>图 12 SCADA 与 ERA5 风速分箱 MAE 对比</w:t>
      </w:r>
    </w:p>
    <w:p w14:paraId="3671AE29">
      <w:pPr>
        <w:pStyle w:val="19"/>
        <w:keepLines/>
        <w:spacing w:after="80" w:line="360" w:lineRule="auto"/>
        <w:ind w:firstLine="420"/>
        <w:jc w:val="both"/>
      </w:pPr>
      <w:r>
        <w:rPr>
          <w:rFonts w:ascii="Times New Roman" w:hAnsi="Times New Roman" w:eastAsia="Noto Serif CJK SC"/>
          <w:b w:val="0"/>
          <w:i w:val="0"/>
          <w:sz w:val="21"/>
        </w:rPr>
        <w:t>ERA5 8–12 m/s 区间的 MAE 为 47.73 kW，同样表现为中高风速误差增加。但 SCADA 与 ERA5 分箱不可直接一一等价：前者更接近单机局地入流，后者表示区域网格尺度背景风。图 12 中部分区间缺少可比柱或顺序不一致，后续制图应统一分箱顺序、显示样本量并对低样本区间增加置信区间。</w:t>
      </w:r>
    </w:p>
    <w:p w14:paraId="3D42CD55">
      <w:pPr>
        <w:pStyle w:val="4"/>
        <w:keepNext/>
        <w:spacing w:before="160" w:after="120"/>
      </w:pPr>
      <w:r>
        <w:rPr>
          <w:rFonts w:ascii="Times New Roman" w:hAnsi="Times New Roman" w:eastAsia="Noto Sans CJK SC"/>
          <w:b/>
          <w:i w:val="0"/>
          <w:sz w:val="26"/>
        </w:rPr>
        <w:t>6.3 按实际功率分箱</w:t>
      </w:r>
    </w:p>
    <w:p w14:paraId="0DA64324">
      <w:pPr>
        <w:pStyle w:val="15"/>
        <w:keepNext/>
        <w:jc w:val="center"/>
      </w:pPr>
      <w:r>
        <w:rPr>
          <w:rFonts w:ascii="Times New Roman" w:hAnsi="Times New Roman" w:eastAsia="Noto Serif CJK SC"/>
          <w:b/>
          <w:i w:val="0"/>
          <w:sz w:val="19"/>
        </w:rPr>
        <w:t>表 14 实际功率分箱结果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1540"/>
        <w:gridCol w:w="1540"/>
        <w:gridCol w:w="1540"/>
        <w:gridCol w:w="1540"/>
        <w:gridCol w:w="1540"/>
      </w:tblGrid>
      <w:tr w14:paraId="33BC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9EAF7"/>
            <w:tcMar>
              <w:top w:w="80" w:type="dxa"/>
              <w:left w:w="80" w:type="dxa"/>
              <w:bottom w:w="80" w:type="dxa"/>
              <w:right w:w="80" w:type="dxa"/>
            </w:tcMar>
            <w:vAlign w:val="center"/>
          </w:tcPr>
          <w:p w14:paraId="37EC2554">
            <w:pPr>
              <w:spacing w:after="0" w:line="240" w:lineRule="auto"/>
              <w:jc w:val="center"/>
            </w:pPr>
            <w:r>
              <w:rPr>
                <w:rFonts w:ascii="Times New Roman" w:hAnsi="Times New Roman" w:eastAsia="Noto Sans CJK SC"/>
                <w:b/>
                <w:i w:val="0"/>
                <w:sz w:val="16"/>
              </w:rPr>
              <w:t>功率区间/kW</w:t>
            </w:r>
          </w:p>
        </w:tc>
        <w:tc>
          <w:tcPr>
            <w:tcW w:w="1304" w:type="dxa"/>
            <w:shd w:val="clear" w:color="auto" w:fill="D9EAF7"/>
            <w:tcMar>
              <w:top w:w="80" w:type="dxa"/>
              <w:left w:w="80" w:type="dxa"/>
              <w:bottom w:w="80" w:type="dxa"/>
              <w:right w:w="80" w:type="dxa"/>
            </w:tcMar>
            <w:vAlign w:val="center"/>
          </w:tcPr>
          <w:p w14:paraId="423D5918">
            <w:pPr>
              <w:spacing w:after="0" w:line="240" w:lineRule="auto"/>
              <w:jc w:val="center"/>
            </w:pPr>
            <w:r>
              <w:rPr>
                <w:rFonts w:ascii="Times New Roman" w:hAnsi="Times New Roman" w:eastAsia="Noto Sans CJK SC"/>
                <w:b/>
                <w:i w:val="0"/>
                <w:sz w:val="16"/>
              </w:rPr>
              <w:t>样本数</w:t>
            </w:r>
          </w:p>
        </w:tc>
        <w:tc>
          <w:tcPr>
            <w:tcW w:w="1361" w:type="dxa"/>
            <w:shd w:val="clear" w:color="auto" w:fill="D9EAF7"/>
            <w:tcMar>
              <w:top w:w="80" w:type="dxa"/>
              <w:left w:w="80" w:type="dxa"/>
              <w:bottom w:w="80" w:type="dxa"/>
              <w:right w:w="80" w:type="dxa"/>
            </w:tcMar>
            <w:vAlign w:val="center"/>
          </w:tcPr>
          <w:p w14:paraId="49F8711F">
            <w:pPr>
              <w:spacing w:after="0" w:line="240" w:lineRule="auto"/>
              <w:jc w:val="center"/>
            </w:pPr>
            <w:r>
              <w:rPr>
                <w:rFonts w:ascii="Times New Roman" w:hAnsi="Times New Roman" w:eastAsia="Noto Sans CJK SC"/>
                <w:b/>
                <w:i w:val="0"/>
                <w:sz w:val="16"/>
              </w:rPr>
              <w:t>MAE/kW</w:t>
            </w:r>
          </w:p>
        </w:tc>
        <w:tc>
          <w:tcPr>
            <w:tcW w:w="1417" w:type="dxa"/>
            <w:shd w:val="clear" w:color="auto" w:fill="D9EAF7"/>
            <w:tcMar>
              <w:top w:w="80" w:type="dxa"/>
              <w:left w:w="80" w:type="dxa"/>
              <w:bottom w:w="80" w:type="dxa"/>
              <w:right w:w="80" w:type="dxa"/>
            </w:tcMar>
            <w:vAlign w:val="center"/>
          </w:tcPr>
          <w:p w14:paraId="1A7B501B">
            <w:pPr>
              <w:spacing w:after="0" w:line="240" w:lineRule="auto"/>
              <w:jc w:val="center"/>
            </w:pPr>
            <w:r>
              <w:rPr>
                <w:rFonts w:ascii="Times New Roman" w:hAnsi="Times New Roman" w:eastAsia="Noto Sans CJK SC"/>
                <w:b/>
                <w:i w:val="0"/>
                <w:sz w:val="16"/>
              </w:rPr>
              <w:t>RMSE/kW</w:t>
            </w:r>
          </w:p>
        </w:tc>
        <w:tc>
          <w:tcPr>
            <w:tcW w:w="1304" w:type="dxa"/>
            <w:shd w:val="clear" w:color="auto" w:fill="D9EAF7"/>
            <w:tcMar>
              <w:top w:w="80" w:type="dxa"/>
              <w:left w:w="80" w:type="dxa"/>
              <w:bottom w:w="80" w:type="dxa"/>
              <w:right w:w="80" w:type="dxa"/>
            </w:tcMar>
            <w:vAlign w:val="center"/>
          </w:tcPr>
          <w:p w14:paraId="1E79A484">
            <w:pPr>
              <w:spacing w:after="0" w:line="240" w:lineRule="auto"/>
              <w:jc w:val="center"/>
            </w:pPr>
            <w:r>
              <w:rPr>
                <w:rFonts w:ascii="Times New Roman" w:hAnsi="Times New Roman" w:eastAsia="Noto Sans CJK SC"/>
                <w:b/>
                <w:i w:val="0"/>
                <w:sz w:val="16"/>
              </w:rPr>
              <w:t>R²</w:t>
            </w:r>
          </w:p>
        </w:tc>
        <w:tc>
          <w:tcPr>
            <w:tcW w:w="1417" w:type="dxa"/>
            <w:shd w:val="clear" w:color="auto" w:fill="D9EAF7"/>
            <w:tcMar>
              <w:top w:w="80" w:type="dxa"/>
              <w:left w:w="80" w:type="dxa"/>
              <w:bottom w:w="80" w:type="dxa"/>
              <w:right w:w="80" w:type="dxa"/>
            </w:tcMar>
            <w:vAlign w:val="center"/>
          </w:tcPr>
          <w:p w14:paraId="7873E3BA">
            <w:pPr>
              <w:spacing w:after="0" w:line="240" w:lineRule="auto"/>
              <w:jc w:val="center"/>
            </w:pPr>
            <w:r>
              <w:rPr>
                <w:rFonts w:ascii="Times New Roman" w:hAnsi="Times New Roman" w:eastAsia="Noto Sans CJK SC"/>
                <w:b/>
                <w:i w:val="0"/>
                <w:sz w:val="16"/>
              </w:rPr>
              <w:t>P95/kW</w:t>
            </w:r>
          </w:p>
        </w:tc>
      </w:tr>
      <w:tr w14:paraId="03BF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7A1A8457">
            <w:pPr>
              <w:spacing w:after="0" w:line="240" w:lineRule="auto"/>
              <w:jc w:val="center"/>
            </w:pPr>
            <w:r>
              <w:rPr>
                <w:rFonts w:ascii="Times New Roman" w:hAnsi="Times New Roman" w:eastAsia="Noto Serif CJK SC"/>
                <w:b w:val="0"/>
                <w:i w:val="0"/>
                <w:sz w:val="16"/>
              </w:rPr>
              <w:t>−100–100</w:t>
            </w:r>
          </w:p>
        </w:tc>
        <w:tc>
          <w:tcPr>
            <w:tcW w:w="1304" w:type="dxa"/>
            <w:tcMar>
              <w:top w:w="80" w:type="dxa"/>
              <w:left w:w="80" w:type="dxa"/>
              <w:bottom w:w="80" w:type="dxa"/>
              <w:right w:w="80" w:type="dxa"/>
            </w:tcMar>
            <w:vAlign w:val="center"/>
          </w:tcPr>
          <w:p w14:paraId="6DBC3DBB">
            <w:pPr>
              <w:spacing w:after="0" w:line="240" w:lineRule="auto"/>
              <w:jc w:val="center"/>
            </w:pPr>
            <w:r>
              <w:rPr>
                <w:rFonts w:ascii="Times New Roman" w:hAnsi="Times New Roman" w:eastAsia="Noto Serif CJK SC"/>
                <w:b w:val="0"/>
                <w:i w:val="0"/>
                <w:sz w:val="16"/>
              </w:rPr>
              <w:t>27,520</w:t>
            </w:r>
          </w:p>
        </w:tc>
        <w:tc>
          <w:tcPr>
            <w:tcW w:w="1361" w:type="dxa"/>
            <w:tcMar>
              <w:top w:w="80" w:type="dxa"/>
              <w:left w:w="80" w:type="dxa"/>
              <w:bottom w:w="80" w:type="dxa"/>
              <w:right w:w="80" w:type="dxa"/>
            </w:tcMar>
            <w:vAlign w:val="center"/>
          </w:tcPr>
          <w:p w14:paraId="2BA95B24">
            <w:pPr>
              <w:spacing w:after="0" w:line="240" w:lineRule="auto"/>
              <w:jc w:val="center"/>
            </w:pPr>
            <w:r>
              <w:rPr>
                <w:rFonts w:ascii="Times New Roman" w:hAnsi="Times New Roman" w:eastAsia="Noto Serif CJK SC"/>
                <w:b w:val="0"/>
                <w:i w:val="0"/>
                <w:sz w:val="16"/>
              </w:rPr>
              <w:t>5.65</w:t>
            </w:r>
          </w:p>
        </w:tc>
        <w:tc>
          <w:tcPr>
            <w:tcW w:w="1417" w:type="dxa"/>
            <w:tcMar>
              <w:top w:w="80" w:type="dxa"/>
              <w:left w:w="80" w:type="dxa"/>
              <w:bottom w:w="80" w:type="dxa"/>
              <w:right w:w="80" w:type="dxa"/>
            </w:tcMar>
            <w:vAlign w:val="center"/>
          </w:tcPr>
          <w:p w14:paraId="1C05FE1C">
            <w:pPr>
              <w:spacing w:after="0" w:line="240" w:lineRule="auto"/>
              <w:jc w:val="center"/>
            </w:pPr>
            <w:r>
              <w:rPr>
                <w:rFonts w:ascii="Times New Roman" w:hAnsi="Times New Roman" w:eastAsia="Noto Serif CJK SC"/>
                <w:b w:val="0"/>
                <w:i w:val="0"/>
                <w:sz w:val="16"/>
              </w:rPr>
              <w:t>9.70</w:t>
            </w:r>
          </w:p>
        </w:tc>
        <w:tc>
          <w:tcPr>
            <w:tcW w:w="1304" w:type="dxa"/>
            <w:tcMar>
              <w:top w:w="80" w:type="dxa"/>
              <w:left w:w="80" w:type="dxa"/>
              <w:bottom w:w="80" w:type="dxa"/>
              <w:right w:w="80" w:type="dxa"/>
            </w:tcMar>
            <w:vAlign w:val="center"/>
          </w:tcPr>
          <w:p w14:paraId="688C2DA6">
            <w:pPr>
              <w:spacing w:after="0" w:line="240" w:lineRule="auto"/>
              <w:jc w:val="center"/>
            </w:pPr>
            <w:r>
              <w:rPr>
                <w:rFonts w:ascii="Times New Roman" w:hAnsi="Times New Roman" w:eastAsia="Noto Serif CJK SC"/>
                <w:b w:val="0"/>
                <w:i w:val="0"/>
                <w:sz w:val="16"/>
              </w:rPr>
              <w:t>0.9167</w:t>
            </w:r>
          </w:p>
        </w:tc>
        <w:tc>
          <w:tcPr>
            <w:tcW w:w="1417" w:type="dxa"/>
            <w:tcMar>
              <w:top w:w="80" w:type="dxa"/>
              <w:left w:w="80" w:type="dxa"/>
              <w:bottom w:w="80" w:type="dxa"/>
              <w:right w:w="80" w:type="dxa"/>
            </w:tcMar>
            <w:vAlign w:val="center"/>
          </w:tcPr>
          <w:p w14:paraId="3B075DD7">
            <w:pPr>
              <w:spacing w:after="0" w:line="240" w:lineRule="auto"/>
              <w:jc w:val="center"/>
            </w:pPr>
            <w:r>
              <w:rPr>
                <w:rFonts w:ascii="Times New Roman" w:hAnsi="Times New Roman" w:eastAsia="Noto Serif CJK SC"/>
                <w:b w:val="0"/>
                <w:i w:val="0"/>
                <w:sz w:val="16"/>
              </w:rPr>
              <w:t>19.91</w:t>
            </w:r>
          </w:p>
        </w:tc>
      </w:tr>
      <w:tr w14:paraId="7AAC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0F30CF57">
            <w:pPr>
              <w:spacing w:after="0" w:line="240" w:lineRule="auto"/>
              <w:jc w:val="center"/>
            </w:pPr>
            <w:r>
              <w:rPr>
                <w:rFonts w:ascii="Times New Roman" w:hAnsi="Times New Roman" w:eastAsia="Noto Serif CJK SC"/>
                <w:b w:val="0"/>
                <w:i w:val="0"/>
                <w:sz w:val="16"/>
              </w:rPr>
              <w:t>100–500</w:t>
            </w:r>
          </w:p>
        </w:tc>
        <w:tc>
          <w:tcPr>
            <w:tcW w:w="1304" w:type="dxa"/>
            <w:tcMar>
              <w:top w:w="80" w:type="dxa"/>
              <w:left w:w="80" w:type="dxa"/>
              <w:bottom w:w="80" w:type="dxa"/>
              <w:right w:w="80" w:type="dxa"/>
            </w:tcMar>
            <w:vAlign w:val="center"/>
          </w:tcPr>
          <w:p w14:paraId="47CDD896">
            <w:pPr>
              <w:spacing w:after="0" w:line="240" w:lineRule="auto"/>
              <w:jc w:val="center"/>
            </w:pPr>
            <w:r>
              <w:rPr>
                <w:rFonts w:ascii="Times New Roman" w:hAnsi="Times New Roman" w:eastAsia="Noto Serif CJK SC"/>
                <w:b w:val="0"/>
                <w:i w:val="0"/>
                <w:sz w:val="16"/>
              </w:rPr>
              <w:t>31,485</w:t>
            </w:r>
          </w:p>
        </w:tc>
        <w:tc>
          <w:tcPr>
            <w:tcW w:w="1361" w:type="dxa"/>
            <w:tcMar>
              <w:top w:w="80" w:type="dxa"/>
              <w:left w:w="80" w:type="dxa"/>
              <w:bottom w:w="80" w:type="dxa"/>
              <w:right w:w="80" w:type="dxa"/>
            </w:tcMar>
            <w:vAlign w:val="center"/>
          </w:tcPr>
          <w:p w14:paraId="65BE407C">
            <w:pPr>
              <w:spacing w:after="0" w:line="240" w:lineRule="auto"/>
              <w:jc w:val="center"/>
            </w:pPr>
            <w:r>
              <w:rPr>
                <w:rFonts w:ascii="Times New Roman" w:hAnsi="Times New Roman" w:eastAsia="Noto Serif CJK SC"/>
                <w:b w:val="0"/>
                <w:i w:val="0"/>
                <w:sz w:val="16"/>
              </w:rPr>
              <w:t>25.50</w:t>
            </w:r>
          </w:p>
        </w:tc>
        <w:tc>
          <w:tcPr>
            <w:tcW w:w="1417" w:type="dxa"/>
            <w:tcMar>
              <w:top w:w="80" w:type="dxa"/>
              <w:left w:w="80" w:type="dxa"/>
              <w:bottom w:w="80" w:type="dxa"/>
              <w:right w:w="80" w:type="dxa"/>
            </w:tcMar>
            <w:vAlign w:val="center"/>
          </w:tcPr>
          <w:p w14:paraId="48E56064">
            <w:pPr>
              <w:spacing w:after="0" w:line="240" w:lineRule="auto"/>
              <w:jc w:val="center"/>
            </w:pPr>
            <w:r>
              <w:rPr>
                <w:rFonts w:ascii="Times New Roman" w:hAnsi="Times New Roman" w:eastAsia="Noto Serif CJK SC"/>
                <w:b w:val="0"/>
                <w:i w:val="0"/>
                <w:sz w:val="16"/>
              </w:rPr>
              <w:t>34.04</w:t>
            </w:r>
          </w:p>
        </w:tc>
        <w:tc>
          <w:tcPr>
            <w:tcW w:w="1304" w:type="dxa"/>
            <w:tcMar>
              <w:top w:w="80" w:type="dxa"/>
              <w:left w:w="80" w:type="dxa"/>
              <w:bottom w:w="80" w:type="dxa"/>
              <w:right w:w="80" w:type="dxa"/>
            </w:tcMar>
            <w:vAlign w:val="center"/>
          </w:tcPr>
          <w:p w14:paraId="78D8BCA6">
            <w:pPr>
              <w:spacing w:after="0" w:line="240" w:lineRule="auto"/>
              <w:jc w:val="center"/>
            </w:pPr>
            <w:r>
              <w:rPr>
                <w:rFonts w:ascii="Times New Roman" w:hAnsi="Times New Roman" w:eastAsia="Noto Serif CJK SC"/>
                <w:b w:val="0"/>
                <w:i w:val="0"/>
                <w:sz w:val="16"/>
              </w:rPr>
              <w:t>0.9098</w:t>
            </w:r>
          </w:p>
        </w:tc>
        <w:tc>
          <w:tcPr>
            <w:tcW w:w="1417" w:type="dxa"/>
            <w:tcMar>
              <w:top w:w="80" w:type="dxa"/>
              <w:left w:w="80" w:type="dxa"/>
              <w:bottom w:w="80" w:type="dxa"/>
              <w:right w:w="80" w:type="dxa"/>
            </w:tcMar>
            <w:vAlign w:val="center"/>
          </w:tcPr>
          <w:p w14:paraId="069D0BF9">
            <w:pPr>
              <w:spacing w:after="0" w:line="240" w:lineRule="auto"/>
              <w:jc w:val="center"/>
            </w:pPr>
            <w:r>
              <w:rPr>
                <w:rFonts w:ascii="Times New Roman" w:hAnsi="Times New Roman" w:eastAsia="Noto Serif CJK SC"/>
                <w:b w:val="0"/>
                <w:i w:val="0"/>
                <w:sz w:val="16"/>
              </w:rPr>
              <w:t>69.87</w:t>
            </w:r>
          </w:p>
        </w:tc>
      </w:tr>
      <w:tr w14:paraId="502B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67F45386">
            <w:pPr>
              <w:spacing w:after="0" w:line="240" w:lineRule="auto"/>
              <w:jc w:val="center"/>
            </w:pPr>
            <w:r>
              <w:rPr>
                <w:rFonts w:ascii="Times New Roman" w:hAnsi="Times New Roman" w:eastAsia="Noto Serif CJK SC"/>
                <w:b w:val="0"/>
                <w:i w:val="0"/>
                <w:sz w:val="16"/>
              </w:rPr>
              <w:t>500–1,000</w:t>
            </w:r>
          </w:p>
        </w:tc>
        <w:tc>
          <w:tcPr>
            <w:tcW w:w="1304" w:type="dxa"/>
            <w:tcMar>
              <w:top w:w="80" w:type="dxa"/>
              <w:left w:w="80" w:type="dxa"/>
              <w:bottom w:w="80" w:type="dxa"/>
              <w:right w:w="80" w:type="dxa"/>
            </w:tcMar>
            <w:vAlign w:val="center"/>
          </w:tcPr>
          <w:p w14:paraId="5191094A">
            <w:pPr>
              <w:spacing w:after="0" w:line="240" w:lineRule="auto"/>
              <w:jc w:val="center"/>
            </w:pPr>
            <w:r>
              <w:rPr>
                <w:rFonts w:ascii="Times New Roman" w:hAnsi="Times New Roman" w:eastAsia="Noto Serif CJK SC"/>
                <w:b w:val="0"/>
                <w:i w:val="0"/>
                <w:sz w:val="16"/>
              </w:rPr>
              <w:t>14,585</w:t>
            </w:r>
          </w:p>
        </w:tc>
        <w:tc>
          <w:tcPr>
            <w:tcW w:w="1361" w:type="dxa"/>
            <w:tcMar>
              <w:top w:w="80" w:type="dxa"/>
              <w:left w:w="80" w:type="dxa"/>
              <w:bottom w:w="80" w:type="dxa"/>
              <w:right w:w="80" w:type="dxa"/>
            </w:tcMar>
            <w:vAlign w:val="center"/>
          </w:tcPr>
          <w:p w14:paraId="1AD78611">
            <w:pPr>
              <w:spacing w:after="0" w:line="240" w:lineRule="auto"/>
              <w:jc w:val="center"/>
            </w:pPr>
            <w:r>
              <w:rPr>
                <w:rFonts w:ascii="Times New Roman" w:hAnsi="Times New Roman" w:eastAsia="Noto Serif CJK SC"/>
                <w:b w:val="0"/>
                <w:i w:val="0"/>
                <w:sz w:val="16"/>
              </w:rPr>
              <w:t>49.71</w:t>
            </w:r>
          </w:p>
        </w:tc>
        <w:tc>
          <w:tcPr>
            <w:tcW w:w="1417" w:type="dxa"/>
            <w:tcMar>
              <w:top w:w="80" w:type="dxa"/>
              <w:left w:w="80" w:type="dxa"/>
              <w:bottom w:w="80" w:type="dxa"/>
              <w:right w:w="80" w:type="dxa"/>
            </w:tcMar>
            <w:vAlign w:val="center"/>
          </w:tcPr>
          <w:p w14:paraId="30F238F7">
            <w:pPr>
              <w:spacing w:after="0" w:line="240" w:lineRule="auto"/>
              <w:jc w:val="center"/>
            </w:pPr>
            <w:r>
              <w:rPr>
                <w:rFonts w:ascii="Times New Roman" w:hAnsi="Times New Roman" w:eastAsia="Noto Serif CJK SC"/>
                <w:b w:val="0"/>
                <w:i w:val="0"/>
                <w:sz w:val="16"/>
              </w:rPr>
              <w:t>63.50</w:t>
            </w:r>
          </w:p>
        </w:tc>
        <w:tc>
          <w:tcPr>
            <w:tcW w:w="1304" w:type="dxa"/>
            <w:tcMar>
              <w:top w:w="80" w:type="dxa"/>
              <w:left w:w="80" w:type="dxa"/>
              <w:bottom w:w="80" w:type="dxa"/>
              <w:right w:w="80" w:type="dxa"/>
            </w:tcMar>
            <w:vAlign w:val="center"/>
          </w:tcPr>
          <w:p w14:paraId="5A1784D2">
            <w:pPr>
              <w:spacing w:after="0" w:line="240" w:lineRule="auto"/>
              <w:jc w:val="center"/>
            </w:pPr>
            <w:r>
              <w:rPr>
                <w:rFonts w:ascii="Times New Roman" w:hAnsi="Times New Roman" w:eastAsia="Noto Serif CJK SC"/>
                <w:b w:val="0"/>
                <w:i w:val="0"/>
                <w:sz w:val="16"/>
              </w:rPr>
              <w:t>0.8010</w:t>
            </w:r>
          </w:p>
        </w:tc>
        <w:tc>
          <w:tcPr>
            <w:tcW w:w="1417" w:type="dxa"/>
            <w:tcMar>
              <w:top w:w="80" w:type="dxa"/>
              <w:left w:w="80" w:type="dxa"/>
              <w:bottom w:w="80" w:type="dxa"/>
              <w:right w:w="80" w:type="dxa"/>
            </w:tcMar>
            <w:vAlign w:val="center"/>
          </w:tcPr>
          <w:p w14:paraId="76C68E2A">
            <w:pPr>
              <w:spacing w:after="0" w:line="240" w:lineRule="auto"/>
              <w:jc w:val="center"/>
            </w:pPr>
            <w:r>
              <w:rPr>
                <w:rFonts w:ascii="Times New Roman" w:hAnsi="Times New Roman" w:eastAsia="Noto Serif CJK SC"/>
                <w:b w:val="0"/>
                <w:i w:val="0"/>
                <w:sz w:val="16"/>
              </w:rPr>
              <w:t>125.83</w:t>
            </w:r>
          </w:p>
        </w:tc>
      </w:tr>
      <w:tr w14:paraId="5B22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4AE07101">
            <w:pPr>
              <w:spacing w:after="0" w:line="240" w:lineRule="auto"/>
              <w:jc w:val="center"/>
            </w:pPr>
            <w:r>
              <w:rPr>
                <w:rFonts w:ascii="Times New Roman" w:hAnsi="Times New Roman" w:eastAsia="Noto Serif CJK SC"/>
                <w:b w:val="0"/>
                <w:i w:val="0"/>
                <w:sz w:val="16"/>
              </w:rPr>
              <w:t>1,000–1,500</w:t>
            </w:r>
          </w:p>
        </w:tc>
        <w:tc>
          <w:tcPr>
            <w:tcW w:w="1304" w:type="dxa"/>
            <w:tcMar>
              <w:top w:w="80" w:type="dxa"/>
              <w:left w:w="80" w:type="dxa"/>
              <w:bottom w:w="80" w:type="dxa"/>
              <w:right w:w="80" w:type="dxa"/>
            </w:tcMar>
            <w:vAlign w:val="center"/>
          </w:tcPr>
          <w:p w14:paraId="19E107C0">
            <w:pPr>
              <w:spacing w:after="0" w:line="240" w:lineRule="auto"/>
              <w:jc w:val="center"/>
            </w:pPr>
            <w:r>
              <w:rPr>
                <w:rFonts w:ascii="Times New Roman" w:hAnsi="Times New Roman" w:eastAsia="Noto Serif CJK SC"/>
                <w:b w:val="0"/>
                <w:i w:val="0"/>
                <w:sz w:val="16"/>
              </w:rPr>
              <w:t>6,435</w:t>
            </w:r>
          </w:p>
        </w:tc>
        <w:tc>
          <w:tcPr>
            <w:tcW w:w="1361" w:type="dxa"/>
            <w:tcMar>
              <w:top w:w="80" w:type="dxa"/>
              <w:left w:w="80" w:type="dxa"/>
              <w:bottom w:w="80" w:type="dxa"/>
              <w:right w:w="80" w:type="dxa"/>
            </w:tcMar>
            <w:vAlign w:val="center"/>
          </w:tcPr>
          <w:p w14:paraId="28410F2E">
            <w:pPr>
              <w:spacing w:after="0" w:line="240" w:lineRule="auto"/>
              <w:jc w:val="center"/>
            </w:pPr>
            <w:r>
              <w:rPr>
                <w:rFonts w:ascii="Times New Roman" w:hAnsi="Times New Roman" w:eastAsia="Noto Serif CJK SC"/>
                <w:b w:val="0"/>
                <w:i w:val="0"/>
                <w:sz w:val="16"/>
              </w:rPr>
              <w:t>59.29</w:t>
            </w:r>
          </w:p>
        </w:tc>
        <w:tc>
          <w:tcPr>
            <w:tcW w:w="1417" w:type="dxa"/>
            <w:tcMar>
              <w:top w:w="80" w:type="dxa"/>
              <w:left w:w="80" w:type="dxa"/>
              <w:bottom w:w="80" w:type="dxa"/>
              <w:right w:w="80" w:type="dxa"/>
            </w:tcMar>
            <w:vAlign w:val="center"/>
          </w:tcPr>
          <w:p w14:paraId="03CE67B2">
            <w:pPr>
              <w:spacing w:after="0" w:line="240" w:lineRule="auto"/>
              <w:jc w:val="center"/>
            </w:pPr>
            <w:r>
              <w:rPr>
                <w:rFonts w:ascii="Times New Roman" w:hAnsi="Times New Roman" w:eastAsia="Noto Serif CJK SC"/>
                <w:b w:val="0"/>
                <w:i w:val="0"/>
                <w:sz w:val="16"/>
              </w:rPr>
              <w:t>73.96</w:t>
            </w:r>
          </w:p>
        </w:tc>
        <w:tc>
          <w:tcPr>
            <w:tcW w:w="1304" w:type="dxa"/>
            <w:tcMar>
              <w:top w:w="80" w:type="dxa"/>
              <w:left w:w="80" w:type="dxa"/>
              <w:bottom w:w="80" w:type="dxa"/>
              <w:right w:w="80" w:type="dxa"/>
            </w:tcMar>
            <w:vAlign w:val="center"/>
          </w:tcPr>
          <w:p w14:paraId="0155ABAF">
            <w:pPr>
              <w:spacing w:after="0" w:line="240" w:lineRule="auto"/>
              <w:jc w:val="center"/>
            </w:pPr>
            <w:r>
              <w:rPr>
                <w:rFonts w:ascii="Times New Roman" w:hAnsi="Times New Roman" w:eastAsia="Noto Serif CJK SC"/>
                <w:b w:val="0"/>
                <w:i w:val="0"/>
                <w:sz w:val="16"/>
              </w:rPr>
              <w:t>0.7328</w:t>
            </w:r>
          </w:p>
        </w:tc>
        <w:tc>
          <w:tcPr>
            <w:tcW w:w="1417" w:type="dxa"/>
            <w:tcMar>
              <w:top w:w="80" w:type="dxa"/>
              <w:left w:w="80" w:type="dxa"/>
              <w:bottom w:w="80" w:type="dxa"/>
              <w:right w:w="80" w:type="dxa"/>
            </w:tcMar>
            <w:vAlign w:val="center"/>
          </w:tcPr>
          <w:p w14:paraId="2737D69F">
            <w:pPr>
              <w:spacing w:after="0" w:line="240" w:lineRule="auto"/>
              <w:jc w:val="center"/>
            </w:pPr>
            <w:r>
              <w:rPr>
                <w:rFonts w:ascii="Times New Roman" w:hAnsi="Times New Roman" w:eastAsia="Noto Serif CJK SC"/>
                <w:b w:val="0"/>
                <w:i w:val="0"/>
                <w:sz w:val="16"/>
              </w:rPr>
              <w:t>143.06</w:t>
            </w:r>
          </w:p>
        </w:tc>
      </w:tr>
      <w:tr w14:paraId="40BB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41AB5A2A">
            <w:pPr>
              <w:spacing w:after="0" w:line="240" w:lineRule="auto"/>
              <w:jc w:val="center"/>
            </w:pPr>
            <w:r>
              <w:rPr>
                <w:rFonts w:ascii="Times New Roman" w:hAnsi="Times New Roman" w:eastAsia="Noto Serif CJK SC"/>
                <w:b w:val="0"/>
                <w:i w:val="0"/>
                <w:sz w:val="16"/>
              </w:rPr>
              <w:t>1,500–1,900</w:t>
            </w:r>
          </w:p>
        </w:tc>
        <w:tc>
          <w:tcPr>
            <w:tcW w:w="1304" w:type="dxa"/>
            <w:tcMar>
              <w:top w:w="80" w:type="dxa"/>
              <w:left w:w="80" w:type="dxa"/>
              <w:bottom w:w="80" w:type="dxa"/>
              <w:right w:w="80" w:type="dxa"/>
            </w:tcMar>
            <w:vAlign w:val="center"/>
          </w:tcPr>
          <w:p w14:paraId="220E3A76">
            <w:pPr>
              <w:spacing w:after="0" w:line="240" w:lineRule="auto"/>
              <w:jc w:val="center"/>
            </w:pPr>
            <w:r>
              <w:rPr>
                <w:rFonts w:ascii="Times New Roman" w:hAnsi="Times New Roman" w:eastAsia="Noto Serif CJK SC"/>
                <w:b w:val="0"/>
                <w:i w:val="0"/>
                <w:sz w:val="16"/>
              </w:rPr>
              <w:t>2,993</w:t>
            </w:r>
          </w:p>
        </w:tc>
        <w:tc>
          <w:tcPr>
            <w:tcW w:w="1361" w:type="dxa"/>
            <w:tcMar>
              <w:top w:w="80" w:type="dxa"/>
              <w:left w:w="80" w:type="dxa"/>
              <w:bottom w:w="80" w:type="dxa"/>
              <w:right w:w="80" w:type="dxa"/>
            </w:tcMar>
            <w:vAlign w:val="center"/>
          </w:tcPr>
          <w:p w14:paraId="6F34B660">
            <w:pPr>
              <w:spacing w:after="0" w:line="240" w:lineRule="auto"/>
              <w:jc w:val="center"/>
            </w:pPr>
            <w:r>
              <w:rPr>
                <w:rFonts w:ascii="Times New Roman" w:hAnsi="Times New Roman" w:eastAsia="Noto Serif CJK SC"/>
                <w:b w:val="0"/>
                <w:i w:val="0"/>
                <w:sz w:val="16"/>
              </w:rPr>
              <w:t>57.67</w:t>
            </w:r>
          </w:p>
        </w:tc>
        <w:tc>
          <w:tcPr>
            <w:tcW w:w="1417" w:type="dxa"/>
            <w:tcMar>
              <w:top w:w="80" w:type="dxa"/>
              <w:left w:w="80" w:type="dxa"/>
              <w:bottom w:w="80" w:type="dxa"/>
              <w:right w:w="80" w:type="dxa"/>
            </w:tcMar>
            <w:vAlign w:val="center"/>
          </w:tcPr>
          <w:p w14:paraId="24854828">
            <w:pPr>
              <w:spacing w:after="0" w:line="240" w:lineRule="auto"/>
              <w:jc w:val="center"/>
            </w:pPr>
            <w:r>
              <w:rPr>
                <w:rFonts w:ascii="Times New Roman" w:hAnsi="Times New Roman" w:eastAsia="Noto Serif CJK SC"/>
                <w:b w:val="0"/>
                <w:i w:val="0"/>
                <w:sz w:val="16"/>
              </w:rPr>
              <w:t>74.95</w:t>
            </w:r>
          </w:p>
        </w:tc>
        <w:tc>
          <w:tcPr>
            <w:tcW w:w="1304" w:type="dxa"/>
            <w:tcMar>
              <w:top w:w="80" w:type="dxa"/>
              <w:left w:w="80" w:type="dxa"/>
              <w:bottom w:w="80" w:type="dxa"/>
              <w:right w:w="80" w:type="dxa"/>
            </w:tcMar>
            <w:vAlign w:val="center"/>
          </w:tcPr>
          <w:p w14:paraId="00B34010">
            <w:pPr>
              <w:spacing w:after="0" w:line="240" w:lineRule="auto"/>
              <w:jc w:val="center"/>
            </w:pPr>
            <w:r>
              <w:rPr>
                <w:rFonts w:ascii="Times New Roman" w:hAnsi="Times New Roman" w:eastAsia="Noto Serif CJK SC"/>
                <w:b w:val="0"/>
                <w:i w:val="0"/>
                <w:sz w:val="16"/>
              </w:rPr>
              <w:t>0.5704</w:t>
            </w:r>
          </w:p>
        </w:tc>
        <w:tc>
          <w:tcPr>
            <w:tcW w:w="1417" w:type="dxa"/>
            <w:tcMar>
              <w:top w:w="80" w:type="dxa"/>
              <w:left w:w="80" w:type="dxa"/>
              <w:bottom w:w="80" w:type="dxa"/>
              <w:right w:w="80" w:type="dxa"/>
            </w:tcMar>
            <w:vAlign w:val="center"/>
          </w:tcPr>
          <w:p w14:paraId="3F4AD8A2">
            <w:pPr>
              <w:spacing w:after="0" w:line="240" w:lineRule="auto"/>
              <w:jc w:val="center"/>
            </w:pPr>
            <w:r>
              <w:rPr>
                <w:rFonts w:ascii="Times New Roman" w:hAnsi="Times New Roman" w:eastAsia="Noto Serif CJK SC"/>
                <w:b w:val="0"/>
                <w:i w:val="0"/>
                <w:sz w:val="16"/>
              </w:rPr>
              <w:t>153.48</w:t>
            </w:r>
          </w:p>
        </w:tc>
      </w:tr>
      <w:tr w14:paraId="7BD2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80" w:type="dxa"/>
              <w:left w:w="80" w:type="dxa"/>
              <w:bottom w:w="80" w:type="dxa"/>
              <w:right w:w="80" w:type="dxa"/>
            </w:tcMar>
            <w:vAlign w:val="center"/>
          </w:tcPr>
          <w:p w14:paraId="1D42D50D">
            <w:pPr>
              <w:spacing w:after="0" w:line="240" w:lineRule="auto"/>
              <w:jc w:val="center"/>
            </w:pPr>
            <w:r>
              <w:rPr>
                <w:rFonts w:ascii="Times New Roman" w:hAnsi="Times New Roman" w:eastAsia="Noto Serif CJK SC"/>
                <w:b w:val="0"/>
                <w:i w:val="0"/>
                <w:sz w:val="16"/>
              </w:rPr>
              <w:t>1,900–2,500</w:t>
            </w:r>
          </w:p>
        </w:tc>
        <w:tc>
          <w:tcPr>
            <w:tcW w:w="1304" w:type="dxa"/>
            <w:tcMar>
              <w:top w:w="80" w:type="dxa"/>
              <w:left w:w="80" w:type="dxa"/>
              <w:bottom w:w="80" w:type="dxa"/>
              <w:right w:w="80" w:type="dxa"/>
            </w:tcMar>
            <w:vAlign w:val="center"/>
          </w:tcPr>
          <w:p w14:paraId="1EA21BD0">
            <w:pPr>
              <w:spacing w:after="0" w:line="240" w:lineRule="auto"/>
              <w:jc w:val="center"/>
            </w:pPr>
            <w:r>
              <w:rPr>
                <w:rFonts w:ascii="Times New Roman" w:hAnsi="Times New Roman" w:eastAsia="Noto Serif CJK SC"/>
                <w:b w:val="0"/>
                <w:i w:val="0"/>
                <w:sz w:val="16"/>
              </w:rPr>
              <w:t>524</w:t>
            </w:r>
          </w:p>
        </w:tc>
        <w:tc>
          <w:tcPr>
            <w:tcW w:w="1361" w:type="dxa"/>
            <w:tcMar>
              <w:top w:w="80" w:type="dxa"/>
              <w:left w:w="80" w:type="dxa"/>
              <w:bottom w:w="80" w:type="dxa"/>
              <w:right w:w="80" w:type="dxa"/>
            </w:tcMar>
            <w:vAlign w:val="center"/>
          </w:tcPr>
          <w:p w14:paraId="0B596DA9">
            <w:pPr>
              <w:spacing w:after="0" w:line="240" w:lineRule="auto"/>
              <w:jc w:val="center"/>
            </w:pPr>
            <w:r>
              <w:rPr>
                <w:rFonts w:ascii="Times New Roman" w:hAnsi="Times New Roman" w:eastAsia="Noto Serif CJK SC"/>
                <w:b w:val="0"/>
                <w:i w:val="0"/>
                <w:sz w:val="16"/>
              </w:rPr>
              <w:t>67.35</w:t>
            </w:r>
          </w:p>
        </w:tc>
        <w:tc>
          <w:tcPr>
            <w:tcW w:w="1417" w:type="dxa"/>
            <w:tcMar>
              <w:top w:w="80" w:type="dxa"/>
              <w:left w:w="80" w:type="dxa"/>
              <w:bottom w:w="80" w:type="dxa"/>
              <w:right w:w="80" w:type="dxa"/>
            </w:tcMar>
            <w:vAlign w:val="center"/>
          </w:tcPr>
          <w:p w14:paraId="77A9B2AC">
            <w:pPr>
              <w:spacing w:after="0" w:line="240" w:lineRule="auto"/>
              <w:jc w:val="center"/>
            </w:pPr>
            <w:r>
              <w:rPr>
                <w:rFonts w:ascii="Times New Roman" w:hAnsi="Times New Roman" w:eastAsia="Noto Serif CJK SC"/>
                <w:b w:val="0"/>
                <w:i w:val="0"/>
                <w:sz w:val="16"/>
              </w:rPr>
              <w:t>102.89</w:t>
            </w:r>
          </w:p>
        </w:tc>
        <w:tc>
          <w:tcPr>
            <w:tcW w:w="1304" w:type="dxa"/>
            <w:tcMar>
              <w:top w:w="80" w:type="dxa"/>
              <w:left w:w="80" w:type="dxa"/>
              <w:bottom w:w="80" w:type="dxa"/>
              <w:right w:w="80" w:type="dxa"/>
            </w:tcMar>
            <w:vAlign w:val="center"/>
          </w:tcPr>
          <w:p w14:paraId="7DF7FE49">
            <w:pPr>
              <w:spacing w:after="0" w:line="240" w:lineRule="auto"/>
              <w:jc w:val="center"/>
            </w:pPr>
            <w:r>
              <w:rPr>
                <w:rFonts w:ascii="Times New Roman" w:hAnsi="Times New Roman" w:eastAsia="Noto Serif CJK SC"/>
                <w:b w:val="0"/>
                <w:i w:val="0"/>
                <w:sz w:val="16"/>
              </w:rPr>
              <w:t>−5.3869</w:t>
            </w:r>
          </w:p>
        </w:tc>
        <w:tc>
          <w:tcPr>
            <w:tcW w:w="1417" w:type="dxa"/>
            <w:tcMar>
              <w:top w:w="80" w:type="dxa"/>
              <w:left w:w="80" w:type="dxa"/>
              <w:bottom w:w="80" w:type="dxa"/>
              <w:right w:w="80" w:type="dxa"/>
            </w:tcMar>
            <w:vAlign w:val="center"/>
          </w:tcPr>
          <w:p w14:paraId="2D52AEB4">
            <w:pPr>
              <w:spacing w:after="0" w:line="240" w:lineRule="auto"/>
              <w:jc w:val="center"/>
            </w:pPr>
            <w:r>
              <w:rPr>
                <w:rFonts w:ascii="Times New Roman" w:hAnsi="Times New Roman" w:eastAsia="Noto Serif CJK SC"/>
                <w:b w:val="0"/>
                <w:i w:val="0"/>
                <w:sz w:val="16"/>
              </w:rPr>
              <w:t>231.39</w:t>
            </w:r>
          </w:p>
        </w:tc>
      </w:tr>
    </w:tbl>
    <w:p w14:paraId="7B8EF16A">
      <w:pPr>
        <w:spacing w:after="20"/>
      </w:pPr>
    </w:p>
    <w:p w14:paraId="2D0E77AB">
      <w:pPr>
        <w:spacing w:before="80" w:after="40"/>
        <w:jc w:val="center"/>
      </w:pPr>
      <w:r>
        <w:drawing>
          <wp:inline distT="0" distB="0" distL="114300" distR="114300">
            <wp:extent cx="5327650" cy="3166745"/>
            <wp:effectExtent l="0" t="0" r="635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28000" cy="3166783"/>
                    </a:xfrm>
                    <a:prstGeom prst="rect">
                      <a:avLst/>
                    </a:prstGeom>
                  </pic:spPr>
                </pic:pic>
              </a:graphicData>
            </a:graphic>
          </wp:inline>
        </w:drawing>
      </w:r>
    </w:p>
    <w:p w14:paraId="68C7C680">
      <w:pPr>
        <w:pStyle w:val="15"/>
        <w:spacing w:before="40" w:after="160"/>
        <w:jc w:val="center"/>
      </w:pPr>
      <w:r>
        <w:rPr>
          <w:rFonts w:ascii="Times New Roman" w:hAnsi="Times New Roman" w:eastAsia="Noto Serif CJK SC"/>
          <w:b w:val="0"/>
          <w:i w:val="0"/>
          <w:sz w:val="19"/>
        </w:rPr>
        <w:t>图 13 实际功率区间的 MAE</w:t>
      </w:r>
    </w:p>
    <w:p w14:paraId="68712307">
      <w:pPr>
        <w:pStyle w:val="19"/>
        <w:keepLines/>
        <w:spacing w:after="80" w:line="360" w:lineRule="auto"/>
        <w:ind w:firstLine="420"/>
        <w:jc w:val="both"/>
      </w:pPr>
      <w:r>
        <w:rPr>
          <w:rFonts w:ascii="Times New Roman" w:hAnsi="Times New Roman" w:eastAsia="Noto Serif CJK SC"/>
          <w:b w:val="0"/>
          <w:i w:val="0"/>
          <w:sz w:val="21"/>
        </w:rPr>
        <w:t>随着实际功率增加，绝对误差总体上升。1,000–1,900 kW 区间处于功率曲线高斜率和接近额定控制区，风速误差、空气密度、偏航、湍流与控制策略的影响更显著。1,900–2,500 kW 区间仅 524 条样本，R² 为负主要受目标方差有限和少数大误差影响。建议同时报告归一化误差（如相对额定功率的 NMAE）以及分箱样本量。</w:t>
      </w:r>
    </w:p>
    <w:p w14:paraId="09F3295F">
      <w:pPr>
        <w:pStyle w:val="4"/>
        <w:keepNext/>
        <w:spacing w:before="160" w:after="120"/>
      </w:pPr>
      <w:r>
        <w:rPr>
          <w:rFonts w:ascii="Times New Roman" w:hAnsi="Times New Roman" w:eastAsia="Noto Sans CJK SC"/>
          <w:b/>
          <w:i w:val="0"/>
          <w:sz w:val="26"/>
        </w:rPr>
        <w:t>6.4 按月份的时间稳定性</w:t>
      </w:r>
    </w:p>
    <w:p w14:paraId="450A1CC4">
      <w:pPr>
        <w:pStyle w:val="15"/>
        <w:keepNext/>
        <w:jc w:val="center"/>
      </w:pPr>
      <w:r>
        <w:rPr>
          <w:rFonts w:ascii="Times New Roman" w:hAnsi="Times New Roman" w:eastAsia="Noto Serif CJK SC"/>
          <w:b/>
          <w:i w:val="0"/>
          <w:sz w:val="19"/>
        </w:rPr>
        <w:t>表 15 测试期月度结果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1540"/>
        <w:gridCol w:w="1540"/>
        <w:gridCol w:w="1540"/>
        <w:gridCol w:w="1540"/>
        <w:gridCol w:w="1540"/>
      </w:tblGrid>
      <w:tr w14:paraId="6AA8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F7"/>
            <w:tcMar>
              <w:top w:w="80" w:type="dxa"/>
              <w:left w:w="80" w:type="dxa"/>
              <w:bottom w:w="80" w:type="dxa"/>
              <w:right w:w="80" w:type="dxa"/>
            </w:tcMar>
            <w:vAlign w:val="center"/>
          </w:tcPr>
          <w:p w14:paraId="7D83783B">
            <w:pPr>
              <w:spacing w:after="0" w:line="240" w:lineRule="auto"/>
              <w:jc w:val="center"/>
            </w:pPr>
            <w:r>
              <w:rPr>
                <w:rFonts w:ascii="Times New Roman" w:hAnsi="Times New Roman" w:eastAsia="Noto Sans CJK SC"/>
                <w:b/>
                <w:i w:val="0"/>
                <w:sz w:val="16"/>
              </w:rPr>
              <w:t>月份</w:t>
            </w:r>
          </w:p>
        </w:tc>
        <w:tc>
          <w:tcPr>
            <w:tcW w:w="1417" w:type="dxa"/>
            <w:shd w:val="clear" w:color="auto" w:fill="D9EAF7"/>
            <w:tcMar>
              <w:top w:w="80" w:type="dxa"/>
              <w:left w:w="80" w:type="dxa"/>
              <w:bottom w:w="80" w:type="dxa"/>
              <w:right w:w="80" w:type="dxa"/>
            </w:tcMar>
            <w:vAlign w:val="center"/>
          </w:tcPr>
          <w:p w14:paraId="3E80CC2A">
            <w:pPr>
              <w:spacing w:after="0" w:line="240" w:lineRule="auto"/>
              <w:jc w:val="center"/>
            </w:pPr>
            <w:r>
              <w:rPr>
                <w:rFonts w:ascii="Times New Roman" w:hAnsi="Times New Roman" w:eastAsia="Noto Sans CJK SC"/>
                <w:b/>
                <w:i w:val="0"/>
                <w:sz w:val="16"/>
              </w:rPr>
              <w:t>样本数</w:t>
            </w:r>
          </w:p>
        </w:tc>
        <w:tc>
          <w:tcPr>
            <w:tcW w:w="1417" w:type="dxa"/>
            <w:shd w:val="clear" w:color="auto" w:fill="D9EAF7"/>
            <w:tcMar>
              <w:top w:w="80" w:type="dxa"/>
              <w:left w:w="80" w:type="dxa"/>
              <w:bottom w:w="80" w:type="dxa"/>
              <w:right w:w="80" w:type="dxa"/>
            </w:tcMar>
            <w:vAlign w:val="center"/>
          </w:tcPr>
          <w:p w14:paraId="77F961B0">
            <w:pPr>
              <w:spacing w:after="0" w:line="240" w:lineRule="auto"/>
              <w:jc w:val="center"/>
            </w:pPr>
            <w:r>
              <w:rPr>
                <w:rFonts w:ascii="Times New Roman" w:hAnsi="Times New Roman" w:eastAsia="Noto Sans CJK SC"/>
                <w:b/>
                <w:i w:val="0"/>
                <w:sz w:val="16"/>
              </w:rPr>
              <w:t>MAE/kW</w:t>
            </w:r>
          </w:p>
        </w:tc>
        <w:tc>
          <w:tcPr>
            <w:tcW w:w="1474" w:type="dxa"/>
            <w:shd w:val="clear" w:color="auto" w:fill="D9EAF7"/>
            <w:tcMar>
              <w:top w:w="80" w:type="dxa"/>
              <w:left w:w="80" w:type="dxa"/>
              <w:bottom w:w="80" w:type="dxa"/>
              <w:right w:w="80" w:type="dxa"/>
            </w:tcMar>
            <w:vAlign w:val="center"/>
          </w:tcPr>
          <w:p w14:paraId="04F0F5D8">
            <w:pPr>
              <w:spacing w:after="0" w:line="240" w:lineRule="auto"/>
              <w:jc w:val="center"/>
            </w:pPr>
            <w:r>
              <w:rPr>
                <w:rFonts w:ascii="Times New Roman" w:hAnsi="Times New Roman" w:eastAsia="Noto Sans CJK SC"/>
                <w:b/>
                <w:i w:val="0"/>
                <w:sz w:val="16"/>
              </w:rPr>
              <w:t>RMSE/kW</w:t>
            </w:r>
          </w:p>
        </w:tc>
        <w:tc>
          <w:tcPr>
            <w:tcW w:w="1304" w:type="dxa"/>
            <w:shd w:val="clear" w:color="auto" w:fill="D9EAF7"/>
            <w:tcMar>
              <w:top w:w="80" w:type="dxa"/>
              <w:left w:w="80" w:type="dxa"/>
              <w:bottom w:w="80" w:type="dxa"/>
              <w:right w:w="80" w:type="dxa"/>
            </w:tcMar>
            <w:vAlign w:val="center"/>
          </w:tcPr>
          <w:p w14:paraId="2DD9A69A">
            <w:pPr>
              <w:spacing w:after="0" w:line="240" w:lineRule="auto"/>
              <w:jc w:val="center"/>
            </w:pPr>
            <w:r>
              <w:rPr>
                <w:rFonts w:ascii="Times New Roman" w:hAnsi="Times New Roman" w:eastAsia="Noto Sans CJK SC"/>
                <w:b/>
                <w:i w:val="0"/>
                <w:sz w:val="16"/>
              </w:rPr>
              <w:t>R²</w:t>
            </w:r>
          </w:p>
        </w:tc>
        <w:tc>
          <w:tcPr>
            <w:tcW w:w="1474" w:type="dxa"/>
            <w:shd w:val="clear" w:color="auto" w:fill="D9EAF7"/>
            <w:tcMar>
              <w:top w:w="80" w:type="dxa"/>
              <w:left w:w="80" w:type="dxa"/>
              <w:bottom w:w="80" w:type="dxa"/>
              <w:right w:w="80" w:type="dxa"/>
            </w:tcMar>
            <w:vAlign w:val="center"/>
          </w:tcPr>
          <w:p w14:paraId="5F4A35F7">
            <w:pPr>
              <w:spacing w:after="0" w:line="240" w:lineRule="auto"/>
              <w:jc w:val="center"/>
            </w:pPr>
            <w:r>
              <w:rPr>
                <w:rFonts w:ascii="Times New Roman" w:hAnsi="Times New Roman" w:eastAsia="Noto Sans CJK SC"/>
                <w:b/>
                <w:i w:val="0"/>
                <w:sz w:val="16"/>
              </w:rPr>
              <w:t>P95/kW</w:t>
            </w:r>
          </w:p>
        </w:tc>
      </w:tr>
      <w:tr w14:paraId="43FB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39DE3DAD">
            <w:pPr>
              <w:spacing w:after="0" w:line="240" w:lineRule="auto"/>
              <w:jc w:val="center"/>
            </w:pPr>
            <w:r>
              <w:rPr>
                <w:rFonts w:ascii="Times New Roman" w:hAnsi="Times New Roman" w:eastAsia="Noto Serif CJK SC"/>
                <w:b w:val="0"/>
                <w:i w:val="0"/>
                <w:sz w:val="16"/>
              </w:rPr>
              <w:t>2015-08</w:t>
            </w:r>
          </w:p>
        </w:tc>
        <w:tc>
          <w:tcPr>
            <w:tcW w:w="1417" w:type="dxa"/>
            <w:tcMar>
              <w:top w:w="80" w:type="dxa"/>
              <w:left w:w="80" w:type="dxa"/>
              <w:bottom w:w="80" w:type="dxa"/>
              <w:right w:w="80" w:type="dxa"/>
            </w:tcMar>
            <w:vAlign w:val="center"/>
          </w:tcPr>
          <w:p w14:paraId="3608E1FD">
            <w:pPr>
              <w:spacing w:after="0" w:line="240" w:lineRule="auto"/>
              <w:jc w:val="center"/>
            </w:pPr>
            <w:r>
              <w:rPr>
                <w:rFonts w:ascii="Times New Roman" w:hAnsi="Times New Roman" w:eastAsia="Noto Serif CJK SC"/>
                <w:b w:val="0"/>
                <w:i w:val="0"/>
                <w:sz w:val="16"/>
              </w:rPr>
              <w:t>13,301</w:t>
            </w:r>
          </w:p>
        </w:tc>
        <w:tc>
          <w:tcPr>
            <w:tcW w:w="1417" w:type="dxa"/>
            <w:tcMar>
              <w:top w:w="80" w:type="dxa"/>
              <w:left w:w="80" w:type="dxa"/>
              <w:bottom w:w="80" w:type="dxa"/>
              <w:right w:w="80" w:type="dxa"/>
            </w:tcMar>
            <w:vAlign w:val="center"/>
          </w:tcPr>
          <w:p w14:paraId="352C3262">
            <w:pPr>
              <w:spacing w:after="0" w:line="240" w:lineRule="auto"/>
              <w:jc w:val="center"/>
            </w:pPr>
            <w:r>
              <w:rPr>
                <w:rFonts w:ascii="Times New Roman" w:hAnsi="Times New Roman" w:eastAsia="Noto Serif CJK SC"/>
                <w:b w:val="0"/>
                <w:i w:val="0"/>
                <w:sz w:val="16"/>
              </w:rPr>
              <w:t>21.96</w:t>
            </w:r>
          </w:p>
        </w:tc>
        <w:tc>
          <w:tcPr>
            <w:tcW w:w="1474" w:type="dxa"/>
            <w:tcMar>
              <w:top w:w="80" w:type="dxa"/>
              <w:left w:w="80" w:type="dxa"/>
              <w:bottom w:w="80" w:type="dxa"/>
              <w:right w:w="80" w:type="dxa"/>
            </w:tcMar>
            <w:vAlign w:val="center"/>
          </w:tcPr>
          <w:p w14:paraId="7A8C5F29">
            <w:pPr>
              <w:spacing w:after="0" w:line="240" w:lineRule="auto"/>
              <w:jc w:val="center"/>
            </w:pPr>
            <w:r>
              <w:rPr>
                <w:rFonts w:ascii="Times New Roman" w:hAnsi="Times New Roman" w:eastAsia="Noto Serif CJK SC"/>
                <w:b w:val="0"/>
                <w:i w:val="0"/>
                <w:sz w:val="16"/>
              </w:rPr>
              <w:t>34.92</w:t>
            </w:r>
          </w:p>
        </w:tc>
        <w:tc>
          <w:tcPr>
            <w:tcW w:w="1304" w:type="dxa"/>
            <w:tcMar>
              <w:top w:w="80" w:type="dxa"/>
              <w:left w:w="80" w:type="dxa"/>
              <w:bottom w:w="80" w:type="dxa"/>
              <w:right w:w="80" w:type="dxa"/>
            </w:tcMar>
            <w:vAlign w:val="center"/>
          </w:tcPr>
          <w:p w14:paraId="7A7D4484">
            <w:pPr>
              <w:spacing w:after="0" w:line="240" w:lineRule="auto"/>
              <w:jc w:val="center"/>
            </w:pPr>
            <w:r>
              <w:rPr>
                <w:rFonts w:ascii="Times New Roman" w:hAnsi="Times New Roman" w:eastAsia="Noto Serif CJK SC"/>
                <w:b w:val="0"/>
                <w:i w:val="0"/>
                <w:sz w:val="16"/>
              </w:rPr>
              <w:t>0.9898</w:t>
            </w:r>
          </w:p>
        </w:tc>
        <w:tc>
          <w:tcPr>
            <w:tcW w:w="1474" w:type="dxa"/>
            <w:tcMar>
              <w:top w:w="80" w:type="dxa"/>
              <w:left w:w="80" w:type="dxa"/>
              <w:bottom w:w="80" w:type="dxa"/>
              <w:right w:w="80" w:type="dxa"/>
            </w:tcMar>
            <w:vAlign w:val="center"/>
          </w:tcPr>
          <w:p w14:paraId="108E250C">
            <w:pPr>
              <w:spacing w:after="0" w:line="240" w:lineRule="auto"/>
              <w:jc w:val="center"/>
            </w:pPr>
            <w:r>
              <w:rPr>
                <w:rFonts w:ascii="Times New Roman" w:hAnsi="Times New Roman" w:eastAsia="Noto Serif CJK SC"/>
                <w:b w:val="0"/>
                <w:i w:val="0"/>
                <w:sz w:val="16"/>
              </w:rPr>
              <w:t>78.36</w:t>
            </w:r>
          </w:p>
        </w:tc>
      </w:tr>
      <w:tr w14:paraId="43B2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7C89001D">
            <w:pPr>
              <w:spacing w:after="0" w:line="240" w:lineRule="auto"/>
              <w:jc w:val="center"/>
            </w:pPr>
            <w:r>
              <w:rPr>
                <w:rFonts w:ascii="Times New Roman" w:hAnsi="Times New Roman" w:eastAsia="Noto Serif CJK SC"/>
                <w:b w:val="0"/>
                <w:i w:val="0"/>
                <w:sz w:val="16"/>
              </w:rPr>
              <w:t>2015-09</w:t>
            </w:r>
          </w:p>
        </w:tc>
        <w:tc>
          <w:tcPr>
            <w:tcW w:w="1417" w:type="dxa"/>
            <w:tcMar>
              <w:top w:w="80" w:type="dxa"/>
              <w:left w:w="80" w:type="dxa"/>
              <w:bottom w:w="80" w:type="dxa"/>
              <w:right w:w="80" w:type="dxa"/>
            </w:tcMar>
            <w:vAlign w:val="center"/>
          </w:tcPr>
          <w:p w14:paraId="36E446DD">
            <w:pPr>
              <w:spacing w:after="0" w:line="240" w:lineRule="auto"/>
              <w:jc w:val="center"/>
            </w:pPr>
            <w:r>
              <w:rPr>
                <w:rFonts w:ascii="Times New Roman" w:hAnsi="Times New Roman" w:eastAsia="Noto Serif CJK SC"/>
                <w:b w:val="0"/>
                <w:i w:val="0"/>
                <w:sz w:val="16"/>
              </w:rPr>
              <w:t>17,280</w:t>
            </w:r>
          </w:p>
        </w:tc>
        <w:tc>
          <w:tcPr>
            <w:tcW w:w="1417" w:type="dxa"/>
            <w:tcMar>
              <w:top w:w="80" w:type="dxa"/>
              <w:left w:w="80" w:type="dxa"/>
              <w:bottom w:w="80" w:type="dxa"/>
              <w:right w:w="80" w:type="dxa"/>
            </w:tcMar>
            <w:vAlign w:val="center"/>
          </w:tcPr>
          <w:p w14:paraId="5D79D05D">
            <w:pPr>
              <w:spacing w:after="0" w:line="240" w:lineRule="auto"/>
              <w:jc w:val="center"/>
            </w:pPr>
            <w:r>
              <w:rPr>
                <w:rFonts w:ascii="Times New Roman" w:hAnsi="Times New Roman" w:eastAsia="Noto Serif CJK SC"/>
                <w:b w:val="0"/>
                <w:i w:val="0"/>
                <w:sz w:val="16"/>
              </w:rPr>
              <w:t>33.43</w:t>
            </w:r>
          </w:p>
        </w:tc>
        <w:tc>
          <w:tcPr>
            <w:tcW w:w="1474" w:type="dxa"/>
            <w:tcMar>
              <w:top w:w="80" w:type="dxa"/>
              <w:left w:w="80" w:type="dxa"/>
              <w:bottom w:w="80" w:type="dxa"/>
              <w:right w:w="80" w:type="dxa"/>
            </w:tcMar>
            <w:vAlign w:val="center"/>
          </w:tcPr>
          <w:p w14:paraId="2C5EDE8C">
            <w:pPr>
              <w:spacing w:after="0" w:line="240" w:lineRule="auto"/>
              <w:jc w:val="center"/>
            </w:pPr>
            <w:r>
              <w:rPr>
                <w:rFonts w:ascii="Times New Roman" w:hAnsi="Times New Roman" w:eastAsia="Noto Serif CJK SC"/>
                <w:b w:val="0"/>
                <w:i w:val="0"/>
                <w:sz w:val="16"/>
              </w:rPr>
              <w:t>49.98</w:t>
            </w:r>
          </w:p>
        </w:tc>
        <w:tc>
          <w:tcPr>
            <w:tcW w:w="1304" w:type="dxa"/>
            <w:tcMar>
              <w:top w:w="80" w:type="dxa"/>
              <w:left w:w="80" w:type="dxa"/>
              <w:bottom w:w="80" w:type="dxa"/>
              <w:right w:w="80" w:type="dxa"/>
            </w:tcMar>
            <w:vAlign w:val="center"/>
          </w:tcPr>
          <w:p w14:paraId="0ABDCCF9">
            <w:pPr>
              <w:spacing w:after="0" w:line="240" w:lineRule="auto"/>
              <w:jc w:val="center"/>
            </w:pPr>
            <w:r>
              <w:rPr>
                <w:rFonts w:ascii="Times New Roman" w:hAnsi="Times New Roman" w:eastAsia="Noto Serif CJK SC"/>
                <w:b w:val="0"/>
                <w:i w:val="0"/>
                <w:sz w:val="16"/>
              </w:rPr>
              <w:t>0.9892</w:t>
            </w:r>
          </w:p>
        </w:tc>
        <w:tc>
          <w:tcPr>
            <w:tcW w:w="1474" w:type="dxa"/>
            <w:tcMar>
              <w:top w:w="80" w:type="dxa"/>
              <w:left w:w="80" w:type="dxa"/>
              <w:bottom w:w="80" w:type="dxa"/>
              <w:right w:w="80" w:type="dxa"/>
            </w:tcMar>
            <w:vAlign w:val="center"/>
          </w:tcPr>
          <w:p w14:paraId="359DBA31">
            <w:pPr>
              <w:spacing w:after="0" w:line="240" w:lineRule="auto"/>
              <w:jc w:val="center"/>
            </w:pPr>
            <w:r>
              <w:rPr>
                <w:rFonts w:ascii="Times New Roman" w:hAnsi="Times New Roman" w:eastAsia="Noto Serif CJK SC"/>
                <w:b w:val="0"/>
                <w:i w:val="0"/>
                <w:sz w:val="16"/>
              </w:rPr>
              <w:t>107.32</w:t>
            </w:r>
          </w:p>
        </w:tc>
      </w:tr>
      <w:tr w14:paraId="7FAC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31EC0C68">
            <w:pPr>
              <w:spacing w:after="0" w:line="240" w:lineRule="auto"/>
              <w:jc w:val="center"/>
            </w:pPr>
            <w:r>
              <w:rPr>
                <w:rFonts w:ascii="Times New Roman" w:hAnsi="Times New Roman" w:eastAsia="Noto Serif CJK SC"/>
                <w:b w:val="0"/>
                <w:i w:val="0"/>
                <w:sz w:val="16"/>
              </w:rPr>
              <w:t>2015-10</w:t>
            </w:r>
          </w:p>
        </w:tc>
        <w:tc>
          <w:tcPr>
            <w:tcW w:w="1417" w:type="dxa"/>
            <w:tcMar>
              <w:top w:w="80" w:type="dxa"/>
              <w:left w:w="80" w:type="dxa"/>
              <w:bottom w:w="80" w:type="dxa"/>
              <w:right w:w="80" w:type="dxa"/>
            </w:tcMar>
            <w:vAlign w:val="center"/>
          </w:tcPr>
          <w:p w14:paraId="7FDAB545">
            <w:pPr>
              <w:spacing w:after="0" w:line="240" w:lineRule="auto"/>
              <w:jc w:val="center"/>
            </w:pPr>
            <w:r>
              <w:rPr>
                <w:rFonts w:ascii="Times New Roman" w:hAnsi="Times New Roman" w:eastAsia="Noto Serif CJK SC"/>
                <w:b w:val="0"/>
                <w:i w:val="0"/>
                <w:sz w:val="16"/>
              </w:rPr>
              <w:t>17,832</w:t>
            </w:r>
          </w:p>
        </w:tc>
        <w:tc>
          <w:tcPr>
            <w:tcW w:w="1417" w:type="dxa"/>
            <w:tcMar>
              <w:top w:w="80" w:type="dxa"/>
              <w:left w:w="80" w:type="dxa"/>
              <w:bottom w:w="80" w:type="dxa"/>
              <w:right w:w="80" w:type="dxa"/>
            </w:tcMar>
            <w:vAlign w:val="center"/>
          </w:tcPr>
          <w:p w14:paraId="70F0EB57">
            <w:pPr>
              <w:spacing w:after="0" w:line="240" w:lineRule="auto"/>
              <w:jc w:val="center"/>
            </w:pPr>
            <w:r>
              <w:rPr>
                <w:rFonts w:ascii="Times New Roman" w:hAnsi="Times New Roman" w:eastAsia="Noto Serif CJK SC"/>
                <w:b w:val="0"/>
                <w:i w:val="0"/>
                <w:sz w:val="16"/>
              </w:rPr>
              <w:t>17.86</w:t>
            </w:r>
          </w:p>
        </w:tc>
        <w:tc>
          <w:tcPr>
            <w:tcW w:w="1474" w:type="dxa"/>
            <w:tcMar>
              <w:top w:w="80" w:type="dxa"/>
              <w:left w:w="80" w:type="dxa"/>
              <w:bottom w:w="80" w:type="dxa"/>
              <w:right w:w="80" w:type="dxa"/>
            </w:tcMar>
            <w:vAlign w:val="center"/>
          </w:tcPr>
          <w:p w14:paraId="707E9E5D">
            <w:pPr>
              <w:spacing w:after="0" w:line="240" w:lineRule="auto"/>
              <w:jc w:val="center"/>
            </w:pPr>
            <w:r>
              <w:rPr>
                <w:rFonts w:ascii="Times New Roman" w:hAnsi="Times New Roman" w:eastAsia="Noto Serif CJK SC"/>
                <w:b w:val="0"/>
                <w:i w:val="0"/>
                <w:sz w:val="16"/>
              </w:rPr>
              <w:t>30.18</w:t>
            </w:r>
          </w:p>
        </w:tc>
        <w:tc>
          <w:tcPr>
            <w:tcW w:w="1304" w:type="dxa"/>
            <w:tcMar>
              <w:top w:w="80" w:type="dxa"/>
              <w:left w:w="80" w:type="dxa"/>
              <w:bottom w:w="80" w:type="dxa"/>
              <w:right w:w="80" w:type="dxa"/>
            </w:tcMar>
            <w:vAlign w:val="center"/>
          </w:tcPr>
          <w:p w14:paraId="79275346">
            <w:pPr>
              <w:spacing w:after="0" w:line="240" w:lineRule="auto"/>
              <w:jc w:val="center"/>
            </w:pPr>
            <w:r>
              <w:rPr>
                <w:rFonts w:ascii="Times New Roman" w:hAnsi="Times New Roman" w:eastAsia="Noto Serif CJK SC"/>
                <w:b w:val="0"/>
                <w:i w:val="0"/>
                <w:sz w:val="16"/>
              </w:rPr>
              <w:t>0.9865</w:t>
            </w:r>
          </w:p>
        </w:tc>
        <w:tc>
          <w:tcPr>
            <w:tcW w:w="1474" w:type="dxa"/>
            <w:tcMar>
              <w:top w:w="80" w:type="dxa"/>
              <w:left w:w="80" w:type="dxa"/>
              <w:bottom w:w="80" w:type="dxa"/>
              <w:right w:w="80" w:type="dxa"/>
            </w:tcMar>
            <w:vAlign w:val="center"/>
          </w:tcPr>
          <w:p w14:paraId="6969923C">
            <w:pPr>
              <w:spacing w:after="0" w:line="240" w:lineRule="auto"/>
              <w:jc w:val="center"/>
            </w:pPr>
            <w:r>
              <w:rPr>
                <w:rFonts w:ascii="Times New Roman" w:hAnsi="Times New Roman" w:eastAsia="Noto Serif CJK SC"/>
                <w:b w:val="0"/>
                <w:i w:val="0"/>
                <w:sz w:val="16"/>
              </w:rPr>
              <w:t>69.06</w:t>
            </w:r>
          </w:p>
        </w:tc>
      </w:tr>
      <w:tr w14:paraId="42CA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5E6AB76D">
            <w:pPr>
              <w:spacing w:after="0" w:line="240" w:lineRule="auto"/>
              <w:jc w:val="center"/>
            </w:pPr>
            <w:r>
              <w:rPr>
                <w:rFonts w:ascii="Times New Roman" w:hAnsi="Times New Roman" w:eastAsia="Noto Serif CJK SC"/>
                <w:b w:val="0"/>
                <w:i w:val="0"/>
                <w:sz w:val="16"/>
              </w:rPr>
              <w:t>2015-11</w:t>
            </w:r>
          </w:p>
        </w:tc>
        <w:tc>
          <w:tcPr>
            <w:tcW w:w="1417" w:type="dxa"/>
            <w:tcMar>
              <w:top w:w="80" w:type="dxa"/>
              <w:left w:w="80" w:type="dxa"/>
              <w:bottom w:w="80" w:type="dxa"/>
              <w:right w:w="80" w:type="dxa"/>
            </w:tcMar>
            <w:vAlign w:val="center"/>
          </w:tcPr>
          <w:p w14:paraId="79E05063">
            <w:pPr>
              <w:spacing w:after="0" w:line="240" w:lineRule="auto"/>
              <w:jc w:val="center"/>
            </w:pPr>
            <w:r>
              <w:rPr>
                <w:rFonts w:ascii="Times New Roman" w:hAnsi="Times New Roman" w:eastAsia="Noto Serif CJK SC"/>
                <w:b w:val="0"/>
                <w:i w:val="0"/>
                <w:sz w:val="16"/>
              </w:rPr>
              <w:t>17,273</w:t>
            </w:r>
          </w:p>
        </w:tc>
        <w:tc>
          <w:tcPr>
            <w:tcW w:w="1417" w:type="dxa"/>
            <w:tcMar>
              <w:top w:w="80" w:type="dxa"/>
              <w:left w:w="80" w:type="dxa"/>
              <w:bottom w:w="80" w:type="dxa"/>
              <w:right w:w="80" w:type="dxa"/>
            </w:tcMar>
            <w:vAlign w:val="center"/>
          </w:tcPr>
          <w:p w14:paraId="4C6D6039">
            <w:pPr>
              <w:spacing w:after="0" w:line="240" w:lineRule="auto"/>
              <w:jc w:val="center"/>
            </w:pPr>
            <w:r>
              <w:rPr>
                <w:rFonts w:ascii="Times New Roman" w:hAnsi="Times New Roman" w:eastAsia="Noto Serif CJK SC"/>
                <w:b w:val="0"/>
                <w:i w:val="0"/>
                <w:sz w:val="16"/>
              </w:rPr>
              <w:t>31.54</w:t>
            </w:r>
          </w:p>
        </w:tc>
        <w:tc>
          <w:tcPr>
            <w:tcW w:w="1474" w:type="dxa"/>
            <w:tcMar>
              <w:top w:w="80" w:type="dxa"/>
              <w:left w:w="80" w:type="dxa"/>
              <w:bottom w:w="80" w:type="dxa"/>
              <w:right w:w="80" w:type="dxa"/>
            </w:tcMar>
            <w:vAlign w:val="center"/>
          </w:tcPr>
          <w:p w14:paraId="32A99A41">
            <w:pPr>
              <w:spacing w:after="0" w:line="240" w:lineRule="auto"/>
              <w:jc w:val="center"/>
            </w:pPr>
            <w:r>
              <w:rPr>
                <w:rFonts w:ascii="Times New Roman" w:hAnsi="Times New Roman" w:eastAsia="Noto Serif CJK SC"/>
                <w:b w:val="0"/>
                <w:i w:val="0"/>
                <w:sz w:val="16"/>
              </w:rPr>
              <w:t>49.54</w:t>
            </w:r>
          </w:p>
        </w:tc>
        <w:tc>
          <w:tcPr>
            <w:tcW w:w="1304" w:type="dxa"/>
            <w:tcMar>
              <w:top w:w="80" w:type="dxa"/>
              <w:left w:w="80" w:type="dxa"/>
              <w:bottom w:w="80" w:type="dxa"/>
              <w:right w:w="80" w:type="dxa"/>
            </w:tcMar>
            <w:vAlign w:val="center"/>
          </w:tcPr>
          <w:p w14:paraId="7F73315D">
            <w:pPr>
              <w:spacing w:after="0" w:line="240" w:lineRule="auto"/>
              <w:jc w:val="center"/>
            </w:pPr>
            <w:r>
              <w:rPr>
                <w:rFonts w:ascii="Times New Roman" w:hAnsi="Times New Roman" w:eastAsia="Noto Serif CJK SC"/>
                <w:b w:val="0"/>
                <w:i w:val="0"/>
                <w:sz w:val="16"/>
              </w:rPr>
              <w:t>0.9926</w:t>
            </w:r>
          </w:p>
        </w:tc>
        <w:tc>
          <w:tcPr>
            <w:tcW w:w="1474" w:type="dxa"/>
            <w:tcMar>
              <w:top w:w="80" w:type="dxa"/>
              <w:left w:w="80" w:type="dxa"/>
              <w:bottom w:w="80" w:type="dxa"/>
              <w:right w:w="80" w:type="dxa"/>
            </w:tcMar>
            <w:vAlign w:val="center"/>
          </w:tcPr>
          <w:p w14:paraId="0CAEF641">
            <w:pPr>
              <w:spacing w:after="0" w:line="240" w:lineRule="auto"/>
              <w:jc w:val="center"/>
            </w:pPr>
            <w:r>
              <w:rPr>
                <w:rFonts w:ascii="Times New Roman" w:hAnsi="Times New Roman" w:eastAsia="Noto Serif CJK SC"/>
                <w:b w:val="0"/>
                <w:i w:val="0"/>
                <w:sz w:val="16"/>
              </w:rPr>
              <w:t>107.20</w:t>
            </w:r>
          </w:p>
        </w:tc>
      </w:tr>
      <w:tr w14:paraId="4217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5E086AA0">
            <w:pPr>
              <w:spacing w:after="0" w:line="240" w:lineRule="auto"/>
              <w:jc w:val="center"/>
            </w:pPr>
            <w:r>
              <w:rPr>
                <w:rFonts w:ascii="Times New Roman" w:hAnsi="Times New Roman" w:eastAsia="Noto Serif CJK SC"/>
                <w:b w:val="0"/>
                <w:i w:val="0"/>
                <w:sz w:val="16"/>
              </w:rPr>
              <w:t>2015-12</w:t>
            </w:r>
          </w:p>
        </w:tc>
        <w:tc>
          <w:tcPr>
            <w:tcW w:w="1417" w:type="dxa"/>
            <w:tcMar>
              <w:top w:w="80" w:type="dxa"/>
              <w:left w:w="80" w:type="dxa"/>
              <w:bottom w:w="80" w:type="dxa"/>
              <w:right w:w="80" w:type="dxa"/>
            </w:tcMar>
            <w:vAlign w:val="center"/>
          </w:tcPr>
          <w:p w14:paraId="41EE9B8E">
            <w:pPr>
              <w:spacing w:after="0" w:line="240" w:lineRule="auto"/>
              <w:jc w:val="center"/>
            </w:pPr>
            <w:r>
              <w:rPr>
                <w:rFonts w:ascii="Times New Roman" w:hAnsi="Times New Roman" w:eastAsia="Noto Serif CJK SC"/>
                <w:b w:val="0"/>
                <w:i w:val="0"/>
                <w:sz w:val="16"/>
              </w:rPr>
              <w:t>17,856</w:t>
            </w:r>
          </w:p>
        </w:tc>
        <w:tc>
          <w:tcPr>
            <w:tcW w:w="1417" w:type="dxa"/>
            <w:tcMar>
              <w:top w:w="80" w:type="dxa"/>
              <w:left w:w="80" w:type="dxa"/>
              <w:bottom w:w="80" w:type="dxa"/>
              <w:right w:w="80" w:type="dxa"/>
            </w:tcMar>
            <w:vAlign w:val="center"/>
          </w:tcPr>
          <w:p w14:paraId="384F19F0">
            <w:pPr>
              <w:spacing w:after="0" w:line="240" w:lineRule="auto"/>
              <w:jc w:val="center"/>
            </w:pPr>
            <w:r>
              <w:rPr>
                <w:rFonts w:ascii="Times New Roman" w:hAnsi="Times New Roman" w:eastAsia="Noto Serif CJK SC"/>
                <w:b w:val="0"/>
                <w:i w:val="0"/>
                <w:sz w:val="16"/>
              </w:rPr>
              <w:t>30.24</w:t>
            </w:r>
          </w:p>
        </w:tc>
        <w:tc>
          <w:tcPr>
            <w:tcW w:w="1474" w:type="dxa"/>
            <w:tcMar>
              <w:top w:w="80" w:type="dxa"/>
              <w:left w:w="80" w:type="dxa"/>
              <w:bottom w:w="80" w:type="dxa"/>
              <w:right w:w="80" w:type="dxa"/>
            </w:tcMar>
            <w:vAlign w:val="center"/>
          </w:tcPr>
          <w:p w14:paraId="4C3F02AF">
            <w:pPr>
              <w:spacing w:after="0" w:line="240" w:lineRule="auto"/>
              <w:jc w:val="center"/>
            </w:pPr>
            <w:r>
              <w:rPr>
                <w:rFonts w:ascii="Times New Roman" w:hAnsi="Times New Roman" w:eastAsia="Noto Serif CJK SC"/>
                <w:b w:val="0"/>
                <w:i w:val="0"/>
                <w:sz w:val="16"/>
              </w:rPr>
              <w:t>45.77</w:t>
            </w:r>
          </w:p>
        </w:tc>
        <w:tc>
          <w:tcPr>
            <w:tcW w:w="1304" w:type="dxa"/>
            <w:tcMar>
              <w:top w:w="80" w:type="dxa"/>
              <w:left w:w="80" w:type="dxa"/>
              <w:bottom w:w="80" w:type="dxa"/>
              <w:right w:w="80" w:type="dxa"/>
            </w:tcMar>
            <w:vAlign w:val="center"/>
          </w:tcPr>
          <w:p w14:paraId="5C78F138">
            <w:pPr>
              <w:spacing w:after="0" w:line="240" w:lineRule="auto"/>
              <w:jc w:val="center"/>
            </w:pPr>
            <w:r>
              <w:rPr>
                <w:rFonts w:ascii="Times New Roman" w:hAnsi="Times New Roman" w:eastAsia="Noto Serif CJK SC"/>
                <w:b w:val="0"/>
                <w:i w:val="0"/>
                <w:sz w:val="16"/>
              </w:rPr>
              <w:t>0.9881</w:t>
            </w:r>
          </w:p>
        </w:tc>
        <w:tc>
          <w:tcPr>
            <w:tcW w:w="1474" w:type="dxa"/>
            <w:tcMar>
              <w:top w:w="80" w:type="dxa"/>
              <w:left w:w="80" w:type="dxa"/>
              <w:bottom w:w="80" w:type="dxa"/>
              <w:right w:w="80" w:type="dxa"/>
            </w:tcMar>
            <w:vAlign w:val="center"/>
          </w:tcPr>
          <w:p w14:paraId="3648DBA1">
            <w:pPr>
              <w:spacing w:after="0" w:line="240" w:lineRule="auto"/>
              <w:jc w:val="center"/>
            </w:pPr>
            <w:r>
              <w:rPr>
                <w:rFonts w:ascii="Times New Roman" w:hAnsi="Times New Roman" w:eastAsia="Noto Serif CJK SC"/>
                <w:b w:val="0"/>
                <w:i w:val="0"/>
                <w:sz w:val="16"/>
              </w:rPr>
              <w:t>101.64</w:t>
            </w:r>
          </w:p>
        </w:tc>
      </w:tr>
    </w:tbl>
    <w:p w14:paraId="6385113B">
      <w:pPr>
        <w:spacing w:after="20"/>
      </w:pPr>
    </w:p>
    <w:p w14:paraId="33267B22">
      <w:pPr>
        <w:spacing w:before="80" w:after="40"/>
        <w:jc w:val="center"/>
      </w:pPr>
      <w:r>
        <w:drawing>
          <wp:inline distT="0" distB="0" distL="114300" distR="114300">
            <wp:extent cx="5399405" cy="2668270"/>
            <wp:effectExtent l="0" t="0" r="10795"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400000" cy="2668384"/>
                    </a:xfrm>
                    <a:prstGeom prst="rect">
                      <a:avLst/>
                    </a:prstGeom>
                  </pic:spPr>
                </pic:pic>
              </a:graphicData>
            </a:graphic>
          </wp:inline>
        </w:drawing>
      </w:r>
    </w:p>
    <w:p w14:paraId="0352BDEE">
      <w:pPr>
        <w:pStyle w:val="15"/>
        <w:spacing w:before="40" w:after="160"/>
        <w:jc w:val="center"/>
      </w:pPr>
      <w:r>
        <w:rPr>
          <w:rFonts w:ascii="Times New Roman" w:hAnsi="Times New Roman" w:eastAsia="Noto Serif CJK SC"/>
          <w:b w:val="0"/>
          <w:i w:val="0"/>
          <w:sz w:val="19"/>
        </w:rPr>
        <w:t>图 14 测试期月度 MAE 与 RMSE</w:t>
      </w:r>
    </w:p>
    <w:p w14:paraId="0C00D810">
      <w:pPr>
        <w:pStyle w:val="19"/>
        <w:keepLines/>
        <w:spacing w:after="80" w:line="360" w:lineRule="auto"/>
        <w:ind w:firstLine="420"/>
        <w:jc w:val="both"/>
      </w:pPr>
      <w:r>
        <w:rPr>
          <w:rFonts w:ascii="Times New Roman" w:hAnsi="Times New Roman" w:eastAsia="Noto Serif CJK SC"/>
          <w:b w:val="0"/>
          <w:i w:val="0"/>
          <w:sz w:val="21"/>
        </w:rPr>
        <w:t>2015-10 的 MAE 最低，2015-09 最高，月份间差异为 15.57 kW。测试集仅覆盖 2015 年 8 月 8 日之后至 12 月，不能证明模型在完整年度和多年尺度上的稳定性。2015-08 为不完整自然月，样本构成与其他月份不同。更严谨的时间泛化评估应采用滚动起点验证，例如按月扩展训练窗口并预测下一月。</w:t>
      </w:r>
    </w:p>
    <w:p w14:paraId="5D70BC25">
      <w:pPr>
        <w:pStyle w:val="4"/>
        <w:keepNext/>
        <w:spacing w:before="160" w:after="120"/>
      </w:pPr>
      <w:r>
        <w:rPr>
          <w:rFonts w:ascii="Times New Roman" w:hAnsi="Times New Roman" w:eastAsia="Noto Sans CJK SC"/>
          <w:b/>
          <w:i w:val="0"/>
          <w:sz w:val="26"/>
        </w:rPr>
        <w:t>6.5 残差作为异常监测信号</w:t>
      </w:r>
    </w:p>
    <w:p w14:paraId="17D28127">
      <w:pPr>
        <w:pStyle w:val="19"/>
        <w:keepLines/>
        <w:spacing w:after="80" w:line="360" w:lineRule="auto"/>
        <w:ind w:firstLine="420"/>
        <w:jc w:val="both"/>
      </w:pPr>
      <w:r>
        <w:rPr>
          <w:rFonts w:ascii="Times New Roman" w:hAnsi="Times New Roman" w:eastAsia="Noto Serif CJK SC"/>
          <w:b w:val="0"/>
          <w:i w:val="0"/>
          <w:sz w:val="21"/>
        </w:rPr>
        <w:t>正常行为模型通常利用正常工况数据学习“应有值”，再以实际值与估计值之差作为异常分数[6-7]。本实验可定义标准化残差 zᵢ=(eᵢ−μ_r)/σ_r，或按风速/功率区间建立条件分位阈值。当连续多个时间窗出现显著负残差时，可能提示限电、停机、偏航、传感器异常或性能下降；显著正残差则可能与模型低估、风速计偏差或气象条件超出训练分布有关。</w:t>
      </w:r>
    </w:p>
    <w:p w14:paraId="772B88BD">
      <w:pPr>
        <w:pStyle w:val="19"/>
        <w:keepLines/>
        <w:spacing w:after="80" w:line="360" w:lineRule="auto"/>
        <w:ind w:firstLine="420"/>
        <w:jc w:val="both"/>
      </w:pPr>
      <w:r>
        <w:rPr>
          <w:rFonts w:ascii="Times New Roman" w:hAnsi="Times New Roman" w:eastAsia="Noto Serif CJK SC"/>
          <w:b w:val="0"/>
          <w:i w:val="0"/>
          <w:sz w:val="21"/>
        </w:rPr>
        <w:t>异常告警不应仅使用单点阈值。建议至少结合：① 连续性规则（如连续 3–6 个时间窗）；② 分风机、分风速的条件阈值；③ 可利用率与限电数据；④ 状态码和维护记录；⑤ 数据质量标志。这样可降低把正常控制动作误判为故障的风险。</w:t>
      </w:r>
    </w:p>
    <w:p w14:paraId="0BEC45E0">
      <w:pPr>
        <w:pStyle w:val="3"/>
        <w:keepNext/>
        <w:spacing w:before="240" w:after="120"/>
      </w:pPr>
      <w:r>
        <w:rPr>
          <w:rFonts w:ascii="Times New Roman" w:hAnsi="Times New Roman" w:eastAsia="Noto Sans CJK SC"/>
          <w:b/>
          <w:i w:val="0"/>
          <w:sz w:val="32"/>
        </w:rPr>
        <w:t>7 讨论</w:t>
      </w:r>
    </w:p>
    <w:p w14:paraId="68FB1DC7">
      <w:pPr>
        <w:pStyle w:val="4"/>
        <w:keepNext/>
        <w:spacing w:before="160" w:after="120"/>
      </w:pPr>
      <w:r>
        <w:rPr>
          <w:rFonts w:ascii="Times New Roman" w:hAnsi="Times New Roman" w:eastAsia="Noto Sans CJK SC"/>
          <w:b/>
          <w:i w:val="0"/>
          <w:sz w:val="26"/>
        </w:rPr>
        <w:t>7.1 结果为何较好</w:t>
      </w:r>
    </w:p>
    <w:p w14:paraId="3A2D6887">
      <w:pPr>
        <w:pStyle w:val="19"/>
        <w:keepLines/>
        <w:spacing w:after="80" w:line="360" w:lineRule="auto"/>
        <w:ind w:firstLine="420"/>
        <w:jc w:val="both"/>
      </w:pPr>
      <w:r>
        <w:rPr>
          <w:rFonts w:ascii="Times New Roman" w:hAnsi="Times New Roman" w:eastAsia="Noto Serif CJK SC"/>
          <w:b w:val="0"/>
          <w:i w:val="0"/>
          <w:sz w:val="21"/>
        </w:rPr>
        <w:t>模型取得较高 R² 的原因包括：风速与功率之间存在强物理主关系；桨距角等当前控制变量提供与目标高度相关的信息；训练与测试来自同一风场和同一组风机，分布差异有限；样本量较大；树模型擅长学习非线性和变量交互。因此，优异指标首先证明模型能够重建同期功率关系，而不是证明其具有跨风场或长期未来预测能力。</w:t>
      </w:r>
    </w:p>
    <w:p w14:paraId="1D91C5B7">
      <w:pPr>
        <w:pStyle w:val="4"/>
        <w:keepNext/>
        <w:spacing w:before="160" w:after="120"/>
      </w:pPr>
      <w:r>
        <w:rPr>
          <w:rFonts w:ascii="Times New Roman" w:hAnsi="Times New Roman" w:eastAsia="Noto Sans CJK SC"/>
          <w:b/>
          <w:i w:val="0"/>
          <w:sz w:val="26"/>
        </w:rPr>
        <w:t>7.2 信息泄漏与因果可用性</w:t>
      </w:r>
    </w:p>
    <w:p w14:paraId="37257219">
      <w:pPr>
        <w:pStyle w:val="19"/>
        <w:keepLines/>
        <w:spacing w:after="80" w:line="360" w:lineRule="auto"/>
        <w:ind w:firstLine="420"/>
        <w:jc w:val="both"/>
      </w:pPr>
      <w:r>
        <w:rPr>
          <w:rFonts w:ascii="Times New Roman" w:hAnsi="Times New Roman" w:eastAsia="Noto Serif CJK SC"/>
          <w:b w:val="0"/>
          <w:i w:val="0"/>
          <w:sz w:val="21"/>
        </w:rPr>
        <w:t>实际功率 P_avg 未作为输入，避免了直接目标泄漏；场站电表、可利用率和限电字段也未进入训练，降低了结果性信号泄漏。但“无直接泄漏”不等于“所有特征适用于所有任务”。Ba_avg 是控制器对当前风况的响应结果，对于同期功率估计合理，却可能在未来预测时不可用。再分析数据是否可用于在线场景还取决于发布延迟。应根据预测时点建立特征可用性矩阵。</w:t>
      </w:r>
    </w:p>
    <w:p w14:paraId="74A2214E">
      <w:pPr>
        <w:pStyle w:val="4"/>
        <w:keepNext/>
        <w:spacing w:before="160" w:after="120"/>
      </w:pPr>
      <w:r>
        <w:rPr>
          <w:rFonts w:ascii="Times New Roman" w:hAnsi="Times New Roman" w:eastAsia="Noto Sans CJK SC"/>
          <w:b/>
          <w:i w:val="0"/>
          <w:sz w:val="26"/>
        </w:rPr>
        <w:t>7.3 外部有效性与泛化边界</w:t>
      </w:r>
    </w:p>
    <w:p w14:paraId="58719437">
      <w:pPr>
        <w:pStyle w:val="19"/>
        <w:keepLines/>
        <w:spacing w:after="80" w:line="360" w:lineRule="auto"/>
        <w:ind w:firstLine="420"/>
        <w:jc w:val="both"/>
      </w:pPr>
      <w:r>
        <w:rPr>
          <w:rFonts w:ascii="Times New Roman" w:hAnsi="Times New Roman" w:eastAsia="Noto Serif CJK SC"/>
          <w:b w:val="0"/>
          <w:i w:val="0"/>
          <w:sz w:val="21"/>
        </w:rPr>
        <w:t>当前模型只在 La Haute Borne 同场同机组数据上验证。结论不应直接推广到不同机型、海上风电场、复杂地形或不同传感器校准体系。若四台机组具有相同额定功率、轮毂高度和叶轮直径，则部分资产特征在场内可能为常量，对模型贡献有限。应通过留一风机验证和跨风场迁移实验评估泛化能力。</w:t>
      </w:r>
    </w:p>
    <w:p w14:paraId="07E5C854">
      <w:pPr>
        <w:pStyle w:val="4"/>
        <w:keepNext/>
        <w:spacing w:before="160" w:after="120"/>
      </w:pPr>
      <w:r>
        <w:rPr>
          <w:rFonts w:ascii="Times New Roman" w:hAnsi="Times New Roman" w:eastAsia="Noto Sans CJK SC"/>
          <w:b/>
          <w:i w:val="0"/>
          <w:sz w:val="26"/>
        </w:rPr>
        <w:t>7.4 统计有效性威胁</w:t>
      </w:r>
    </w:p>
    <w:p w14:paraId="6445FD17">
      <w:pPr>
        <w:pStyle w:val="16"/>
        <w:spacing w:after="40" w:line="324" w:lineRule="auto"/>
      </w:pPr>
      <w:r>
        <w:rPr>
          <w:rFonts w:ascii="Times New Roman" w:hAnsi="Times New Roman" w:eastAsia="Noto Serif CJK SC"/>
          <w:b w:val="0"/>
          <w:i w:val="0"/>
          <w:sz w:val="21"/>
        </w:rPr>
        <w:t>时间相关性：10 min 样本高度自相关，传统基于独立样本的置信区间可能过窄。</w:t>
      </w:r>
    </w:p>
    <w:p w14:paraId="59A26627">
      <w:pPr>
        <w:pStyle w:val="16"/>
        <w:spacing w:after="40" w:line="324" w:lineRule="auto"/>
      </w:pPr>
      <w:r>
        <w:rPr>
          <w:rFonts w:ascii="Times New Roman" w:hAnsi="Times New Roman" w:eastAsia="Noto Serif CJK SC"/>
          <w:b w:val="0"/>
          <w:i w:val="0"/>
          <w:sz w:val="21"/>
        </w:rPr>
        <w:t>同一时间戳跨风机相关：四台风机共享区域气象，同期误差不是独立观测。</w:t>
      </w:r>
    </w:p>
    <w:p w14:paraId="205953F2">
      <w:pPr>
        <w:pStyle w:val="16"/>
        <w:spacing w:after="40" w:line="324" w:lineRule="auto"/>
      </w:pPr>
      <w:r>
        <w:rPr>
          <w:rFonts w:ascii="Times New Roman" w:hAnsi="Times New Roman" w:eastAsia="Noto Serif CJK SC"/>
          <w:b w:val="0"/>
          <w:i w:val="0"/>
          <w:sz w:val="21"/>
        </w:rPr>
        <w:t>稀疏分箱：15–40 m/s 仅 22 条、1,900–2,500 kW 仅 524 条，指标不稳定。</w:t>
      </w:r>
    </w:p>
    <w:p w14:paraId="22812881">
      <w:pPr>
        <w:pStyle w:val="16"/>
        <w:spacing w:after="40" w:line="324" w:lineRule="auto"/>
      </w:pPr>
      <w:r>
        <w:rPr>
          <w:rFonts w:ascii="Times New Roman" w:hAnsi="Times New Roman" w:eastAsia="Noto Serif CJK SC"/>
          <w:b w:val="0"/>
          <w:i w:val="0"/>
          <w:sz w:val="21"/>
        </w:rPr>
        <w:t>工况混杂：正常、停机、限电和维护样本未完全分层，模型可能学习混合功率曲线。</w:t>
      </w:r>
    </w:p>
    <w:p w14:paraId="7BB6EE3C">
      <w:pPr>
        <w:pStyle w:val="16"/>
        <w:spacing w:after="40" w:line="324" w:lineRule="auto"/>
      </w:pPr>
      <w:r>
        <w:rPr>
          <w:rFonts w:ascii="Times New Roman" w:hAnsi="Times New Roman" w:eastAsia="Noto Serif CJK SC"/>
          <w:b w:val="0"/>
          <w:i w:val="0"/>
          <w:sz w:val="21"/>
        </w:rPr>
        <w:t>单次切分：仅使用一个 80/20 时间边界，无法量化不同</w:t>
      </w:r>
      <w:bookmarkStart w:id="0" w:name="_GoBack"/>
      <w:bookmarkEnd w:id="0"/>
      <w:r>
        <w:rPr>
          <w:rFonts w:ascii="Times New Roman" w:hAnsi="Times New Roman" w:eastAsia="Noto Serif CJK SC"/>
          <w:b w:val="0"/>
          <w:i w:val="0"/>
          <w:sz w:val="21"/>
        </w:rPr>
        <w:t>季节切分下的方差。</w:t>
      </w:r>
    </w:p>
    <w:p w14:paraId="7E714F39">
      <w:pPr>
        <w:pStyle w:val="4"/>
        <w:keepNext/>
        <w:spacing w:before="160" w:after="120"/>
      </w:pPr>
      <w:r>
        <w:rPr>
          <w:rFonts w:ascii="Times New Roman" w:hAnsi="Times New Roman" w:eastAsia="Noto Sans CJK SC"/>
          <w:b/>
          <w:i w:val="0"/>
          <w:sz w:val="26"/>
        </w:rPr>
        <w:t>7.5 消融与对照实验建议</w:t>
      </w:r>
    </w:p>
    <w:p w14:paraId="3F2D445A">
      <w:pPr>
        <w:pStyle w:val="15"/>
        <w:keepNext/>
        <w:jc w:val="center"/>
      </w:pPr>
      <w:r>
        <w:rPr>
          <w:rFonts w:ascii="Times New Roman" w:hAnsi="Times New Roman" w:eastAsia="Noto Serif CJK SC"/>
          <w:b/>
          <w:i w:val="0"/>
          <w:sz w:val="19"/>
        </w:rPr>
        <w:t>表 16 推荐的消融与对照实验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1"/>
        <w:gridCol w:w="3081"/>
        <w:gridCol w:w="3081"/>
      </w:tblGrid>
      <w:tr w14:paraId="2B7B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D9EAF7"/>
            <w:tcMar>
              <w:top w:w="80" w:type="dxa"/>
              <w:left w:w="80" w:type="dxa"/>
              <w:bottom w:w="80" w:type="dxa"/>
              <w:right w:w="80" w:type="dxa"/>
            </w:tcMar>
            <w:vAlign w:val="center"/>
          </w:tcPr>
          <w:p w14:paraId="434F1E5D">
            <w:pPr>
              <w:spacing w:after="0" w:line="240" w:lineRule="auto"/>
              <w:jc w:val="center"/>
            </w:pPr>
            <w:r>
              <w:rPr>
                <w:rFonts w:ascii="Times New Roman" w:hAnsi="Times New Roman" w:eastAsia="Noto Sans CJK SC"/>
                <w:b/>
                <w:i w:val="0"/>
                <w:sz w:val="16"/>
              </w:rPr>
              <w:t>实验</w:t>
            </w:r>
          </w:p>
        </w:tc>
        <w:tc>
          <w:tcPr>
            <w:tcW w:w="3231" w:type="dxa"/>
            <w:shd w:val="clear" w:color="auto" w:fill="D9EAF7"/>
            <w:tcMar>
              <w:top w:w="80" w:type="dxa"/>
              <w:left w:w="80" w:type="dxa"/>
              <w:bottom w:w="80" w:type="dxa"/>
              <w:right w:w="80" w:type="dxa"/>
            </w:tcMar>
            <w:vAlign w:val="center"/>
          </w:tcPr>
          <w:p w14:paraId="65E3B1FB">
            <w:pPr>
              <w:spacing w:after="0" w:line="240" w:lineRule="auto"/>
              <w:jc w:val="center"/>
            </w:pPr>
            <w:r>
              <w:rPr>
                <w:rFonts w:ascii="Times New Roman" w:hAnsi="Times New Roman" w:eastAsia="Noto Sans CJK SC"/>
                <w:b/>
                <w:i w:val="0"/>
                <w:sz w:val="16"/>
              </w:rPr>
              <w:t>目的</w:t>
            </w:r>
          </w:p>
        </w:tc>
        <w:tc>
          <w:tcPr>
            <w:tcW w:w="3798" w:type="dxa"/>
            <w:shd w:val="clear" w:color="auto" w:fill="D9EAF7"/>
            <w:tcMar>
              <w:top w:w="80" w:type="dxa"/>
              <w:left w:w="80" w:type="dxa"/>
              <w:bottom w:w="80" w:type="dxa"/>
              <w:right w:w="80" w:type="dxa"/>
            </w:tcMar>
            <w:vAlign w:val="center"/>
          </w:tcPr>
          <w:p w14:paraId="03742646">
            <w:pPr>
              <w:spacing w:after="0" w:line="240" w:lineRule="auto"/>
              <w:jc w:val="center"/>
            </w:pPr>
            <w:r>
              <w:rPr>
                <w:rFonts w:ascii="Times New Roman" w:hAnsi="Times New Roman" w:eastAsia="Noto Sans CJK SC"/>
                <w:b/>
                <w:i w:val="0"/>
                <w:sz w:val="16"/>
              </w:rPr>
              <w:t>预期解释</w:t>
            </w:r>
          </w:p>
        </w:tc>
      </w:tr>
      <w:tr w14:paraId="6DD0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438128E1">
            <w:pPr>
              <w:spacing w:after="0" w:line="240" w:lineRule="auto"/>
              <w:jc w:val="center"/>
            </w:pPr>
            <w:r>
              <w:rPr>
                <w:rFonts w:ascii="Times New Roman" w:hAnsi="Times New Roman" w:eastAsia="Noto Serif CJK SC"/>
                <w:b w:val="0"/>
                <w:i w:val="0"/>
                <w:sz w:val="16"/>
              </w:rPr>
              <w:t>仅 Ws_avg</w:t>
            </w:r>
          </w:p>
        </w:tc>
        <w:tc>
          <w:tcPr>
            <w:tcW w:w="3231" w:type="dxa"/>
            <w:tcMar>
              <w:top w:w="80" w:type="dxa"/>
              <w:left w:w="80" w:type="dxa"/>
              <w:bottom w:w="80" w:type="dxa"/>
              <w:right w:w="80" w:type="dxa"/>
            </w:tcMar>
            <w:vAlign w:val="center"/>
          </w:tcPr>
          <w:p w14:paraId="7C3FE9CE">
            <w:pPr>
              <w:spacing w:after="0" w:line="240" w:lineRule="auto"/>
              <w:jc w:val="center"/>
            </w:pPr>
            <w:r>
              <w:rPr>
                <w:rFonts w:ascii="Times New Roman" w:hAnsi="Times New Roman" w:eastAsia="Noto Serif CJK SC"/>
                <w:b w:val="0"/>
                <w:i w:val="0"/>
                <w:sz w:val="16"/>
              </w:rPr>
              <w:t>建立最简单物理基线</w:t>
            </w:r>
          </w:p>
        </w:tc>
        <w:tc>
          <w:tcPr>
            <w:tcW w:w="3798" w:type="dxa"/>
            <w:tcMar>
              <w:top w:w="80" w:type="dxa"/>
              <w:left w:w="80" w:type="dxa"/>
              <w:bottom w:w="80" w:type="dxa"/>
              <w:right w:w="80" w:type="dxa"/>
            </w:tcMar>
            <w:vAlign w:val="center"/>
          </w:tcPr>
          <w:p w14:paraId="4749463A">
            <w:pPr>
              <w:spacing w:after="0" w:line="240" w:lineRule="auto"/>
              <w:jc w:val="center"/>
            </w:pPr>
            <w:r>
              <w:rPr>
                <w:rFonts w:ascii="Times New Roman" w:hAnsi="Times New Roman" w:eastAsia="Noto Serif CJK SC"/>
                <w:b w:val="0"/>
                <w:i w:val="0"/>
                <w:sz w:val="16"/>
              </w:rPr>
              <w:t>量化其他特征相对风速的增益</w:t>
            </w:r>
          </w:p>
        </w:tc>
      </w:tr>
      <w:tr w14:paraId="007A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4E5286A9">
            <w:pPr>
              <w:spacing w:after="0" w:line="240" w:lineRule="auto"/>
              <w:jc w:val="center"/>
            </w:pPr>
            <w:r>
              <w:rPr>
                <w:rFonts w:ascii="Times New Roman" w:hAnsi="Times New Roman" w:eastAsia="Noto Serif CJK SC"/>
                <w:b w:val="0"/>
                <w:i w:val="0"/>
                <w:sz w:val="16"/>
              </w:rPr>
              <w:t>SCADA 11 特征</w:t>
            </w:r>
          </w:p>
        </w:tc>
        <w:tc>
          <w:tcPr>
            <w:tcW w:w="3231" w:type="dxa"/>
            <w:tcMar>
              <w:top w:w="80" w:type="dxa"/>
              <w:left w:w="80" w:type="dxa"/>
              <w:bottom w:w="80" w:type="dxa"/>
              <w:right w:w="80" w:type="dxa"/>
            </w:tcMar>
            <w:vAlign w:val="center"/>
          </w:tcPr>
          <w:p w14:paraId="2F98C5C1">
            <w:pPr>
              <w:spacing w:after="0" w:line="240" w:lineRule="auto"/>
              <w:jc w:val="center"/>
            </w:pPr>
            <w:r>
              <w:rPr>
                <w:rFonts w:ascii="Times New Roman" w:hAnsi="Times New Roman" w:eastAsia="Noto Serif CJK SC"/>
                <w:b w:val="0"/>
                <w:i w:val="0"/>
                <w:sz w:val="16"/>
              </w:rPr>
              <w:t>评估纯风机侧数据效果</w:t>
            </w:r>
          </w:p>
        </w:tc>
        <w:tc>
          <w:tcPr>
            <w:tcW w:w="3798" w:type="dxa"/>
            <w:tcMar>
              <w:top w:w="80" w:type="dxa"/>
              <w:left w:w="80" w:type="dxa"/>
              <w:bottom w:w="80" w:type="dxa"/>
              <w:right w:w="80" w:type="dxa"/>
            </w:tcMar>
            <w:vAlign w:val="center"/>
          </w:tcPr>
          <w:p w14:paraId="7524545C">
            <w:pPr>
              <w:spacing w:after="0" w:line="240" w:lineRule="auto"/>
              <w:jc w:val="center"/>
            </w:pPr>
            <w:r>
              <w:rPr>
                <w:rFonts w:ascii="Times New Roman" w:hAnsi="Times New Roman" w:eastAsia="Noto Serif CJK SC"/>
                <w:b w:val="0"/>
                <w:i w:val="0"/>
                <w:sz w:val="16"/>
              </w:rPr>
              <w:t>判断再分析与资产特征是否必要</w:t>
            </w:r>
          </w:p>
        </w:tc>
      </w:tr>
      <w:tr w14:paraId="36835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488B31AE">
            <w:pPr>
              <w:spacing w:after="0" w:line="240" w:lineRule="auto"/>
              <w:jc w:val="center"/>
            </w:pPr>
            <w:r>
              <w:rPr>
                <w:rFonts w:ascii="Times New Roman" w:hAnsi="Times New Roman" w:eastAsia="Noto Serif CJK SC"/>
                <w:b w:val="0"/>
                <w:i w:val="0"/>
                <w:sz w:val="16"/>
              </w:rPr>
              <w:t>去除 Ba_avg</w:t>
            </w:r>
          </w:p>
        </w:tc>
        <w:tc>
          <w:tcPr>
            <w:tcW w:w="3231" w:type="dxa"/>
            <w:tcMar>
              <w:top w:w="80" w:type="dxa"/>
              <w:left w:w="80" w:type="dxa"/>
              <w:bottom w:w="80" w:type="dxa"/>
              <w:right w:w="80" w:type="dxa"/>
            </w:tcMar>
            <w:vAlign w:val="center"/>
          </w:tcPr>
          <w:p w14:paraId="2C78A5A4">
            <w:pPr>
              <w:spacing w:after="0" w:line="240" w:lineRule="auto"/>
              <w:jc w:val="center"/>
            </w:pPr>
            <w:r>
              <w:rPr>
                <w:rFonts w:ascii="Times New Roman" w:hAnsi="Times New Roman" w:eastAsia="Noto Serif CJK SC"/>
                <w:b w:val="0"/>
                <w:i w:val="0"/>
                <w:sz w:val="16"/>
              </w:rPr>
              <w:t>检查当前控制状态依赖</w:t>
            </w:r>
          </w:p>
        </w:tc>
        <w:tc>
          <w:tcPr>
            <w:tcW w:w="3798" w:type="dxa"/>
            <w:tcMar>
              <w:top w:w="80" w:type="dxa"/>
              <w:left w:w="80" w:type="dxa"/>
              <w:bottom w:w="80" w:type="dxa"/>
              <w:right w:w="80" w:type="dxa"/>
            </w:tcMar>
            <w:vAlign w:val="center"/>
          </w:tcPr>
          <w:p w14:paraId="645C1A1B">
            <w:pPr>
              <w:spacing w:after="0" w:line="240" w:lineRule="auto"/>
              <w:jc w:val="center"/>
            </w:pPr>
            <w:r>
              <w:rPr>
                <w:rFonts w:ascii="Times New Roman" w:hAnsi="Times New Roman" w:eastAsia="Noto Serif CJK SC"/>
                <w:b w:val="0"/>
                <w:i w:val="0"/>
                <w:sz w:val="16"/>
              </w:rPr>
              <w:t>评估面向未来预测的可迁移性</w:t>
            </w:r>
          </w:p>
        </w:tc>
      </w:tr>
      <w:tr w14:paraId="5F7A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13DA1C8A">
            <w:pPr>
              <w:spacing w:after="0" w:line="240" w:lineRule="auto"/>
              <w:jc w:val="center"/>
            </w:pPr>
            <w:r>
              <w:rPr>
                <w:rFonts w:ascii="Times New Roman" w:hAnsi="Times New Roman" w:eastAsia="Noto Serif CJK SC"/>
                <w:b w:val="0"/>
                <w:i w:val="0"/>
                <w:sz w:val="16"/>
              </w:rPr>
              <w:t>仅 ERA5 / 仅 MERRA-2</w:t>
            </w:r>
          </w:p>
        </w:tc>
        <w:tc>
          <w:tcPr>
            <w:tcW w:w="3231" w:type="dxa"/>
            <w:tcMar>
              <w:top w:w="80" w:type="dxa"/>
              <w:left w:w="80" w:type="dxa"/>
              <w:bottom w:w="80" w:type="dxa"/>
              <w:right w:w="80" w:type="dxa"/>
            </w:tcMar>
            <w:vAlign w:val="center"/>
          </w:tcPr>
          <w:p w14:paraId="13D84D0D">
            <w:pPr>
              <w:spacing w:after="0" w:line="240" w:lineRule="auto"/>
              <w:jc w:val="center"/>
            </w:pPr>
            <w:r>
              <w:rPr>
                <w:rFonts w:ascii="Times New Roman" w:hAnsi="Times New Roman" w:eastAsia="Noto Serif CJK SC"/>
                <w:b w:val="0"/>
                <w:i w:val="0"/>
                <w:sz w:val="16"/>
              </w:rPr>
              <w:t>比较再分析资料贡献</w:t>
            </w:r>
          </w:p>
        </w:tc>
        <w:tc>
          <w:tcPr>
            <w:tcW w:w="3798" w:type="dxa"/>
            <w:tcMar>
              <w:top w:w="80" w:type="dxa"/>
              <w:left w:w="80" w:type="dxa"/>
              <w:bottom w:w="80" w:type="dxa"/>
              <w:right w:w="80" w:type="dxa"/>
            </w:tcMar>
            <w:vAlign w:val="center"/>
          </w:tcPr>
          <w:p w14:paraId="56A009CA">
            <w:pPr>
              <w:spacing w:after="0" w:line="240" w:lineRule="auto"/>
              <w:jc w:val="center"/>
            </w:pPr>
            <w:r>
              <w:rPr>
                <w:rFonts w:ascii="Times New Roman" w:hAnsi="Times New Roman" w:eastAsia="Noto Serif CJK SC"/>
                <w:b w:val="0"/>
                <w:i w:val="0"/>
                <w:sz w:val="16"/>
              </w:rPr>
              <w:t>判断双数据源是否冗余</w:t>
            </w:r>
          </w:p>
        </w:tc>
      </w:tr>
      <w:tr w14:paraId="399F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0C1C0CFB">
            <w:pPr>
              <w:spacing w:after="0" w:line="240" w:lineRule="auto"/>
              <w:jc w:val="center"/>
            </w:pPr>
            <w:r>
              <w:rPr>
                <w:rFonts w:ascii="Times New Roman" w:hAnsi="Times New Roman" w:eastAsia="Noto Serif CJK SC"/>
                <w:b w:val="0"/>
                <w:i w:val="0"/>
                <w:sz w:val="16"/>
              </w:rPr>
              <w:t>不含资产特征</w:t>
            </w:r>
          </w:p>
        </w:tc>
        <w:tc>
          <w:tcPr>
            <w:tcW w:w="3231" w:type="dxa"/>
            <w:tcMar>
              <w:top w:w="80" w:type="dxa"/>
              <w:left w:w="80" w:type="dxa"/>
              <w:bottom w:w="80" w:type="dxa"/>
              <w:right w:w="80" w:type="dxa"/>
            </w:tcMar>
            <w:vAlign w:val="center"/>
          </w:tcPr>
          <w:p w14:paraId="423D0644">
            <w:pPr>
              <w:spacing w:after="0" w:line="240" w:lineRule="auto"/>
              <w:jc w:val="center"/>
            </w:pPr>
            <w:r>
              <w:rPr>
                <w:rFonts w:ascii="Times New Roman" w:hAnsi="Times New Roman" w:eastAsia="Noto Serif CJK SC"/>
                <w:b w:val="0"/>
                <w:i w:val="0"/>
                <w:sz w:val="16"/>
              </w:rPr>
              <w:t>检查静态特征有效性</w:t>
            </w:r>
          </w:p>
        </w:tc>
        <w:tc>
          <w:tcPr>
            <w:tcW w:w="3798" w:type="dxa"/>
            <w:tcMar>
              <w:top w:w="80" w:type="dxa"/>
              <w:left w:w="80" w:type="dxa"/>
              <w:bottom w:w="80" w:type="dxa"/>
              <w:right w:w="80" w:type="dxa"/>
            </w:tcMar>
            <w:vAlign w:val="center"/>
          </w:tcPr>
          <w:p w14:paraId="6BFEFF31">
            <w:pPr>
              <w:spacing w:after="0" w:line="240" w:lineRule="auto"/>
              <w:jc w:val="center"/>
            </w:pPr>
            <w:r>
              <w:rPr>
                <w:rFonts w:ascii="Times New Roman" w:hAnsi="Times New Roman" w:eastAsia="Noto Serif CJK SC"/>
                <w:b w:val="0"/>
                <w:i w:val="0"/>
                <w:sz w:val="16"/>
              </w:rPr>
              <w:t>识别常量/低方差特征</w:t>
            </w:r>
          </w:p>
        </w:tc>
      </w:tr>
      <w:tr w14:paraId="6041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5822DE38">
            <w:pPr>
              <w:spacing w:after="0" w:line="240" w:lineRule="auto"/>
              <w:jc w:val="center"/>
            </w:pPr>
            <w:r>
              <w:rPr>
                <w:rFonts w:ascii="Times New Roman" w:hAnsi="Times New Roman" w:eastAsia="Noto Serif CJK SC"/>
                <w:b w:val="0"/>
                <w:i w:val="0"/>
                <w:sz w:val="16"/>
              </w:rPr>
              <w:t>线性回归/随机森林对照</w:t>
            </w:r>
          </w:p>
        </w:tc>
        <w:tc>
          <w:tcPr>
            <w:tcW w:w="3231" w:type="dxa"/>
            <w:tcMar>
              <w:top w:w="80" w:type="dxa"/>
              <w:left w:w="80" w:type="dxa"/>
              <w:bottom w:w="80" w:type="dxa"/>
              <w:right w:w="80" w:type="dxa"/>
            </w:tcMar>
            <w:vAlign w:val="center"/>
          </w:tcPr>
          <w:p w14:paraId="0DD50EE6">
            <w:pPr>
              <w:spacing w:after="0" w:line="240" w:lineRule="auto"/>
              <w:jc w:val="center"/>
            </w:pPr>
            <w:r>
              <w:rPr>
                <w:rFonts w:ascii="Times New Roman" w:hAnsi="Times New Roman" w:eastAsia="Noto Serif CJK SC"/>
                <w:b w:val="0"/>
                <w:i w:val="0"/>
                <w:sz w:val="16"/>
              </w:rPr>
              <w:t>建立模型复杂度基线</w:t>
            </w:r>
          </w:p>
        </w:tc>
        <w:tc>
          <w:tcPr>
            <w:tcW w:w="3798" w:type="dxa"/>
            <w:tcMar>
              <w:top w:w="80" w:type="dxa"/>
              <w:left w:w="80" w:type="dxa"/>
              <w:bottom w:w="80" w:type="dxa"/>
              <w:right w:w="80" w:type="dxa"/>
            </w:tcMar>
            <w:vAlign w:val="center"/>
          </w:tcPr>
          <w:p w14:paraId="4DB3FA27">
            <w:pPr>
              <w:spacing w:after="0" w:line="240" w:lineRule="auto"/>
              <w:jc w:val="center"/>
            </w:pPr>
            <w:r>
              <w:rPr>
                <w:rFonts w:ascii="Times New Roman" w:hAnsi="Times New Roman" w:eastAsia="Noto Serif CJK SC"/>
                <w:b w:val="0"/>
                <w:i w:val="0"/>
                <w:sz w:val="16"/>
              </w:rPr>
              <w:t>证明梯度提升的必要性</w:t>
            </w:r>
          </w:p>
        </w:tc>
      </w:tr>
      <w:tr w14:paraId="4D81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5CC24C71">
            <w:pPr>
              <w:spacing w:after="0" w:line="240" w:lineRule="auto"/>
              <w:jc w:val="center"/>
            </w:pPr>
            <w:r>
              <w:rPr>
                <w:rFonts w:ascii="Times New Roman" w:hAnsi="Times New Roman" w:eastAsia="Noto Serif CJK SC"/>
                <w:b w:val="0"/>
                <w:i w:val="0"/>
                <w:sz w:val="16"/>
              </w:rPr>
              <w:t>滚动时间验证</w:t>
            </w:r>
          </w:p>
        </w:tc>
        <w:tc>
          <w:tcPr>
            <w:tcW w:w="3231" w:type="dxa"/>
            <w:tcMar>
              <w:top w:w="80" w:type="dxa"/>
              <w:left w:w="80" w:type="dxa"/>
              <w:bottom w:w="80" w:type="dxa"/>
              <w:right w:w="80" w:type="dxa"/>
            </w:tcMar>
            <w:vAlign w:val="center"/>
          </w:tcPr>
          <w:p w14:paraId="271C3A0F">
            <w:pPr>
              <w:spacing w:after="0" w:line="240" w:lineRule="auto"/>
              <w:jc w:val="center"/>
            </w:pPr>
            <w:r>
              <w:rPr>
                <w:rFonts w:ascii="Times New Roman" w:hAnsi="Times New Roman" w:eastAsia="Noto Serif CJK SC"/>
                <w:b w:val="0"/>
                <w:i w:val="0"/>
                <w:sz w:val="16"/>
              </w:rPr>
              <w:t>评估季节与概念漂移</w:t>
            </w:r>
          </w:p>
        </w:tc>
        <w:tc>
          <w:tcPr>
            <w:tcW w:w="3798" w:type="dxa"/>
            <w:tcMar>
              <w:top w:w="80" w:type="dxa"/>
              <w:left w:w="80" w:type="dxa"/>
              <w:bottom w:w="80" w:type="dxa"/>
              <w:right w:w="80" w:type="dxa"/>
            </w:tcMar>
            <w:vAlign w:val="center"/>
          </w:tcPr>
          <w:p w14:paraId="2A35769B">
            <w:pPr>
              <w:spacing w:after="0" w:line="240" w:lineRule="auto"/>
              <w:jc w:val="center"/>
            </w:pPr>
            <w:r>
              <w:rPr>
                <w:rFonts w:ascii="Times New Roman" w:hAnsi="Times New Roman" w:eastAsia="Noto Serif CJK SC"/>
                <w:b w:val="0"/>
                <w:i w:val="0"/>
                <w:sz w:val="16"/>
              </w:rPr>
              <w:t>报告多切分均值与标准差</w:t>
            </w:r>
          </w:p>
        </w:tc>
      </w:tr>
      <w:tr w14:paraId="2002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80" w:type="dxa"/>
              <w:bottom w:w="80" w:type="dxa"/>
              <w:right w:w="80" w:type="dxa"/>
            </w:tcMar>
            <w:vAlign w:val="center"/>
          </w:tcPr>
          <w:p w14:paraId="1796FC4E">
            <w:pPr>
              <w:spacing w:after="0" w:line="240" w:lineRule="auto"/>
              <w:jc w:val="center"/>
            </w:pPr>
            <w:r>
              <w:rPr>
                <w:rFonts w:ascii="Times New Roman" w:hAnsi="Times New Roman" w:eastAsia="Noto Serif CJK SC"/>
                <w:b w:val="0"/>
                <w:i w:val="0"/>
                <w:sz w:val="16"/>
              </w:rPr>
              <w:t>留一风机验证</w:t>
            </w:r>
          </w:p>
        </w:tc>
        <w:tc>
          <w:tcPr>
            <w:tcW w:w="3231" w:type="dxa"/>
            <w:tcMar>
              <w:top w:w="80" w:type="dxa"/>
              <w:left w:w="80" w:type="dxa"/>
              <w:bottom w:w="80" w:type="dxa"/>
              <w:right w:w="80" w:type="dxa"/>
            </w:tcMar>
            <w:vAlign w:val="center"/>
          </w:tcPr>
          <w:p w14:paraId="3DD81BCD">
            <w:pPr>
              <w:spacing w:after="0" w:line="240" w:lineRule="auto"/>
              <w:jc w:val="center"/>
            </w:pPr>
            <w:r>
              <w:rPr>
                <w:rFonts w:ascii="Times New Roman" w:hAnsi="Times New Roman" w:eastAsia="Noto Serif CJK SC"/>
                <w:b w:val="0"/>
                <w:i w:val="0"/>
                <w:sz w:val="16"/>
              </w:rPr>
              <w:t>评估新风机泛化</w:t>
            </w:r>
          </w:p>
        </w:tc>
        <w:tc>
          <w:tcPr>
            <w:tcW w:w="3798" w:type="dxa"/>
            <w:tcMar>
              <w:top w:w="80" w:type="dxa"/>
              <w:left w:w="80" w:type="dxa"/>
              <w:bottom w:w="80" w:type="dxa"/>
              <w:right w:w="80" w:type="dxa"/>
            </w:tcMar>
            <w:vAlign w:val="center"/>
          </w:tcPr>
          <w:p w14:paraId="6C9E8B9D">
            <w:pPr>
              <w:spacing w:after="0" w:line="240" w:lineRule="auto"/>
              <w:jc w:val="center"/>
            </w:pPr>
            <w:r>
              <w:rPr>
                <w:rFonts w:ascii="Times New Roman" w:hAnsi="Times New Roman" w:eastAsia="Noto Serif CJK SC"/>
                <w:b w:val="0"/>
                <w:i w:val="0"/>
                <w:sz w:val="16"/>
              </w:rPr>
              <w:t>验证跨机组可迁移性</w:t>
            </w:r>
          </w:p>
        </w:tc>
      </w:tr>
    </w:tbl>
    <w:p w14:paraId="13D4CE29">
      <w:pPr>
        <w:spacing w:after="20"/>
      </w:pPr>
    </w:p>
    <w:p w14:paraId="04BFB8B2">
      <w:pPr>
        <w:pStyle w:val="3"/>
        <w:keepNext/>
        <w:spacing w:before="240" w:after="120"/>
      </w:pPr>
      <w:r>
        <w:rPr>
          <w:rFonts w:ascii="Times New Roman" w:hAnsi="Times New Roman" w:eastAsia="Noto Sans CJK SC"/>
          <w:b/>
          <w:i w:val="0"/>
          <w:sz w:val="32"/>
        </w:rPr>
        <w:t>8 结论与展望</w:t>
      </w:r>
    </w:p>
    <w:p w14:paraId="54169E7B">
      <w:pPr>
        <w:pStyle w:val="19"/>
        <w:keepLines/>
        <w:spacing w:after="80" w:line="360" w:lineRule="auto"/>
        <w:ind w:firstLine="420"/>
        <w:jc w:val="both"/>
      </w:pPr>
      <w:r>
        <w:rPr>
          <w:rFonts w:ascii="Times New Roman" w:hAnsi="Times New Roman" w:eastAsia="Noto Serif CJK SC"/>
          <w:b w:val="0"/>
          <w:i w:val="0"/>
          <w:sz w:val="21"/>
        </w:rPr>
        <w:t>本文基于 OpenOA 组织 La Haute Borne 四台风机的 SCADA、ERA5、MERRA-2 和资产数据，构建了 27 维增强特征的直方图梯度提升功率基线模型。模型在 83,542 条时间外测试样本上取得 MAE 27.21 kW、RMSE 43.13 kW 和 R² 0.9910，整体达到预设工程验收参考。分群分析进一步揭示了 R80790、8–12 m/s 风速区间和高功率区间的较高误差，表明单一全局指标不足以支撑运行决策。</w:t>
      </w:r>
    </w:p>
    <w:p w14:paraId="74372541">
      <w:pPr>
        <w:pStyle w:val="19"/>
        <w:keepLines/>
        <w:spacing w:after="80" w:line="360" w:lineRule="auto"/>
        <w:ind w:firstLine="420"/>
        <w:jc w:val="both"/>
      </w:pPr>
      <w:r>
        <w:rPr>
          <w:rFonts w:ascii="Times New Roman" w:hAnsi="Times New Roman" w:eastAsia="Noto Serif CJK SC"/>
          <w:b w:val="0"/>
          <w:i w:val="0"/>
          <w:sz w:val="21"/>
        </w:rPr>
        <w:t>本模型适合用于当前状态功率估计、功率曲线分析、残差监控和异常样本排序。由于其输入包含当前风速与桨距角，不能直接视为未来功率预测模型。平均残差的轻微正偏、极端误差、时间相关性、边界时间戳切分和低样本分箱均需在后续验证中处理。</w:t>
      </w:r>
    </w:p>
    <w:p w14:paraId="40202FAE">
      <w:pPr>
        <w:pStyle w:val="19"/>
        <w:keepLines/>
        <w:spacing w:after="80" w:line="360" w:lineRule="auto"/>
        <w:ind w:firstLine="420"/>
        <w:jc w:val="both"/>
      </w:pPr>
      <w:r>
        <w:rPr>
          <w:rFonts w:ascii="Times New Roman" w:hAnsi="Times New Roman" w:eastAsia="Noto Serif CJK SC"/>
          <w:b w:val="0"/>
          <w:i w:val="0"/>
          <w:sz w:val="21"/>
        </w:rPr>
        <w:t>下一阶段建议依次开展：① 按时间戳组进行严格切分；② 正常工况筛选与状态码归因；③ 去除桨距角等控制变量的消融实验；④ 滚动时间验证与留一风机验证；⑤ 采用时间块 bootstrap 估计不确定性；⑥ 建立分风机、分风速条件残差阈值；⑦ 在在线影子环境中评估特征延迟、误报率与告警提前量。</w:t>
      </w:r>
    </w:p>
    <w:p w14:paraId="115CA182">
      <w:pPr>
        <w:pStyle w:val="3"/>
        <w:keepNext/>
        <w:spacing w:before="240" w:after="120"/>
      </w:pPr>
      <w:r>
        <w:rPr>
          <w:rFonts w:ascii="Times New Roman" w:hAnsi="Times New Roman" w:eastAsia="Noto Sans CJK SC"/>
          <w:b/>
          <w:i w:val="0"/>
          <w:sz w:val="32"/>
        </w:rPr>
        <w:t>9 工程应用建议</w:t>
      </w:r>
    </w:p>
    <w:p w14:paraId="3581B472">
      <w:pPr>
        <w:pStyle w:val="15"/>
        <w:keepNext/>
        <w:jc w:val="center"/>
      </w:pPr>
      <w:r>
        <w:rPr>
          <w:rFonts w:ascii="Times New Roman" w:hAnsi="Times New Roman" w:eastAsia="Noto Serif CJK SC"/>
          <w:b/>
          <w:i w:val="0"/>
          <w:sz w:val="19"/>
        </w:rPr>
        <w:t>表 17 工程决策与上线边界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1"/>
        <w:gridCol w:w="3081"/>
        <w:gridCol w:w="3081"/>
      </w:tblGrid>
      <w:tr w14:paraId="04F8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3A41E35F">
            <w:pPr>
              <w:spacing w:after="0" w:line="240" w:lineRule="auto"/>
              <w:jc w:val="center"/>
            </w:pPr>
            <w:r>
              <w:rPr>
                <w:rFonts w:ascii="Times New Roman" w:hAnsi="Times New Roman" w:eastAsia="Noto Sans CJK SC"/>
                <w:b/>
                <w:i w:val="0"/>
                <w:sz w:val="17"/>
              </w:rPr>
              <w:t>决策项</w:t>
            </w:r>
          </w:p>
        </w:tc>
        <w:tc>
          <w:tcPr>
            <w:tcW w:w="2835" w:type="dxa"/>
            <w:shd w:val="clear" w:color="auto" w:fill="D9EAF7"/>
            <w:tcMar>
              <w:top w:w="80" w:type="dxa"/>
              <w:left w:w="80" w:type="dxa"/>
              <w:bottom w:w="80" w:type="dxa"/>
              <w:right w:w="80" w:type="dxa"/>
            </w:tcMar>
            <w:vAlign w:val="center"/>
          </w:tcPr>
          <w:p w14:paraId="70672A60">
            <w:pPr>
              <w:spacing w:after="0" w:line="240" w:lineRule="auto"/>
              <w:jc w:val="center"/>
            </w:pPr>
            <w:r>
              <w:rPr>
                <w:rFonts w:ascii="Times New Roman" w:hAnsi="Times New Roman" w:eastAsia="Noto Sans CJK SC"/>
                <w:b/>
                <w:i w:val="0"/>
                <w:sz w:val="17"/>
              </w:rPr>
              <w:t>建议</w:t>
            </w:r>
          </w:p>
        </w:tc>
        <w:tc>
          <w:tcPr>
            <w:tcW w:w="4252" w:type="dxa"/>
            <w:shd w:val="clear" w:color="auto" w:fill="D9EAF7"/>
            <w:tcMar>
              <w:top w:w="80" w:type="dxa"/>
              <w:left w:w="80" w:type="dxa"/>
              <w:bottom w:w="80" w:type="dxa"/>
              <w:right w:w="80" w:type="dxa"/>
            </w:tcMar>
            <w:vAlign w:val="center"/>
          </w:tcPr>
          <w:p w14:paraId="5CD6C202">
            <w:pPr>
              <w:spacing w:after="0" w:line="240" w:lineRule="auto"/>
              <w:jc w:val="center"/>
            </w:pPr>
            <w:r>
              <w:rPr>
                <w:rFonts w:ascii="Times New Roman" w:hAnsi="Times New Roman" w:eastAsia="Noto Sans CJK SC"/>
                <w:b/>
                <w:i w:val="0"/>
                <w:sz w:val="17"/>
              </w:rPr>
              <w:t>依据</w:t>
            </w:r>
          </w:p>
        </w:tc>
      </w:tr>
      <w:tr w14:paraId="518B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25F4A11">
            <w:pPr>
              <w:spacing w:after="0" w:line="240" w:lineRule="auto"/>
              <w:jc w:val="center"/>
            </w:pPr>
            <w:r>
              <w:rPr>
                <w:rFonts w:ascii="Times New Roman" w:hAnsi="Times New Roman" w:eastAsia="Noto Serif CJK SC"/>
                <w:b w:val="0"/>
                <w:i w:val="0"/>
                <w:sz w:val="17"/>
              </w:rPr>
              <w:t>是否全量上线</w:t>
            </w:r>
          </w:p>
        </w:tc>
        <w:tc>
          <w:tcPr>
            <w:tcW w:w="2835" w:type="dxa"/>
            <w:tcMar>
              <w:top w:w="80" w:type="dxa"/>
              <w:left w:w="80" w:type="dxa"/>
              <w:bottom w:w="80" w:type="dxa"/>
              <w:right w:w="80" w:type="dxa"/>
            </w:tcMar>
            <w:vAlign w:val="center"/>
          </w:tcPr>
          <w:p w14:paraId="1AD252CC">
            <w:pPr>
              <w:spacing w:after="0" w:line="240" w:lineRule="auto"/>
              <w:jc w:val="center"/>
            </w:pPr>
            <w:r>
              <w:rPr>
                <w:rFonts w:ascii="Times New Roman" w:hAnsi="Times New Roman" w:eastAsia="Noto Serif CJK SC"/>
                <w:b w:val="0"/>
                <w:i w:val="0"/>
                <w:sz w:val="17"/>
              </w:rPr>
              <w:t>暂不直接全量上线</w:t>
            </w:r>
          </w:p>
        </w:tc>
        <w:tc>
          <w:tcPr>
            <w:tcW w:w="4252" w:type="dxa"/>
            <w:tcMar>
              <w:top w:w="80" w:type="dxa"/>
              <w:left w:w="80" w:type="dxa"/>
              <w:bottom w:w="80" w:type="dxa"/>
              <w:right w:w="80" w:type="dxa"/>
            </w:tcMar>
            <w:vAlign w:val="center"/>
          </w:tcPr>
          <w:p w14:paraId="7E8FD56A">
            <w:pPr>
              <w:spacing w:after="0" w:line="240" w:lineRule="auto"/>
              <w:jc w:val="left"/>
            </w:pPr>
            <w:r>
              <w:rPr>
                <w:rFonts w:ascii="Times New Roman" w:hAnsi="Times New Roman" w:eastAsia="Noto Serif CJK SC"/>
                <w:b w:val="0"/>
                <w:i w:val="0"/>
                <w:sz w:val="17"/>
              </w:rPr>
              <w:t>尚未验证在线数据延迟、特征可用性和告警误报率</w:t>
            </w:r>
          </w:p>
        </w:tc>
      </w:tr>
      <w:tr w14:paraId="0CCD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77DAF0FE">
            <w:pPr>
              <w:spacing w:after="0" w:line="240" w:lineRule="auto"/>
              <w:jc w:val="center"/>
            </w:pPr>
            <w:r>
              <w:rPr>
                <w:rFonts w:ascii="Times New Roman" w:hAnsi="Times New Roman" w:eastAsia="Noto Serif CJK SC"/>
                <w:b w:val="0"/>
                <w:i w:val="0"/>
                <w:sz w:val="17"/>
              </w:rPr>
              <w:t>下一阶段</w:t>
            </w:r>
          </w:p>
        </w:tc>
        <w:tc>
          <w:tcPr>
            <w:tcW w:w="2835" w:type="dxa"/>
            <w:tcMar>
              <w:top w:w="80" w:type="dxa"/>
              <w:left w:w="80" w:type="dxa"/>
              <w:bottom w:w="80" w:type="dxa"/>
              <w:right w:w="80" w:type="dxa"/>
            </w:tcMar>
            <w:vAlign w:val="center"/>
          </w:tcPr>
          <w:p w14:paraId="3E65018C">
            <w:pPr>
              <w:spacing w:after="0" w:line="240" w:lineRule="auto"/>
              <w:jc w:val="center"/>
            </w:pPr>
            <w:r>
              <w:rPr>
                <w:rFonts w:ascii="Times New Roman" w:hAnsi="Times New Roman" w:eastAsia="Noto Serif CJK SC"/>
                <w:b w:val="0"/>
                <w:i w:val="0"/>
                <w:sz w:val="17"/>
              </w:rPr>
              <w:t>进入离线监控/影子验证</w:t>
            </w:r>
          </w:p>
        </w:tc>
        <w:tc>
          <w:tcPr>
            <w:tcW w:w="4252" w:type="dxa"/>
            <w:tcMar>
              <w:top w:w="80" w:type="dxa"/>
              <w:left w:w="80" w:type="dxa"/>
              <w:bottom w:w="80" w:type="dxa"/>
              <w:right w:w="80" w:type="dxa"/>
            </w:tcMar>
            <w:vAlign w:val="center"/>
          </w:tcPr>
          <w:p w14:paraId="772EEB8E">
            <w:pPr>
              <w:spacing w:after="0" w:line="240" w:lineRule="auto"/>
              <w:jc w:val="left"/>
            </w:pPr>
            <w:r>
              <w:rPr>
                <w:rFonts w:ascii="Times New Roman" w:hAnsi="Times New Roman" w:eastAsia="Noto Serif CJK SC"/>
                <w:b w:val="0"/>
                <w:i w:val="0"/>
                <w:sz w:val="17"/>
              </w:rPr>
              <w:t>整体准确性达标，残差具备监测基础</w:t>
            </w:r>
          </w:p>
        </w:tc>
      </w:tr>
      <w:tr w14:paraId="6BFA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8CC2B18">
            <w:pPr>
              <w:spacing w:after="0" w:line="240" w:lineRule="auto"/>
              <w:jc w:val="center"/>
            </w:pPr>
            <w:r>
              <w:rPr>
                <w:rFonts w:ascii="Times New Roman" w:hAnsi="Times New Roman" w:eastAsia="Noto Serif CJK SC"/>
                <w:b w:val="0"/>
                <w:i w:val="0"/>
                <w:sz w:val="17"/>
              </w:rPr>
              <w:t>优先场景</w:t>
            </w:r>
          </w:p>
        </w:tc>
        <w:tc>
          <w:tcPr>
            <w:tcW w:w="2835" w:type="dxa"/>
            <w:tcMar>
              <w:top w:w="80" w:type="dxa"/>
              <w:left w:w="80" w:type="dxa"/>
              <w:bottom w:w="80" w:type="dxa"/>
              <w:right w:w="80" w:type="dxa"/>
            </w:tcMar>
            <w:vAlign w:val="center"/>
          </w:tcPr>
          <w:p w14:paraId="4EF0D6CB">
            <w:pPr>
              <w:spacing w:after="0" w:line="240" w:lineRule="auto"/>
              <w:jc w:val="left"/>
            </w:pPr>
            <w:r>
              <w:rPr>
                <w:rFonts w:ascii="Times New Roman" w:hAnsi="Times New Roman" w:eastAsia="Noto Serif CJK SC"/>
                <w:b w:val="0"/>
                <w:i w:val="0"/>
                <w:sz w:val="17"/>
              </w:rPr>
              <w:t>功率基线、功率曲线、异常样本排查</w:t>
            </w:r>
          </w:p>
        </w:tc>
        <w:tc>
          <w:tcPr>
            <w:tcW w:w="4252" w:type="dxa"/>
            <w:tcMar>
              <w:top w:w="80" w:type="dxa"/>
              <w:left w:w="80" w:type="dxa"/>
              <w:bottom w:w="80" w:type="dxa"/>
              <w:right w:w="80" w:type="dxa"/>
            </w:tcMar>
            <w:vAlign w:val="center"/>
          </w:tcPr>
          <w:p w14:paraId="5FF62A80">
            <w:pPr>
              <w:spacing w:after="0" w:line="240" w:lineRule="auto"/>
              <w:jc w:val="center"/>
            </w:pPr>
            <w:r>
              <w:rPr>
                <w:rFonts w:ascii="Times New Roman" w:hAnsi="Times New Roman" w:eastAsia="Noto Serif CJK SC"/>
                <w:b w:val="0"/>
                <w:i w:val="0"/>
                <w:sz w:val="17"/>
              </w:rPr>
              <w:t>与同期功率估计任务一致</w:t>
            </w:r>
          </w:p>
        </w:tc>
      </w:tr>
      <w:tr w14:paraId="0A67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50256971">
            <w:pPr>
              <w:spacing w:after="0" w:line="240" w:lineRule="auto"/>
              <w:jc w:val="center"/>
            </w:pPr>
            <w:r>
              <w:rPr>
                <w:rFonts w:ascii="Times New Roman" w:hAnsi="Times New Roman" w:eastAsia="Noto Serif CJK SC"/>
                <w:b w:val="0"/>
                <w:i w:val="0"/>
                <w:sz w:val="17"/>
              </w:rPr>
              <w:t>监控护栏</w:t>
            </w:r>
          </w:p>
        </w:tc>
        <w:tc>
          <w:tcPr>
            <w:tcW w:w="2835" w:type="dxa"/>
            <w:tcMar>
              <w:top w:w="80" w:type="dxa"/>
              <w:left w:w="80" w:type="dxa"/>
              <w:bottom w:w="80" w:type="dxa"/>
              <w:right w:w="80" w:type="dxa"/>
            </w:tcMar>
            <w:vAlign w:val="center"/>
          </w:tcPr>
          <w:p w14:paraId="46EB8361">
            <w:pPr>
              <w:spacing w:after="0" w:line="240" w:lineRule="auto"/>
              <w:jc w:val="left"/>
            </w:pPr>
            <w:r>
              <w:rPr>
                <w:rFonts w:ascii="Times New Roman" w:hAnsi="Times New Roman" w:eastAsia="Noto Serif CJK SC"/>
                <w:b w:val="0"/>
                <w:i w:val="0"/>
                <w:sz w:val="17"/>
              </w:rPr>
              <w:t>缺失率、残差均值、分风机 MAE、P95、最大误差</w:t>
            </w:r>
          </w:p>
        </w:tc>
        <w:tc>
          <w:tcPr>
            <w:tcW w:w="4252" w:type="dxa"/>
            <w:tcMar>
              <w:top w:w="80" w:type="dxa"/>
              <w:left w:w="80" w:type="dxa"/>
              <w:bottom w:w="80" w:type="dxa"/>
              <w:right w:w="80" w:type="dxa"/>
            </w:tcMar>
            <w:vAlign w:val="center"/>
          </w:tcPr>
          <w:p w14:paraId="29811101">
            <w:pPr>
              <w:spacing w:after="0" w:line="240" w:lineRule="auto"/>
              <w:jc w:val="center"/>
            </w:pPr>
            <w:r>
              <w:rPr>
                <w:rFonts w:ascii="Times New Roman" w:hAnsi="Times New Roman" w:eastAsia="Noto Serif CJK SC"/>
                <w:b w:val="0"/>
                <w:i w:val="0"/>
                <w:sz w:val="17"/>
              </w:rPr>
              <w:t>防止特定风机或工况失效</w:t>
            </w:r>
          </w:p>
        </w:tc>
      </w:tr>
      <w:tr w14:paraId="6ABE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A91BA88">
            <w:pPr>
              <w:spacing w:after="0" w:line="240" w:lineRule="auto"/>
              <w:jc w:val="center"/>
            </w:pPr>
            <w:r>
              <w:rPr>
                <w:rFonts w:ascii="Times New Roman" w:hAnsi="Times New Roman" w:eastAsia="Noto Serif CJK SC"/>
                <w:b w:val="0"/>
                <w:i w:val="0"/>
                <w:sz w:val="17"/>
              </w:rPr>
              <w:t>未来预测</w:t>
            </w:r>
          </w:p>
        </w:tc>
        <w:tc>
          <w:tcPr>
            <w:tcW w:w="2835" w:type="dxa"/>
            <w:tcMar>
              <w:top w:w="80" w:type="dxa"/>
              <w:left w:w="80" w:type="dxa"/>
              <w:bottom w:w="80" w:type="dxa"/>
              <w:right w:w="80" w:type="dxa"/>
            </w:tcMar>
            <w:vAlign w:val="center"/>
          </w:tcPr>
          <w:p w14:paraId="45797D3B">
            <w:pPr>
              <w:spacing w:after="0" w:line="240" w:lineRule="auto"/>
              <w:jc w:val="left"/>
            </w:pPr>
            <w:r>
              <w:rPr>
                <w:rFonts w:ascii="Times New Roman" w:hAnsi="Times New Roman" w:eastAsia="Noto Serif CJK SC"/>
                <w:b w:val="0"/>
                <w:i w:val="0"/>
                <w:sz w:val="17"/>
              </w:rPr>
              <w:t>重新定义预测提前量与特征集</w:t>
            </w:r>
          </w:p>
        </w:tc>
        <w:tc>
          <w:tcPr>
            <w:tcW w:w="4252" w:type="dxa"/>
            <w:tcMar>
              <w:top w:w="80" w:type="dxa"/>
              <w:left w:w="80" w:type="dxa"/>
              <w:bottom w:w="80" w:type="dxa"/>
              <w:right w:w="80" w:type="dxa"/>
            </w:tcMar>
            <w:vAlign w:val="center"/>
          </w:tcPr>
          <w:p w14:paraId="1B6C7332">
            <w:pPr>
              <w:spacing w:after="0" w:line="240" w:lineRule="auto"/>
              <w:jc w:val="left"/>
            </w:pPr>
            <w:r>
              <w:rPr>
                <w:rFonts w:ascii="Times New Roman" w:hAnsi="Times New Roman" w:eastAsia="Noto Serif CJK SC"/>
                <w:b w:val="0"/>
                <w:i w:val="0"/>
                <w:sz w:val="17"/>
              </w:rPr>
              <w:t>当前状态变量未来时点不可保证可用</w:t>
            </w:r>
          </w:p>
        </w:tc>
      </w:tr>
    </w:tbl>
    <w:p w14:paraId="63E7A566">
      <w:pPr>
        <w:spacing w:after="20"/>
      </w:pPr>
    </w:p>
    <w:p w14:paraId="62F68A4A">
      <w:pPr>
        <w:pStyle w:val="3"/>
        <w:keepNext/>
        <w:spacing w:before="240" w:after="120"/>
      </w:pPr>
      <w:r>
        <w:rPr>
          <w:rFonts w:ascii="Times New Roman" w:hAnsi="Times New Roman" w:eastAsia="Noto Sans CJK SC"/>
          <w:b/>
          <w:i w:val="0"/>
          <w:sz w:val="32"/>
        </w:rPr>
        <w:t>数据与代码可用性声明</w:t>
      </w:r>
    </w:p>
    <w:p w14:paraId="2833A0AE">
      <w:pPr>
        <w:pStyle w:val="19"/>
        <w:keepLines/>
        <w:spacing w:after="80" w:line="360" w:lineRule="auto"/>
        <w:jc w:val="both"/>
      </w:pPr>
      <w:r>
        <w:rPr>
          <w:rFonts w:ascii="Times New Roman" w:hAnsi="Times New Roman" w:eastAsia="Noto Serif CJK SC"/>
          <w:b w:val="0"/>
          <w:i w:val="0"/>
          <w:sz w:val="21"/>
        </w:rPr>
        <w:t>本实验基于 OpenOA 提供的 La Haute Borne 示例数据与开源 Python 工具链。OpenOA 框架采用 BSD-3-Clause 许可证。报告中的模型代码、环境配置、数据下载脚本和实验产物应随项目仓库统一版本化，以支持复现实验。数据再发布时应遵循原始数据许可和来源署名要求。</w:t>
      </w:r>
    </w:p>
    <w:p w14:paraId="1256D007">
      <w:pPr>
        <w:pStyle w:val="3"/>
        <w:keepNext/>
        <w:spacing w:before="240" w:after="120"/>
      </w:pPr>
      <w:r>
        <w:rPr>
          <w:rFonts w:ascii="Times New Roman" w:hAnsi="Times New Roman" w:eastAsia="Noto Sans CJK SC"/>
          <w:b/>
          <w:i w:val="0"/>
          <w:sz w:val="32"/>
        </w:rPr>
        <w:t>利益冲突与伦理声明</w:t>
      </w:r>
    </w:p>
    <w:p w14:paraId="79D785A7">
      <w:pPr>
        <w:pStyle w:val="19"/>
        <w:keepLines/>
        <w:spacing w:after="80" w:line="360" w:lineRule="auto"/>
        <w:jc w:val="both"/>
      </w:pPr>
      <w:r>
        <w:rPr>
          <w:rFonts w:ascii="Times New Roman" w:hAnsi="Times New Roman" w:eastAsia="Noto Serif CJK SC"/>
          <w:b w:val="0"/>
          <w:i w:val="0"/>
          <w:sz w:val="21"/>
        </w:rPr>
        <w:t>本实验仅处理公开的工业运行数据，不涉及个人身份信息或人体研究。作者声明不存在与本研究内容相关的利益冲突。</w:t>
      </w:r>
    </w:p>
    <w:p w14:paraId="78CDF173">
      <w:pPr>
        <w:pStyle w:val="3"/>
        <w:keepNext/>
        <w:spacing w:before="240" w:after="120"/>
      </w:pPr>
      <w:r>
        <w:rPr>
          <w:rFonts w:ascii="Times New Roman" w:hAnsi="Times New Roman" w:eastAsia="Noto Sans CJK SC"/>
          <w:b/>
          <w:i w:val="0"/>
          <w:sz w:val="32"/>
        </w:rPr>
        <w:t>参考文献</w:t>
      </w:r>
    </w:p>
    <w:p w14:paraId="6B8E881A">
      <w:pPr>
        <w:pStyle w:val="19"/>
        <w:spacing w:after="60" w:line="288" w:lineRule="auto"/>
        <w:ind w:left="420" w:hanging="420"/>
      </w:pPr>
      <w:r>
        <w:rPr>
          <w:rFonts w:ascii="Times New Roman" w:hAnsi="Times New Roman" w:eastAsia="Noto Serif CJK SC"/>
          <w:b w:val="0"/>
          <w:i w:val="0"/>
          <w:sz w:val="18"/>
        </w:rPr>
        <w:t>[1] PERR-SAUER J, OPTIS M, FIELDS J M, et al. OpenOA: An Open-Source Codebase for Operational Analysis of Wind Farms[J]. Journal of Open Source Software, 2021, 6(58): 2171. DOI: 10.21105/joss.02171.</w:t>
      </w:r>
    </w:p>
    <w:p w14:paraId="609159DB">
      <w:pPr>
        <w:pStyle w:val="19"/>
        <w:spacing w:after="60" w:line="288" w:lineRule="auto"/>
        <w:ind w:left="420" w:hanging="420"/>
      </w:pPr>
      <w:r>
        <w:rPr>
          <w:rFonts w:ascii="Times New Roman" w:hAnsi="Times New Roman" w:eastAsia="Noto Serif CJK SC"/>
          <w:b w:val="0"/>
          <w:i w:val="0"/>
          <w:sz w:val="18"/>
        </w:rPr>
        <w:t>[2] HERSBACH H, BELL B, BERRISFORD P, et al. The ERA5 global reanalysis[J]. Quarterly Journal of the Royal Meteorological Society, 2020, 146(730): 1999-2049. DOI: 10.1002/qj.3803.</w:t>
      </w:r>
    </w:p>
    <w:p w14:paraId="773A150C">
      <w:pPr>
        <w:pStyle w:val="19"/>
        <w:spacing w:after="60" w:line="288" w:lineRule="auto"/>
        <w:ind w:left="420" w:hanging="420"/>
      </w:pPr>
      <w:r>
        <w:rPr>
          <w:rFonts w:ascii="Times New Roman" w:hAnsi="Times New Roman" w:eastAsia="Noto Serif CJK SC"/>
          <w:b w:val="0"/>
          <w:i w:val="0"/>
          <w:sz w:val="18"/>
        </w:rPr>
        <w:t>[3] GELARO R, MCCARTY W, SUÁREZ M J, et al. The Modern-Era Retrospective Analysis for Research and Applications, Version 2 (MERRA-2)[J]. Journal of Climate, 2017, 30(14): 5419-5454. DOI: 10.1175/JCLI-D-16-0758.1.</w:t>
      </w:r>
    </w:p>
    <w:p w14:paraId="0F4279D8">
      <w:pPr>
        <w:pStyle w:val="19"/>
        <w:spacing w:after="60" w:line="288" w:lineRule="auto"/>
        <w:ind w:left="420" w:hanging="420"/>
      </w:pPr>
      <w:r>
        <w:rPr>
          <w:rFonts w:ascii="Times New Roman" w:hAnsi="Times New Roman" w:eastAsia="Noto Serif CJK SC"/>
          <w:b w:val="0"/>
          <w:i w:val="0"/>
          <w:sz w:val="18"/>
        </w:rPr>
        <w:t>[4] FRIEDMAN J H. Greedy function approximation: A gradient boosting machine[J]. The Annals of Statistics, 2001, 29(5): 1189-1232. DOI: 10.1214/aos/1013203450.</w:t>
      </w:r>
    </w:p>
    <w:p w14:paraId="3C2198E7">
      <w:pPr>
        <w:pStyle w:val="19"/>
        <w:spacing w:after="60" w:line="288" w:lineRule="auto"/>
        <w:ind w:left="420" w:hanging="420"/>
      </w:pPr>
      <w:r>
        <w:rPr>
          <w:rFonts w:ascii="Times New Roman" w:hAnsi="Times New Roman" w:eastAsia="Noto Serif CJK SC"/>
          <w:b w:val="0"/>
          <w:i w:val="0"/>
          <w:sz w:val="18"/>
        </w:rPr>
        <w:t>[5] PEDREGOSA F, VAROQUAUX G, GRAMFORT A, et al. Scikit-learn: Machine Learning in Python[J]. Journal of Machine Learning Research, 2011, 12: 2825-2830.</w:t>
      </w:r>
    </w:p>
    <w:p w14:paraId="2857109F">
      <w:pPr>
        <w:pStyle w:val="19"/>
        <w:spacing w:after="60" w:line="288" w:lineRule="auto"/>
        <w:ind w:left="420" w:hanging="420"/>
      </w:pPr>
      <w:r>
        <w:rPr>
          <w:rFonts w:ascii="Times New Roman" w:hAnsi="Times New Roman" w:eastAsia="Noto Serif CJK SC"/>
          <w:b w:val="0"/>
          <w:i w:val="0"/>
          <w:sz w:val="18"/>
        </w:rPr>
        <w:t>[6] TAUTZ-WEINERT J, WATSON S J. Using SCADA data for wind turbine condition monitoring—A review[J]. IET Renewable Power Generation, 2017, 11(4): 382-394. DOI: 10.1049/iet-rpg.2016.0248.</w:t>
      </w:r>
    </w:p>
    <w:p w14:paraId="36A52918">
      <w:pPr>
        <w:pStyle w:val="19"/>
        <w:spacing w:after="60" w:line="288" w:lineRule="auto"/>
        <w:ind w:left="420" w:hanging="420"/>
      </w:pPr>
      <w:r>
        <w:rPr>
          <w:rFonts w:ascii="Times New Roman" w:hAnsi="Times New Roman" w:eastAsia="Noto Serif CJK SC"/>
          <w:b w:val="0"/>
          <w:i w:val="0"/>
          <w:sz w:val="18"/>
        </w:rPr>
        <w:t>[7] ZAHER A, MCARTHUR S D J, INFIELD D G, et al. Online wind turbine fault detection through automated SCADA data analysis[J]. Wind Energy, 2009, 12(6): 574-593. DOI: 10.1002/we.319.</w:t>
      </w:r>
    </w:p>
    <w:p w14:paraId="0E3184F0">
      <w:pPr>
        <w:pStyle w:val="19"/>
        <w:spacing w:after="60" w:line="288" w:lineRule="auto"/>
        <w:ind w:left="420" w:hanging="420"/>
      </w:pPr>
      <w:r>
        <w:rPr>
          <w:rFonts w:ascii="Times New Roman" w:hAnsi="Times New Roman" w:eastAsia="Noto Serif CJK SC"/>
          <w:b w:val="0"/>
          <w:i w:val="0"/>
          <w:sz w:val="18"/>
        </w:rPr>
        <w:t>[8] MANDZHIEVA R, SUBHANKULOVA R. Data-driven applications for wind energy analysis and prediction: The case of “La Haute Borne” wind farm[J]. Digital Chemical Engineering, 2022, 4: 100048. DOI: 10.1016/j.dche.2022.100048.</w:t>
      </w:r>
    </w:p>
    <w:p w14:paraId="273F5A9F">
      <w:pPr>
        <w:pStyle w:val="19"/>
        <w:spacing w:after="60" w:line="288" w:lineRule="auto"/>
        <w:ind w:left="420" w:hanging="420"/>
      </w:pPr>
      <w:r>
        <w:rPr>
          <w:rFonts w:ascii="Times New Roman" w:hAnsi="Times New Roman" w:eastAsia="Noto Serif CJK SC"/>
          <w:b w:val="0"/>
          <w:i w:val="0"/>
          <w:sz w:val="18"/>
        </w:rPr>
        <w:t>[9] MORRISON R, LIU X, LIN Z. Anomaly detection in wind turbine SCADA data for power curve cleaning[J]. Renewable Energy, 2022, 184: 473-486. DOI: 10.1016/j.renene.2021.11.118.</w:t>
      </w:r>
    </w:p>
    <w:p w14:paraId="4AD72013">
      <w:pPr>
        <w:pStyle w:val="19"/>
        <w:spacing w:after="60" w:line="288" w:lineRule="auto"/>
        <w:ind w:left="420" w:hanging="420"/>
      </w:pPr>
      <w:r>
        <w:rPr>
          <w:rFonts w:ascii="Times New Roman" w:hAnsi="Times New Roman" w:eastAsia="Noto Serif CJK SC"/>
          <w:b w:val="0"/>
          <w:i w:val="0"/>
          <w:sz w:val="18"/>
        </w:rPr>
        <w:t>[10] IEC. IEC TS 61400-25-71:2019 Wind energy generation systems—Part 25-71: Communications for monitoring and control of wind power plants—Configuration description language[S]. Geneva: International Electrotechnical Commission, 2019.</w:t>
      </w:r>
    </w:p>
    <w:p w14:paraId="1FBAACA3">
      <w:pPr>
        <w:pStyle w:val="19"/>
        <w:spacing w:after="60" w:line="288" w:lineRule="auto"/>
        <w:ind w:left="420" w:hanging="420"/>
      </w:pPr>
      <w:r>
        <w:rPr>
          <w:rFonts w:ascii="Times New Roman" w:hAnsi="Times New Roman" w:eastAsia="Noto Serif CJK SC"/>
          <w:b w:val="0"/>
          <w:i w:val="0"/>
          <w:sz w:val="18"/>
        </w:rPr>
        <w:t>[11] NATLABROCKIES. OpenOA v3.2[CP/OL]. Zenodo, 2026. DOI: 10.5281/zenodo.18424146.</w:t>
      </w:r>
    </w:p>
    <w:p w14:paraId="69E94E60">
      <w:pPr>
        <w:pStyle w:val="3"/>
        <w:keepNext/>
        <w:spacing w:before="240" w:after="120"/>
      </w:pPr>
      <w:r>
        <w:rPr>
          <w:rFonts w:ascii="Times New Roman" w:hAnsi="Times New Roman" w:eastAsia="Noto Sans CJK SC"/>
          <w:b/>
          <w:i w:val="0"/>
          <w:sz w:val="32"/>
        </w:rPr>
        <w:t>附录 A 复现实验建议流程</w:t>
      </w:r>
    </w:p>
    <w:p w14:paraId="47F5B232">
      <w:pPr>
        <w:pStyle w:val="19"/>
        <w:keepLines/>
        <w:spacing w:after="80" w:line="360" w:lineRule="auto"/>
        <w:jc w:val="both"/>
      </w:pPr>
      <w:r>
        <w:rPr>
          <w:rFonts w:ascii="Times New Roman" w:hAnsi="Times New Roman" w:eastAsia="Noto Serif CJK SC"/>
          <w:b w:val="0"/>
          <w:i w:val="0"/>
          <w:sz w:val="21"/>
        </w:rPr>
        <w:t>建议在项目根目录保存固定环境文件、数据哈希、运行日志和 Git 提交号。典型复现顺序如下：</w:t>
      </w:r>
    </w:p>
    <w:p w14:paraId="23B6D88A">
      <w:pPr>
        <w:pStyle w:val="19"/>
        <w:keepLines/>
        <w:spacing w:after="40" w:line="360" w:lineRule="auto"/>
        <w:jc w:val="both"/>
      </w:pPr>
      <w:r>
        <w:rPr>
          <w:rFonts w:ascii="Times New Roman" w:hAnsi="Times New Roman" w:eastAsia="Noto Serif CJK SC"/>
          <w:b w:val="0"/>
          <w:i w:val="0"/>
          <w:sz w:val="21"/>
        </w:rPr>
        <w:t>1）创建并激活 Python 3.11 环境；</w:t>
      </w:r>
    </w:p>
    <w:p w14:paraId="43BCCE42">
      <w:pPr>
        <w:pStyle w:val="19"/>
        <w:keepLines/>
        <w:spacing w:after="40" w:line="360" w:lineRule="auto"/>
        <w:jc w:val="both"/>
      </w:pPr>
      <w:r>
        <w:rPr>
          <w:rFonts w:ascii="Times New Roman" w:hAnsi="Times New Roman" w:eastAsia="Noto Serif CJK SC"/>
          <w:b w:val="0"/>
          <w:i w:val="0"/>
          <w:sz w:val="21"/>
        </w:rPr>
        <w:t>2）安装 OpenOA、pandas、scikit-learn、matplotlib 和 joblib；</w:t>
      </w:r>
    </w:p>
    <w:p w14:paraId="270BB2ED">
      <w:pPr>
        <w:pStyle w:val="19"/>
        <w:keepLines/>
        <w:spacing w:after="40" w:line="360" w:lineRule="auto"/>
        <w:jc w:val="both"/>
      </w:pPr>
      <w:r>
        <w:rPr>
          <w:rFonts w:ascii="Times New Roman" w:hAnsi="Times New Roman" w:eastAsia="Noto Serif CJK SC"/>
          <w:b w:val="0"/>
          <w:i w:val="0"/>
          <w:sz w:val="21"/>
        </w:rPr>
        <w:t>3）运行数据下载与完整性校验脚本；</w:t>
      </w:r>
    </w:p>
    <w:p w14:paraId="07A1385C">
      <w:pPr>
        <w:pStyle w:val="19"/>
        <w:keepLines/>
        <w:spacing w:after="40" w:line="360" w:lineRule="auto"/>
        <w:jc w:val="both"/>
      </w:pPr>
      <w:r>
        <w:rPr>
          <w:rFonts w:ascii="Times New Roman" w:hAnsi="Times New Roman" w:eastAsia="Noto Serif CJK SC"/>
          <w:b w:val="0"/>
          <w:i w:val="0"/>
          <w:sz w:val="21"/>
        </w:rPr>
        <w:t>4）运行数据加载/质量检查，保存原始与清洗后行数；</w:t>
      </w:r>
    </w:p>
    <w:p w14:paraId="22964D87">
      <w:pPr>
        <w:pStyle w:val="19"/>
        <w:keepLines/>
        <w:spacing w:after="40" w:line="360" w:lineRule="auto"/>
        <w:jc w:val="both"/>
      </w:pPr>
      <w:r>
        <w:rPr>
          <w:rFonts w:ascii="Times New Roman" w:hAnsi="Times New Roman" w:eastAsia="Noto Serif CJK SC"/>
          <w:b w:val="0"/>
          <w:i w:val="0"/>
          <w:sz w:val="21"/>
        </w:rPr>
        <w:t>5）按完整时间戳切分训练集与测试集；</w:t>
      </w:r>
    </w:p>
    <w:p w14:paraId="5A2DA3E2">
      <w:pPr>
        <w:pStyle w:val="19"/>
        <w:keepLines/>
        <w:spacing w:after="40" w:line="360" w:lineRule="auto"/>
        <w:jc w:val="both"/>
      </w:pPr>
      <w:r>
        <w:rPr>
          <w:rFonts w:ascii="Times New Roman" w:hAnsi="Times New Roman" w:eastAsia="Noto Serif CJK SC"/>
          <w:b w:val="0"/>
          <w:i w:val="0"/>
          <w:sz w:val="21"/>
        </w:rPr>
        <w:t>6）训练固定参数模型并保存 joblib 产物；</w:t>
      </w:r>
    </w:p>
    <w:p w14:paraId="643B1BCF">
      <w:pPr>
        <w:pStyle w:val="19"/>
        <w:keepLines/>
        <w:spacing w:after="40" w:line="360" w:lineRule="auto"/>
        <w:jc w:val="both"/>
      </w:pPr>
      <w:r>
        <w:rPr>
          <w:rFonts w:ascii="Times New Roman" w:hAnsi="Times New Roman" w:eastAsia="Noto Serif CJK SC"/>
          <w:b w:val="0"/>
          <w:i w:val="0"/>
          <w:sz w:val="21"/>
        </w:rPr>
        <w:t>7）保存逐样本 actual、predicted、residual、风机编号和时间戳；</w:t>
      </w:r>
    </w:p>
    <w:p w14:paraId="110C7FD5">
      <w:pPr>
        <w:pStyle w:val="19"/>
        <w:keepLines/>
        <w:spacing w:after="40" w:line="360" w:lineRule="auto"/>
        <w:jc w:val="both"/>
      </w:pPr>
      <w:r>
        <w:rPr>
          <w:rFonts w:ascii="Times New Roman" w:hAnsi="Times New Roman" w:eastAsia="Noto Serif CJK SC"/>
          <w:b w:val="0"/>
          <w:i w:val="0"/>
          <w:sz w:val="21"/>
        </w:rPr>
        <w:t>8）生成整体、分风机、分风速、分功率和分月份指标；</w:t>
      </w:r>
    </w:p>
    <w:p w14:paraId="1D7E3C89">
      <w:pPr>
        <w:pStyle w:val="19"/>
        <w:keepLines/>
        <w:spacing w:after="40" w:line="360" w:lineRule="auto"/>
        <w:jc w:val="both"/>
      </w:pPr>
      <w:r>
        <w:rPr>
          <w:rFonts w:ascii="Times New Roman" w:hAnsi="Times New Roman" w:eastAsia="Noto Serif CJK SC"/>
          <w:b w:val="0"/>
          <w:i w:val="0"/>
          <w:sz w:val="21"/>
        </w:rPr>
        <w:t>9）记录代码提交号、依赖版本、随机种子和运行时间。</w:t>
      </w:r>
    </w:p>
    <w:p w14:paraId="131676A8">
      <w:pPr>
        <w:pStyle w:val="3"/>
        <w:keepNext/>
        <w:spacing w:before="240" w:after="120"/>
      </w:pPr>
      <w:r>
        <w:rPr>
          <w:rFonts w:ascii="Times New Roman" w:hAnsi="Times New Roman" w:eastAsia="Noto Sans CJK SC"/>
          <w:b/>
          <w:i w:val="0"/>
          <w:sz w:val="32"/>
        </w:rPr>
        <w:t>附录 B 建议新增的实验结果</w:t>
      </w:r>
    </w:p>
    <w:p w14:paraId="1F760958">
      <w:pPr>
        <w:pStyle w:val="16"/>
        <w:spacing w:after="40" w:line="324" w:lineRule="auto"/>
      </w:pPr>
      <w:r>
        <w:rPr>
          <w:rFonts w:ascii="Times New Roman" w:hAnsi="Times New Roman" w:eastAsia="Noto Serif CJK SC"/>
          <w:b w:val="0"/>
          <w:i w:val="0"/>
          <w:sz w:val="21"/>
        </w:rPr>
        <w:t>置换重要性或 SHAP：量化 Ws_avg、Ba_avg、再分析气象与资产特征的贡献。</w:t>
      </w:r>
    </w:p>
    <w:p w14:paraId="0F46A297">
      <w:pPr>
        <w:pStyle w:val="16"/>
        <w:spacing w:after="40" w:line="324" w:lineRule="auto"/>
      </w:pPr>
      <w:r>
        <w:rPr>
          <w:rFonts w:ascii="Times New Roman" w:hAnsi="Times New Roman" w:eastAsia="Noto Serif CJK SC"/>
          <w:b w:val="0"/>
          <w:i w:val="0"/>
          <w:sz w:val="21"/>
        </w:rPr>
        <w:t>消融实验表：报告 11 特征基线、27 特征增强、去桨距角模型的差异。</w:t>
      </w:r>
    </w:p>
    <w:p w14:paraId="1C378DAF">
      <w:pPr>
        <w:pStyle w:val="16"/>
        <w:spacing w:after="40" w:line="324" w:lineRule="auto"/>
      </w:pPr>
      <w:r>
        <w:rPr>
          <w:rFonts w:ascii="Times New Roman" w:hAnsi="Times New Roman" w:eastAsia="Noto Serif CJK SC"/>
          <w:b w:val="0"/>
          <w:i w:val="0"/>
          <w:sz w:val="21"/>
        </w:rPr>
        <w:t>滚动时间验证：至少形成 5–12 个时间切分，报告均值、标准差与最差月份。</w:t>
      </w:r>
    </w:p>
    <w:p w14:paraId="0140EC51">
      <w:pPr>
        <w:pStyle w:val="16"/>
        <w:spacing w:after="40" w:line="324" w:lineRule="auto"/>
      </w:pPr>
      <w:r>
        <w:rPr>
          <w:rFonts w:ascii="Times New Roman" w:hAnsi="Times New Roman" w:eastAsia="Noto Serif CJK SC"/>
          <w:b w:val="0"/>
          <w:i w:val="0"/>
          <w:sz w:val="21"/>
        </w:rPr>
        <w:t>留一风机验证：每次以三台风机训练、一台风机测试。</w:t>
      </w:r>
    </w:p>
    <w:p w14:paraId="5B6768FE">
      <w:pPr>
        <w:pStyle w:val="16"/>
        <w:spacing w:after="40" w:line="324" w:lineRule="auto"/>
      </w:pPr>
      <w:r>
        <w:rPr>
          <w:rFonts w:ascii="Times New Roman" w:hAnsi="Times New Roman" w:eastAsia="Noto Serif CJK SC"/>
          <w:b w:val="0"/>
          <w:i w:val="0"/>
          <w:sz w:val="21"/>
        </w:rPr>
        <w:t>异常样本归因：对最大绝对误差前 100 条记录匹配限电、维护、传感器与状态码。</w:t>
      </w:r>
    </w:p>
    <w:p w14:paraId="505ECE4E">
      <w:pPr>
        <w:pStyle w:val="16"/>
        <w:spacing w:after="40" w:line="324" w:lineRule="auto"/>
      </w:pPr>
      <w:r>
        <w:rPr>
          <w:rFonts w:ascii="Times New Roman" w:hAnsi="Times New Roman" w:eastAsia="Noto Serif CJK SC"/>
          <w:b w:val="0"/>
          <w:i w:val="0"/>
          <w:sz w:val="21"/>
        </w:rPr>
        <w:t>不确定性区间：采用时间块 bootstrap 或分位数回归生成条件预测区间。</w:t>
      </w:r>
    </w:p>
    <w:sectPr>
      <w:headerReference r:id="rId5" w:type="default"/>
      <w:footerReference r:id="rId6" w:type="default"/>
      <w:pgSz w:w="11906" w:h="16838"/>
      <w:pgMar w:top="1361" w:right="1247" w:bottom="1247" w:left="1417"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05068">
    <w:pPr>
      <w:pStyle w:val="24"/>
      <w:jc w:val="center"/>
    </w:pPr>
    <w:r>
      <w:rPr>
        <w:rFonts w:ascii="Times New Roman" w:hAnsi="Times New Roman" w:eastAsia="Noto Serif CJK SC"/>
        <w:sz w:val="18"/>
      </w:rPr>
      <w:fldChar w:fldCharType="begin"/>
    </w:r>
    <w:r>
      <w:rPr>
        <w:rFonts w:ascii="Times New Roman" w:hAnsi="Times New Roman" w:eastAsia="Noto Serif CJK SC"/>
        <w:sz w:val="18"/>
      </w:rPr>
      <w:instrText xml:space="preserve"> PAGE </w:instrText>
    </w:r>
    <w:r>
      <w:rPr>
        <w:rFonts w:ascii="Times New Roman" w:hAnsi="Times New Roman" w:eastAsia="Noto Serif CJK SC"/>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36246">
    <w:pPr>
      <w:pStyle w:val="25"/>
      <w:jc w:val="center"/>
    </w:pPr>
    <w:r>
      <w:rPr>
        <w:rFonts w:ascii="Times New Roman" w:hAnsi="Times New Roman" w:eastAsia="Noto Serif CJK SC"/>
        <w:b w:val="0"/>
        <w:i w:val="0"/>
        <w:color w:val="646464"/>
        <w:sz w:val="18"/>
      </w:rPr>
      <w:t>基于 OpenOA 的风机功率基线建模与误差分析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80370E"/>
    <w:rsid w:val="22600256"/>
    <w:rsid w:val="2D7B48AB"/>
    <w:rsid w:val="2E7542BF"/>
    <w:rsid w:val="342858C4"/>
    <w:rsid w:val="653667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Times New Roman" w:hAnsi="Times New Roman" w:eastAsia="Noto Serif CJK SC"/>
      <w:sz w:val="21"/>
    </w:rPr>
  </w:style>
  <w:style w:type="paragraph" w:styleId="15">
    <w:name w:val="caption"/>
    <w:basedOn w:val="1"/>
    <w:next w:val="1"/>
    <w:semiHidden/>
    <w:unhideWhenUsed/>
    <w:qFormat/>
    <w:uiPriority w:val="35"/>
    <w:pPr>
      <w:spacing w:line="240" w:lineRule="auto"/>
    </w:pPr>
    <w:rPr>
      <w:rFonts w:ascii="Times New Roman" w:hAnsi="Times New Roman" w:eastAsia="Noto Serif CJK SC"/>
      <w:b/>
      <w:bCs/>
      <w:color w:val="4F81BD" w:themeColor="accent1"/>
      <w:sz w:val="19"/>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Noto Serif CJK SC"/>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line="360" w:lineRule="auto"/>
    </w:pPr>
    <w:rPr>
      <w:rFonts w:ascii="Times New Roman" w:hAnsi="Times New Roman" w:eastAsia="Noto Serif CJK SC"/>
      <w:sz w:val="21"/>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rPr>
      <w:rFonts w:ascii="Times New Roman" w:hAnsi="Times New Roman" w:eastAsia="Noto Serif CJK SC"/>
      <w:sz w:val="21"/>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573</Words>
  <Characters>927</Characters>
  <Lines>0</Lines>
  <Paragraphs>0</Paragraphs>
  <TotalTime>151</TotalTime>
  <ScaleCrop>false</ScaleCrop>
  <LinksUpToDate>false</LinksUpToDate>
  <CharactersWithSpaces>989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待填写</dc:creator>
  <dc:description>Academic-format optimized report generated from the supplied experimental report.</dc:description>
  <cp:keywords>OpenOA, SCADA, wind turbine, power baseline, gradient boosting, anomaly detection</cp:keywords>
  <cp:lastModifiedBy>刘鑫</cp:lastModifiedBy>
  <dcterms:modified xsi:type="dcterms:W3CDTF">2026-07-20T09:37:02Z</dcterms:modified>
  <dc:subject>风电 SCADA 数据、OpenOA、功率基线与异常分析实验报告</dc:subject>
  <dc:title>基于 OpenOA 与多源风电运行数据的风机功率基线建模及异质性分析</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eyJoZGlkIjoiMTg5YjdkZmEzMjEzYzczMmU3ODIwYmUyMTEwMzEwZDQiLCJ1c2VySWQiOiIxNzk4Mzk1MzA1In0=</vt:lpwstr>
  </property>
  <property fmtid="{D5CDD505-2E9C-101B-9397-08002B2CF9AE}" pid="3" name="KSOProductBuildVer">
    <vt:lpwstr>2052-12.1.0.26895</vt:lpwstr>
  </property>
  <property fmtid="{D5CDD505-2E9C-101B-9397-08002B2CF9AE}" pid="4" name="ICV">
    <vt:lpwstr>15AF4A66276E454DAB8E7A1C8ACAC26A_12</vt:lpwstr>
  </property>
</Properties>
</file>