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DF130" w14:textId="77777777" w:rsidR="00777BE2" w:rsidRPr="006249BD" w:rsidRDefault="00777BE2" w:rsidP="00777BE2">
      <w:pPr>
        <w:jc w:val="center"/>
      </w:pPr>
      <w:bookmarkStart w:id="0" w:name="_Toc44676292"/>
      <w:r w:rsidRPr="006249BD">
        <w:rPr>
          <w:noProof/>
        </w:rPr>
        <w:drawing>
          <wp:inline distT="0" distB="0" distL="0" distR="0" wp14:anchorId="1F2CCA70" wp14:editId="145EE01D">
            <wp:extent cx="1358900" cy="1841500"/>
            <wp:effectExtent l="0" t="0" r="0" b="0"/>
            <wp:docPr id="986930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58900" cy="1841500"/>
                    </a:xfrm>
                    <a:prstGeom prst="rect">
                      <a:avLst/>
                    </a:prstGeom>
                    <a:noFill/>
                    <a:ln>
                      <a:noFill/>
                    </a:ln>
                  </pic:spPr>
                </pic:pic>
              </a:graphicData>
            </a:graphic>
          </wp:inline>
        </w:drawing>
      </w:r>
    </w:p>
    <w:p>
      <w:pPr>
        <w:jc w:val="center"/>
        <w:rPr>
          <w:sz w:val="28"/>
        </w:rPr>
      </w:pPr>
      <w:r>
        <w:rPr>
          <w:sz w:val="28"/>
        </w:rPr>
        <w:t xml:space="preserve">Department of Computer Science</w:t>
      </w:r>
    </w:p>
    <w:p>
      <w:pPr>
        <w:rPr>
          <w:spacing w:val="-3"/>
          <w:sz w:val="24"/>
        </w:rPr>
      </w:pPr>
    </w:p>
    <w:p>
      <w:pPr>
        <w:rPr>
          <w:spacing w:val="-3"/>
          <w:sz w:val="24"/>
        </w:rPr>
      </w:pPr>
    </w:p>
    <w:p>
      <w:pPr>
        <w:jc w:val="center"/>
        <w:rPr>
          <w:sz w:val="28"/>
        </w:rPr>
      </w:pPr>
      <w:r>
        <w:rPr>
          <w:sz w:val="28"/>
        </w:rPr>
        <w:t xml:space="preserve">Software Requirements Specification</w:t>
      </w:r>
    </w:p>
    <w:p>
      <w:pPr>
        <w:rPr>
          <w:spacing w:val="-3"/>
          <w:sz w:val="24"/>
        </w:rPr>
      </w:pPr>
    </w:p>
    <w:p>
      <w:pPr>
        <w:rPr>
          <w:spacing w:val="-3"/>
          <w:sz w:val="24"/>
        </w:rPr>
      </w:pPr>
    </w:p>
    <w:p>
      <w:pPr>
        <w:jc w:val="center"/>
        <w:rPr>
          <w:sz w:val="28"/>
        </w:rPr>
      </w:pPr>
      <w:r>
        <w:rPr>
          <w:sz w:val="28"/>
        </w:rPr>
        <w:t xml:space="preserve">Bursary-Bridge</w:t>
      </w:r>
    </w:p>
    <w:p>
      <w:pPr>
        <w:jc w:val="center"/>
        <w:rPr>
          <w:sz w:val="24"/>
        </w:rPr>
      </w:pPr>
      <w:r>
        <w:rPr>
          <w:sz w:val="24"/>
        </w:rPr>
        <w:t xml:space="preserve">A Bursary and Scholarship Matching Platform</w:t>
      </w:r>
    </w:p>
    <w:p>
      <w:pPr>
        <w:rPr>
          <w:spacing w:val="-3"/>
          <w:sz w:val="24"/>
        </w:rPr>
      </w:pPr>
    </w:p>
    <w:p>
      <w:pPr>
        <w:rPr>
          <w:spacing w:val="-3"/>
          <w:sz w:val="24"/>
        </w:rPr>
      </w:pPr>
    </w:p>
    <w:p>
      <w:pPr>
        <w:jc w:val="center"/>
        <w:rPr>
          <w:sz w:val="20"/>
        </w:rPr>
      </w:pPr>
      <w:r>
        <w:rPr>
          <w:sz w:val="20"/>
        </w:rPr>
        <w:t xml:space="preserve">Supervisor</w:t>
      </w:r>
    </w:p>
    <w:p>
      <w:pPr>
        <w:jc w:val="center"/>
        <w:rPr>
          <w:sz w:val="20"/>
        </w:rPr>
      </w:pPr>
      <w:r>
        <w:rPr>
          <w:sz w:val="20"/>
        </w:rPr>
        <w:t xml:space="preserve">Mr Isiah Adebayo</w:t>
      </w:r>
    </w:p>
    <w:p>
      <w:pPr>
        <w:rPr>
          <w:spacing w:val="-3"/>
          <w:sz w:val="24"/>
        </w:rPr>
      </w:pPr>
    </w:p>
    <w:p>
      <w:pPr>
        <w:jc w:val="left"/>
        <w:rPr>
          <w:spacing w:val="-3"/>
          <w:sz w:val="24"/>
        </w:rPr>
      </w:pPr>
      <w:r>
        <w:rPr>
          <w:spacing w:val="-3"/>
          <w:sz w:val="24"/>
        </w:rPr>
        <w:t xml:space="preserve">Submitted by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320"/>
        <w:gridCol w:w="4320"/>
      </w:tblGrid>
      <w:tr>
        <w:tc>
          <w:tcPr>
            <w:tcW w:w="4320" w:type="dxa"/>
          </w:tcPr>
          <w:p>
            <w:pPr>
              <w:jc w:val="left"/>
              <w:rPr>
                <w:spacing w:val="-3"/>
                <w:sz w:val="24"/>
              </w:rPr>
            </w:pPr>
            <w:r>
              <w:rPr>
                <w:spacing w:val="-3"/>
                <w:sz w:val="24"/>
              </w:rPr>
              <w:t xml:space="preserve">Student Name</w:t>
            </w:r>
          </w:p>
        </w:tc>
        <w:tc>
          <w:tcPr>
            <w:tcW w:w="4320" w:type="dxa"/>
          </w:tcPr>
          <w:p>
            <w:pPr>
              <w:jc w:val="left"/>
              <w:rPr>
                <w:spacing w:val="-3"/>
                <w:sz w:val="24"/>
              </w:rPr>
            </w:pPr>
            <w:r>
              <w:rPr>
                <w:spacing w:val="-3"/>
                <w:sz w:val="24"/>
              </w:rPr>
              <w:t xml:space="preserve">Student Number</w:t>
            </w:r>
          </w:p>
        </w:tc>
      </w:tr>
      <w:tr>
        <w:tc>
          <w:tcPr>
            <w:tcW w:w="4320" w:type="dxa"/>
          </w:tcPr>
          <w:p>
            <w:pPr>
              <w:jc w:val="left"/>
              <w:rPr>
                <w:spacing w:val="-3"/>
                <w:sz w:val="24"/>
              </w:rPr>
            </w:pPr>
            <w:r>
              <w:rPr>
                <w:spacing w:val="-3"/>
                <w:sz w:val="24"/>
              </w:rPr>
              <w:t xml:space="preserve">1.  CPP Mchunu</w:t>
            </w:r>
          </w:p>
        </w:tc>
        <w:tc>
          <w:tcPr>
            <w:tcW w:w="4320" w:type="dxa"/>
          </w:tcPr>
          <w:p>
            <w:pPr>
              <w:jc w:val="left"/>
              <w:rPr>
                <w:spacing w:val="-3"/>
                <w:sz w:val="24"/>
              </w:rPr>
            </w:pPr>
            <w:r>
              <w:rPr>
                <w:spacing w:val="-3"/>
                <w:sz w:val="24"/>
              </w:rPr>
              <w:t xml:space="preserve">202242486</w:t>
            </w:r>
          </w:p>
        </w:tc>
      </w:tr>
      <w:tr>
        <w:tc>
          <w:tcPr>
            <w:tcW w:w="4320" w:type="dxa"/>
          </w:tcPr>
          <w:p>
            <w:pPr>
              <w:jc w:val="left"/>
              <w:rPr>
                <w:spacing w:val="-3"/>
                <w:sz w:val="24"/>
              </w:rPr>
            </w:pPr>
            <w:r>
              <w:rPr>
                <w:spacing w:val="-3"/>
                <w:sz w:val="24"/>
              </w:rPr>
              <w:t xml:space="preserve">2.  A Nsibande</w:t>
            </w:r>
          </w:p>
        </w:tc>
        <w:tc>
          <w:tcPr>
            <w:tcW w:w="4320" w:type="dxa"/>
          </w:tcPr>
          <w:p>
            <w:pPr>
              <w:jc w:val="left"/>
              <w:rPr>
                <w:spacing w:val="-3"/>
                <w:sz w:val="24"/>
              </w:rPr>
            </w:pPr>
            <w:r>
              <w:rPr>
                <w:spacing w:val="-3"/>
                <w:sz w:val="24"/>
              </w:rPr>
              <w:t xml:space="preserve">240079346</w:t>
            </w:r>
          </w:p>
        </w:tc>
      </w:tr>
      <w:tr>
        <w:tc>
          <w:tcPr>
            <w:tcW w:w="4320" w:type="dxa"/>
          </w:tcPr>
          <w:p>
            <w:pPr>
              <w:jc w:val="left"/>
              <w:rPr>
                <w:spacing w:val="-3"/>
                <w:sz w:val="24"/>
              </w:rPr>
            </w:pPr>
            <w:r>
              <w:rPr>
                <w:spacing w:val="-3"/>
                <w:sz w:val="24"/>
              </w:rPr>
              <w:t xml:space="preserve">3.  KN Bikile</w:t>
            </w:r>
          </w:p>
        </w:tc>
        <w:tc>
          <w:tcPr>
            <w:tcW w:w="4320" w:type="dxa"/>
          </w:tcPr>
          <w:p>
            <w:pPr>
              <w:jc w:val="left"/>
              <w:rPr>
                <w:spacing w:val="-3"/>
                <w:sz w:val="24"/>
              </w:rPr>
            </w:pPr>
            <w:r>
              <w:rPr>
                <w:spacing w:val="-3"/>
                <w:sz w:val="24"/>
              </w:rPr>
              <w:t xml:space="preserve">202356797</w:t>
            </w:r>
          </w:p>
        </w:tc>
      </w:tr>
      <w:tr>
        <w:tc>
          <w:tcPr>
            <w:tcW w:w="4320" w:type="dxa"/>
          </w:tcPr>
          <w:p>
            <w:pPr>
              <w:jc w:val="left"/>
              <w:rPr>
                <w:spacing w:val="-3"/>
                <w:sz w:val="24"/>
              </w:rPr>
            </w:pPr>
            <w:r>
              <w:rPr>
                <w:spacing w:val="-3"/>
                <w:sz w:val="24"/>
              </w:rPr>
              <w:t xml:space="preserve">4.  SP Tshazi</w:t>
            </w:r>
          </w:p>
        </w:tc>
        <w:tc>
          <w:tcPr>
            <w:tcW w:w="4320" w:type="dxa"/>
          </w:tcPr>
          <w:p>
            <w:pPr>
              <w:jc w:val="left"/>
              <w:rPr>
                <w:spacing w:val="-3"/>
                <w:sz w:val="24"/>
              </w:rPr>
            </w:pPr>
            <w:r>
              <w:rPr>
                <w:spacing w:val="-3"/>
                <w:sz w:val="24"/>
              </w:rPr>
              <w:t xml:space="preserve">240103222</w:t>
            </w:r>
          </w:p>
        </w:tc>
      </w:tr>
      <w:tr>
        <w:tc>
          <w:tcPr>
            <w:tcW w:w="4320" w:type="dxa"/>
          </w:tcPr>
          <w:p>
            <w:pPr>
              <w:jc w:val="left"/>
              <w:rPr>
                <w:spacing w:val="-3"/>
                <w:sz w:val="24"/>
              </w:rPr>
            </w:pPr>
            <w:r>
              <w:rPr>
                <w:spacing w:val="-3"/>
                <w:sz w:val="24"/>
              </w:rPr>
              <w:t xml:space="preserve">5.</w:t>
            </w:r>
          </w:p>
        </w:tc>
        <w:tc>
          <w:tcPr>
            <w:tcW w:w="4320" w:type="dxa"/>
          </w:tcPr>
          <w:p>
            <w:pPr>
              <w:jc w:val="left"/>
              <w:rPr>
                <w:spacing w:val="-3"/>
                <w:sz w:val="24"/>
              </w:rPr>
            </w:pPr>
            <w:r>
              <w:rPr>
                <w:spacing w:val="-3"/>
                <w:sz w:val="24"/>
              </w:rPr>
              <w:t xml:space="preserve"/>
            </w:r>
          </w:p>
        </w:tc>
      </w:tr>
      <w:tr>
        <w:tc>
          <w:tcPr>
            <w:tcW w:w="4320" w:type="dxa"/>
          </w:tcPr>
          <w:p>
            <w:pPr>
              <w:jc w:val="left"/>
              <w:rPr>
                <w:spacing w:val="-3"/>
                <w:sz w:val="24"/>
              </w:rPr>
            </w:pPr>
            <w:r>
              <w:rPr>
                <w:spacing w:val="-3"/>
                <w:sz w:val="24"/>
              </w:rPr>
              <w:t xml:space="preserve">6.</w:t>
            </w:r>
          </w:p>
        </w:tc>
        <w:tc>
          <w:tcPr>
            <w:tcW w:w="4320" w:type="dxa"/>
          </w:tcPr>
          <w:p>
            <w:pPr>
              <w:jc w:val="left"/>
              <w:rPr>
                <w:spacing w:val="-3"/>
                <w:sz w:val="24"/>
              </w:rPr>
            </w:pPr>
            <w:r>
              <w:rPr>
                <w:spacing w:val="-3"/>
                <w:sz w:val="24"/>
              </w:rPr>
              <w:t xml:space="preserve"/>
            </w:r>
          </w:p>
        </w:tc>
      </w:tr>
    </w:tbl>
    <w:p>
      <w:pPr>
        <w:rPr>
          <w:spacing w:val="-3"/>
          <w:sz w:val="24"/>
        </w:rPr>
      </w:pPr>
    </w:p>
    <w:p>
      <w:pPr>
        <w:jc w:val="center"/>
        <w:rPr>
          <w:sz w:val="20"/>
        </w:rPr>
      </w:pPr>
      <w:r>
        <w:rPr>
          <w:sz w:val="20"/>
        </w:rPr>
        <w:t xml:space="preserve">Date</w:t>
      </w:r>
    </w:p>
    <w:p>
      <w:pPr>
        <w:sectPr>
          <w:type w:val="continuous"/>
          <w:pgSz w:w="12240" w:h="15840" w:code="1"/>
          <w:pgMar w:top="1440" w:right="1800" w:bottom="1440" w:left="1800" w:header="720" w:footer="720" w:gutter="0"/>
          <w:pgNumType w:fmt="lowerRoman"/>
          <w:cols w:space="720"/>
          <w:vAlign w:val="center"/>
        </w:sectPr>
      </w:pPr>
    </w:p>
    <w:p>
      <w:pPr>
        <w:pStyle w:val="Heading1"/>
        <w:keepNext/>
        <w:spacing w:line="276" w:lineRule="auto"/>
        <w:jc w:val="both"/>
        <w:rPr>
          <w:sz w:val="28"/>
        </w:rPr>
      </w:pPr>
      <w:r>
        <w:rPr>
          <w:sz w:val="28"/>
        </w:rPr>
        <w:t xml:space="preserve">Table of Contents</w:t>
      </w:r>
    </w:p>
    <w:p>
      <w:pPr>
        <w:pStyle w:val="TOC1"/>
        <w:tabs>
          <w:tab w:val="right" w:leader="dot" w:pos="8640"/>
        </w:tabs>
        <w:rPr>
          <w:noProof/>
        </w:rPr>
      </w:pPr>
      <w:r>
        <w:fldChar w:fldCharType="begin" w:dirty="true"/>
      </w:r>
      <w:r>
        <w:instrText xml:space="preserve"> TOC \o "1-4" \h \z \u </w:instrText>
      </w:r>
      <w:r>
        <w:fldChar w:fldCharType="separate"/>
      </w:r>
      <w:r>
        <w:t xml:space="preserve">1.0. Introduction</w:t>
      </w:r>
      <w:r>
        <w:tab/>
      </w:r>
      <w:r>
        <w:t>1</w:t>
      </w:r>
    </w:p>
    <w:p>
      <w:pPr>
        <w:pStyle w:val="TOC2"/>
        <w:tabs>
          <w:tab w:val="right" w:leader="dot" w:pos="8640"/>
        </w:tabs>
        <w:rPr>
          <w:noProof/>
        </w:rPr>
      </w:pPr>
      <w:r>
        <w:t xml:space="preserve">1.1. Purpose</w:t>
      </w:r>
      <w:r>
        <w:tab/>
      </w:r>
      <w:r>
        <w:t>1</w:t>
      </w:r>
    </w:p>
    <w:p>
      <w:pPr>
        <w:pStyle w:val="TOC2"/>
        <w:tabs>
          <w:tab w:val="right" w:leader="dot" w:pos="8640"/>
        </w:tabs>
        <w:rPr>
          <w:noProof/>
        </w:rPr>
      </w:pPr>
      <w:r>
        <w:t xml:space="preserve">1.2. Scope of Project</w:t>
      </w:r>
      <w:r>
        <w:tab/>
      </w:r>
      <w:r>
        <w:t>1</w:t>
      </w:r>
    </w:p>
    <w:p>
      <w:pPr>
        <w:pStyle w:val="TOC2"/>
        <w:tabs>
          <w:tab w:val="right" w:leader="dot" w:pos="8640"/>
        </w:tabs>
        <w:rPr>
          <w:noProof/>
        </w:rPr>
      </w:pPr>
      <w:r>
        <w:t xml:space="preserve">1.3. Glossary</w:t>
      </w:r>
      <w:r>
        <w:tab/>
      </w:r>
      <w:r>
        <w:t>1</w:t>
      </w:r>
    </w:p>
    <w:p>
      <w:pPr>
        <w:pStyle w:val="TOC2"/>
        <w:tabs>
          <w:tab w:val="right" w:leader="dot" w:pos="8640"/>
        </w:tabs>
        <w:rPr>
          <w:noProof/>
        </w:rPr>
      </w:pPr>
      <w:r>
        <w:t xml:space="preserve">1.4. References</w:t>
      </w:r>
      <w:r>
        <w:tab/>
      </w:r>
      <w:r>
        <w:t>3</w:t>
      </w:r>
    </w:p>
    <w:p>
      <w:pPr>
        <w:pStyle w:val="TOC2"/>
        <w:tabs>
          <w:tab w:val="right" w:leader="dot" w:pos="8640"/>
        </w:tabs>
        <w:rPr>
          <w:noProof/>
        </w:rPr>
      </w:pPr>
      <w:r>
        <w:t xml:space="preserve">1.5. Overview of Document</w:t>
      </w:r>
      <w:r>
        <w:tab/>
      </w:r>
      <w:r>
        <w:t>3</w:t>
      </w:r>
    </w:p>
    <w:p>
      <w:pPr>
        <w:pStyle w:val="TOC1"/>
        <w:tabs>
          <w:tab w:val="right" w:leader="dot" w:pos="8640"/>
        </w:tabs>
        <w:rPr>
          <w:noProof/>
        </w:rPr>
      </w:pPr>
      <w:r>
        <w:t xml:space="preserve">2.0. Overall Description</w:t>
      </w:r>
      <w:r>
        <w:tab/>
      </w:r>
      <w:r>
        <w:t>4</w:t>
      </w:r>
    </w:p>
    <w:p>
      <w:pPr>
        <w:pStyle w:val="TOC2"/>
        <w:tabs>
          <w:tab w:val="right" w:leader="dot" w:pos="8640"/>
        </w:tabs>
        <w:rPr>
          <w:noProof/>
        </w:rPr>
      </w:pPr>
      <w:r>
        <w:t xml:space="preserve">2.1 System Environment</w:t>
      </w:r>
      <w:r>
        <w:tab/>
      </w:r>
      <w:r>
        <w:t>4</w:t>
      </w:r>
    </w:p>
    <w:p>
      <w:pPr>
        <w:pStyle w:val="TOC2"/>
        <w:tabs>
          <w:tab w:val="right" w:leader="dot" w:pos="8640"/>
        </w:tabs>
        <w:rPr>
          <w:noProof/>
        </w:rPr>
      </w:pPr>
      <w:r>
        <w:t xml:space="preserve">2.2 Functional Requirements Specification</w:t>
      </w:r>
      <w:r>
        <w:tab/>
      </w:r>
      <w:r>
        <w:t>4</w:t>
      </w:r>
    </w:p>
    <w:p>
      <w:pPr>
        <w:pStyle w:val="TOC3"/>
        <w:tabs>
          <w:tab w:val="right" w:leader="dot" w:pos="8640"/>
        </w:tabs>
        <w:rPr>
          <w:noProof/>
        </w:rPr>
      </w:pPr>
      <w:r>
        <w:t xml:space="preserve">2.2.1 Common Use Cases</w:t>
      </w:r>
      <w:r>
        <w:tab/>
      </w:r>
      <w:r>
        <w:t>5</w:t>
      </w:r>
    </w:p>
    <w:p>
      <w:pPr>
        <w:pStyle w:val="TOC4"/>
        <w:tabs>
          <w:tab w:val="right" w:leader="dot" w:pos="8640"/>
        </w:tabs>
        <w:rPr>
          <w:noProof/>
        </w:rPr>
      </w:pPr>
      <w:r>
        <w:t xml:space="preserve">Use case:  Log In</w:t>
      </w:r>
      <w:r>
        <w:tab/>
      </w:r>
      <w:r>
        <w:t>6</w:t>
      </w:r>
    </w:p>
    <w:p>
      <w:pPr>
        <w:pStyle w:val="TOC4"/>
        <w:tabs>
          <w:tab w:val="right" w:leader="dot" w:pos="8640"/>
        </w:tabs>
        <w:rPr>
          <w:noProof/>
        </w:rPr>
      </w:pPr>
      <w:r>
        <w:t xml:space="preserve">Use case:  Log Out</w:t>
      </w:r>
      <w:r>
        <w:tab/>
      </w:r>
      <w:r>
        <w:t>7</w:t>
      </w:r>
    </w:p>
    <w:p>
      <w:pPr>
        <w:pStyle w:val="TOC4"/>
        <w:tabs>
          <w:tab w:val="right" w:leader="dot" w:pos="8640"/>
        </w:tabs>
        <w:rPr>
          <w:noProof/>
        </w:rPr>
      </w:pPr>
      <w:r>
        <w:t xml:space="preserve">Use case:  Manage Account Settings</w:t>
      </w:r>
      <w:r>
        <w:tab/>
      </w:r>
      <w:r>
        <w:t>7</w:t>
      </w:r>
    </w:p>
    <w:p>
      <w:pPr>
        <w:pStyle w:val="TOC4"/>
        <w:tabs>
          <w:tab w:val="right" w:leader="dot" w:pos="8640"/>
        </w:tabs>
        <w:rPr>
          <w:noProof/>
        </w:rPr>
      </w:pPr>
      <w:r>
        <w:t xml:space="preserve">Use case:  View Notifications</w:t>
      </w:r>
      <w:r>
        <w:tab/>
      </w:r>
      <w:r>
        <w:t>8</w:t>
      </w:r>
    </w:p>
    <w:p>
      <w:pPr>
        <w:pStyle w:val="TOC3"/>
        <w:tabs>
          <w:tab w:val="right" w:leader="dot" w:pos="8640"/>
        </w:tabs>
        <w:rPr>
          <w:noProof/>
        </w:rPr>
      </w:pPr>
      <w:r>
        <w:t xml:space="preserve">2.2.2 Student Use Cases</w:t>
      </w:r>
      <w:r>
        <w:tab/>
      </w:r>
      <w:r>
        <w:t>8</w:t>
      </w:r>
    </w:p>
    <w:p>
      <w:pPr>
        <w:pStyle w:val="TOC4"/>
        <w:tabs>
          <w:tab w:val="right" w:leader="dot" w:pos="8640"/>
        </w:tabs>
        <w:rPr>
          <w:noProof/>
        </w:rPr>
      </w:pPr>
      <w:r>
        <w:t xml:space="preserve">Use case:  Register Student Account</w:t>
      </w:r>
      <w:r>
        <w:tab/>
      </w:r>
      <w:r>
        <w:t>9</w:t>
      </w:r>
    </w:p>
    <w:p>
      <w:pPr>
        <w:pStyle w:val="TOC4"/>
        <w:tabs>
          <w:tab w:val="right" w:leader="dot" w:pos="8640"/>
        </w:tabs>
        <w:rPr>
          <w:noProof/>
        </w:rPr>
      </w:pPr>
      <w:r>
        <w:t xml:space="preserve">Use case:  Verify Email Address</w:t>
      </w:r>
      <w:r>
        <w:tab/>
      </w:r>
      <w:r>
        <w:t>10</w:t>
      </w:r>
    </w:p>
    <w:p>
      <w:pPr>
        <w:pStyle w:val="TOC4"/>
        <w:tabs>
          <w:tab w:val="right" w:leader="dot" w:pos="8640"/>
        </w:tabs>
        <w:rPr>
          <w:noProof/>
        </w:rPr>
      </w:pPr>
      <w:r>
        <w:t xml:space="preserve">Use case:  Complete Student Profile</w:t>
      </w:r>
      <w:r>
        <w:tab/>
      </w:r>
      <w:r>
        <w:t>10</w:t>
      </w:r>
    </w:p>
    <w:p>
      <w:pPr>
        <w:pStyle w:val="TOC4"/>
        <w:tabs>
          <w:tab w:val="right" w:leader="dot" w:pos="8640"/>
        </w:tabs>
        <w:rPr>
          <w:noProof/>
        </w:rPr>
      </w:pPr>
      <w:r>
        <w:t xml:space="preserve">Use case:  Manage Study Preferences</w:t>
      </w:r>
      <w:r>
        <w:tab/>
      </w:r>
      <w:r>
        <w:t>11</w:t>
      </w:r>
    </w:p>
    <w:p>
      <w:pPr>
        <w:pStyle w:val="TOC4"/>
        <w:tabs>
          <w:tab w:val="right" w:leader="dot" w:pos="8640"/>
        </w:tabs>
        <w:rPr>
          <w:noProof/>
        </w:rPr>
      </w:pPr>
      <w:r>
        <w:t xml:space="preserve">Use case:  View Matched Opportunities</w:t>
      </w:r>
      <w:r>
        <w:tab/>
      </w:r>
      <w:r>
        <w:t>11</w:t>
      </w:r>
    </w:p>
    <w:p>
      <w:pPr>
        <w:pStyle w:val="TOC4"/>
        <w:tabs>
          <w:tab w:val="right" w:leader="dot" w:pos="8640"/>
        </w:tabs>
        <w:rPr>
          <w:noProof/>
        </w:rPr>
      </w:pPr>
      <w:r>
        <w:t xml:space="preserve">Use case:  Search and Filter Opportunities</w:t>
      </w:r>
      <w:r>
        <w:tab/>
      </w:r>
      <w:r>
        <w:t>12</w:t>
      </w:r>
    </w:p>
    <w:p>
      <w:pPr>
        <w:pStyle w:val="TOC4"/>
        <w:tabs>
          <w:tab w:val="right" w:leader="dot" w:pos="8640"/>
        </w:tabs>
        <w:rPr>
          <w:noProof/>
        </w:rPr>
      </w:pPr>
      <w:r>
        <w:t xml:space="preserve">Use case:  View Opportunity Details</w:t>
      </w:r>
      <w:r>
        <w:tab/>
      </w:r>
      <w:r>
        <w:t>13</w:t>
      </w:r>
    </w:p>
    <w:p>
      <w:pPr>
        <w:pStyle w:val="TOC4"/>
        <w:tabs>
          <w:tab w:val="right" w:leader="dot" w:pos="8640"/>
        </w:tabs>
        <w:rPr>
          <w:noProof/>
        </w:rPr>
      </w:pPr>
      <w:r>
        <w:t xml:space="preserve">Use case:  Apply for Funding</w:t>
      </w:r>
      <w:r>
        <w:tab/>
      </w:r>
      <w:r>
        <w:t>13</w:t>
      </w:r>
    </w:p>
    <w:p>
      <w:pPr>
        <w:pStyle w:val="TOC4"/>
        <w:tabs>
          <w:tab w:val="right" w:leader="dot" w:pos="8640"/>
        </w:tabs>
        <w:rPr>
          <w:noProof/>
        </w:rPr>
      </w:pPr>
      <w:r>
        <w:t xml:space="preserve">Use case:  Track Application</w:t>
      </w:r>
      <w:r>
        <w:tab/>
      </w:r>
      <w:r>
        <w:t>14</w:t>
      </w:r>
    </w:p>
    <w:p>
      <w:pPr>
        <w:pStyle w:val="TOC4"/>
        <w:tabs>
          <w:tab w:val="right" w:leader="dot" w:pos="8640"/>
        </w:tabs>
        <w:rPr>
          <w:noProof/>
        </w:rPr>
      </w:pPr>
      <w:r>
        <w:t xml:space="preserve">Use case:  Manage Documents</w:t>
      </w:r>
      <w:r>
        <w:tab/>
      </w:r>
      <w:r>
        <w:t>14</w:t>
      </w:r>
    </w:p>
    <w:p>
      <w:pPr>
        <w:pStyle w:val="TOC3"/>
        <w:tabs>
          <w:tab w:val="right" w:leader="dot" w:pos="8640"/>
        </w:tabs>
        <w:rPr>
          <w:noProof/>
        </w:rPr>
      </w:pPr>
      <w:r>
        <w:t xml:space="preserve">2.2.3 Corporate User Use Cases</w:t>
      </w:r>
      <w:r>
        <w:tab/>
      </w:r>
      <w:r>
        <w:t>15</w:t>
      </w:r>
    </w:p>
    <w:p>
      <w:pPr>
        <w:pStyle w:val="TOC4"/>
        <w:tabs>
          <w:tab w:val="right" w:leader="dot" w:pos="8640"/>
        </w:tabs>
        <w:rPr>
          <w:noProof/>
        </w:rPr>
      </w:pPr>
      <w:r>
        <w:t xml:space="preserve">Use case:  Register Corporate Account</w:t>
      </w:r>
      <w:r>
        <w:tab/>
      </w:r>
      <w:r>
        <w:t>16</w:t>
      </w:r>
    </w:p>
    <w:p>
      <w:pPr>
        <w:pStyle w:val="TOC4"/>
        <w:tabs>
          <w:tab w:val="right" w:leader="dot" w:pos="8640"/>
        </w:tabs>
        <w:rPr>
          <w:noProof/>
        </w:rPr>
      </w:pPr>
      <w:r>
        <w:t xml:space="preserve">Use case:  Complete Organisation Profile</w:t>
      </w:r>
      <w:r>
        <w:tab/>
      </w:r>
      <w:r>
        <w:t>16</w:t>
      </w:r>
    </w:p>
    <w:p>
      <w:pPr>
        <w:pStyle w:val="TOC4"/>
        <w:tabs>
          <w:tab w:val="right" w:leader="dot" w:pos="8640"/>
        </w:tabs>
        <w:rPr>
          <w:noProof/>
        </w:rPr>
      </w:pPr>
      <w:r>
        <w:t xml:space="preserve">Use case:  Create Funding Programme</w:t>
      </w:r>
      <w:r>
        <w:tab/>
      </w:r>
      <w:r>
        <w:t>17</w:t>
      </w:r>
    </w:p>
    <w:p>
      <w:pPr>
        <w:pStyle w:val="TOC4"/>
        <w:tabs>
          <w:tab w:val="right" w:leader="dot" w:pos="8640"/>
        </w:tabs>
        <w:rPr>
          <w:noProof/>
        </w:rPr>
      </w:pPr>
      <w:r>
        <w:t xml:space="preserve">Use case:  Define Eligibility Criteria</w:t>
      </w:r>
      <w:r>
        <w:tab/>
      </w:r>
      <w:r>
        <w:t>17</w:t>
      </w:r>
    </w:p>
    <w:p>
      <w:pPr>
        <w:pStyle w:val="TOC4"/>
        <w:tabs>
          <w:tab w:val="right" w:leader="dot" w:pos="8640"/>
        </w:tabs>
        <w:rPr>
          <w:noProof/>
        </w:rPr>
      </w:pPr>
      <w:r>
        <w:t xml:space="preserve">Use case:  Publish Funding Programme</w:t>
      </w:r>
      <w:r>
        <w:tab/>
      </w:r>
      <w:r>
        <w:t>18</w:t>
      </w:r>
    </w:p>
    <w:p>
      <w:pPr>
        <w:pStyle w:val="TOC4"/>
        <w:tabs>
          <w:tab w:val="right" w:leader="dot" w:pos="8640"/>
        </w:tabs>
        <w:rPr>
          <w:noProof/>
        </w:rPr>
      </w:pPr>
      <w:r>
        <w:t xml:space="preserve">Use case:  View Applications</w:t>
      </w:r>
      <w:r>
        <w:tab/>
      </w:r>
      <w:r>
        <w:t>19</w:t>
      </w:r>
    </w:p>
    <w:p>
      <w:pPr>
        <w:pStyle w:val="TOC4"/>
        <w:tabs>
          <w:tab w:val="right" w:leader="dot" w:pos="8640"/>
        </w:tabs>
        <w:rPr>
          <w:noProof/>
        </w:rPr>
      </w:pPr>
      <w:r>
        <w:t xml:space="preserve">Use case:  Review Applicant</w:t>
      </w:r>
      <w:r>
        <w:tab/>
      </w:r>
      <w:r>
        <w:t>19</w:t>
      </w:r>
    </w:p>
    <w:p>
      <w:pPr>
        <w:pStyle w:val="TOC4"/>
        <w:tabs>
          <w:tab w:val="right" w:leader="dot" w:pos="8640"/>
        </w:tabs>
        <w:rPr>
          <w:noProof/>
        </w:rPr>
      </w:pPr>
      <w:r>
        <w:t xml:space="preserve">Use case:  Shortlist Applicant</w:t>
      </w:r>
      <w:r>
        <w:tab/>
      </w:r>
      <w:r>
        <w:t>20</w:t>
      </w:r>
    </w:p>
    <w:p>
      <w:pPr>
        <w:pStyle w:val="TOC4"/>
        <w:tabs>
          <w:tab w:val="right" w:leader="dot" w:pos="8640"/>
        </w:tabs>
        <w:rPr>
          <w:noProof/>
        </w:rPr>
      </w:pPr>
      <w:r>
        <w:t xml:space="preserve">Use case:  Request Information from Applicant</w:t>
      </w:r>
      <w:r>
        <w:tab/>
      </w:r>
      <w:r>
        <w:t>20</w:t>
      </w:r>
    </w:p>
    <w:p>
      <w:pPr>
        <w:pStyle w:val="TOC4"/>
        <w:tabs>
          <w:tab w:val="right" w:leader="dot" w:pos="8640"/>
        </w:tabs>
        <w:rPr>
          <w:noProof/>
        </w:rPr>
      </w:pPr>
      <w:r>
        <w:t xml:space="preserve">Use case:  Select Beneficiary</w:t>
      </w:r>
      <w:r>
        <w:tab/>
      </w:r>
      <w:r>
        <w:t>21</w:t>
      </w:r>
    </w:p>
    <w:p>
      <w:pPr>
        <w:pStyle w:val="TOC4"/>
        <w:tabs>
          <w:tab w:val="right" w:leader="dot" w:pos="8640"/>
        </w:tabs>
        <w:rPr>
          <w:noProof/>
        </w:rPr>
      </w:pPr>
      <w:r>
        <w:t xml:space="preserve">Use case:  View Reports</w:t>
      </w:r>
      <w:r>
        <w:tab/>
      </w:r>
      <w:r>
        <w:t>21</w:t>
      </w:r>
    </w:p>
    <w:p>
      <w:pPr>
        <w:pStyle w:val="TOC3"/>
        <w:tabs>
          <w:tab w:val="right" w:leader="dot" w:pos="8640"/>
        </w:tabs>
        <w:rPr>
          <w:noProof/>
        </w:rPr>
      </w:pPr>
      <w:r>
        <w:t xml:space="preserve">2.2.4 Complete Use Case Diagram</w:t>
      </w:r>
      <w:r>
        <w:tab/>
      </w:r>
      <w:r>
        <w:t>23</w:t>
      </w:r>
    </w:p>
    <w:p>
      <w:pPr>
        <w:pStyle w:val="TOC2"/>
        <w:tabs>
          <w:tab w:val="right" w:leader="dot" w:pos="8640"/>
        </w:tabs>
        <w:rPr>
          <w:noProof/>
        </w:rPr>
      </w:pPr>
      <w:r>
        <w:t xml:space="preserve">2.3 User Characteristics</w:t>
      </w:r>
      <w:r>
        <w:tab/>
      </w:r>
      <w:r>
        <w:t>23</w:t>
      </w:r>
    </w:p>
    <w:p>
      <w:pPr>
        <w:pStyle w:val="TOC2"/>
        <w:tabs>
          <w:tab w:val="right" w:leader="dot" w:pos="8640"/>
        </w:tabs>
        <w:rPr>
          <w:noProof/>
        </w:rPr>
      </w:pPr>
      <w:r>
        <w:t xml:space="preserve">2.4 Non-Functional Requirements</w:t>
      </w:r>
      <w:r>
        <w:tab/>
      </w:r>
      <w:r>
        <w:t>24</w:t>
      </w:r>
    </w:p>
    <w:p>
      <w:pPr>
        <w:pStyle w:val="TOC1"/>
        <w:tabs>
          <w:tab w:val="right" w:leader="dot" w:pos="8640"/>
        </w:tabs>
        <w:rPr>
          <w:noProof/>
        </w:rPr>
      </w:pPr>
      <w:r>
        <w:t xml:space="preserve">3.0. Requirements Specification</w:t>
      </w:r>
      <w:r>
        <w:tab/>
      </w:r>
      <w:r>
        <w:t>25</w:t>
      </w:r>
    </w:p>
    <w:p>
      <w:pPr>
        <w:pStyle w:val="TOC2"/>
        <w:tabs>
          <w:tab w:val="right" w:leader="dot" w:pos="8640"/>
        </w:tabs>
        <w:rPr>
          <w:noProof/>
        </w:rPr>
      </w:pPr>
      <w:r>
        <w:t xml:space="preserve">3.1 External Interface Requirements</w:t>
      </w:r>
      <w:r>
        <w:tab/>
      </w:r>
      <w:r>
        <w:t>25</w:t>
      </w:r>
    </w:p>
    <w:p>
      <w:pPr>
        <w:pStyle w:val="TOC2"/>
        <w:tabs>
          <w:tab w:val="right" w:leader="dot" w:pos="8640"/>
        </w:tabs>
        <w:rPr>
          <w:noProof/>
        </w:rPr>
      </w:pPr>
      <w:r>
        <w:t xml:space="preserve">3.2 Functional Requirements</w:t>
      </w:r>
      <w:r>
        <w:tab/>
      </w:r>
      <w:r>
        <w:t>25</w:t>
      </w:r>
    </w:p>
    <w:p>
      <w:pPr>
        <w:pStyle w:val="TOC3"/>
        <w:tabs>
          <w:tab w:val="right" w:leader="dot" w:pos="8640"/>
        </w:tabs>
        <w:rPr>
          <w:noProof/>
        </w:rPr>
      </w:pPr>
      <w:r>
        <w:t xml:space="preserve">3.2.1 Log In</w:t>
      </w:r>
      <w:r>
        <w:tab/>
      </w:r>
      <w:r>
        <w:t>25</w:t>
      </w:r>
    </w:p>
    <w:p>
      <w:pPr>
        <w:pStyle w:val="TOC3"/>
        <w:tabs>
          <w:tab w:val="right" w:leader="dot" w:pos="8640"/>
        </w:tabs>
        <w:rPr>
          <w:noProof/>
        </w:rPr>
      </w:pPr>
      <w:r>
        <w:t xml:space="preserve">3.2.2 Log Out</w:t>
      </w:r>
      <w:r>
        <w:tab/>
      </w:r>
      <w:r>
        <w:t>26</w:t>
      </w:r>
    </w:p>
    <w:p>
      <w:pPr>
        <w:pStyle w:val="TOC3"/>
        <w:tabs>
          <w:tab w:val="right" w:leader="dot" w:pos="8640"/>
        </w:tabs>
        <w:rPr>
          <w:noProof/>
        </w:rPr>
      </w:pPr>
      <w:r>
        <w:t xml:space="preserve">3.2.3 Manage Account Settings</w:t>
      </w:r>
      <w:r>
        <w:tab/>
      </w:r>
      <w:r>
        <w:t>26</w:t>
      </w:r>
    </w:p>
    <w:p>
      <w:pPr>
        <w:pStyle w:val="TOC3"/>
        <w:tabs>
          <w:tab w:val="right" w:leader="dot" w:pos="8640"/>
        </w:tabs>
        <w:rPr>
          <w:noProof/>
        </w:rPr>
      </w:pPr>
      <w:r>
        <w:t xml:space="preserve">3.2.4 View Notifications</w:t>
      </w:r>
      <w:r>
        <w:tab/>
      </w:r>
      <w:r>
        <w:t>26</w:t>
      </w:r>
    </w:p>
    <w:p>
      <w:pPr>
        <w:pStyle w:val="TOC3"/>
        <w:tabs>
          <w:tab w:val="right" w:leader="dot" w:pos="8640"/>
        </w:tabs>
        <w:rPr>
          <w:noProof/>
        </w:rPr>
      </w:pPr>
      <w:r>
        <w:t xml:space="preserve">3.2.5 Register Student Account</w:t>
      </w:r>
      <w:r>
        <w:tab/>
      </w:r>
      <w:r>
        <w:t>27</w:t>
      </w:r>
    </w:p>
    <w:p>
      <w:pPr>
        <w:pStyle w:val="TOC3"/>
        <w:tabs>
          <w:tab w:val="right" w:leader="dot" w:pos="8640"/>
        </w:tabs>
        <w:rPr>
          <w:noProof/>
        </w:rPr>
      </w:pPr>
      <w:r>
        <w:t xml:space="preserve">3.2.6 Verify Email Address</w:t>
      </w:r>
      <w:r>
        <w:tab/>
      </w:r>
      <w:r>
        <w:t>28</w:t>
      </w:r>
    </w:p>
    <w:p>
      <w:pPr>
        <w:pStyle w:val="TOC3"/>
        <w:tabs>
          <w:tab w:val="right" w:leader="dot" w:pos="8640"/>
        </w:tabs>
        <w:rPr>
          <w:noProof/>
        </w:rPr>
      </w:pPr>
      <w:r>
        <w:t xml:space="preserve">3.2.7 Complete Student Profile</w:t>
      </w:r>
      <w:r>
        <w:tab/>
      </w:r>
      <w:r>
        <w:t>28</w:t>
      </w:r>
    </w:p>
    <w:p>
      <w:pPr>
        <w:pStyle w:val="TOC3"/>
        <w:tabs>
          <w:tab w:val="right" w:leader="dot" w:pos="8640"/>
        </w:tabs>
        <w:rPr>
          <w:noProof/>
        </w:rPr>
      </w:pPr>
      <w:r>
        <w:t xml:space="preserve">3.2.8 Manage Study Preferences</w:t>
      </w:r>
      <w:r>
        <w:tab/>
      </w:r>
      <w:r>
        <w:t>29</w:t>
      </w:r>
    </w:p>
    <w:p>
      <w:pPr>
        <w:pStyle w:val="TOC3"/>
        <w:tabs>
          <w:tab w:val="right" w:leader="dot" w:pos="8640"/>
        </w:tabs>
        <w:rPr>
          <w:noProof/>
        </w:rPr>
      </w:pPr>
      <w:r>
        <w:t xml:space="preserve">3.2.9 View Matched Opportunities</w:t>
      </w:r>
      <w:r>
        <w:tab/>
      </w:r>
      <w:r>
        <w:t>29</w:t>
      </w:r>
    </w:p>
    <w:p>
      <w:pPr>
        <w:pStyle w:val="TOC3"/>
        <w:tabs>
          <w:tab w:val="right" w:leader="dot" w:pos="8640"/>
        </w:tabs>
        <w:rPr>
          <w:noProof/>
        </w:rPr>
      </w:pPr>
      <w:r>
        <w:t xml:space="preserve">3.2.10 Search and Filter Opportunities</w:t>
      </w:r>
      <w:r>
        <w:tab/>
      </w:r>
      <w:r>
        <w:t>30</w:t>
      </w:r>
    </w:p>
    <w:p>
      <w:pPr>
        <w:pStyle w:val="TOC3"/>
        <w:tabs>
          <w:tab w:val="right" w:leader="dot" w:pos="8640"/>
        </w:tabs>
        <w:rPr>
          <w:noProof/>
        </w:rPr>
      </w:pPr>
      <w:r>
        <w:t xml:space="preserve">3.2.11 View Opportunity Details</w:t>
      </w:r>
      <w:r>
        <w:tab/>
      </w:r>
      <w:r>
        <w:t>31</w:t>
      </w:r>
    </w:p>
    <w:p>
      <w:pPr>
        <w:pStyle w:val="TOC3"/>
        <w:tabs>
          <w:tab w:val="right" w:leader="dot" w:pos="8640"/>
        </w:tabs>
        <w:rPr>
          <w:noProof/>
        </w:rPr>
      </w:pPr>
      <w:r>
        <w:t xml:space="preserve">3.2.12 Apply for Funding</w:t>
      </w:r>
      <w:r>
        <w:tab/>
      </w:r>
      <w:r>
        <w:t>31</w:t>
      </w:r>
    </w:p>
    <w:p>
      <w:pPr>
        <w:pStyle w:val="TOC3"/>
        <w:tabs>
          <w:tab w:val="right" w:leader="dot" w:pos="8640"/>
        </w:tabs>
        <w:rPr>
          <w:noProof/>
        </w:rPr>
      </w:pPr>
      <w:r>
        <w:t xml:space="preserve">3.2.13 Track Application</w:t>
      </w:r>
      <w:r>
        <w:tab/>
      </w:r>
      <w:r>
        <w:t>32</w:t>
      </w:r>
    </w:p>
    <w:p>
      <w:pPr>
        <w:pStyle w:val="TOC3"/>
        <w:tabs>
          <w:tab w:val="right" w:leader="dot" w:pos="8640"/>
        </w:tabs>
        <w:rPr>
          <w:noProof/>
        </w:rPr>
      </w:pPr>
      <w:r>
        <w:t xml:space="preserve">3.2.14 Manage Documents</w:t>
      </w:r>
      <w:r>
        <w:tab/>
      </w:r>
      <w:r>
        <w:t>32</w:t>
      </w:r>
    </w:p>
    <w:p>
      <w:pPr>
        <w:pStyle w:val="TOC3"/>
        <w:tabs>
          <w:tab w:val="right" w:leader="dot" w:pos="8640"/>
        </w:tabs>
        <w:rPr>
          <w:noProof/>
        </w:rPr>
      </w:pPr>
      <w:r>
        <w:t xml:space="preserve">3.2.15 Register Corporate Account</w:t>
      </w:r>
      <w:r>
        <w:tab/>
      </w:r>
      <w:r>
        <w:t>33</w:t>
      </w:r>
    </w:p>
    <w:p>
      <w:pPr>
        <w:pStyle w:val="TOC3"/>
        <w:tabs>
          <w:tab w:val="right" w:leader="dot" w:pos="8640"/>
        </w:tabs>
        <w:rPr>
          <w:noProof/>
        </w:rPr>
      </w:pPr>
      <w:r>
        <w:t xml:space="preserve">3.2.16 Complete Organisation Profile</w:t>
      </w:r>
      <w:r>
        <w:tab/>
      </w:r>
      <w:r>
        <w:t>33</w:t>
      </w:r>
    </w:p>
    <w:p>
      <w:pPr>
        <w:pStyle w:val="TOC3"/>
        <w:tabs>
          <w:tab w:val="right" w:leader="dot" w:pos="8640"/>
        </w:tabs>
        <w:rPr>
          <w:noProof/>
        </w:rPr>
      </w:pPr>
      <w:r>
        <w:t xml:space="preserve">3.2.17 Create Funding Programme</w:t>
      </w:r>
      <w:r>
        <w:tab/>
      </w:r>
      <w:r>
        <w:t>34</w:t>
      </w:r>
    </w:p>
    <w:p>
      <w:pPr>
        <w:pStyle w:val="TOC3"/>
        <w:tabs>
          <w:tab w:val="right" w:leader="dot" w:pos="8640"/>
        </w:tabs>
        <w:rPr>
          <w:noProof/>
        </w:rPr>
      </w:pPr>
      <w:r>
        <w:t xml:space="preserve">3.2.18 Define Eligibility Criteria</w:t>
      </w:r>
      <w:r>
        <w:tab/>
      </w:r>
      <w:r>
        <w:t>35</w:t>
      </w:r>
    </w:p>
    <w:p>
      <w:pPr>
        <w:pStyle w:val="TOC3"/>
        <w:tabs>
          <w:tab w:val="right" w:leader="dot" w:pos="8640"/>
        </w:tabs>
        <w:rPr>
          <w:noProof/>
        </w:rPr>
      </w:pPr>
      <w:r>
        <w:t xml:space="preserve">3.2.19 Publish Funding Programme</w:t>
      </w:r>
      <w:r>
        <w:tab/>
      </w:r>
      <w:r>
        <w:t>35</w:t>
      </w:r>
    </w:p>
    <w:p>
      <w:pPr>
        <w:pStyle w:val="TOC3"/>
        <w:tabs>
          <w:tab w:val="right" w:leader="dot" w:pos="8640"/>
        </w:tabs>
        <w:rPr>
          <w:noProof/>
        </w:rPr>
      </w:pPr>
      <w:r>
        <w:t xml:space="preserve">3.2.20 View Applications</w:t>
      </w:r>
      <w:r>
        <w:tab/>
      </w:r>
      <w:r>
        <w:t>36</w:t>
      </w:r>
    </w:p>
    <w:p>
      <w:pPr>
        <w:pStyle w:val="TOC3"/>
        <w:tabs>
          <w:tab w:val="right" w:leader="dot" w:pos="8640"/>
        </w:tabs>
        <w:rPr>
          <w:noProof/>
        </w:rPr>
      </w:pPr>
      <w:r>
        <w:t xml:space="preserve">3.2.21 Review Applicant</w:t>
      </w:r>
      <w:r>
        <w:tab/>
      </w:r>
      <w:r>
        <w:t>36</w:t>
      </w:r>
    </w:p>
    <w:p>
      <w:pPr>
        <w:pStyle w:val="TOC3"/>
        <w:tabs>
          <w:tab w:val="right" w:leader="dot" w:pos="8640"/>
        </w:tabs>
        <w:rPr>
          <w:noProof/>
        </w:rPr>
      </w:pPr>
      <w:r>
        <w:t xml:space="preserve">3.2.22 Shortlist Applicant</w:t>
      </w:r>
      <w:r>
        <w:tab/>
      </w:r>
      <w:r>
        <w:t>37</w:t>
      </w:r>
    </w:p>
    <w:p>
      <w:pPr>
        <w:pStyle w:val="TOC3"/>
        <w:tabs>
          <w:tab w:val="right" w:leader="dot" w:pos="8640"/>
        </w:tabs>
        <w:rPr>
          <w:noProof/>
        </w:rPr>
      </w:pPr>
      <w:r>
        <w:t xml:space="preserve">3.2.23 Request Information from Applicant</w:t>
      </w:r>
      <w:r>
        <w:tab/>
      </w:r>
      <w:r>
        <w:t>37</w:t>
      </w:r>
    </w:p>
    <w:p>
      <w:pPr>
        <w:pStyle w:val="TOC3"/>
        <w:tabs>
          <w:tab w:val="right" w:leader="dot" w:pos="8640"/>
        </w:tabs>
        <w:rPr>
          <w:noProof/>
        </w:rPr>
      </w:pPr>
      <w:r>
        <w:t xml:space="preserve">3.2.24 Select Beneficiary</w:t>
      </w:r>
      <w:r>
        <w:tab/>
      </w:r>
      <w:r>
        <w:t>38</w:t>
      </w:r>
    </w:p>
    <w:p>
      <w:pPr>
        <w:pStyle w:val="TOC3"/>
        <w:tabs>
          <w:tab w:val="right" w:leader="dot" w:pos="8640"/>
        </w:tabs>
        <w:rPr>
          <w:noProof/>
        </w:rPr>
      </w:pPr>
      <w:r>
        <w:t xml:space="preserve">3.2.25 View Reports</w:t>
      </w:r>
      <w:r>
        <w:tab/>
      </w:r>
      <w:r>
        <w:t>38</w:t>
      </w:r>
    </w:p>
    <w:p>
      <w:pPr>
        <w:pStyle w:val="TOC2"/>
        <w:tabs>
          <w:tab w:val="right" w:leader="dot" w:pos="8640"/>
        </w:tabs>
        <w:rPr>
          <w:noProof/>
        </w:rPr>
      </w:pPr>
      <w:r>
        <w:t xml:space="preserve">3.3 Detailed Non-Functional Requirements</w:t>
      </w:r>
      <w:r>
        <w:tab/>
      </w:r>
      <w:r>
        <w:t>39</w:t>
      </w:r>
    </w:p>
    <w:p>
      <w:pPr>
        <w:pStyle w:val="TOC3"/>
        <w:tabs>
          <w:tab w:val="right" w:leader="dot" w:pos="8640"/>
        </w:tabs>
        <w:rPr>
          <w:noProof/>
        </w:rPr>
      </w:pPr>
      <w:r>
        <w:t xml:space="preserve">3.3.1 Logical Structure of the Data</w:t>
      </w:r>
      <w:r>
        <w:tab/>
      </w:r>
      <w:r>
        <w:t>39</w:t>
      </w:r>
    </w:p>
    <w:p>
      <w:pPr>
        <w:pStyle w:val="TOC3"/>
        <w:tabs>
          <w:tab w:val="right" w:leader="dot" w:pos="8640"/>
        </w:tabs>
        <w:rPr>
          <w:noProof/>
        </w:rPr>
      </w:pPr>
      <w:r>
        <w:t xml:space="preserve">3.3.2 Security</w:t>
      </w:r>
      <w:r>
        <w:tab/>
      </w:r>
      <w:r>
        <w:t>42</w:t>
      </w:r>
      <w:r>
        <w:fldChar w:fldCharType="end"/>
      </w:r>
    </w:p>
    <w:p>
      <w:r>
        <w:br w:type="page"/>
      </w:r>
    </w:p>
    <w:p>
      <w:pPr>
        <w:pStyle w:val="Heading1"/>
        <w:keepNext/>
        <w:spacing w:line="276" w:lineRule="auto"/>
        <w:jc w:val="both"/>
        <w:rPr>
          <w:sz w:val="28"/>
        </w:rPr>
      </w:pPr>
      <w:r>
        <w:rPr>
          <w:sz w:val="28"/>
        </w:rPr>
        <w:t xml:space="preserve">List of Figures</w:t>
      </w:r>
    </w:p>
    <w:p>
      <w:pPr>
        <w:pStyle w:val="TOC1"/>
        <w:tabs>
          <w:tab w:val="right" w:leader="dot" w:pos="8640"/>
        </w:tabs>
        <w:rPr>
          <w:noProof/>
        </w:rPr>
      </w:pPr>
      <w:r>
        <w:fldChar w:fldCharType="begin" w:dirty="true"/>
      </w:r>
      <w:r>
        <w:instrText xml:space="preserve"> TOC \h \z \c "Figure" </w:instrText>
      </w:r>
      <w:r>
        <w:fldChar w:fldCharType="separate"/>
      </w:r>
      <w:r>
        <w:t xml:space="preserve">Figure 1 - System Environment</w:t>
      </w:r>
      <w:r>
        <w:tab/>
      </w:r>
      <w:r>
        <w:t>4</w:t>
      </w:r>
    </w:p>
    <w:p>
      <w:pPr>
        <w:pStyle w:val="TOC1"/>
        <w:tabs>
          <w:tab w:val="right" w:leader="dot" w:pos="8640"/>
        </w:tabs>
        <w:rPr>
          <w:noProof/>
        </w:rPr>
      </w:pPr>
      <w:r>
        <w:t xml:space="preserve">Figure 2 - Application Status Lifecycle</w:t>
      </w:r>
      <w:r>
        <w:tab/>
      </w:r>
      <w:r>
        <w:t>5</w:t>
      </w:r>
    </w:p>
    <w:p>
      <w:pPr>
        <w:pStyle w:val="TOC1"/>
        <w:tabs>
          <w:tab w:val="right" w:leader="dot" w:pos="8640"/>
        </w:tabs>
        <w:rPr>
          <w:noProof/>
        </w:rPr>
      </w:pPr>
      <w:r>
        <w:t xml:space="preserve">Figure 3 - Common Use Cases</w:t>
      </w:r>
      <w:r>
        <w:tab/>
      </w:r>
      <w:r>
        <w:t>6</w:t>
      </w:r>
    </w:p>
    <w:p>
      <w:pPr>
        <w:pStyle w:val="TOC1"/>
        <w:tabs>
          <w:tab w:val="right" w:leader="dot" w:pos="8640"/>
        </w:tabs>
        <w:rPr>
          <w:noProof/>
        </w:rPr>
      </w:pPr>
      <w:r>
        <w:t xml:space="preserve">Figure 4 - Student Use Cases</w:t>
      </w:r>
      <w:r>
        <w:tab/>
      </w:r>
      <w:r>
        <w:t>9</w:t>
      </w:r>
    </w:p>
    <w:p>
      <w:pPr>
        <w:pStyle w:val="TOC1"/>
        <w:tabs>
          <w:tab w:val="right" w:leader="dot" w:pos="8640"/>
        </w:tabs>
        <w:rPr>
          <w:noProof/>
        </w:rPr>
      </w:pPr>
      <w:r>
        <w:t xml:space="preserve">Figure 5 - Corporate User Use Cases</w:t>
      </w:r>
      <w:r>
        <w:tab/>
      </w:r>
      <w:r>
        <w:t>15</w:t>
      </w:r>
    </w:p>
    <w:p>
      <w:pPr>
        <w:pStyle w:val="TOC1"/>
        <w:tabs>
          <w:tab w:val="right" w:leader="dot" w:pos="8640"/>
        </w:tabs>
        <w:rPr>
          <w:noProof/>
        </w:rPr>
      </w:pPr>
      <w:r>
        <w:t xml:space="preserve">Figure 6 - Complete Use Case Diagram</w:t>
      </w:r>
      <w:r>
        <w:tab/>
      </w:r>
      <w:r>
        <w:t>23</w:t>
      </w:r>
    </w:p>
    <w:p>
      <w:pPr>
        <w:pStyle w:val="TOC1"/>
        <w:tabs>
          <w:tab w:val="right" w:leader="dot" w:pos="8640"/>
        </w:tabs>
        <w:rPr>
          <w:noProof/>
        </w:rPr>
      </w:pPr>
      <w:r>
        <w:t xml:space="preserve">Figure 7 - Logical Structure of the Bursary-Bridge Data</w:t>
      </w:r>
      <w:r>
        <w:tab/>
      </w:r>
      <w:r>
        <w:t>39</w:t>
      </w:r>
      <w:r>
        <w:fldChar w:fldCharType="end"/>
      </w:r>
    </w:p>
    <w:p>
      <w:pPr>
        <w:sectPr>
          <w:footerReference w:type="default" r:id="rId8"/>
          <w:pgSz w:w="12240" w:h="15840" w:code="1"/>
          <w:pgMar w:top="1440" w:right="1800" w:bottom="1440" w:left="1800" w:header="720" w:footer="720" w:gutter="0"/>
          <w:pgNumType w:fmt="lowerRoman" w:start="1"/>
          <w:cols w:space="720"/>
        </w:sectPr>
      </w:pPr>
    </w:p>
    <w:p>
      <w:pPr>
        <w:pStyle w:val="Heading1"/>
        <w:keepNext/>
        <w:tabs>
          <w:tab w:val="left" w:pos="900"/>
        </w:tabs>
        <w:spacing w:line="276" w:lineRule="auto"/>
        <w:jc w:val="both"/>
        <w:rPr>
          <w:sz w:val="28"/>
        </w:rPr>
      </w:pPr>
      <w:r>
        <w:rPr>
          <w:sz w:val="28"/>
        </w:rPr>
        <w:t xml:space="preserve">1.0.</w:t>
      </w:r>
      <w:r>
        <w:rPr>
          <w:sz w:val="28"/>
        </w:rPr>
        <w:tab/>
      </w:r>
      <w:r>
        <w:rPr>
          <w:sz w:val="28"/>
        </w:rPr>
        <w:t xml:space="preserve">Introduction</w:t>
      </w:r>
    </w:p>
    <w:p>
      <w:pPr>
        <w:pStyle w:val="Heading2"/>
        <w:keepNext/>
        <w:tabs>
          <w:tab w:val="left" w:pos="900"/>
        </w:tabs>
        <w:spacing w:line="276" w:lineRule="auto"/>
        <w:jc w:val="both"/>
      </w:pPr>
      <w:r>
        <w:t xml:space="preserve">1.1.</w:t>
      </w:r>
      <w:r>
        <w:tab/>
      </w:r>
      <w:r>
        <w:t xml:space="preserve">Purpose</w:t>
      </w:r>
    </w:p>
    <w:p>
      <w:pPr>
        <w:spacing w:line="276" w:lineRule="auto"/>
        <w:jc w:val="both"/>
        <w:rPr>
          <w:spacing w:val="-3"/>
          <w:sz w:val="24"/>
        </w:rPr>
      </w:pPr>
      <w:r>
        <w:rPr>
          <w:spacing w:val="-3"/>
          <w:sz w:val="24"/>
        </w:rPr>
        <w:t xml:space="preserve">The purpose of this document is to present a detailed description of Bursary-Bridge. It explains the purpose and the features of the system, what the system does, the constraints under which it must operate and how it reacts to the people who use it. This document is intended for the stakeholders who commissioned the system and for the developers who will build it.</w:t>
      </w:r>
    </w:p>
    <w:p>
      <w:pPr>
        <w:pStyle w:val="Heading2"/>
        <w:keepNext/>
        <w:tabs>
          <w:tab w:val="left" w:pos="900"/>
        </w:tabs>
        <w:spacing w:line="276" w:lineRule="auto"/>
        <w:jc w:val="both"/>
      </w:pPr>
      <w:r>
        <w:t xml:space="preserve">1.2.</w:t>
      </w:r>
      <w:r>
        <w:tab/>
      </w:r>
      <w:r>
        <w:t xml:space="preserve">Scope of Project</w:t>
      </w:r>
    </w:p>
    <w:p>
      <w:pPr>
        <w:spacing w:line="276" w:lineRule="auto"/>
        <w:jc w:val="both"/>
        <w:rPr>
          <w:spacing w:val="-3"/>
          <w:sz w:val="24"/>
        </w:rPr>
      </w:pPr>
      <w:r>
        <w:rPr>
          <w:spacing w:val="-3"/>
          <w:sz w:val="24"/>
        </w:rPr>
        <w:t xml:space="preserve">Bursary-Bridge is a web application that connects South African students with bursaries, scholarships and other education funding, and gives the organisations that fund education a place to publish those opportunities and administer the applications they attract.</w:t>
      </w:r>
    </w:p>
    <w:p>
      <w:pPr>
        <w:spacing w:line="276" w:lineRule="auto"/>
        <w:jc w:val="both"/>
        <w:rPr>
          <w:spacing w:val="-3"/>
          <w:sz w:val="24"/>
        </w:rPr>
      </w:pPr>
      <w:r>
        <w:rPr>
          <w:spacing w:val="-3"/>
          <w:sz w:val="24"/>
        </w:rPr>
        <w:t xml:space="preserve">Students who need funding face two related problems. Opportunities are scattered across many websites and are hard to find, and each one asks for the same information in a different form. Organisations that offer funding face the mirror of those problems. They receive large numbers of applications, many from students who do not meet the criteria, and they screen them by hand using email and spreadsheets.</w:t>
      </w:r>
    </w:p>
    <w:p>
      <w:pPr>
        <w:spacing w:line="276" w:lineRule="auto"/>
        <w:jc w:val="both"/>
        <w:rPr>
          <w:spacing w:val="-3"/>
          <w:sz w:val="24"/>
        </w:rPr>
      </w:pPr>
      <w:r>
        <w:rPr>
          <w:spacing w:val="-3"/>
          <w:sz w:val="24"/>
        </w:rPr>
        <w:t xml:space="preserve">Bursary-Bridge addresses both. A student builds one profile, which records what they want to study and where, what results they hold and what funding they need. The system compares that profile against every published funding programme and presents the opportunities that fit, each with a match score and, importantly, the reasons behind that score. The student applies using the profile they have already built rather than entering the same information again.</w:t>
      </w:r>
    </w:p>
    <w:p>
      <w:pPr>
        <w:spacing w:line="276" w:lineRule="auto"/>
        <w:jc w:val="both"/>
        <w:rPr>
          <w:spacing w:val="-3"/>
          <w:sz w:val="24"/>
        </w:rPr>
      </w:pPr>
      <w:r>
        <w:rPr>
          <w:spacing w:val="-3"/>
          <w:sz w:val="24"/>
        </w:rPr>
        <w:t xml:space="preserve">An organisation states its criteria once, as structured data rather than as prose. The same criteria then drive the matches shown to students and the eligibility verdict shown to the reviewer, so the two views cannot disagree. The organisation receives applications that are already scored and assessed, and moves applicants through review, shortlisting and selection.</w:t>
      </w:r>
    </w:p>
    <w:p>
      <w:pPr>
        <w:spacing w:line="276" w:lineRule="auto"/>
        <w:jc w:val="both"/>
        <w:rPr>
          <w:spacing w:val="-3"/>
          <w:sz w:val="24"/>
        </w:rPr>
      </w:pPr>
      <w:r>
        <w:rPr>
          <w:spacing w:val="-3"/>
          <w:sz w:val="24"/>
        </w:rPr>
        <w:t xml:space="preserve">The system serves two kinds of user: the Student and the Corporate User. It does not attempt to disburse funds, to verify documents against any external authority, or to integrate with the administration systems of universities or of government. Those lie outside the scope of this release.</w:t>
      </w:r>
    </w:p>
    <w:p>
      <w:pPr>
        <w:pStyle w:val="Heading2"/>
        <w:keepNext/>
        <w:tabs>
          <w:tab w:val="left" w:pos="900"/>
        </w:tabs>
        <w:spacing w:line="276" w:lineRule="auto"/>
        <w:jc w:val="both"/>
      </w:pPr>
      <w:r>
        <w:t xml:space="preserve">1.3.</w:t>
      </w:r>
      <w:r>
        <w:tab/>
      </w:r>
      <w:r>
        <w:t xml:space="preserve">Glossary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520"/>
        <w:gridCol w:w="6120"/>
      </w:tblGrid>
      <w:tr>
        <w:tc>
          <w:tcPr>
            <w:tcW w:w="2520" w:type="dxa"/>
          </w:tcPr>
          <w:p>
            <w:pPr>
              <w:jc w:val="left"/>
              <w:rPr>
                <w:spacing w:val="-3"/>
                <w:sz w:val="24"/>
              </w:rPr>
            </w:pPr>
            <w:r>
              <w:rPr>
                <w:spacing w:val="-3"/>
                <w:b/>
                <w:sz w:val="24"/>
              </w:rPr>
              <w:t xml:space="preserve">Term</w:t>
            </w:r>
          </w:p>
        </w:tc>
        <w:tc>
          <w:tcPr>
            <w:tcW w:w="6120" w:type="dxa"/>
          </w:tcPr>
          <w:p>
            <w:pPr>
              <w:jc w:val="left"/>
              <w:rPr>
                <w:spacing w:val="-3"/>
                <w:sz w:val="24"/>
              </w:rPr>
            </w:pPr>
            <w:r>
              <w:rPr>
                <w:spacing w:val="-3"/>
                <w:b/>
                <w:sz w:val="24"/>
              </w:rPr>
              <w:t xml:space="preserve">Definition</w:t>
            </w:r>
          </w:p>
        </w:tc>
      </w:tr>
      <w:tr>
        <w:tc>
          <w:tcPr>
            <w:tcW w:w="2520" w:type="dxa"/>
          </w:tcPr>
          <w:p>
            <w:pPr>
              <w:jc w:val="left"/>
              <w:rPr>
                <w:spacing w:val="-3"/>
                <w:sz w:val="24"/>
              </w:rPr>
            </w:pPr>
            <w:r>
              <w:rPr>
                <w:spacing w:val="-3"/>
                <w:sz w:val="24"/>
              </w:rPr>
              <w:t xml:space="preserve">Applicant</w:t>
            </w:r>
          </w:p>
        </w:tc>
        <w:tc>
          <w:tcPr>
            <w:tcW w:w="6120" w:type="dxa"/>
          </w:tcPr>
          <w:p>
            <w:pPr>
              <w:jc w:val="left"/>
              <w:rPr>
                <w:spacing w:val="-3"/>
                <w:sz w:val="24"/>
              </w:rPr>
            </w:pPr>
            <w:r>
              <w:rPr>
                <w:spacing w:val="-3"/>
                <w:sz w:val="24"/>
              </w:rPr>
              <w:t xml:space="preserve">A Student who has submitted an application to a Funding Programme.</w:t>
            </w:r>
          </w:p>
        </w:tc>
      </w:tr>
      <w:tr>
        <w:tc>
          <w:tcPr>
            <w:tcW w:w="2520" w:type="dxa"/>
          </w:tcPr>
          <w:p>
            <w:pPr>
              <w:jc w:val="left"/>
              <w:rPr>
                <w:spacing w:val="-3"/>
                <w:sz w:val="24"/>
              </w:rPr>
            </w:pPr>
            <w:r>
              <w:rPr>
                <w:spacing w:val="-3"/>
                <w:sz w:val="24"/>
              </w:rPr>
              <w:t xml:space="preserve">Application</w:t>
            </w:r>
          </w:p>
        </w:tc>
        <w:tc>
          <w:tcPr>
            <w:tcW w:w="6120" w:type="dxa"/>
          </w:tcPr>
          <w:p>
            <w:pPr>
              <w:jc w:val="left"/>
              <w:rPr>
                <w:spacing w:val="-3"/>
                <w:sz w:val="24"/>
              </w:rPr>
            </w:pPr>
            <w:r>
              <w:rPr>
                <w:spacing w:val="-3"/>
                <w:sz w:val="24"/>
              </w:rPr>
              <w:t xml:space="preserve">A Student's formal request for funding under a specific Funding Programme. An application carries a status, the profile the Student applied with, answers to programme questions and any attached documents.</w:t>
            </w:r>
          </w:p>
        </w:tc>
      </w:tr>
      <w:tr>
        <w:tc>
          <w:tcPr>
            <w:tcW w:w="2520" w:type="dxa"/>
          </w:tcPr>
          <w:p>
            <w:pPr>
              <w:jc w:val="left"/>
              <w:rPr>
                <w:spacing w:val="-3"/>
                <w:sz w:val="24"/>
              </w:rPr>
            </w:pPr>
            <w:r>
              <w:rPr>
                <w:spacing w:val="-3"/>
                <w:sz w:val="24"/>
              </w:rPr>
              <w:t xml:space="preserve">Beneficiary</w:t>
            </w:r>
          </w:p>
        </w:tc>
        <w:tc>
          <w:tcPr>
            <w:tcW w:w="6120" w:type="dxa"/>
          </w:tcPr>
          <w:p>
            <w:pPr>
              <w:jc w:val="left"/>
              <w:rPr>
                <w:spacing w:val="-3"/>
                <w:sz w:val="24"/>
              </w:rPr>
            </w:pPr>
            <w:r>
              <w:rPr>
                <w:spacing w:val="-3"/>
                <w:sz w:val="24"/>
              </w:rPr>
              <w:t xml:space="preserve">An Applicant who has been selected to receive funding under a Funding Programme.</w:t>
            </w:r>
          </w:p>
        </w:tc>
      </w:tr>
      <w:tr>
        <w:tc>
          <w:tcPr>
            <w:tcW w:w="2520" w:type="dxa"/>
          </w:tcPr>
          <w:p>
            <w:pPr>
              <w:jc w:val="left"/>
              <w:rPr>
                <w:spacing w:val="-3"/>
                <w:sz w:val="24"/>
              </w:rPr>
            </w:pPr>
            <w:r>
              <w:rPr>
                <w:spacing w:val="-3"/>
                <w:sz w:val="24"/>
              </w:rPr>
              <w:t xml:space="preserve">Corporate User</w:t>
            </w:r>
          </w:p>
        </w:tc>
        <w:tc>
          <w:tcPr>
            <w:tcW w:w="6120" w:type="dxa"/>
          </w:tcPr>
          <w:p>
            <w:pPr>
              <w:jc w:val="left"/>
              <w:rPr>
                <w:spacing w:val="-3"/>
                <w:sz w:val="24"/>
              </w:rPr>
            </w:pPr>
            <w:r>
              <w:rPr>
                <w:spacing w:val="-3"/>
                <w:sz w:val="24"/>
              </w:rPr>
              <w:t xml:space="preserve">A representative of an Organisation who administers that Organisation's Funding Programmes on the system. Also referred to as the Funder.</w:t>
            </w:r>
          </w:p>
        </w:tc>
      </w:tr>
      <w:tr>
        <w:tc>
          <w:tcPr>
            <w:tcW w:w="2520" w:type="dxa"/>
          </w:tcPr>
          <w:p>
            <w:pPr>
              <w:jc w:val="left"/>
              <w:rPr>
                <w:spacing w:val="-3"/>
                <w:sz w:val="24"/>
              </w:rPr>
            </w:pPr>
            <w:r>
              <w:rPr>
                <w:spacing w:val="-3"/>
                <w:sz w:val="24"/>
              </w:rPr>
              <w:t xml:space="preserve">Database</w:t>
            </w:r>
          </w:p>
        </w:tc>
        <w:tc>
          <w:tcPr>
            <w:tcW w:w="6120" w:type="dxa"/>
          </w:tcPr>
          <w:p>
            <w:pPr>
              <w:jc w:val="left"/>
              <w:rPr>
                <w:spacing w:val="-3"/>
                <w:sz w:val="24"/>
              </w:rPr>
            </w:pPr>
            <w:r>
              <w:rPr>
                <w:spacing w:val="-3"/>
                <w:sz w:val="24"/>
              </w:rPr>
              <w:t xml:space="preserve">The collection of all information monitored by this system.</w:t>
            </w:r>
          </w:p>
        </w:tc>
      </w:tr>
      <w:tr>
        <w:tc>
          <w:tcPr>
            <w:tcW w:w="2520" w:type="dxa"/>
          </w:tcPr>
          <w:p>
            <w:pPr>
              <w:jc w:val="left"/>
              <w:rPr>
                <w:spacing w:val="-3"/>
                <w:sz w:val="24"/>
              </w:rPr>
            </w:pPr>
            <w:r>
              <w:rPr>
                <w:spacing w:val="-3"/>
                <w:sz w:val="24"/>
              </w:rPr>
              <w:t xml:space="preserve">Eligibility Rule</w:t>
            </w:r>
          </w:p>
        </w:tc>
        <w:tc>
          <w:tcPr>
            <w:tcW w:w="6120" w:type="dxa"/>
          </w:tcPr>
          <w:p>
            <w:pPr>
              <w:jc w:val="left"/>
              <w:rPr>
                <w:spacing w:val="-3"/>
                <w:sz w:val="24"/>
              </w:rPr>
            </w:pPr>
            <w:r>
              <w:rPr>
                <w:spacing w:val="-3"/>
                <w:sz w:val="24"/>
              </w:rPr>
              <w:t xml:space="preserve">The machine-readable set of conditions attached to a Funding Programme, covering supported institutions and courses, qualification level, minimum academic average, year of study, citizenship, household income and province.</w:t>
            </w:r>
          </w:p>
        </w:tc>
      </w:tr>
      <w:tr>
        <w:tc>
          <w:tcPr>
            <w:tcW w:w="2520" w:type="dxa"/>
          </w:tcPr>
          <w:p>
            <w:pPr>
              <w:jc w:val="left"/>
              <w:rPr>
                <w:spacing w:val="-3"/>
                <w:sz w:val="24"/>
              </w:rPr>
            </w:pPr>
            <w:r>
              <w:rPr>
                <w:spacing w:val="-3"/>
                <w:sz w:val="24"/>
              </w:rPr>
              <w:t xml:space="preserve">Eligibility Outcome</w:t>
            </w:r>
          </w:p>
        </w:tc>
        <w:tc>
          <w:tcPr>
            <w:tcW w:w="6120" w:type="dxa"/>
          </w:tcPr>
          <w:p>
            <w:pPr>
              <w:jc w:val="left"/>
              <w:rPr>
                <w:spacing w:val="-3"/>
                <w:sz w:val="24"/>
              </w:rPr>
            </w:pPr>
            <w:r>
              <w:rPr>
                <w:spacing w:val="-3"/>
                <w:sz w:val="24"/>
              </w:rPr>
              <w:t xml:space="preserve">The verdict returned when an Applicant is evaluated against a programme's Eligibility Rule: Eligible, Not Eligible, or Pending Verification.</w:t>
            </w:r>
          </w:p>
        </w:tc>
      </w:tr>
      <w:tr>
        <w:tc>
          <w:tcPr>
            <w:tcW w:w="2520" w:type="dxa"/>
          </w:tcPr>
          <w:p>
            <w:pPr>
              <w:jc w:val="left"/>
              <w:rPr>
                <w:spacing w:val="-3"/>
                <w:sz w:val="24"/>
              </w:rPr>
            </w:pPr>
            <w:r>
              <w:rPr>
                <w:spacing w:val="-3"/>
                <w:sz w:val="24"/>
              </w:rPr>
              <w:t xml:space="preserve">Funding Programme</w:t>
            </w:r>
          </w:p>
        </w:tc>
        <w:tc>
          <w:tcPr>
            <w:tcW w:w="6120" w:type="dxa"/>
          </w:tcPr>
          <w:p>
            <w:pPr>
              <w:jc w:val="left"/>
              <w:rPr>
                <w:spacing w:val="-3"/>
                <w:sz w:val="24"/>
              </w:rPr>
            </w:pPr>
            <w:r>
              <w:rPr>
                <w:spacing w:val="-3"/>
                <w:sz w:val="24"/>
              </w:rPr>
              <w:t xml:space="preserve">A bursary, scholarship or grant published by an Organisation, to which Students may apply.</w:t>
            </w:r>
          </w:p>
        </w:tc>
      </w:tr>
      <w:tr>
        <w:tc>
          <w:tcPr>
            <w:tcW w:w="2520" w:type="dxa"/>
          </w:tcPr>
          <w:p>
            <w:pPr>
              <w:jc w:val="left"/>
              <w:rPr>
                <w:spacing w:val="-3"/>
                <w:sz w:val="24"/>
              </w:rPr>
            </w:pPr>
            <w:r>
              <w:rPr>
                <w:spacing w:val="-3"/>
                <w:sz w:val="24"/>
              </w:rPr>
              <w:t xml:space="preserve">Institution</w:t>
            </w:r>
          </w:p>
        </w:tc>
        <w:tc>
          <w:tcPr>
            <w:tcW w:w="6120" w:type="dxa"/>
          </w:tcPr>
          <w:p>
            <w:pPr>
              <w:jc w:val="left"/>
              <w:rPr>
                <w:spacing w:val="-3"/>
                <w:sz w:val="24"/>
              </w:rPr>
            </w:pPr>
            <w:r>
              <w:rPr>
                <w:spacing w:val="-3"/>
                <w:sz w:val="24"/>
              </w:rPr>
              <w:t xml:space="preserve">A recognised South African university, university of technology or TVET college held in the standardised catalogue.</w:t>
            </w:r>
          </w:p>
        </w:tc>
      </w:tr>
      <w:tr>
        <w:tc>
          <w:tcPr>
            <w:tcW w:w="2520" w:type="dxa"/>
          </w:tcPr>
          <w:p>
            <w:pPr>
              <w:jc w:val="left"/>
              <w:rPr>
                <w:spacing w:val="-3"/>
                <w:sz w:val="24"/>
              </w:rPr>
            </w:pPr>
            <w:r>
              <w:rPr>
                <w:spacing w:val="-3"/>
                <w:sz w:val="24"/>
              </w:rPr>
              <w:t xml:space="preserve">Match Score</w:t>
            </w:r>
          </w:p>
        </w:tc>
        <w:tc>
          <w:tcPr>
            <w:tcW w:w="6120" w:type="dxa"/>
          </w:tcPr>
          <w:p>
            <w:pPr>
              <w:jc w:val="left"/>
              <w:rPr>
                <w:spacing w:val="-3"/>
                <w:sz w:val="24"/>
              </w:rPr>
            </w:pPr>
            <w:r>
              <w:rPr>
                <w:spacing w:val="-3"/>
                <w:sz w:val="24"/>
              </w:rPr>
              <w:t xml:space="preserve">A percentage from 0 to 100 expressing how closely a Student's profile fits a Funding Programme, produced by the Matching Engine.</w:t>
            </w:r>
          </w:p>
        </w:tc>
      </w:tr>
      <w:tr>
        <w:tc>
          <w:tcPr>
            <w:tcW w:w="2520" w:type="dxa"/>
          </w:tcPr>
          <w:p>
            <w:pPr>
              <w:jc w:val="left"/>
              <w:rPr>
                <w:spacing w:val="-3"/>
                <w:sz w:val="24"/>
              </w:rPr>
            </w:pPr>
            <w:r>
              <w:rPr>
                <w:spacing w:val="-3"/>
                <w:sz w:val="24"/>
              </w:rPr>
              <w:t xml:space="preserve">Matching Engine</w:t>
            </w:r>
          </w:p>
        </w:tc>
        <w:tc>
          <w:tcPr>
            <w:tcW w:w="6120" w:type="dxa"/>
          </w:tcPr>
          <w:p>
            <w:pPr>
              <w:jc w:val="left"/>
              <w:rPr>
                <w:spacing w:val="-3"/>
                <w:sz w:val="24"/>
              </w:rPr>
            </w:pPr>
            <w:r>
              <w:rPr>
                <w:spacing w:val="-3"/>
                <w:sz w:val="24"/>
              </w:rPr>
              <w:t xml:space="preserve">The component that scores a Student profile against a Funding Programme across six weighted criteria and returns both the score and the reasons behind it.</w:t>
            </w:r>
          </w:p>
        </w:tc>
      </w:tr>
      <w:tr>
        <w:tc>
          <w:tcPr>
            <w:tcW w:w="2520" w:type="dxa"/>
          </w:tcPr>
          <w:p>
            <w:pPr>
              <w:jc w:val="left"/>
              <w:rPr>
                <w:spacing w:val="-3"/>
                <w:sz w:val="24"/>
              </w:rPr>
            </w:pPr>
            <w:r>
              <w:rPr>
                <w:spacing w:val="-3"/>
                <w:sz w:val="24"/>
              </w:rPr>
              <w:t xml:space="preserve">Organisation</w:t>
            </w:r>
          </w:p>
        </w:tc>
        <w:tc>
          <w:tcPr>
            <w:tcW w:w="6120" w:type="dxa"/>
          </w:tcPr>
          <w:p>
            <w:pPr>
              <w:jc w:val="left"/>
              <w:rPr>
                <w:spacing w:val="-3"/>
                <w:sz w:val="24"/>
              </w:rPr>
            </w:pPr>
            <w:r>
              <w:rPr>
                <w:spacing w:val="-3"/>
                <w:sz w:val="24"/>
              </w:rPr>
              <w:t xml:space="preserve">A corporation, foundation, NGO or other body that funds education through the system.</w:t>
            </w:r>
          </w:p>
        </w:tc>
      </w:tr>
      <w:tr>
        <w:tc>
          <w:tcPr>
            <w:tcW w:w="2520" w:type="dxa"/>
          </w:tcPr>
          <w:p>
            <w:pPr>
              <w:jc w:val="left"/>
              <w:rPr>
                <w:spacing w:val="-3"/>
                <w:sz w:val="24"/>
              </w:rPr>
            </w:pPr>
            <w:r>
              <w:rPr>
                <w:spacing w:val="-3"/>
                <w:sz w:val="24"/>
              </w:rPr>
              <w:t xml:space="preserve">Programme</w:t>
            </w:r>
          </w:p>
        </w:tc>
        <w:tc>
          <w:tcPr>
            <w:tcW w:w="6120" w:type="dxa"/>
          </w:tcPr>
          <w:p>
            <w:pPr>
              <w:jc w:val="left"/>
              <w:rPr>
                <w:spacing w:val="-3"/>
                <w:sz w:val="24"/>
              </w:rPr>
            </w:pPr>
            <w:r>
              <w:rPr>
                <w:spacing w:val="-3"/>
                <w:sz w:val="24"/>
              </w:rPr>
              <w:t xml:space="preserve">A standardised course of study, such as Computer Science, held in the catalogue. Distinct from a Funding Programme.</w:t>
            </w:r>
          </w:p>
        </w:tc>
      </w:tr>
      <w:tr>
        <w:tc>
          <w:tcPr>
            <w:tcW w:w="2520" w:type="dxa"/>
          </w:tcPr>
          <w:p>
            <w:pPr>
              <w:jc w:val="left"/>
              <w:rPr>
                <w:spacing w:val="-3"/>
                <w:sz w:val="24"/>
              </w:rPr>
            </w:pPr>
            <w:r>
              <w:rPr>
                <w:spacing w:val="-3"/>
                <w:sz w:val="24"/>
              </w:rPr>
              <w:t xml:space="preserve">Profile Strength</w:t>
            </w:r>
          </w:p>
        </w:tc>
        <w:tc>
          <w:tcPr>
            <w:tcW w:w="6120" w:type="dxa"/>
          </w:tcPr>
          <w:p>
            <w:pPr>
              <w:jc w:val="left"/>
              <w:rPr>
                <w:spacing w:val="-3"/>
                <w:sz w:val="24"/>
              </w:rPr>
            </w:pPr>
            <w:r>
              <w:rPr>
                <w:spacing w:val="-3"/>
                <w:sz w:val="24"/>
              </w:rPr>
              <w:t xml:space="preserve">A percentage indicating how complete a Student's profile is, used to prompt the Student to supply information that would improve their matches.</w:t>
            </w:r>
          </w:p>
        </w:tc>
      </w:tr>
      <w:tr>
        <w:tc>
          <w:tcPr>
            <w:tcW w:w="2520" w:type="dxa"/>
          </w:tcPr>
          <w:p>
            <w:pPr>
              <w:jc w:val="left"/>
              <w:rPr>
                <w:spacing w:val="-3"/>
                <w:sz w:val="24"/>
              </w:rPr>
            </w:pPr>
            <w:r>
              <w:rPr>
                <w:spacing w:val="-3"/>
                <w:sz w:val="24"/>
              </w:rPr>
              <w:t xml:space="preserve">Shortlist</w:t>
            </w:r>
          </w:p>
        </w:tc>
        <w:tc>
          <w:tcPr>
            <w:tcW w:w="6120" w:type="dxa"/>
          </w:tcPr>
          <w:p>
            <w:pPr>
              <w:jc w:val="left"/>
              <w:rPr>
                <w:spacing w:val="-3"/>
                <w:sz w:val="24"/>
              </w:rPr>
            </w:pPr>
            <w:r>
              <w:rPr>
                <w:spacing w:val="-3"/>
                <w:sz w:val="24"/>
              </w:rPr>
              <w:t xml:space="preserve">The set of Applicants an Organisation is actively considering for a Funding Programme.</w:t>
            </w:r>
          </w:p>
        </w:tc>
      </w:tr>
      <w:tr>
        <w:tc>
          <w:tcPr>
            <w:tcW w:w="2520" w:type="dxa"/>
          </w:tcPr>
          <w:p>
            <w:pPr>
              <w:jc w:val="left"/>
              <w:rPr>
                <w:spacing w:val="-3"/>
                <w:sz w:val="24"/>
              </w:rPr>
            </w:pPr>
            <w:r>
              <w:rPr>
                <w:spacing w:val="-3"/>
                <w:sz w:val="24"/>
              </w:rPr>
              <w:t xml:space="preserve">Software Requirements Specification</w:t>
            </w:r>
          </w:p>
        </w:tc>
        <w:tc>
          <w:tcPr>
            <w:tcW w:w="6120" w:type="dxa"/>
          </w:tcPr>
          <w:p>
            <w:pPr>
              <w:jc w:val="left"/>
              <w:rPr>
                <w:spacing w:val="-3"/>
                <w:sz w:val="24"/>
              </w:rPr>
            </w:pPr>
            <w:r>
              <w:rPr>
                <w:spacing w:val="-3"/>
                <w:sz w:val="24"/>
              </w:rPr>
              <w:t xml:space="preserve">A document that completely describes all of the functions of a proposed system and the constraints under which it must operate.</w:t>
            </w:r>
          </w:p>
        </w:tc>
      </w:tr>
      <w:tr>
        <w:tc>
          <w:tcPr>
            <w:tcW w:w="2520" w:type="dxa"/>
          </w:tcPr>
          <w:p>
            <w:pPr>
              <w:jc w:val="left"/>
              <w:rPr>
                <w:spacing w:val="-3"/>
                <w:sz w:val="24"/>
              </w:rPr>
            </w:pPr>
            <w:r>
              <w:rPr>
                <w:spacing w:val="-3"/>
                <w:sz w:val="24"/>
              </w:rPr>
              <w:t xml:space="preserve">Stakeholder</w:t>
            </w:r>
          </w:p>
        </w:tc>
        <w:tc>
          <w:tcPr>
            <w:tcW w:w="6120" w:type="dxa"/>
          </w:tcPr>
          <w:p>
            <w:pPr>
              <w:jc w:val="left"/>
              <w:rPr>
                <w:spacing w:val="-3"/>
                <w:sz w:val="24"/>
              </w:rPr>
            </w:pPr>
            <w:r>
              <w:rPr>
                <w:spacing w:val="-3"/>
                <w:sz w:val="24"/>
              </w:rPr>
              <w:t xml:space="preserve">Any person with an interest in the project who is not a developer.</w:t>
            </w:r>
          </w:p>
        </w:tc>
      </w:tr>
      <w:tr>
        <w:tc>
          <w:tcPr>
            <w:tcW w:w="2520" w:type="dxa"/>
          </w:tcPr>
          <w:p>
            <w:pPr>
              <w:jc w:val="left"/>
              <w:rPr>
                <w:spacing w:val="-3"/>
                <w:sz w:val="24"/>
              </w:rPr>
            </w:pPr>
            <w:r>
              <w:rPr>
                <w:spacing w:val="-3"/>
                <w:sz w:val="24"/>
              </w:rPr>
              <w:t xml:space="preserve">Student</w:t>
            </w:r>
          </w:p>
        </w:tc>
        <w:tc>
          <w:tcPr>
            <w:tcW w:w="6120" w:type="dxa"/>
          </w:tcPr>
          <w:p>
            <w:pPr>
              <w:jc w:val="left"/>
              <w:rPr>
                <w:spacing w:val="-3"/>
                <w:sz w:val="24"/>
              </w:rPr>
            </w:pPr>
            <w:r>
              <w:rPr>
                <w:spacing w:val="-3"/>
                <w:sz w:val="24"/>
              </w:rPr>
              <w:t xml:space="preserve">A learner seeking funding for tertiary study, who holds a profile on the system.</w:t>
            </w:r>
          </w:p>
        </w:tc>
      </w:tr>
      <w:tr>
        <w:tc>
          <w:tcPr>
            <w:tcW w:w="2520" w:type="dxa"/>
          </w:tcPr>
          <w:p>
            <w:pPr>
              <w:jc w:val="left"/>
              <w:rPr>
                <w:spacing w:val="-3"/>
                <w:sz w:val="24"/>
              </w:rPr>
            </w:pPr>
            <w:r>
              <w:rPr>
                <w:spacing w:val="-3"/>
                <w:sz w:val="24"/>
              </w:rPr>
              <w:t xml:space="preserve">Study Preference</w:t>
            </w:r>
          </w:p>
        </w:tc>
        <w:tc>
          <w:tcPr>
            <w:tcW w:w="6120" w:type="dxa"/>
          </w:tcPr>
          <w:p>
            <w:pPr>
              <w:jc w:val="left"/>
              <w:rPr>
                <w:spacing w:val="-3"/>
                <w:sz w:val="24"/>
              </w:rPr>
            </w:pPr>
            <w:r>
              <w:rPr>
                <w:spacing w:val="-3"/>
                <w:sz w:val="24"/>
              </w:rPr>
              <w:t xml:space="preserve">A course paired with the institution at which the Student intends to study it. A Student may hold a maximum of six.</w:t>
            </w:r>
          </w:p>
        </w:tc>
      </w:tr>
      <w:tr>
        <w:tc>
          <w:tcPr>
            <w:tcW w:w="2520" w:type="dxa"/>
          </w:tcPr>
          <w:p>
            <w:pPr>
              <w:jc w:val="left"/>
              <w:rPr>
                <w:spacing w:val="-3"/>
                <w:sz w:val="24"/>
              </w:rPr>
            </w:pPr>
            <w:r>
              <w:rPr>
                <w:spacing w:val="-3"/>
                <w:sz w:val="24"/>
              </w:rPr>
              <w:t xml:space="preserve">User</w:t>
            </w:r>
          </w:p>
        </w:tc>
        <w:tc>
          <w:tcPr>
            <w:tcW w:w="6120" w:type="dxa"/>
          </w:tcPr>
          <w:p>
            <w:pPr>
              <w:jc w:val="left"/>
              <w:rPr>
                <w:spacing w:val="-3"/>
                <w:sz w:val="24"/>
              </w:rPr>
            </w:pPr>
            <w:r>
              <w:rPr>
                <w:spacing w:val="-3"/>
                <w:sz w:val="24"/>
              </w:rPr>
              <w:t xml:space="preserve">A Student or a Corporate User.</w:t>
            </w:r>
          </w:p>
        </w:tc>
      </w:tr>
    </w:tbl>
    <w:p>
      <w:pPr>
        <w:pStyle w:val="Heading2"/>
        <w:keepNext/>
        <w:tabs>
          <w:tab w:val="left" w:pos="900"/>
        </w:tabs>
        <w:spacing w:line="276" w:lineRule="auto"/>
        <w:jc w:val="both"/>
      </w:pPr>
      <w:r>
        <w:t xml:space="preserve">1.4.</w:t>
      </w:r>
      <w:r>
        <w:tab/>
      </w:r>
      <w:r>
        <w:t xml:space="preserve">References</w:t>
      </w:r>
    </w:p>
    <w:p>
      <w:pPr>
        <w:spacing w:line="276" w:lineRule="auto"/>
        <w:jc w:val="both"/>
        <w:rPr>
          <w:spacing w:val="-3"/>
          <w:sz w:val="24"/>
        </w:rPr>
      </w:pPr>
      <w:r>
        <w:rPr>
          <w:spacing w:val="-3"/>
          <w:sz w:val="24"/>
        </w:rPr>
        <w:t xml:space="preserve">IEEE. IEEE Std 830-1998 IEEE Recommended Practice for Software Requirements Specifications. IEEE Computer Society, 1998.</w:t>
      </w:r>
    </w:p>
    <w:p>
      <w:pPr>
        <w:spacing w:line="276" w:lineRule="auto"/>
        <w:jc w:val="both"/>
        <w:rPr>
          <w:spacing w:val="-3"/>
          <w:sz w:val="24"/>
        </w:rPr>
      </w:pPr>
      <w:r>
        <w:rPr>
          <w:spacing w:val="-3"/>
          <w:sz w:val="24"/>
        </w:rPr>
        <w:t xml:space="preserve">Object Management Group. OMG Unified Modeling Language (OMG UML), Version 2.5.1. Object Management Group, 2017.</w:t>
      </w:r>
    </w:p>
    <w:p>
      <w:pPr>
        <w:spacing w:line="276" w:lineRule="auto"/>
        <w:jc w:val="both"/>
        <w:rPr>
          <w:spacing w:val="-3"/>
          <w:sz w:val="24"/>
        </w:rPr>
      </w:pPr>
      <w:r>
        <w:rPr>
          <w:spacing w:val="-3"/>
          <w:sz w:val="24"/>
        </w:rPr>
        <w:t xml:space="preserve">Republic of South Africa. Protection of Personal Information Act 4 of 2013. Government Gazette, 2013.</w:t>
      </w:r>
    </w:p>
    <w:p>
      <w:pPr>
        <w:pStyle w:val="Heading2"/>
        <w:keepNext/>
        <w:tabs>
          <w:tab w:val="left" w:pos="900"/>
        </w:tabs>
        <w:spacing w:line="276" w:lineRule="auto"/>
        <w:jc w:val="both"/>
      </w:pPr>
      <w:r>
        <w:t xml:space="preserve">1.5.</w:t>
      </w:r>
      <w:r>
        <w:tab/>
      </w:r>
      <w:r>
        <w:t xml:space="preserve">Overview of Document</w:t>
      </w:r>
    </w:p>
    <w:p>
      <w:pPr>
        <w:spacing w:line="276" w:lineRule="auto"/>
        <w:jc w:val="both"/>
        <w:rPr>
          <w:spacing w:val="-3"/>
          <w:sz w:val="24"/>
        </w:rPr>
      </w:pPr>
      <w:r>
        <w:rPr>
          <w:spacing w:val="-3"/>
          <w:sz w:val="24"/>
        </w:rPr>
        <w:t xml:space="preserve">The next chapter, the Overall Description section, gives an overview of the functionality of the product. It describes the environment the system sits in, the actors who use it and the use cases each actor performs, in language intended for the stakeholders who commissioned it.</w:t>
      </w:r>
    </w:p>
    <w:p>
      <w:pPr>
        <w:spacing w:line="276" w:lineRule="auto"/>
        <w:jc w:val="both"/>
        <w:rPr>
          <w:spacing w:val="-3"/>
          <w:sz w:val="24"/>
        </w:rPr>
      </w:pPr>
      <w:r>
        <w:rPr>
          <w:spacing w:val="-3"/>
          <w:sz w:val="24"/>
        </w:rPr>
        <w:t xml:space="preserve">The third chapter, the Requirements Specification section, is written primarily for the developers. It describes each use case formally, with its trigger, its preconditions, the basic path through it, the alternative and exception paths and its postconditions, together with the logical structure of the data and the security requirements.</w:t>
      </w:r>
    </w:p>
    <w:p>
      <w:pPr>
        <w:spacing w:line="276" w:lineRule="auto"/>
        <w:jc w:val="both"/>
        <w:rPr>
          <w:spacing w:val="-3"/>
          <w:sz w:val="24"/>
        </w:rPr>
      </w:pPr>
      <w:r>
        <w:rPr>
          <w:spacing w:val="-3"/>
          <w:sz w:val="24"/>
        </w:rPr>
        <w:t xml:space="preserve">Both chapters describe the same software product in its entirety, but are intended for different audiences and so use different language.</w:t>
      </w:r>
    </w:p>
    <w:p>
      <w:r>
        <w:br w:type="page"/>
      </w:r>
    </w:p>
    <w:p>
      <w:pPr>
        <w:pStyle w:val="Heading1"/>
        <w:keepNext/>
        <w:tabs>
          <w:tab w:val="left" w:pos="900"/>
        </w:tabs>
        <w:spacing w:line="276" w:lineRule="auto"/>
        <w:jc w:val="both"/>
        <w:rPr>
          <w:sz w:val="28"/>
        </w:rPr>
      </w:pPr>
      <w:r>
        <w:rPr>
          <w:sz w:val="28"/>
        </w:rPr>
        <w:t xml:space="preserve">2.0.</w:t>
      </w:r>
      <w:r>
        <w:rPr>
          <w:sz w:val="28"/>
        </w:rPr>
        <w:tab/>
      </w:r>
      <w:r>
        <w:rPr>
          <w:sz w:val="28"/>
        </w:rPr>
        <w:t xml:space="preserve">Overall Description</w:t>
      </w:r>
    </w:p>
    <w:p>
      <w:pPr>
        <w:pStyle w:val="Heading2"/>
        <w:keepNext/>
        <w:tabs>
          <w:tab w:val="left" w:pos="900"/>
        </w:tabs>
        <w:spacing w:line="276" w:lineRule="auto"/>
        <w:jc w:val="both"/>
      </w:pPr>
      <w:r>
        <w:t xml:space="preserve">2.1</w:t>
      </w:r>
      <w:r>
        <w:tab/>
      </w:r>
      <w:r>
        <w:t xml:space="preserve">System Environment</w:t>
      </w:r>
    </w:p>
    <w:p>
      <w:pPr>
        <w:keepNext/>
        <w:jc w:val="center"/>
      </w:pPr>
      <w:r>
        <w:drawing>
          <wp:inline distT="0" distB="0" distL="0" distR="0">
            <wp:extent cx="5486400" cy="2996418"/>
            <wp:effectExtent l="0" t="0" r="0" b="0"/>
            <wp:docPr id="933" nam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 name="fig1_environment.png"/>
                    <pic:cNvPicPr/>
                  </pic:nvPicPr>
                  <pic:blipFill>
                    <a:blip r:embed="rId100"/>
                    <a:stretch>
                      <a:fillRect/>
                    </a:stretch>
                  </pic:blipFill>
                  <pic:spPr>
                    <a:xfrm>
                      <a:off x="0" y="0"/>
                      <a:ext cx="5486400" cy="299641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1</w:t>
      </w:r>
      <w:r>
        <w:fldChar w:fldCharType="end"/>
      </w:r>
      <w:r>
        <w:t xml:space="preserve"> - System Environment</w:t>
      </w:r>
    </w:p>
    <w:p>
      <w:pPr>
        <w:spacing w:line="276" w:lineRule="auto"/>
        <w:jc w:val="both"/>
        <w:rPr>
          <w:spacing w:val="-3"/>
          <w:sz w:val="24"/>
        </w:rPr>
      </w:pPr>
      <w:r>
        <w:rPr>
          <w:spacing w:val="-3"/>
          <w:sz w:val="24"/>
        </w:rPr>
        <w:t xml:space="preserve">Bursary-Bridge has two active actors and one cooperating system.</w:t>
      </w:r>
    </w:p>
    <w:p>
      <w:pPr>
        <w:spacing w:line="276" w:lineRule="auto"/>
        <w:jc w:val="both"/>
        <w:rPr>
          <w:spacing w:val="-3"/>
          <w:sz w:val="24"/>
        </w:rPr>
      </w:pPr>
      <w:r>
        <w:rPr>
          <w:spacing w:val="-3"/>
          <w:sz w:val="24"/>
        </w:rPr>
        <w:t xml:space="preserve">The Student and the Corporate User both reach the system through a web browser over the Internet. Each is presented with a different portal, but both are served by one application and one database, so a funding programme published by an organisation is visible to a matching student immediately.</w:t>
      </w:r>
    </w:p>
    <w:p>
      <w:pPr>
        <w:spacing w:line="276" w:lineRule="auto"/>
        <w:jc w:val="both"/>
        <w:rPr>
          <w:spacing w:val="-3"/>
          <w:sz w:val="24"/>
        </w:rPr>
      </w:pPr>
      <w:r>
        <w:rPr>
          <w:spacing w:val="-3"/>
          <w:sz w:val="24"/>
        </w:rPr>
        <w:t xml:space="preserve">The Matching Engine is a component of the application rather than a separate system. It is drawn separately here because it is the part of the system that gives Bursary-Bridge its purpose: it compares a student profile against a funding programme and produces both a score and the reasons for that score.</w:t>
      </w:r>
    </w:p>
    <w:p>
      <w:pPr>
        <w:spacing w:line="276" w:lineRule="auto"/>
        <w:jc w:val="both"/>
        <w:rPr>
          <w:spacing w:val="-3"/>
          <w:sz w:val="24"/>
        </w:rPr>
      </w:pPr>
      <w:r>
        <w:rPr>
          <w:spacing w:val="-3"/>
          <w:sz w:val="24"/>
        </w:rPr>
        <w:t xml:space="preserve">Document Storage holds the files students upload. It is drawn separately because those files are held outside the web root and are released only through an authorised request, and because in a production deployment it would be an object store rather than part of the application server.</w:t>
      </w:r>
    </w:p>
    <w:p>
      <w:pPr>
        <w:spacing w:line="276" w:lineRule="auto"/>
        <w:jc w:val="both"/>
        <w:rPr>
          <w:spacing w:val="-3"/>
          <w:sz w:val="24"/>
        </w:rPr>
      </w:pPr>
      <w:r>
        <w:rPr>
          <w:spacing w:val="-3"/>
          <w:sz w:val="24"/>
        </w:rPr>
        <w:t xml:space="preserve">The Email Service is the one cooperating system. It delivers address verification messages and the notifications raised when an application changes status. The system does not depend on it for any decision; if a message cannot be delivered the user can still complete every journey through the interface.</w:t>
      </w:r>
    </w:p>
    <w:p>
      <w:pPr>
        <w:pStyle w:val="Heading2"/>
        <w:keepNext/>
        <w:tabs>
          <w:tab w:val="left" w:pos="900"/>
        </w:tabs>
        <w:spacing w:line="276" w:lineRule="auto"/>
        <w:jc w:val="both"/>
      </w:pPr>
      <w:r>
        <w:t xml:space="preserve">2.2</w:t>
      </w:r>
      <w:r>
        <w:tab/>
      </w:r>
      <w:r>
        <w:t xml:space="preserve">Functional Requirements Specification</w:t>
      </w:r>
    </w:p>
    <w:p>
      <w:pPr>
        <w:spacing w:line="276" w:lineRule="auto"/>
        <w:jc w:val="both"/>
        <w:rPr>
          <w:spacing w:val="-3"/>
          <w:sz w:val="24"/>
        </w:rPr>
      </w:pPr>
      <w:r>
        <w:rPr>
          <w:spacing w:val="-3"/>
          <w:sz w:val="24"/>
        </w:rPr>
        <w:t xml:space="preserve">This section sets out the use cases for each actor. Use cases common to both actors are given first, followed by those belonging to the Student and then those belonging to the Corporate User. Each use case is presented with a diagram, a brief description, the steps that make it up and a cross reference to its formal description in Section 3.2.</w:t>
      </w:r>
    </w:p>
    <w:p>
      <w:pPr>
        <w:keepNext/>
        <w:jc w:val="center"/>
      </w:pPr>
      <w:r>
        <w:drawing>
          <wp:inline distT="0" distB="0" distL="0" distR="0">
            <wp:extent cx="5486400" cy="2027355"/>
            <wp:effectExtent l="0" t="0" r="0" b="0"/>
            <wp:docPr id="934" name="Fig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 name="fig2_lifecycle.png"/>
                    <pic:cNvPicPr/>
                  </pic:nvPicPr>
                  <pic:blipFill>
                    <a:blip r:embed="rId101"/>
                    <a:stretch>
                      <a:fillRect/>
                    </a:stretch>
                  </pic:blipFill>
                  <pic:spPr>
                    <a:xfrm>
                      <a:off x="0" y="0"/>
                      <a:ext cx="5486400" cy="2027355"/>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2</w:t>
      </w:r>
      <w:r>
        <w:fldChar w:fldCharType="end"/>
      </w:r>
      <w:r>
        <w:t xml:space="preserve"> - Application Status Lifecycle</w:t>
      </w:r>
    </w:p>
    <w:p>
      <w:pPr>
        <w:spacing w:line="276" w:lineRule="auto"/>
        <w:jc w:val="both"/>
        <w:rPr>
          <w:spacing w:val="-3"/>
          <w:sz w:val="24"/>
        </w:rPr>
      </w:pPr>
      <w:r>
        <w:rPr>
          <w:spacing w:val="-3"/>
          <w:sz w:val="24"/>
        </w:rPr>
        <w:t xml:space="preserve">The Application Status Lifecycle above summarises the use cases that follow. A Student prepares an application as a draft and submits it. The Corporate User reviews it, may ask for further information, and either shortlists the applicant or records the application as unsuccessful. A shortlisted applicant is either selected as a beneficiary or, ultimately, unsuccessful.</w:t>
      </w:r>
    </w:p>
    <w:p>
      <w:pPr>
        <w:pStyle w:val="Heading3"/>
        <w:keepNext/>
        <w:tabs>
          <w:tab w:val="left" w:pos="900"/>
        </w:tabs>
        <w:spacing w:line="276" w:lineRule="auto"/>
        <w:jc w:val="both"/>
        <w:rPr>
          <w:sz w:val="24"/>
        </w:rPr>
      </w:pPr>
      <w:r>
        <w:rPr>
          <w:sz w:val="24"/>
        </w:rPr>
        <w:t xml:space="preserve">2.2.1</w:t>
      </w:r>
      <w:r>
        <w:rPr>
          <w:sz w:val="24"/>
        </w:rPr>
        <w:tab/>
      </w:r>
      <w:r>
        <w:rPr>
          <w:sz w:val="24"/>
        </w:rPr>
        <w:t xml:space="preserve">Common Use Cases</w:t>
      </w:r>
    </w:p>
    <w:p>
      <w:pPr>
        <w:spacing w:line="276" w:lineRule="auto"/>
        <w:jc w:val="both"/>
        <w:rPr>
          <w:spacing w:val="-3"/>
          <w:sz w:val="24"/>
        </w:rPr>
      </w:pPr>
      <w:r>
        <w:rPr>
          <w:spacing w:val="-3"/>
          <w:sz w:val="24"/>
        </w:rPr>
        <w:t xml:space="preserve">Both kinds of user share a small number of use cases. They are described once here and are not repeated under each actor.</w:t>
      </w:r>
    </w:p>
    <w:p>
      <w:pPr>
        <w:keepNext/>
        <w:jc w:val="center"/>
      </w:pPr>
      <w:r>
        <w:drawing>
          <wp:inline distT="0" distB="0" distL="0" distR="0">
            <wp:extent cx="4838700" cy="4133850"/>
            <wp:effectExtent l="0" t="0" r="0" b="0"/>
            <wp:docPr id="935" name="Fig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 name="fig3_common.png"/>
                    <pic:cNvPicPr/>
                  </pic:nvPicPr>
                  <pic:blipFill>
                    <a:blip r:embed="rId102"/>
                    <a:stretch>
                      <a:fillRect/>
                    </a:stretch>
                  </pic:blipFill>
                  <pic:spPr>
                    <a:xfrm>
                      <a:off x="0" y="0"/>
                      <a:ext cx="4838700" cy="4133850"/>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3</w:t>
      </w:r>
      <w:r>
        <w:fldChar w:fldCharType="end"/>
      </w:r>
      <w:r>
        <w:t xml:space="preserve"> - Common Use Cases</w:t>
      </w:r>
    </w:p>
    <w:p>
      <w:pPr>
        <w:pStyle w:val="Heading4"/>
        <w:keepNext/>
        <w:spacing w:line="276" w:lineRule="auto"/>
        <w:jc w:val="both"/>
        <w:rPr>
          <w:sz w:val="24"/>
        </w:rPr>
      </w:pPr>
      <w:r>
        <w:rPr>
          <w:b w:val="0"/>
          <w:sz w:val="24"/>
        </w:rPr>
        <w:t xml:space="preserve">Use case: </w:t>
      </w:r>
      <w:r>
        <w:rPr>
          <w:sz w:val="24"/>
        </w:rPr>
        <w:t xml:space="preserve"> Log In</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36" name="Fig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 name="UC-01.png"/>
                    <pic:cNvPicPr/>
                  </pic:nvPicPr>
                  <pic:blipFill>
                    <a:blip r:embed="rId103"/>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A registered User authenticates and is taken to the part of the system that matches their role.</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this use case can be initiated, the User has already registered an account and has accessed the Bursary-Bridge login page.</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User enters their email address and password.</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verifies the credentials against the stored password hash.</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creates a session and issues a session cookie.</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directs a Student to the Student Dashboard and a Corporate User to the Corporate Dashboard.</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If the User has not finished their profile, the System returns them to the step at which they stopped.</w:t>
      </w:r>
    </w:p>
    <w:p>
      <w:pPr>
        <w:spacing w:line="276" w:lineRule="auto"/>
        <w:jc w:val="both"/>
        <w:rPr>
          <w:spacing w:val="-3"/>
          <w:sz w:val="24"/>
        </w:rPr>
      </w:pPr>
      <w:r>
        <w:rPr>
          <w:spacing w:val="-3"/>
          <w:b/>
          <w:sz w:val="24"/>
        </w:rPr>
        <w:t xml:space="preserve">Xref: </w:t>
      </w:r>
      <w:r>
        <w:rPr>
          <w:spacing w:val="-3"/>
          <w:sz w:val="24"/>
        </w:rPr>
        <w:t xml:space="preserve">Section 3.2.1, Log In</w:t>
      </w:r>
    </w:p>
    <w:p>
      <w:pPr>
        <w:pStyle w:val="Heading4"/>
        <w:keepNext/>
        <w:spacing w:line="276" w:lineRule="auto"/>
        <w:jc w:val="both"/>
        <w:rPr>
          <w:sz w:val="24"/>
        </w:rPr>
      </w:pPr>
      <w:r>
        <w:rPr>
          <w:b w:val="0"/>
          <w:sz w:val="24"/>
        </w:rPr>
        <w:t xml:space="preserve">Use case: </w:t>
      </w:r>
      <w:r>
        <w:rPr>
          <w:sz w:val="24"/>
        </w:rPr>
        <w:t xml:space="preserve"> Log Out</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37" name="Fig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 name="UC-02.png"/>
                    <pic:cNvPicPr/>
                  </pic:nvPicPr>
                  <pic:blipFill>
                    <a:blip r:embed="rId104"/>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A User ends their session.</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this use case can be initiated, the User is signed in.</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User selects Log out from the navigation sidebar.</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deletes the session record.</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clears the session cookie and returns the User to the login page.</w:t>
      </w:r>
    </w:p>
    <w:p>
      <w:pPr>
        <w:spacing w:line="276" w:lineRule="auto"/>
        <w:jc w:val="both"/>
        <w:rPr>
          <w:spacing w:val="-3"/>
          <w:sz w:val="24"/>
        </w:rPr>
      </w:pPr>
      <w:r>
        <w:rPr>
          <w:spacing w:val="-3"/>
          <w:b/>
          <w:sz w:val="24"/>
        </w:rPr>
        <w:t xml:space="preserve">Xref: </w:t>
      </w:r>
      <w:r>
        <w:rPr>
          <w:spacing w:val="-3"/>
          <w:sz w:val="24"/>
        </w:rPr>
        <w:t xml:space="preserve">Section 3.2.2, Log Out</w:t>
      </w:r>
    </w:p>
    <w:p>
      <w:pPr>
        <w:pStyle w:val="Heading4"/>
        <w:keepNext/>
        <w:spacing w:line="276" w:lineRule="auto"/>
        <w:jc w:val="both"/>
        <w:rPr>
          <w:sz w:val="24"/>
        </w:rPr>
      </w:pPr>
      <w:r>
        <w:rPr>
          <w:b w:val="0"/>
          <w:sz w:val="24"/>
        </w:rPr>
        <w:t xml:space="preserve">Use case: </w:t>
      </w:r>
      <w:r>
        <w:rPr>
          <w:sz w:val="24"/>
        </w:rPr>
        <w:t xml:space="preserve"> Manage Account Settings</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38" name="Fig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 name="UC-03.png"/>
                    <pic:cNvPicPr/>
                  </pic:nvPicPr>
                  <pic:blipFill>
                    <a:blip r:embed="rId105"/>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A User updates their contact details, notification preference or password.</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this use case can be initiated, the User has signed in and accessed the Settings page.</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User edits their first name, last name, email address, mobile number or email notification preference.</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validates the submitted values and saves them.</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If the email address changed, the System marks the address unverified and sends a new verification email.</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User may instead choose to change their password by supplying the current password and a new one twice.</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System verifies the current password, stores the new hash and ends every other session.</w:t>
      </w:r>
    </w:p>
    <w:p>
      <w:pPr>
        <w:spacing w:line="276" w:lineRule="auto"/>
        <w:jc w:val="both"/>
        <w:rPr>
          <w:spacing w:val="-3"/>
          <w:sz w:val="24"/>
        </w:rPr>
      </w:pPr>
      <w:r>
        <w:rPr>
          <w:spacing w:val="-3"/>
          <w:b/>
          <w:sz w:val="24"/>
        </w:rPr>
        <w:t xml:space="preserve">Xref: </w:t>
      </w:r>
      <w:r>
        <w:rPr>
          <w:spacing w:val="-3"/>
          <w:sz w:val="24"/>
        </w:rPr>
        <w:t xml:space="preserve">Section 3.2.3, Manage Account Settings</w:t>
      </w:r>
    </w:p>
    <w:p>
      <w:pPr>
        <w:pStyle w:val="Heading4"/>
        <w:keepNext/>
        <w:spacing w:line="276" w:lineRule="auto"/>
        <w:jc w:val="both"/>
        <w:rPr>
          <w:sz w:val="24"/>
        </w:rPr>
      </w:pPr>
      <w:r>
        <w:rPr>
          <w:b w:val="0"/>
          <w:sz w:val="24"/>
        </w:rPr>
        <w:t xml:space="preserve">Use case: </w:t>
      </w:r>
      <w:r>
        <w:rPr>
          <w:sz w:val="24"/>
        </w:rPr>
        <w:t xml:space="preserve"> View Notifications</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39" name="Fig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 name="UC-04.png"/>
                    <pic:cNvPicPr/>
                  </pic:nvPicPr>
                  <pic:blipFill>
                    <a:blip r:embed="rId106"/>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A User reads the notifications the System has raised for them and marks them as read.</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this use case can be initiated, the User has signed in.</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User selects Notifications from the sidebar.</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presents the User's notifications, newest first, with unread items highlighted.</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User selects a notification.</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marks that notification read and follows its link.</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User may instead choose to mark every notification as read.</w:t>
      </w:r>
    </w:p>
    <w:p>
      <w:pPr>
        <w:spacing w:line="276" w:lineRule="auto"/>
        <w:jc w:val="both"/>
        <w:rPr>
          <w:spacing w:val="-3"/>
          <w:sz w:val="24"/>
        </w:rPr>
      </w:pPr>
      <w:r>
        <w:rPr>
          <w:spacing w:val="-3"/>
          <w:b/>
          <w:sz w:val="24"/>
        </w:rPr>
        <w:t xml:space="preserve">Xref: </w:t>
      </w:r>
      <w:r>
        <w:rPr>
          <w:spacing w:val="-3"/>
          <w:sz w:val="24"/>
        </w:rPr>
        <w:t xml:space="preserve">Section 3.2.4, View Notifications</w:t>
      </w:r>
    </w:p>
    <w:p>
      <w:pPr>
        <w:pStyle w:val="Heading3"/>
        <w:keepNext/>
        <w:tabs>
          <w:tab w:val="left" w:pos="900"/>
        </w:tabs>
        <w:spacing w:line="276" w:lineRule="auto"/>
        <w:jc w:val="both"/>
        <w:rPr>
          <w:sz w:val="24"/>
        </w:rPr>
      </w:pPr>
      <w:r>
        <w:rPr>
          <w:sz w:val="24"/>
        </w:rPr>
        <w:t xml:space="preserve">2.2.2</w:t>
      </w:r>
      <w:r>
        <w:rPr>
          <w:sz w:val="24"/>
        </w:rPr>
        <w:tab/>
      </w:r>
      <w:r>
        <w:rPr>
          <w:sz w:val="24"/>
        </w:rPr>
        <w:t xml:space="preserve">Student Use Cases</w:t>
      </w:r>
    </w:p>
    <w:p>
      <w:pPr>
        <w:spacing w:line="276" w:lineRule="auto"/>
        <w:jc w:val="both"/>
        <w:rPr>
          <w:spacing w:val="-3"/>
          <w:sz w:val="24"/>
        </w:rPr>
      </w:pPr>
      <w:r>
        <w:rPr>
          <w:spacing w:val="-3"/>
          <w:sz w:val="24"/>
        </w:rPr>
        <w:t xml:space="preserve">The Student is the actor the system exists to serve. The use cases below carry the Student from registration through to tracking a submitted application.</w:t>
      </w:r>
    </w:p>
    <w:p>
      <w:pPr>
        <w:keepNext/>
        <w:jc w:val="center"/>
      </w:pPr>
      <w:r>
        <w:drawing>
          <wp:inline distT="0" distB="0" distL="0" distR="0">
            <wp:extent cx="5486400" cy="5327466"/>
            <wp:effectExtent l="0" t="0" r="0" b="0"/>
            <wp:docPr id="940" name="Fig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fig4_student.png"/>
                    <pic:cNvPicPr/>
                  </pic:nvPicPr>
                  <pic:blipFill>
                    <a:blip r:embed="rId107"/>
                    <a:stretch>
                      <a:fillRect/>
                    </a:stretch>
                  </pic:blipFill>
                  <pic:spPr>
                    <a:xfrm>
                      <a:off x="0" y="0"/>
                      <a:ext cx="5486400" cy="5327466"/>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4</w:t>
      </w:r>
      <w:r>
        <w:fldChar w:fldCharType="end"/>
      </w:r>
      <w:r>
        <w:t xml:space="preserve"> - Student Use Cases</w:t>
      </w:r>
    </w:p>
    <w:p>
      <w:pPr>
        <w:pStyle w:val="Heading4"/>
        <w:keepNext/>
        <w:spacing w:line="276" w:lineRule="auto"/>
        <w:jc w:val="both"/>
        <w:rPr>
          <w:sz w:val="24"/>
        </w:rPr>
      </w:pPr>
      <w:r>
        <w:rPr>
          <w:b w:val="0"/>
          <w:sz w:val="24"/>
        </w:rPr>
        <w:t xml:space="preserve">Use case: </w:t>
      </w:r>
      <w:r>
        <w:rPr>
          <w:sz w:val="24"/>
        </w:rPr>
        <w:t xml:space="preserve"> Register Student Account</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41" nam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 name="UC-05.png"/>
                    <pic:cNvPicPr/>
                  </pic:nvPicPr>
                  <pic:blipFill>
                    <a:blip r:embed="rId108"/>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A prospective Student creates an account so that they can build a funding profile.</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this use case can be initiated, the visitor has accessed the Bursary-Bridge website and chosen to sign up as a Student.</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Student supplies a first name, last name, email address, mobile number and password, and confirms the password.</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Student indicates whether to receive funding opportunity notifications by email.</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Student accepts the Terms of Service and Privacy Notice.</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validates every field and confirms that the email address is not already registered.</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System creates the account, an empty Student profile and a session, and sends a verification email.</w:t>
      </w:r>
    </w:p>
    <w:p>
      <w:pPr>
        <w:spacing w:line="276" w:lineRule="auto"/>
        <w:ind w:left="720" w:hanging="360"/>
        <w:jc w:val="both"/>
        <w:rPr>
          <w:spacing w:val="-3"/>
          <w:sz w:val="24"/>
        </w:rPr>
      </w:pPr>
      <w:r>
        <w:rPr>
          <w:spacing w:val="-3"/>
          <w:sz w:val="24"/>
        </w:rPr>
        <w:t>6.</w:t>
      </w:r>
      <w:r>
        <w:rPr>
          <w:spacing w:val="-3"/>
          <w:sz w:val="24"/>
        </w:rPr>
        <w:tab/>
      </w:r>
      <w:r>
        <w:rPr>
          <w:spacing w:val="-3"/>
          <w:sz w:val="24"/>
        </w:rPr>
        <w:t xml:space="preserve">The System presents the Check your email screen.</w:t>
      </w:r>
    </w:p>
    <w:p>
      <w:pPr>
        <w:spacing w:line="276" w:lineRule="auto"/>
        <w:jc w:val="both"/>
        <w:rPr>
          <w:spacing w:val="-3"/>
          <w:sz w:val="24"/>
        </w:rPr>
      </w:pPr>
      <w:r>
        <w:rPr>
          <w:spacing w:val="-3"/>
          <w:b/>
          <w:sz w:val="24"/>
        </w:rPr>
        <w:t xml:space="preserve">Xref: </w:t>
      </w:r>
      <w:r>
        <w:rPr>
          <w:spacing w:val="-3"/>
          <w:sz w:val="24"/>
        </w:rPr>
        <w:t xml:space="preserve">Section 3.2.5, Register Student Account</w:t>
      </w:r>
    </w:p>
    <w:p>
      <w:pPr>
        <w:pStyle w:val="Heading4"/>
        <w:keepNext/>
        <w:spacing w:line="276" w:lineRule="auto"/>
        <w:jc w:val="both"/>
        <w:rPr>
          <w:sz w:val="24"/>
        </w:rPr>
      </w:pPr>
      <w:r>
        <w:rPr>
          <w:b w:val="0"/>
          <w:sz w:val="24"/>
        </w:rPr>
        <w:t xml:space="preserve">Use case: </w:t>
      </w:r>
      <w:r>
        <w:rPr>
          <w:sz w:val="24"/>
        </w:rPr>
        <w:t xml:space="preserve"> Verify Email Address</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42"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 name="UC-06.png"/>
                    <pic:cNvPicPr/>
                  </pic:nvPicPr>
                  <pic:blipFill>
                    <a:blip r:embed="rId109"/>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The Student confirms ownership of the email address supplied at registration.</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this use case can be initiated, the Student has registered and the System has sent a verification email.</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Student opens the verification email and follows the link.</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reads the token from the link and compares its hash against the stored token.</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confirms that the token has not expired.</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marks the email address verified and deletes the token.</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System takes the Student to the first step of the profile.</w:t>
      </w:r>
    </w:p>
    <w:p>
      <w:pPr>
        <w:spacing w:line="276" w:lineRule="auto"/>
        <w:jc w:val="both"/>
        <w:rPr>
          <w:spacing w:val="-3"/>
          <w:sz w:val="24"/>
        </w:rPr>
      </w:pPr>
      <w:r>
        <w:rPr>
          <w:spacing w:val="-3"/>
          <w:b/>
          <w:sz w:val="24"/>
        </w:rPr>
        <w:t xml:space="preserve">Xref: </w:t>
      </w:r>
      <w:r>
        <w:rPr>
          <w:spacing w:val="-3"/>
          <w:sz w:val="24"/>
        </w:rPr>
        <w:t xml:space="preserve">Section 3.2.6, Verify Email Address</w:t>
      </w:r>
    </w:p>
    <w:p>
      <w:pPr>
        <w:pStyle w:val="Heading4"/>
        <w:keepNext/>
        <w:spacing w:line="276" w:lineRule="auto"/>
        <w:jc w:val="both"/>
        <w:rPr>
          <w:sz w:val="24"/>
        </w:rPr>
      </w:pPr>
      <w:r>
        <w:rPr>
          <w:b w:val="0"/>
          <w:sz w:val="24"/>
        </w:rPr>
        <w:t xml:space="preserve">Use case: </w:t>
      </w:r>
      <w:r>
        <w:rPr>
          <w:sz w:val="24"/>
        </w:rPr>
        <w:t xml:space="preserve"> Complete Student Profile</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43" nam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UC-07.png"/>
                    <pic:cNvPicPr/>
                  </pic:nvPicPr>
                  <pic:blipFill>
                    <a:blip r:embed="rId110"/>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The Student supplies the information the Matching Engine needs, one step at a time.</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this use case can be initiated, the Student has registered and is signed in.</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Student states their education stage, the qualification level they intend to study and their study status. If they are already enrolled, the System also asks for their current institution, current programme and year of study.</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Student records their study preferences, as described in Section 2.2.2, Manage Study Preferences.</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Student gives their latest academic average, or indicates that they do not know it, and selects the results and achievements they hold.</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Student selects what they need funding for and describes their current funding situation.</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Student selects a household income band and, optionally, date of birth, citizenship and further eligibility information.</w:t>
      </w:r>
    </w:p>
    <w:p>
      <w:pPr>
        <w:spacing w:line="276" w:lineRule="auto"/>
        <w:ind w:left="720" w:hanging="360"/>
        <w:jc w:val="both"/>
        <w:rPr>
          <w:spacing w:val="-3"/>
          <w:sz w:val="24"/>
        </w:rPr>
      </w:pPr>
      <w:r>
        <w:rPr>
          <w:spacing w:val="-3"/>
          <w:sz w:val="24"/>
        </w:rPr>
        <w:t>6.</w:t>
      </w:r>
      <w:r>
        <w:rPr>
          <w:spacing w:val="-3"/>
          <w:sz w:val="24"/>
        </w:rPr>
        <w:tab/>
      </w:r>
      <w:r>
        <w:rPr>
          <w:spacing w:val="-3"/>
          <w:sz w:val="24"/>
        </w:rPr>
        <w:t xml:space="preserve">The Student selects their province, city or town, expected study location and up to five career interests.</w:t>
      </w:r>
    </w:p>
    <w:p>
      <w:pPr>
        <w:spacing w:line="276" w:lineRule="auto"/>
        <w:ind w:left="720" w:hanging="360"/>
        <w:jc w:val="both"/>
        <w:rPr>
          <w:spacing w:val="-3"/>
          <w:sz w:val="24"/>
        </w:rPr>
      </w:pPr>
      <w:r>
        <w:rPr>
          <w:spacing w:val="-3"/>
          <w:sz w:val="24"/>
        </w:rPr>
        <w:t>7.</w:t>
      </w:r>
      <w:r>
        <w:rPr>
          <w:spacing w:val="-3"/>
          <w:sz w:val="24"/>
        </w:rPr>
        <w:tab/>
      </w:r>
      <w:r>
        <w:rPr>
          <w:spacing w:val="-3"/>
          <w:sz w:val="24"/>
        </w:rPr>
        <w:t xml:space="preserve">The System presents the whole profile for review, with a link to edit any section.</w:t>
      </w:r>
    </w:p>
    <w:p>
      <w:pPr>
        <w:spacing w:line="276" w:lineRule="auto"/>
        <w:ind w:left="720" w:hanging="360"/>
        <w:jc w:val="both"/>
        <w:rPr>
          <w:spacing w:val="-3"/>
          <w:sz w:val="24"/>
        </w:rPr>
      </w:pPr>
      <w:r>
        <w:rPr>
          <w:spacing w:val="-3"/>
          <w:sz w:val="24"/>
        </w:rPr>
        <w:t>8.</w:t>
      </w:r>
      <w:r>
        <w:rPr>
          <w:spacing w:val="-3"/>
          <w:sz w:val="24"/>
        </w:rPr>
        <w:tab/>
      </w:r>
      <w:r>
        <w:rPr>
          <w:spacing w:val="-3"/>
          <w:sz w:val="24"/>
        </w:rPr>
        <w:t xml:space="preserve">The Student confirms, and the System opens the Student Dashboard.</w:t>
      </w:r>
    </w:p>
    <w:p>
      <w:pPr>
        <w:spacing w:line="276" w:lineRule="auto"/>
        <w:jc w:val="both"/>
        <w:rPr>
          <w:spacing w:val="-3"/>
          <w:sz w:val="24"/>
        </w:rPr>
      </w:pPr>
      <w:r>
        <w:rPr>
          <w:spacing w:val="-3"/>
          <w:b/>
          <w:sz w:val="24"/>
        </w:rPr>
        <w:t xml:space="preserve">Xref: </w:t>
      </w:r>
      <w:r>
        <w:rPr>
          <w:spacing w:val="-3"/>
          <w:sz w:val="24"/>
        </w:rPr>
        <w:t xml:space="preserve">Section 3.2.7, Complete Student Profile</w:t>
      </w:r>
    </w:p>
    <w:p>
      <w:pPr>
        <w:pStyle w:val="Heading4"/>
        <w:keepNext/>
        <w:spacing w:line="276" w:lineRule="auto"/>
        <w:jc w:val="both"/>
        <w:rPr>
          <w:sz w:val="24"/>
        </w:rPr>
      </w:pPr>
      <w:r>
        <w:rPr>
          <w:b w:val="0"/>
          <w:sz w:val="24"/>
        </w:rPr>
        <w:t xml:space="preserve">Use case: </w:t>
      </w:r>
      <w:r>
        <w:rPr>
          <w:sz w:val="24"/>
        </w:rPr>
        <w:t xml:space="preserve"> Manage Study Preferences</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44"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 name="UC-08.png"/>
                    <pic:cNvPicPr/>
                  </pic:nvPicPr>
                  <pic:blipFill>
                    <a:blip r:embed="rId111"/>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The Student records up to six courses, each paired with the institution at which they intend to study it.</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this use case can be initiated, the Student has signed in and reached the Study Preferences step or opened it from their profile.</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presents the Student's existing preferences, numbered in order.</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Student selects a course from the standardised catalogue.</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Student selects the institution at which they intend to study that course.</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Student repeats steps 2 and 3 for each combination they are considering, up to six.</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Student may remove a preference or change either half of a pair.</w:t>
      </w:r>
    </w:p>
    <w:p>
      <w:pPr>
        <w:spacing w:line="276" w:lineRule="auto"/>
        <w:ind w:left="720" w:hanging="360"/>
        <w:jc w:val="both"/>
        <w:rPr>
          <w:spacing w:val="-3"/>
          <w:sz w:val="24"/>
        </w:rPr>
      </w:pPr>
      <w:r>
        <w:rPr>
          <w:spacing w:val="-3"/>
          <w:sz w:val="24"/>
        </w:rPr>
        <w:t>6.</w:t>
      </w:r>
      <w:r>
        <w:rPr>
          <w:spacing w:val="-3"/>
          <w:sz w:val="24"/>
        </w:rPr>
        <w:tab/>
      </w:r>
      <w:r>
        <w:rPr>
          <w:spacing w:val="-3"/>
          <w:sz w:val="24"/>
        </w:rPr>
        <w:t xml:space="preserve">The System saves the list, renumbering the preferences so that they remain in order.</w:t>
      </w:r>
    </w:p>
    <w:p>
      <w:pPr>
        <w:spacing w:line="276" w:lineRule="auto"/>
        <w:jc w:val="both"/>
        <w:rPr>
          <w:spacing w:val="-3"/>
          <w:sz w:val="24"/>
        </w:rPr>
      </w:pPr>
      <w:r>
        <w:rPr>
          <w:spacing w:val="-3"/>
          <w:b/>
          <w:sz w:val="24"/>
        </w:rPr>
        <w:t xml:space="preserve">Xref: </w:t>
      </w:r>
      <w:r>
        <w:rPr>
          <w:spacing w:val="-3"/>
          <w:sz w:val="24"/>
        </w:rPr>
        <w:t xml:space="preserve">Section 3.2.8, Manage Study Preferences</w:t>
      </w:r>
    </w:p>
    <w:p>
      <w:pPr>
        <w:pStyle w:val="Heading4"/>
        <w:keepNext/>
        <w:spacing w:line="276" w:lineRule="auto"/>
        <w:jc w:val="both"/>
        <w:rPr>
          <w:sz w:val="24"/>
        </w:rPr>
      </w:pPr>
      <w:r>
        <w:rPr>
          <w:b w:val="0"/>
          <w:sz w:val="24"/>
        </w:rPr>
        <w:t xml:space="preserve">Use case: </w:t>
      </w:r>
      <w:r>
        <w:rPr>
          <w:sz w:val="24"/>
        </w:rPr>
        <w:t xml:space="preserve"> View Matched Opportunities</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45"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 name="UC-09.png"/>
                    <pic:cNvPicPr/>
                  </pic:nvPicPr>
                  <pic:blipFill>
                    <a:blip r:embed="rId112"/>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The Student sees the funding programmes that best fit their profile, ranked, with the reasons behind each score.</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this use case can be initiated, the Student has completed their profile and accessed the Student Dashboard.</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retrieves every published funding programme that is still open.</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scores each programme against the Student's profile.</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presents the number of matches, active applications and approaching deadlines.</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presents the best matching programmes, each with its match percentage and the criteria that were met.</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System presents profile strength and the sections that would most improve the Student's matches.</w:t>
      </w:r>
    </w:p>
    <w:p>
      <w:pPr>
        <w:spacing w:line="276" w:lineRule="auto"/>
        <w:jc w:val="both"/>
        <w:rPr>
          <w:spacing w:val="-3"/>
          <w:sz w:val="24"/>
        </w:rPr>
      </w:pPr>
      <w:r>
        <w:rPr>
          <w:spacing w:val="-3"/>
          <w:b/>
          <w:sz w:val="24"/>
        </w:rPr>
        <w:t xml:space="preserve">Xref: </w:t>
      </w:r>
      <w:r>
        <w:rPr>
          <w:spacing w:val="-3"/>
          <w:sz w:val="24"/>
        </w:rPr>
        <w:t xml:space="preserve">Section 3.2.9, View Matched Opportunities</w:t>
      </w:r>
    </w:p>
    <w:p>
      <w:pPr>
        <w:pStyle w:val="Heading4"/>
        <w:keepNext/>
        <w:spacing w:line="276" w:lineRule="auto"/>
        <w:jc w:val="both"/>
        <w:rPr>
          <w:sz w:val="24"/>
        </w:rPr>
      </w:pPr>
      <w:r>
        <w:rPr>
          <w:b w:val="0"/>
          <w:sz w:val="24"/>
        </w:rPr>
        <w:t xml:space="preserve">Use case: </w:t>
      </w:r>
      <w:r>
        <w:rPr>
          <w:sz w:val="24"/>
        </w:rPr>
        <w:t xml:space="preserve"> Search and Filter Opportunities</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46"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 name="UC-10.png"/>
                    <pic:cNvPicPr/>
                  </pic:nvPicPr>
                  <pic:blipFill>
                    <a:blip r:embed="rId113"/>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The Student narrows the list of funding opportunities to those of interest.</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this use case can be initiated, the Student has completed their profile and accessed the Opportunities page.</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presents every open opportunity, scored and ranked by match.</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Student enters search terms, or selects filters for course, institution, qualification, funding type, what the programme covers, province, minimum match score or closing date.</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Student may choose to hide opportunities already applied for.</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applies the filters and presents the matching opportunities in pages.</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Student may reorder the results by match, closing date or name.</w:t>
      </w:r>
    </w:p>
    <w:p>
      <w:pPr>
        <w:spacing w:line="276" w:lineRule="auto"/>
        <w:jc w:val="both"/>
        <w:rPr>
          <w:spacing w:val="-3"/>
          <w:sz w:val="24"/>
        </w:rPr>
      </w:pPr>
      <w:r>
        <w:rPr>
          <w:spacing w:val="-3"/>
          <w:b/>
          <w:sz w:val="24"/>
        </w:rPr>
        <w:t xml:space="preserve">Xref: </w:t>
      </w:r>
      <w:r>
        <w:rPr>
          <w:spacing w:val="-3"/>
          <w:sz w:val="24"/>
        </w:rPr>
        <w:t xml:space="preserve">Section 3.2.10, Search and Filter Opportunities</w:t>
      </w:r>
    </w:p>
    <w:p>
      <w:pPr>
        <w:pStyle w:val="Heading4"/>
        <w:keepNext/>
        <w:spacing w:line="276" w:lineRule="auto"/>
        <w:jc w:val="both"/>
        <w:rPr>
          <w:sz w:val="24"/>
        </w:rPr>
      </w:pPr>
      <w:r>
        <w:rPr>
          <w:b w:val="0"/>
          <w:sz w:val="24"/>
        </w:rPr>
        <w:t xml:space="preserve">Use case: </w:t>
      </w:r>
      <w:r>
        <w:rPr>
          <w:sz w:val="24"/>
        </w:rPr>
        <w:t xml:space="preserve"> View Opportunity Details</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47" name="Fig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 name="UC-11.png"/>
                    <pic:cNvPicPr/>
                  </pic:nvPicPr>
                  <pic:blipFill>
                    <a:blip r:embed="rId114"/>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The Student reads the full terms of a funding programme and why they do or do not match it.</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this use case can be initiated, the Student has selected an opportunity from the Dashboard or the Opportunities page.</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presents the programme name, the funding Organisation, the closing date and what the programme covers.</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presents the full description, the supported courses and the supported institutions.</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presents the eligibility requirements, including academic, qualification, year of study, citizenship, financial and geographic conditions.</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presents the documents the programme requires and how to apply.</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System presents the Student's match score together with every criterion, showing which were met, which were not, and which could not be evaluated.</w:t>
      </w:r>
    </w:p>
    <w:p>
      <w:pPr>
        <w:spacing w:line="276" w:lineRule="auto"/>
        <w:jc w:val="both"/>
        <w:rPr>
          <w:spacing w:val="-3"/>
          <w:sz w:val="24"/>
        </w:rPr>
      </w:pPr>
      <w:r>
        <w:rPr>
          <w:spacing w:val="-3"/>
          <w:b/>
          <w:sz w:val="24"/>
        </w:rPr>
        <w:t xml:space="preserve">Xref: </w:t>
      </w:r>
      <w:r>
        <w:rPr>
          <w:spacing w:val="-3"/>
          <w:sz w:val="24"/>
        </w:rPr>
        <w:t xml:space="preserve">Section 3.2.11, View Opportunity Details</w:t>
      </w:r>
    </w:p>
    <w:p>
      <w:pPr>
        <w:pStyle w:val="Heading4"/>
        <w:keepNext/>
        <w:spacing w:line="276" w:lineRule="auto"/>
        <w:jc w:val="both"/>
        <w:rPr>
          <w:sz w:val="24"/>
        </w:rPr>
      </w:pPr>
      <w:r>
        <w:rPr>
          <w:b w:val="0"/>
          <w:sz w:val="24"/>
        </w:rPr>
        <w:t xml:space="preserve">Use case: </w:t>
      </w:r>
      <w:r>
        <w:rPr>
          <w:sz w:val="24"/>
        </w:rPr>
        <w:t xml:space="preserve"> Apply for Funding</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48" name="Fig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 name="UC-12.png"/>
                    <pic:cNvPicPr/>
                  </pic:nvPicPr>
                  <pic:blipFill>
                    <a:blip r:embed="rId115"/>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The Student submits an application to a funding programme, reusing the profile they have already built.</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this use case can be initiated, the Student has completed their profile and has opened a published funding programme that is still open.</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presents the profile that will be sent with the application, for review only, with links to edit any section.</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Student answers any questions specific to this programme.</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Student attaches the documents the programme requires from those already uploaded.</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presents the application for review, together with the match score.</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Student confirms that the information is accurate and submits.</w:t>
      </w:r>
    </w:p>
    <w:p>
      <w:pPr>
        <w:spacing w:line="276" w:lineRule="auto"/>
        <w:ind w:left="720" w:hanging="360"/>
        <w:jc w:val="both"/>
        <w:rPr>
          <w:spacing w:val="-3"/>
          <w:sz w:val="24"/>
        </w:rPr>
      </w:pPr>
      <w:r>
        <w:rPr>
          <w:spacing w:val="-3"/>
          <w:sz w:val="24"/>
        </w:rPr>
        <w:t>6.</w:t>
      </w:r>
      <w:r>
        <w:rPr>
          <w:spacing w:val="-3"/>
          <w:sz w:val="24"/>
        </w:rPr>
        <w:tab/>
      </w:r>
      <w:r>
        <w:rPr>
          <w:spacing w:val="-3"/>
          <w:sz w:val="24"/>
        </w:rPr>
        <w:t xml:space="preserve">The System records the application, snapshots the match score and the eligibility verdict, and notifies the Student.</w:t>
      </w:r>
    </w:p>
    <w:p>
      <w:pPr>
        <w:spacing w:line="276" w:lineRule="auto"/>
        <w:jc w:val="both"/>
        <w:rPr>
          <w:spacing w:val="-3"/>
          <w:sz w:val="24"/>
        </w:rPr>
      </w:pPr>
      <w:r>
        <w:rPr>
          <w:spacing w:val="-3"/>
          <w:b/>
          <w:sz w:val="24"/>
        </w:rPr>
        <w:t xml:space="preserve">Xref: </w:t>
      </w:r>
      <w:r>
        <w:rPr>
          <w:spacing w:val="-3"/>
          <w:sz w:val="24"/>
        </w:rPr>
        <w:t xml:space="preserve">Section 3.2.12, Apply for Funding</w:t>
      </w:r>
    </w:p>
    <w:p>
      <w:pPr>
        <w:pStyle w:val="Heading4"/>
        <w:keepNext/>
        <w:spacing w:line="276" w:lineRule="auto"/>
        <w:jc w:val="both"/>
        <w:rPr>
          <w:sz w:val="24"/>
        </w:rPr>
      </w:pPr>
      <w:r>
        <w:rPr>
          <w:b w:val="0"/>
          <w:sz w:val="24"/>
        </w:rPr>
        <w:t xml:space="preserve">Use case: </w:t>
      </w:r>
      <w:r>
        <w:rPr>
          <w:sz w:val="24"/>
        </w:rPr>
        <w:t xml:space="preserve"> Track Application</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49" name="Fig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 name="UC-13.png"/>
                    <pic:cNvPicPr/>
                  </pic:nvPicPr>
                  <pic:blipFill>
                    <a:blip r:embed="rId116"/>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The Student follows the progress of an application through to a decision.</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this use case can be initiated, the Student has at least one application and has accessed My Applications.</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presents the Student's applications grouped by status.</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Student selects an application.</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presents the programme, the funder, the date applied, the closing date and the date of the last change.</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presents a progress timeline from started through submitted, under review, shortlisted and decided.</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System presents the answers given, the documents attached and the match as it stood at submission.</w:t>
      </w:r>
    </w:p>
    <w:p>
      <w:pPr>
        <w:spacing w:line="276" w:lineRule="auto"/>
        <w:jc w:val="both"/>
        <w:rPr>
          <w:spacing w:val="-3"/>
          <w:sz w:val="24"/>
        </w:rPr>
      </w:pPr>
      <w:r>
        <w:rPr>
          <w:spacing w:val="-3"/>
          <w:b/>
          <w:sz w:val="24"/>
        </w:rPr>
        <w:t xml:space="preserve">Xref: </w:t>
      </w:r>
      <w:r>
        <w:rPr>
          <w:spacing w:val="-3"/>
          <w:sz w:val="24"/>
        </w:rPr>
        <w:t xml:space="preserve">Section 3.2.13, Track Application</w:t>
      </w:r>
    </w:p>
    <w:p>
      <w:pPr>
        <w:pStyle w:val="Heading4"/>
        <w:keepNext/>
        <w:spacing w:line="276" w:lineRule="auto"/>
        <w:jc w:val="both"/>
        <w:rPr>
          <w:sz w:val="24"/>
        </w:rPr>
      </w:pPr>
      <w:r>
        <w:rPr>
          <w:b w:val="0"/>
          <w:sz w:val="24"/>
        </w:rPr>
        <w:t xml:space="preserve">Use case: </w:t>
      </w:r>
      <w:r>
        <w:rPr>
          <w:sz w:val="24"/>
        </w:rPr>
        <w:t xml:space="preserve"> Manage Documents</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50" name="Fig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 name="UC-14.png"/>
                    <pic:cNvPicPr/>
                  </pic:nvPicPr>
                  <pic:blipFill>
                    <a:blip r:embed="rId117"/>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The Student uploads and maintains the supporting documents funders commonly ask for.</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this use case can be initiated, the Student has signed in and accessed the Documents page.</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presents the documents the Student has already uploaded.</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Student selects the kind of document and chooses a file.</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checks the file type and size, stores the file and records it against the Student.</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recalculates profile strength.</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Student may view or permanently remove any document.</w:t>
      </w:r>
    </w:p>
    <w:p>
      <w:pPr>
        <w:spacing w:line="276" w:lineRule="auto"/>
        <w:jc w:val="both"/>
        <w:rPr>
          <w:spacing w:val="-3"/>
          <w:sz w:val="24"/>
        </w:rPr>
      </w:pPr>
      <w:r>
        <w:rPr>
          <w:spacing w:val="-3"/>
          <w:b/>
          <w:sz w:val="24"/>
        </w:rPr>
        <w:t xml:space="preserve">Xref: </w:t>
      </w:r>
      <w:r>
        <w:rPr>
          <w:spacing w:val="-3"/>
          <w:sz w:val="24"/>
        </w:rPr>
        <w:t xml:space="preserve">Section 3.2.14, Manage Documents</w:t>
      </w:r>
    </w:p>
    <w:p>
      <w:pPr>
        <w:pStyle w:val="Heading3"/>
        <w:keepNext/>
        <w:tabs>
          <w:tab w:val="left" w:pos="900"/>
        </w:tabs>
        <w:spacing w:line="276" w:lineRule="auto"/>
        <w:jc w:val="both"/>
        <w:rPr>
          <w:sz w:val="24"/>
        </w:rPr>
      </w:pPr>
      <w:r>
        <w:rPr>
          <w:sz w:val="24"/>
        </w:rPr>
        <w:t xml:space="preserve">2.2.3</w:t>
      </w:r>
      <w:r>
        <w:rPr>
          <w:sz w:val="24"/>
        </w:rPr>
        <w:tab/>
      </w:r>
      <w:r>
        <w:rPr>
          <w:sz w:val="24"/>
        </w:rPr>
        <w:t xml:space="preserve">Corporate User Use Cases</w:t>
      </w:r>
    </w:p>
    <w:p>
      <w:pPr>
        <w:spacing w:line="276" w:lineRule="auto"/>
        <w:jc w:val="both"/>
        <w:rPr>
          <w:spacing w:val="-3"/>
          <w:sz w:val="24"/>
        </w:rPr>
      </w:pPr>
      <w:r>
        <w:rPr>
          <w:spacing w:val="-3"/>
          <w:sz w:val="24"/>
        </w:rPr>
        <w:t xml:space="preserve">The Corporate User administers an Organisation's funding programmes and decides who receives funding.</w:t>
      </w:r>
    </w:p>
    <w:p>
      <w:pPr>
        <w:keepNext/>
        <w:jc w:val="center"/>
      </w:pPr>
      <w:r>
        <w:drawing>
          <wp:inline distT="0" distB="0" distL="0" distR="0">
            <wp:extent cx="5486400" cy="5293997"/>
            <wp:effectExtent l="0" t="0" r="0" b="0"/>
            <wp:docPr id="951" nam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5_corporate.png"/>
                    <pic:cNvPicPr/>
                  </pic:nvPicPr>
                  <pic:blipFill>
                    <a:blip r:embed="rId118"/>
                    <a:stretch>
                      <a:fillRect/>
                    </a:stretch>
                  </pic:blipFill>
                  <pic:spPr>
                    <a:xfrm>
                      <a:off x="0" y="0"/>
                      <a:ext cx="5486400" cy="5293997"/>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5</w:t>
      </w:r>
      <w:r>
        <w:fldChar w:fldCharType="end"/>
      </w:r>
      <w:r>
        <w:t xml:space="preserve"> - Corporate User Use Cases</w:t>
      </w:r>
    </w:p>
    <w:p>
      <w:pPr>
        <w:pStyle w:val="Heading4"/>
        <w:keepNext/>
        <w:spacing w:line="276" w:lineRule="auto"/>
        <w:jc w:val="both"/>
        <w:rPr>
          <w:sz w:val="24"/>
        </w:rPr>
      </w:pPr>
      <w:r>
        <w:rPr>
          <w:b w:val="0"/>
          <w:sz w:val="24"/>
        </w:rPr>
        <w:t xml:space="preserve">Use case: </w:t>
      </w:r>
      <w:r>
        <w:rPr>
          <w:sz w:val="24"/>
        </w:rPr>
        <w:t xml:space="preserve"> Register Corporate Account</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52" name="Fig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UC-15.png"/>
                    <pic:cNvPicPr/>
                  </pic:nvPicPr>
                  <pic:blipFill>
                    <a:blip r:embed="rId119"/>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A representative of a funding Organisation creates an account so that the Organisation can publish programmes.</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this use case can be initiated, the visitor has accessed the Bursary-Bridge website and chosen to sign up as an Organisation.</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Corporate User supplies a first name, last name, work email address, mobile number and password, and confirms the password.</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Corporate User indicates whether to receive notifications by email.</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Corporate User accepts the Terms of Service and Privacy Notice.</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validates every field and confirms the email address is not already registered.</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System creates the account, an Organisation record and a session, and sends a verification email.</w:t>
      </w:r>
    </w:p>
    <w:p>
      <w:pPr>
        <w:spacing w:line="276" w:lineRule="auto"/>
        <w:ind w:left="720" w:hanging="360"/>
        <w:jc w:val="both"/>
        <w:rPr>
          <w:spacing w:val="-3"/>
          <w:sz w:val="24"/>
        </w:rPr>
      </w:pPr>
      <w:r>
        <w:rPr>
          <w:spacing w:val="-3"/>
          <w:sz w:val="24"/>
        </w:rPr>
        <w:t>6.</w:t>
      </w:r>
      <w:r>
        <w:rPr>
          <w:spacing w:val="-3"/>
          <w:sz w:val="24"/>
        </w:rPr>
        <w:tab/>
      </w:r>
      <w:r>
        <w:rPr>
          <w:spacing w:val="-3"/>
          <w:sz w:val="24"/>
        </w:rPr>
        <w:t xml:space="preserve">The System opens the first step of the Organisation profile.</w:t>
      </w:r>
    </w:p>
    <w:p>
      <w:pPr>
        <w:spacing w:line="276" w:lineRule="auto"/>
        <w:jc w:val="both"/>
        <w:rPr>
          <w:spacing w:val="-3"/>
          <w:sz w:val="24"/>
        </w:rPr>
      </w:pPr>
      <w:r>
        <w:rPr>
          <w:spacing w:val="-3"/>
          <w:b/>
          <w:sz w:val="24"/>
        </w:rPr>
        <w:t xml:space="preserve">Xref: </w:t>
      </w:r>
      <w:r>
        <w:rPr>
          <w:spacing w:val="-3"/>
          <w:sz w:val="24"/>
        </w:rPr>
        <w:t xml:space="preserve">Section 3.2.15, Register Corporate Account</w:t>
      </w:r>
    </w:p>
    <w:p>
      <w:pPr>
        <w:pStyle w:val="Heading4"/>
        <w:keepNext/>
        <w:spacing w:line="276" w:lineRule="auto"/>
        <w:jc w:val="both"/>
        <w:rPr>
          <w:sz w:val="24"/>
        </w:rPr>
      </w:pPr>
      <w:r>
        <w:rPr>
          <w:b w:val="0"/>
          <w:sz w:val="24"/>
        </w:rPr>
        <w:t xml:space="preserve">Use case: </w:t>
      </w:r>
      <w:r>
        <w:rPr>
          <w:sz w:val="24"/>
        </w:rPr>
        <w:t xml:space="preserve"> Complete Organisation Profile</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53" name="Fig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UC-16.png"/>
                    <pic:cNvPicPr/>
                  </pic:nvPicPr>
                  <pic:blipFill>
                    <a:blip r:embed="rId120"/>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The Corporate User describes the Organisation, their role within it, and how it funds education.</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this use case can be initiated, the Corporate User has registered and is signed in.</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Corporate User gives the Organisation's name, type, industry, website and country.</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Corporate User states their own role, the size of the Organisation and their department.</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Corporate User states whether the Organisation currently funds education, which kinds of programme it runs and roughly how many applications it receives each year.</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Corporate User describes, optionally, how applications are managed today and the three biggest challenges faced.</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System presents the whole profile for review, with a link to edit any section.</w:t>
      </w:r>
    </w:p>
    <w:p>
      <w:pPr>
        <w:spacing w:line="276" w:lineRule="auto"/>
        <w:ind w:left="720" w:hanging="360"/>
        <w:jc w:val="both"/>
        <w:rPr>
          <w:spacing w:val="-3"/>
          <w:sz w:val="24"/>
        </w:rPr>
      </w:pPr>
      <w:r>
        <w:rPr>
          <w:spacing w:val="-3"/>
          <w:sz w:val="24"/>
        </w:rPr>
        <w:t>6.</w:t>
      </w:r>
      <w:r>
        <w:rPr>
          <w:spacing w:val="-3"/>
          <w:sz w:val="24"/>
        </w:rPr>
        <w:tab/>
      </w:r>
      <w:r>
        <w:rPr>
          <w:spacing w:val="-3"/>
          <w:sz w:val="24"/>
        </w:rPr>
        <w:t xml:space="preserve">The Corporate User confirms, and the System opens the Corporate Dashboard.</w:t>
      </w:r>
    </w:p>
    <w:p>
      <w:pPr>
        <w:spacing w:line="276" w:lineRule="auto"/>
        <w:jc w:val="both"/>
        <w:rPr>
          <w:spacing w:val="-3"/>
          <w:sz w:val="24"/>
        </w:rPr>
      </w:pPr>
      <w:r>
        <w:rPr>
          <w:spacing w:val="-3"/>
          <w:b/>
          <w:sz w:val="24"/>
        </w:rPr>
        <w:t xml:space="preserve">Xref: </w:t>
      </w:r>
      <w:r>
        <w:rPr>
          <w:spacing w:val="-3"/>
          <w:sz w:val="24"/>
        </w:rPr>
        <w:t xml:space="preserve">Section 3.2.16, Complete Organisation Profile</w:t>
      </w:r>
    </w:p>
    <w:p>
      <w:pPr>
        <w:pStyle w:val="Heading4"/>
        <w:keepNext/>
        <w:spacing w:line="276" w:lineRule="auto"/>
        <w:jc w:val="both"/>
        <w:rPr>
          <w:sz w:val="24"/>
        </w:rPr>
      </w:pPr>
      <w:r>
        <w:rPr>
          <w:b w:val="0"/>
          <w:sz w:val="24"/>
        </w:rPr>
        <w:t xml:space="preserve">Use case: </w:t>
      </w:r>
      <w:r>
        <w:rPr>
          <w:sz w:val="24"/>
        </w:rPr>
        <w:t xml:space="preserve"> Create Funding Programme</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54" name="Fig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UC-17.png"/>
                    <pic:cNvPicPr/>
                  </pic:nvPicPr>
                  <pic:blipFill>
                    <a:blip r:embed="rId121"/>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The Corporate User sets up a bursary, scholarship or grant for students to apply to.</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this use case can be initiated, the Corporate User has completed the Organisation profile and accessed the Programmes page.</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Corporate User gives the programme name, a short description, a full description and the programme type.</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Corporate User gives the date applications open and the date they close, and optionally the number of awards available.</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Corporate User defines the eligibility criteria, as described in Section 2.2.3, Define Eligibility Criteria.</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Corporate User selects what the programme pays for.</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Corporate User selects the documents applicants must provide and adds any questions specific to this programme.</w:t>
      </w:r>
    </w:p>
    <w:p>
      <w:pPr>
        <w:spacing w:line="276" w:lineRule="auto"/>
        <w:ind w:left="720" w:hanging="360"/>
        <w:jc w:val="both"/>
        <w:rPr>
          <w:spacing w:val="-3"/>
          <w:sz w:val="24"/>
        </w:rPr>
      </w:pPr>
      <w:r>
        <w:rPr>
          <w:spacing w:val="-3"/>
          <w:sz w:val="24"/>
        </w:rPr>
        <w:t>6.</w:t>
      </w:r>
      <w:r>
        <w:rPr>
          <w:spacing w:val="-3"/>
          <w:sz w:val="24"/>
        </w:rPr>
        <w:tab/>
      </w:r>
      <w:r>
        <w:rPr>
          <w:spacing w:val="-3"/>
          <w:sz w:val="24"/>
        </w:rPr>
        <w:t xml:space="preserve">The System presents the programme for review.</w:t>
      </w:r>
    </w:p>
    <w:p>
      <w:pPr>
        <w:spacing w:line="276" w:lineRule="auto"/>
        <w:ind w:left="720" w:hanging="360"/>
        <w:jc w:val="both"/>
        <w:rPr>
          <w:spacing w:val="-3"/>
          <w:sz w:val="24"/>
        </w:rPr>
      </w:pPr>
      <w:r>
        <w:rPr>
          <w:spacing w:val="-3"/>
          <w:sz w:val="24"/>
        </w:rPr>
        <w:t>7.</w:t>
      </w:r>
      <w:r>
        <w:rPr>
          <w:spacing w:val="-3"/>
          <w:sz w:val="24"/>
        </w:rPr>
        <w:tab/>
      </w:r>
      <w:r>
        <w:rPr>
          <w:spacing w:val="-3"/>
          <w:sz w:val="24"/>
        </w:rPr>
        <w:t xml:space="preserve">The Corporate User saves the programme as a draft, or publishes it.</w:t>
      </w:r>
    </w:p>
    <w:p>
      <w:pPr>
        <w:spacing w:line="276" w:lineRule="auto"/>
        <w:jc w:val="both"/>
        <w:rPr>
          <w:spacing w:val="-3"/>
          <w:sz w:val="24"/>
        </w:rPr>
      </w:pPr>
      <w:r>
        <w:rPr>
          <w:spacing w:val="-3"/>
          <w:b/>
          <w:sz w:val="24"/>
        </w:rPr>
        <w:t xml:space="preserve">Xref: </w:t>
      </w:r>
      <w:r>
        <w:rPr>
          <w:spacing w:val="-3"/>
          <w:sz w:val="24"/>
        </w:rPr>
        <w:t xml:space="preserve">Section 3.2.17, Create Funding Programme</w:t>
      </w:r>
    </w:p>
    <w:p>
      <w:pPr>
        <w:pStyle w:val="Heading4"/>
        <w:keepNext/>
        <w:spacing w:line="276" w:lineRule="auto"/>
        <w:jc w:val="both"/>
        <w:rPr>
          <w:sz w:val="24"/>
        </w:rPr>
      </w:pPr>
      <w:r>
        <w:rPr>
          <w:b w:val="0"/>
          <w:sz w:val="24"/>
        </w:rPr>
        <w:t xml:space="preserve">Use case: </w:t>
      </w:r>
      <w:r>
        <w:rPr>
          <w:sz w:val="24"/>
        </w:rPr>
        <w:t xml:space="preserve"> Define Eligibility Criteria</w:t>
      </w:r>
    </w:p>
    <w:p>
      <w:pPr>
        <w:spacing w:line="276" w:lineRule="auto"/>
        <w:jc w:val="both"/>
        <w:rPr>
          <w:spacing w:val="-3"/>
          <w:sz w:val="24"/>
        </w:rPr>
      </w:pPr>
      <w:r>
        <w:rPr>
          <w:spacing w:val="-3"/>
          <w:i/>
          <w:sz w:val="24"/>
        </w:rPr>
        <w:t xml:space="preserve">This use case is part of the Create Funding Programme use case.</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55" name="Fig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 name="UC-18.png"/>
                    <pic:cNvPicPr/>
                  </pic:nvPicPr>
                  <pic:blipFill>
                    <a:blip r:embed="rId122"/>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The Corporate User states precisely who may apply to a funding programme.</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it can be initiated, the Corporate User has reached the Eligibility Criteria step of the programme builder.</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Corporate User selects the institutions the programme supports, or leaves the list empty to accept any institution.</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Corporate User selects the courses the programme supports, or leaves the list empty to accept any course.</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Corporate User selects the qualification levels and years of study that qualify.</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Corporate User sets a minimum academic average, if one applies.</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Corporate User sets the citizenship, household income and provincial conditions, if any apply.</w:t>
      </w:r>
    </w:p>
    <w:p>
      <w:pPr>
        <w:spacing w:line="276" w:lineRule="auto"/>
        <w:ind w:left="720" w:hanging="360"/>
        <w:jc w:val="both"/>
        <w:rPr>
          <w:spacing w:val="-3"/>
          <w:sz w:val="24"/>
        </w:rPr>
      </w:pPr>
      <w:r>
        <w:rPr>
          <w:spacing w:val="-3"/>
          <w:sz w:val="24"/>
        </w:rPr>
        <w:t>6.</w:t>
      </w:r>
      <w:r>
        <w:rPr>
          <w:spacing w:val="-3"/>
          <w:sz w:val="24"/>
        </w:rPr>
        <w:tab/>
      </w:r>
      <w:r>
        <w:rPr>
          <w:spacing w:val="-3"/>
          <w:sz w:val="24"/>
        </w:rPr>
        <w:t xml:space="preserve">The Corporate User records any further requirements in their own words.</w:t>
      </w:r>
    </w:p>
    <w:p>
      <w:pPr>
        <w:spacing w:line="276" w:lineRule="auto"/>
        <w:jc w:val="both"/>
        <w:rPr>
          <w:spacing w:val="-3"/>
          <w:sz w:val="24"/>
        </w:rPr>
      </w:pPr>
      <w:r>
        <w:rPr>
          <w:spacing w:val="-3"/>
          <w:b/>
          <w:sz w:val="24"/>
        </w:rPr>
        <w:t xml:space="preserve">Xref: </w:t>
      </w:r>
      <w:r>
        <w:rPr>
          <w:spacing w:val="-3"/>
          <w:sz w:val="24"/>
        </w:rPr>
        <w:t xml:space="preserve">Section 3.2.18, Define Eligibility Criteria</w:t>
      </w:r>
    </w:p>
    <w:p>
      <w:pPr>
        <w:pStyle w:val="Heading4"/>
        <w:keepNext/>
        <w:spacing w:line="276" w:lineRule="auto"/>
        <w:jc w:val="both"/>
        <w:rPr>
          <w:sz w:val="24"/>
        </w:rPr>
      </w:pPr>
      <w:r>
        <w:rPr>
          <w:b w:val="0"/>
          <w:sz w:val="24"/>
        </w:rPr>
        <w:t xml:space="preserve">Use case: </w:t>
      </w:r>
      <w:r>
        <w:rPr>
          <w:sz w:val="24"/>
        </w:rPr>
        <w:t xml:space="preserve"> Publish Funding Programme</w:t>
      </w:r>
    </w:p>
    <w:p>
      <w:pPr>
        <w:spacing w:line="276" w:lineRule="auto"/>
        <w:jc w:val="both"/>
        <w:rPr>
          <w:spacing w:val="-3"/>
          <w:sz w:val="24"/>
        </w:rPr>
      </w:pPr>
      <w:r>
        <w:rPr>
          <w:spacing w:val="-3"/>
          <w:i/>
          <w:sz w:val="24"/>
        </w:rPr>
        <w:t xml:space="preserve">This use case extends the Create Funding Programme use case.</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56" name="Fig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 name="UC-19.png"/>
                    <pic:cNvPicPr/>
                  </pic:nvPicPr>
                  <pic:blipFill>
                    <a:blip r:embed="rId123"/>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The Corporate User makes a programme visible to students, or closes it again.</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it can be initiated, the Corporate User has opened a programme belonging to their Organisation.</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Corporate User selects to publish the programme.</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confirms that the closing date has not already passed.</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sets the programme status to published.</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programme immediately appears among the matches of every student whose profile fits it.</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Corporate User may later close the programme, or reopen a closed programme.</w:t>
      </w:r>
    </w:p>
    <w:p>
      <w:pPr>
        <w:spacing w:line="276" w:lineRule="auto"/>
        <w:jc w:val="both"/>
        <w:rPr>
          <w:spacing w:val="-3"/>
          <w:sz w:val="24"/>
        </w:rPr>
      </w:pPr>
      <w:r>
        <w:rPr>
          <w:spacing w:val="-3"/>
          <w:b/>
          <w:sz w:val="24"/>
        </w:rPr>
        <w:t xml:space="preserve">Xref: </w:t>
      </w:r>
      <w:r>
        <w:rPr>
          <w:spacing w:val="-3"/>
          <w:sz w:val="24"/>
        </w:rPr>
        <w:t xml:space="preserve">Section 3.2.19, Publish Funding Programme</w:t>
      </w:r>
    </w:p>
    <w:p>
      <w:pPr>
        <w:pStyle w:val="Heading4"/>
        <w:keepNext/>
        <w:spacing w:line="276" w:lineRule="auto"/>
        <w:jc w:val="both"/>
        <w:rPr>
          <w:sz w:val="24"/>
        </w:rPr>
      </w:pPr>
      <w:r>
        <w:rPr>
          <w:b w:val="0"/>
          <w:sz w:val="24"/>
        </w:rPr>
        <w:t xml:space="preserve">Use case: </w:t>
      </w:r>
      <w:r>
        <w:rPr>
          <w:sz w:val="24"/>
        </w:rPr>
        <w:t xml:space="preserve"> View Applications</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57" name="Fig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 name="UC-20.png"/>
                    <pic:cNvPicPr/>
                  </pic:nvPicPr>
                  <pic:blipFill>
                    <a:blip r:embed="rId124"/>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The Corporate User examines the applications submitted to the Organisation's programmes.</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this use case can be initiated, the Corporate User has signed in and accessed the Applications page.</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presents the applications submitted to this Organisation's programmes, best match first.</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presents counts by status across the top.</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Corporate User may search by applicant name or email, or filter by programme, status, institution, course, match score or eligibility verdict.</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applies the filters and presents one page of results.</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Corporate User may select several applicants and act on them together.</w:t>
      </w:r>
    </w:p>
    <w:p>
      <w:pPr>
        <w:spacing w:line="276" w:lineRule="auto"/>
        <w:jc w:val="both"/>
        <w:rPr>
          <w:spacing w:val="-3"/>
          <w:sz w:val="24"/>
        </w:rPr>
      </w:pPr>
      <w:r>
        <w:rPr>
          <w:spacing w:val="-3"/>
          <w:b/>
          <w:sz w:val="24"/>
        </w:rPr>
        <w:t xml:space="preserve">Xref: </w:t>
      </w:r>
      <w:r>
        <w:rPr>
          <w:spacing w:val="-3"/>
          <w:sz w:val="24"/>
        </w:rPr>
        <w:t xml:space="preserve">Section 3.2.20, View Applications</w:t>
      </w:r>
    </w:p>
    <w:p>
      <w:pPr>
        <w:pStyle w:val="Heading4"/>
        <w:keepNext/>
        <w:spacing w:line="276" w:lineRule="auto"/>
        <w:jc w:val="both"/>
        <w:rPr>
          <w:sz w:val="24"/>
        </w:rPr>
      </w:pPr>
      <w:r>
        <w:rPr>
          <w:b w:val="0"/>
          <w:sz w:val="24"/>
        </w:rPr>
        <w:t xml:space="preserve">Use case: </w:t>
      </w:r>
      <w:r>
        <w:rPr>
          <w:sz w:val="24"/>
        </w:rPr>
        <w:t xml:space="preserve"> Review Applicant</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58" name="Fig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 name="UC-21.png"/>
                    <pic:cNvPicPr/>
                  </pic:nvPicPr>
                  <pic:blipFill>
                    <a:blip r:embed="rId125"/>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The Corporate User examines one applicant in detail and assesses them against the programme's criteria.</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this use case can be initiated, the Corporate User has selected an applicant from the Applications list.</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presents the applicant's name, course, institution, match score, eligibility verdict and application status.</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presents the application details, contact information and academic summary.</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presents the applicant's study preferences and funding profile.</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evaluates the applicant against the programme's current criteria and presents every criterion.</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System presents the documents attached and the answers given.</w:t>
      </w:r>
    </w:p>
    <w:p>
      <w:pPr>
        <w:spacing w:line="276" w:lineRule="auto"/>
        <w:ind w:left="720" w:hanging="360"/>
        <w:jc w:val="both"/>
        <w:rPr>
          <w:spacing w:val="-3"/>
          <w:sz w:val="24"/>
        </w:rPr>
      </w:pPr>
      <w:r>
        <w:rPr>
          <w:spacing w:val="-3"/>
          <w:sz w:val="24"/>
        </w:rPr>
        <w:t>6.</w:t>
      </w:r>
      <w:r>
        <w:rPr>
          <w:spacing w:val="-3"/>
          <w:sz w:val="24"/>
        </w:rPr>
        <w:tab/>
      </w:r>
      <w:r>
        <w:rPr>
          <w:spacing w:val="-3"/>
          <w:sz w:val="24"/>
        </w:rPr>
        <w:t xml:space="preserve">The Corporate User may move to the previous or next applicant without returning to the list.</w:t>
      </w:r>
    </w:p>
    <w:p>
      <w:pPr>
        <w:spacing w:line="276" w:lineRule="auto"/>
        <w:jc w:val="both"/>
        <w:rPr>
          <w:spacing w:val="-3"/>
          <w:sz w:val="24"/>
        </w:rPr>
      </w:pPr>
      <w:r>
        <w:rPr>
          <w:spacing w:val="-3"/>
          <w:b/>
          <w:sz w:val="24"/>
        </w:rPr>
        <w:t xml:space="preserve">Xref: </w:t>
      </w:r>
      <w:r>
        <w:rPr>
          <w:spacing w:val="-3"/>
          <w:sz w:val="24"/>
        </w:rPr>
        <w:t xml:space="preserve">Section 3.2.21, Review Applicant</w:t>
      </w:r>
    </w:p>
    <w:p>
      <w:pPr>
        <w:pStyle w:val="Heading4"/>
        <w:keepNext/>
        <w:spacing w:line="276" w:lineRule="auto"/>
        <w:jc w:val="both"/>
        <w:rPr>
          <w:sz w:val="24"/>
        </w:rPr>
      </w:pPr>
      <w:r>
        <w:rPr>
          <w:b w:val="0"/>
          <w:sz w:val="24"/>
        </w:rPr>
        <w:t xml:space="preserve">Use case: </w:t>
      </w:r>
      <w:r>
        <w:rPr>
          <w:sz w:val="24"/>
        </w:rPr>
        <w:t xml:space="preserve"> Shortlist Applicant</w:t>
      </w:r>
    </w:p>
    <w:p>
      <w:pPr>
        <w:spacing w:line="276" w:lineRule="auto"/>
        <w:jc w:val="both"/>
        <w:rPr>
          <w:spacing w:val="-3"/>
          <w:sz w:val="24"/>
        </w:rPr>
      </w:pPr>
      <w:r>
        <w:rPr>
          <w:spacing w:val="-3"/>
          <w:i/>
          <w:sz w:val="24"/>
        </w:rPr>
        <w:t xml:space="preserve">This use case extends the Review Applicant use case.</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59" name="Fig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 name="UC-22.png"/>
                    <pic:cNvPicPr/>
                  </pic:nvPicPr>
                  <pic:blipFill>
                    <a:blip r:embed="rId126"/>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The Corporate User marks an applicant as being under active consideration.</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it can be initiated, the Corporate User has opened an applicant or selected applicants from the list.</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Corporate User selects Add to Shortlist.</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sets the application status to Shortlisted and records a shortlist entry.</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notifies the applicant.</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applicant appears on the Shortlists page for the programme.</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Corporate User may later remove the applicant from the shortlist.</w:t>
      </w:r>
    </w:p>
    <w:p>
      <w:pPr>
        <w:spacing w:line="276" w:lineRule="auto"/>
        <w:jc w:val="both"/>
        <w:rPr>
          <w:spacing w:val="-3"/>
          <w:sz w:val="24"/>
        </w:rPr>
      </w:pPr>
      <w:r>
        <w:rPr>
          <w:spacing w:val="-3"/>
          <w:b/>
          <w:sz w:val="24"/>
        </w:rPr>
        <w:t xml:space="preserve">Xref: </w:t>
      </w:r>
      <w:r>
        <w:rPr>
          <w:spacing w:val="-3"/>
          <w:sz w:val="24"/>
        </w:rPr>
        <w:t xml:space="preserve">Section 3.2.22, Shortlist Applicant</w:t>
      </w:r>
    </w:p>
    <w:p>
      <w:pPr>
        <w:pStyle w:val="Heading4"/>
        <w:keepNext/>
        <w:spacing w:line="276" w:lineRule="auto"/>
        <w:jc w:val="both"/>
        <w:rPr>
          <w:sz w:val="24"/>
        </w:rPr>
      </w:pPr>
      <w:r>
        <w:rPr>
          <w:b w:val="0"/>
          <w:sz w:val="24"/>
        </w:rPr>
        <w:t xml:space="preserve">Use case: </w:t>
      </w:r>
      <w:r>
        <w:rPr>
          <w:sz w:val="24"/>
        </w:rPr>
        <w:t xml:space="preserve"> Request Information from Applicant</w:t>
      </w:r>
    </w:p>
    <w:p>
      <w:pPr>
        <w:spacing w:line="276" w:lineRule="auto"/>
        <w:jc w:val="both"/>
        <w:rPr>
          <w:spacing w:val="-3"/>
          <w:sz w:val="24"/>
        </w:rPr>
      </w:pPr>
      <w:r>
        <w:rPr>
          <w:spacing w:val="-3"/>
          <w:i/>
          <w:sz w:val="24"/>
        </w:rPr>
        <w:t xml:space="preserve">This use case extends the Review Applicant use case.</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60" name="Fig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UC-23.png"/>
                    <pic:cNvPicPr/>
                  </pic:nvPicPr>
                  <pic:blipFill>
                    <a:blip r:embed="rId127"/>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The Corporate User asks an applicant for information or a document that is missing.</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it can be initiated, the Corporate User has opened an applicant.</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Corporate User selects Request Information.</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Corporate User writes what is required.</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sets the application status to Documents Required and stores the message.</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notifies the applicant, quoting the message.</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applicant sees the request on their application tracking page.</w:t>
      </w:r>
    </w:p>
    <w:p>
      <w:pPr>
        <w:spacing w:line="276" w:lineRule="auto"/>
        <w:jc w:val="both"/>
        <w:rPr>
          <w:spacing w:val="-3"/>
          <w:sz w:val="24"/>
        </w:rPr>
      </w:pPr>
      <w:r>
        <w:rPr>
          <w:spacing w:val="-3"/>
          <w:b/>
          <w:sz w:val="24"/>
        </w:rPr>
        <w:t xml:space="preserve">Xref: </w:t>
      </w:r>
      <w:r>
        <w:rPr>
          <w:spacing w:val="-3"/>
          <w:sz w:val="24"/>
        </w:rPr>
        <w:t xml:space="preserve">Section 3.2.23, Request Information from Applicant</w:t>
      </w:r>
    </w:p>
    <w:p>
      <w:pPr>
        <w:pStyle w:val="Heading4"/>
        <w:keepNext/>
        <w:spacing w:line="276" w:lineRule="auto"/>
        <w:jc w:val="both"/>
        <w:rPr>
          <w:sz w:val="24"/>
        </w:rPr>
      </w:pPr>
      <w:r>
        <w:rPr>
          <w:b w:val="0"/>
          <w:sz w:val="24"/>
        </w:rPr>
        <w:t xml:space="preserve">Use case: </w:t>
      </w:r>
      <w:r>
        <w:rPr>
          <w:sz w:val="24"/>
        </w:rPr>
        <w:t xml:space="preserve"> Select Beneficiary</w:t>
      </w:r>
    </w:p>
    <w:p>
      <w:pPr>
        <w:spacing w:line="276" w:lineRule="auto"/>
        <w:jc w:val="both"/>
        <w:rPr>
          <w:spacing w:val="-3"/>
          <w:sz w:val="24"/>
        </w:rPr>
      </w:pPr>
      <w:r>
        <w:rPr>
          <w:spacing w:val="-3"/>
          <w:i/>
          <w:sz w:val="24"/>
        </w:rPr>
        <w:t xml:space="preserve">This use case extends the Review Applicant use case.</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61" name="Fig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UC-24.png"/>
                    <pic:cNvPicPr/>
                  </pic:nvPicPr>
                  <pic:blipFill>
                    <a:blip r:embed="rId128"/>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The Corporate User awards funding to an applicant, or records that an application was unsuccessful.</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it can be initiated, the Corporate User has opened an applicant or selected applicants from the shortlist.</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Corporate User selects Move to Selected.</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sets the application status to Approved and records the applicant as a beneficiary.</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notifies the applicant.</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applicant appears on the Beneficiaries page.</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Corporate User may instead reject an applicant, optionally giving a reason.</w:t>
      </w:r>
    </w:p>
    <w:p>
      <w:pPr>
        <w:spacing w:line="276" w:lineRule="auto"/>
        <w:jc w:val="both"/>
        <w:rPr>
          <w:spacing w:val="-3"/>
          <w:sz w:val="24"/>
        </w:rPr>
      </w:pPr>
      <w:r>
        <w:rPr>
          <w:spacing w:val="-3"/>
          <w:b/>
          <w:sz w:val="24"/>
        </w:rPr>
        <w:t xml:space="preserve">Xref: </w:t>
      </w:r>
      <w:r>
        <w:rPr>
          <w:spacing w:val="-3"/>
          <w:sz w:val="24"/>
        </w:rPr>
        <w:t xml:space="preserve">Section 3.2.24, Select Beneficiary</w:t>
      </w:r>
    </w:p>
    <w:p>
      <w:pPr>
        <w:pStyle w:val="Heading4"/>
        <w:keepNext/>
        <w:spacing w:line="276" w:lineRule="auto"/>
        <w:jc w:val="both"/>
        <w:rPr>
          <w:sz w:val="24"/>
        </w:rPr>
      </w:pPr>
      <w:r>
        <w:rPr>
          <w:b w:val="0"/>
          <w:sz w:val="24"/>
        </w:rPr>
        <w:t xml:space="preserve">Use case: </w:t>
      </w:r>
      <w:r>
        <w:rPr>
          <w:sz w:val="24"/>
        </w:rPr>
        <w:t xml:space="preserve"> View Reports</w:t>
      </w:r>
    </w:p>
    <w:p>
      <w:pPr>
        <w:spacing w:line="276" w:lineRule="auto"/>
        <w:jc w:val="both"/>
        <w:rPr>
          <w:spacing w:val="-3"/>
          <w:sz w:val="24"/>
        </w:rPr>
      </w:pPr>
      <w:r>
        <w:rPr>
          <w:spacing w:val="-3"/>
          <w:b/>
          <w:sz w:val="24"/>
        </w:rPr>
        <w:t xml:space="preserve">Diagram:</w:t>
      </w:r>
    </w:p>
    <w:p>
      <w:pPr>
        <w:keepNext/>
        <w:jc w:val="center"/>
      </w:pPr>
      <w:r>
        <w:drawing>
          <wp:inline distT="0" distB="0" distL="0" distR="0">
            <wp:extent cx="4480560" cy="1166728"/>
            <wp:effectExtent l="0" t="0" r="0" b="0"/>
            <wp:docPr id="962" name="Fig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UC-25.png"/>
                    <pic:cNvPicPr/>
                  </pic:nvPicPr>
                  <pic:blipFill>
                    <a:blip r:embed="rId129"/>
                    <a:stretch>
                      <a:fillRect/>
                    </a:stretch>
                  </pic:blipFill>
                  <pic:spPr>
                    <a:xfrm>
                      <a:off x="0" y="0"/>
                      <a:ext cx="4480560" cy="1166728"/>
                    </a:xfrm>
                    <a:prstGeom prst="rect">
                      <a:avLst/>
                    </a:prstGeom>
                  </pic:spPr>
                </pic:pic>
              </a:graphicData>
            </a:graphic>
          </wp:inline>
        </w:drawing>
      </w:r>
    </w:p>
    <w:p>
      <w:pPr>
        <w:spacing w:line="276" w:lineRule="auto"/>
        <w:jc w:val="both"/>
        <w:rPr>
          <w:spacing w:val="-3"/>
          <w:sz w:val="24"/>
        </w:rPr>
      </w:pPr>
      <w:r>
        <w:rPr>
          <w:spacing w:val="-3"/>
          <w:b/>
          <w:sz w:val="24"/>
        </w:rPr>
        <w:t xml:space="preserve">Brief Description</w:t>
      </w:r>
    </w:p>
    <w:p>
      <w:pPr>
        <w:spacing w:line="276" w:lineRule="auto"/>
        <w:jc w:val="both"/>
        <w:rPr>
          <w:spacing w:val="-3"/>
          <w:sz w:val="24"/>
        </w:rPr>
      </w:pPr>
      <w:r>
        <w:rPr>
          <w:spacing w:val="-3"/>
          <w:sz w:val="24"/>
        </w:rPr>
        <w:t xml:space="preserve">The Corporate User reviews the Organisation's application pipeline and reach.</w:t>
      </w:r>
    </w:p>
    <w:p>
      <w:pPr>
        <w:spacing w:line="276" w:lineRule="auto"/>
        <w:jc w:val="both"/>
        <w:rPr>
          <w:spacing w:val="-3"/>
          <w:sz w:val="24"/>
        </w:rPr>
      </w:pPr>
      <w:r>
        <w:rPr>
          <w:spacing w:val="-3"/>
          <w:b/>
          <w:sz w:val="24"/>
        </w:rPr>
        <w:t xml:space="preserve">Initial Step-By-Step Description</w:t>
      </w:r>
    </w:p>
    <w:p>
      <w:pPr>
        <w:spacing w:line="276" w:lineRule="auto"/>
        <w:jc w:val="both"/>
        <w:rPr>
          <w:spacing w:val="-3"/>
          <w:sz w:val="24"/>
        </w:rPr>
      </w:pPr>
      <w:r>
        <w:rPr>
          <w:spacing w:val="-3"/>
          <w:sz w:val="24"/>
        </w:rPr>
        <w:t xml:space="preserve">Before this use case can be initiated, the Corporate User has signed in and accessed the Reports page.</w:t>
      </w:r>
    </w:p>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presents the totals for applications received, applicants found eligible, applicants shortlisted and beneficiaries selected.</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presents the breakdown of applications by status.</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presents the breakdown of applicants by province.</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presents each programme with its application volume, eligible count and eligibility rate.</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System presents the institutions the Organisation's applicants come from.</w:t>
      </w:r>
    </w:p>
    <w:p>
      <w:pPr>
        <w:spacing w:line="276" w:lineRule="auto"/>
        <w:jc w:val="both"/>
        <w:rPr>
          <w:spacing w:val="-3"/>
          <w:sz w:val="24"/>
        </w:rPr>
      </w:pPr>
      <w:r>
        <w:rPr>
          <w:spacing w:val="-3"/>
          <w:b/>
          <w:sz w:val="24"/>
        </w:rPr>
        <w:t xml:space="preserve">Xref: </w:t>
      </w:r>
      <w:r>
        <w:rPr>
          <w:spacing w:val="-3"/>
          <w:sz w:val="24"/>
        </w:rPr>
        <w:t xml:space="preserve">Section 3.2.25, View Reports</w:t>
      </w:r>
    </w:p>
    <w:p>
      <w:r>
        <w:br w:type="page"/>
      </w:r>
    </w:p>
    <w:p>
      <w:pPr>
        <w:pStyle w:val="Heading3"/>
        <w:keepNext/>
        <w:tabs>
          <w:tab w:val="left" w:pos="900"/>
        </w:tabs>
        <w:spacing w:line="276" w:lineRule="auto"/>
        <w:jc w:val="both"/>
        <w:rPr>
          <w:sz w:val="24"/>
        </w:rPr>
      </w:pPr>
      <w:r>
        <w:rPr>
          <w:sz w:val="24"/>
        </w:rPr>
        <w:t xml:space="preserve">2.2.4</w:t>
      </w:r>
      <w:r>
        <w:rPr>
          <w:sz w:val="24"/>
        </w:rPr>
        <w:tab/>
      </w:r>
      <w:r>
        <w:rPr>
          <w:sz w:val="24"/>
        </w:rPr>
        <w:t xml:space="preserve">Complete Use Case Diagram</w:t>
      </w:r>
    </w:p>
    <w:p>
      <w:pPr>
        <w:spacing w:line="276" w:lineRule="auto"/>
        <w:jc w:val="both"/>
        <w:rPr>
          <w:spacing w:val="-3"/>
          <w:sz w:val="24"/>
        </w:rPr>
      </w:pPr>
      <w:r>
        <w:rPr>
          <w:spacing w:val="-3"/>
          <w:sz w:val="24"/>
        </w:rPr>
        <w:t xml:space="preserve">The diagram below brings together every actor and every use case described in this section. The Student and the Corporate User are both specialisations of a User, which is why the four use cases they share are attached once to the User actor rather than drawn twice.</w:t>
      </w:r>
    </w:p>
    <w:p>
      <w:pPr>
        <w:keepNext/>
        <w:jc w:val="center"/>
      </w:pPr>
      <w:r>
        <w:drawing>
          <wp:inline distT="0" distB="0" distL="0" distR="0">
            <wp:extent cx="5486400" cy="6251996"/>
            <wp:effectExtent l="0" t="0" r="0" b="0"/>
            <wp:docPr id="963" name="Fig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omplete.png"/>
                    <pic:cNvPicPr/>
                  </pic:nvPicPr>
                  <pic:blipFill>
                    <a:blip r:embed="rId130"/>
                    <a:stretch>
                      <a:fillRect/>
                    </a:stretch>
                  </pic:blipFill>
                  <pic:spPr>
                    <a:xfrm>
                      <a:off x="0" y="0"/>
                      <a:ext cx="5486400" cy="6251996"/>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6</w:t>
      </w:r>
      <w:r>
        <w:fldChar w:fldCharType="end"/>
      </w:r>
      <w:r>
        <w:t xml:space="preserve"> - Complete Use Case Diagram</w:t>
      </w:r>
    </w:p>
    <w:p>
      <w:pPr>
        <w:pStyle w:val="Heading2"/>
        <w:keepNext/>
        <w:tabs>
          <w:tab w:val="left" w:pos="900"/>
        </w:tabs>
        <w:spacing w:line="276" w:lineRule="auto"/>
        <w:jc w:val="both"/>
      </w:pPr>
      <w:r>
        <w:t xml:space="preserve">2.3</w:t>
      </w:r>
      <w:r>
        <w:tab/>
      </w:r>
      <w:r>
        <w:t xml:space="preserve">User Characteristics</w:t>
      </w:r>
    </w:p>
    <w:p>
      <w:pPr>
        <w:spacing w:line="276" w:lineRule="auto"/>
        <w:jc w:val="both"/>
        <w:rPr>
          <w:spacing w:val="-3"/>
          <w:sz w:val="24"/>
        </w:rPr>
      </w:pPr>
      <w:r>
        <w:rPr>
          <w:spacing w:val="-3"/>
          <w:sz w:val="24"/>
        </w:rPr>
        <w:t xml:space="preserve">The Student is expected to be able to use a web browser and to complete an online form. Many students will reach the system on a mobile telephone, and some over a metered or intermittent connection, so the interface is laid out for small screens as well as large and the profile is gathered in short steps that can be left and resumed. No knowledge of bursary administration is assumed; wherever the system asks for something, it says why it is being asked.</w:t>
      </w:r>
    </w:p>
    <w:p>
      <w:pPr>
        <w:spacing w:line="276" w:lineRule="auto"/>
        <w:jc w:val="both"/>
        <w:rPr>
          <w:spacing w:val="-3"/>
          <w:sz w:val="24"/>
        </w:rPr>
      </w:pPr>
      <w:r>
        <w:rPr>
          <w:spacing w:val="-3"/>
          <w:sz w:val="24"/>
        </w:rPr>
        <w:t xml:space="preserve">The Corporate User is expected to be comfortable with an administrative web application of the kind used in an office, including tables, filters and forms. They are assumed to understand their own organisation's funding criteria, but not to have any technical knowledge, so the eligibility criteria are captured through ordinary form controls rather than through any rule language.</w:t>
      </w:r>
    </w:p>
    <w:p>
      <w:pPr>
        <w:spacing w:line="276" w:lineRule="auto"/>
        <w:jc w:val="both"/>
        <w:rPr>
          <w:spacing w:val="-3"/>
          <w:sz w:val="24"/>
        </w:rPr>
      </w:pPr>
      <w:r>
        <w:rPr>
          <w:spacing w:val="-3"/>
          <w:sz w:val="24"/>
        </w:rPr>
        <w:t xml:space="preserve">Neither actor is expected to receive training. The detailed appearance of the screens is discussed in Section 3.1 below.</w:t>
      </w:r>
    </w:p>
    <w:p>
      <w:pPr>
        <w:pStyle w:val="Heading2"/>
        <w:keepNext/>
        <w:tabs>
          <w:tab w:val="left" w:pos="900"/>
        </w:tabs>
        <w:spacing w:line="276" w:lineRule="auto"/>
        <w:jc w:val="both"/>
      </w:pPr>
      <w:r>
        <w:t xml:space="preserve">2.4</w:t>
      </w:r>
      <w:r>
        <w:tab/>
      </w:r>
      <w:r>
        <w:t xml:space="preserve">Non-Functional Requirements</w:t>
      </w:r>
    </w:p>
    <w:p>
      <w:pPr>
        <w:spacing w:line="276" w:lineRule="auto"/>
        <w:jc w:val="both"/>
        <w:rPr>
          <w:spacing w:val="-3"/>
          <w:sz w:val="24"/>
        </w:rPr>
      </w:pPr>
      <w:r>
        <w:rPr>
          <w:spacing w:val="-3"/>
          <w:b/>
          <w:sz w:val="24"/>
        </w:rPr>
        <w:t xml:space="preserve">Platform. </w:t>
      </w:r>
      <w:r>
        <w:rPr>
          <w:spacing w:val="-3"/>
          <w:sz w:val="24"/>
        </w:rPr>
        <w:t xml:space="preserve">Bursary-Bridge is a responsive web application. It is reached through a current web browser on a desktop computer, a laptop, a tablet or a mobile telephone, and requires no installation.</w:t>
      </w:r>
    </w:p>
    <w:p>
      <w:pPr>
        <w:spacing w:line="276" w:lineRule="auto"/>
        <w:jc w:val="both"/>
        <w:rPr>
          <w:spacing w:val="-3"/>
          <w:sz w:val="24"/>
        </w:rPr>
      </w:pPr>
      <w:r>
        <w:rPr>
          <w:spacing w:val="-3"/>
          <w:b/>
          <w:sz w:val="24"/>
        </w:rPr>
        <w:t xml:space="preserve">Server. </w:t>
      </w:r>
      <w:r>
        <w:rPr>
          <w:spacing w:val="-3"/>
          <w:sz w:val="24"/>
        </w:rPr>
        <w:t xml:space="preserve">The application runs on a Node.js server and stores its data in a PostgreSQL database. Both may run on a single machine for the prototype, and may be separated as demand grows.</w:t>
      </w:r>
    </w:p>
    <w:p>
      <w:pPr>
        <w:spacing w:line="276" w:lineRule="auto"/>
        <w:jc w:val="both"/>
        <w:rPr>
          <w:spacing w:val="-3"/>
          <w:sz w:val="24"/>
        </w:rPr>
      </w:pPr>
      <w:r>
        <w:rPr>
          <w:spacing w:val="-3"/>
          <w:b/>
          <w:sz w:val="24"/>
        </w:rPr>
        <w:t xml:space="preserve">Responsiveness. </w:t>
      </w:r>
      <w:r>
        <w:rPr>
          <w:spacing w:val="-3"/>
          <w:sz w:val="24"/>
        </w:rPr>
        <w:t xml:space="preserve">The interface is laid out for desktop, laptop, tablet and mobile widths. On a narrow screen the navigation collapses behind a menu and the layout reflows; no page requires horizontal scrolling.</w:t>
      </w:r>
    </w:p>
    <w:p>
      <w:pPr>
        <w:spacing w:line="276" w:lineRule="auto"/>
        <w:jc w:val="both"/>
        <w:rPr>
          <w:spacing w:val="-3"/>
          <w:sz w:val="24"/>
        </w:rPr>
      </w:pPr>
      <w:r>
        <w:rPr>
          <w:spacing w:val="-3"/>
          <w:b/>
          <w:sz w:val="24"/>
        </w:rPr>
        <w:t xml:space="preserve">Performance. </w:t>
      </w:r>
      <w:r>
        <w:rPr>
          <w:spacing w:val="-3"/>
          <w:sz w:val="24"/>
        </w:rPr>
        <w:t xml:space="preserve">Lists that may grow large, in particular the applicant list, are filtered and paged in the database so that the browser never receives more than one page of results.</w:t>
      </w:r>
    </w:p>
    <w:p>
      <w:pPr>
        <w:spacing w:line="276" w:lineRule="auto"/>
        <w:jc w:val="both"/>
        <w:rPr>
          <w:spacing w:val="-3"/>
          <w:sz w:val="24"/>
        </w:rPr>
      </w:pPr>
      <w:r>
        <w:rPr>
          <w:spacing w:val="-3"/>
          <w:b/>
          <w:sz w:val="24"/>
        </w:rPr>
        <w:t xml:space="preserve">Availability. </w:t>
      </w:r>
      <w:r>
        <w:rPr>
          <w:spacing w:val="-3"/>
          <w:sz w:val="24"/>
        </w:rPr>
        <w:t xml:space="preserve">The application is intended to be available at all times, subject to the hosting arrangements of the deploying institution.</w:t>
      </w:r>
    </w:p>
    <w:p>
      <w:pPr>
        <w:spacing w:line="276" w:lineRule="auto"/>
        <w:jc w:val="both"/>
        <w:rPr>
          <w:spacing w:val="-3"/>
          <w:sz w:val="24"/>
        </w:rPr>
      </w:pPr>
      <w:r>
        <w:rPr>
          <w:spacing w:val="-3"/>
          <w:b/>
          <w:sz w:val="24"/>
        </w:rPr>
        <w:t xml:space="preserve">Accessibility. </w:t>
      </w:r>
      <w:r>
        <w:rPr>
          <w:spacing w:val="-3"/>
          <w:sz w:val="24"/>
        </w:rPr>
        <w:t xml:space="preserve">The interface uses semantic HTML, labelled form controls, visible keyboard focus and sufficient colour contrast, so that it can be used with a keyboard alone and with a screen reader.</w:t>
      </w:r>
    </w:p>
    <w:p>
      <w:pPr>
        <w:spacing w:line="276" w:lineRule="auto"/>
        <w:jc w:val="both"/>
        <w:rPr>
          <w:spacing w:val="-3"/>
          <w:sz w:val="24"/>
        </w:rPr>
      </w:pPr>
      <w:r>
        <w:rPr>
          <w:spacing w:val="-3"/>
          <w:b/>
          <w:sz w:val="24"/>
        </w:rPr>
        <w:t xml:space="preserve">Usability. </w:t>
      </w:r>
      <w:r>
        <w:rPr>
          <w:spacing w:val="-3"/>
          <w:sz w:val="24"/>
        </w:rPr>
        <w:t xml:space="preserve">Each screen states where the User is, what is required of them and why it is required. Every list presents a meaningful empty state, and every operation presents a loading, success and error state. Users are never shown a technical error message.</w:t>
      </w:r>
    </w:p>
    <w:p>
      <w:r>
        <w:br w:type="page"/>
      </w:r>
    </w:p>
    <w:p>
      <w:pPr>
        <w:pStyle w:val="Heading1"/>
        <w:keepNext/>
        <w:tabs>
          <w:tab w:val="left" w:pos="900"/>
        </w:tabs>
        <w:spacing w:line="276" w:lineRule="auto"/>
        <w:jc w:val="both"/>
        <w:rPr>
          <w:sz w:val="28"/>
        </w:rPr>
      </w:pPr>
      <w:r>
        <w:rPr>
          <w:sz w:val="28"/>
        </w:rPr>
        <w:t xml:space="preserve">3.0.</w:t>
      </w:r>
      <w:r>
        <w:rPr>
          <w:sz w:val="28"/>
        </w:rPr>
        <w:tab/>
      </w:r>
      <w:r>
        <w:rPr>
          <w:sz w:val="28"/>
        </w:rPr>
        <w:t xml:space="preserve">Requirements Specification</w:t>
      </w:r>
    </w:p>
    <w:p>
      <w:pPr>
        <w:pStyle w:val="Heading2"/>
        <w:keepNext/>
        <w:tabs>
          <w:tab w:val="left" w:pos="900"/>
        </w:tabs>
        <w:spacing w:line="276" w:lineRule="auto"/>
        <w:jc w:val="both"/>
      </w:pPr>
      <w:r>
        <w:t xml:space="preserve">3.1</w:t>
      </w:r>
      <w:r>
        <w:tab/>
      </w:r>
      <w:r>
        <w:t xml:space="preserve">External Interface Requirements</w:t>
      </w:r>
    </w:p>
    <w:p>
      <w:pPr>
        <w:spacing w:line="276" w:lineRule="auto"/>
        <w:jc w:val="both"/>
        <w:rPr>
          <w:spacing w:val="-3"/>
          <w:sz w:val="24"/>
        </w:rPr>
      </w:pPr>
      <w:r>
        <w:rPr>
          <w:spacing w:val="-3"/>
          <w:sz w:val="24"/>
        </w:rPr>
        <w:t xml:space="preserve">The only link to an external system is the link to the Email Service, which delivers address verification messages and status notifications. The system passes a recipient address, a subject and a body, and treats delivery as advisory: no decision anywhere in the system depends on a message having been delivered, and every journey can be completed through the interface alone.</w:t>
      </w:r>
    </w:p>
    <w:p>
      <w:pPr>
        <w:spacing w:line="276" w:lineRule="auto"/>
        <w:jc w:val="both"/>
        <w:rPr>
          <w:spacing w:val="-3"/>
          <w:sz w:val="24"/>
        </w:rPr>
      </w:pPr>
      <w:r>
        <w:rPr>
          <w:spacing w:val="-3"/>
          <w:sz w:val="24"/>
        </w:rPr>
        <w:t xml:space="preserve">The user interface is delivered as web pages. The Student portal presents a dashboard, a searchable list of opportunities, the detail of a single opportunity, an application form, an application tracker, a profile and a document library. The Corporate portal presents a dashboard, a programme builder, an applicant list, an applicant detail screen, a shortlist, a beneficiary register and a report. Both portals share a navigation sidebar which collapses behind a menu on a narrow screen.</w:t>
      </w:r>
    </w:p>
    <w:p>
      <w:pPr>
        <w:spacing w:line="276" w:lineRule="auto"/>
        <w:jc w:val="both"/>
        <w:rPr>
          <w:spacing w:val="-3"/>
          <w:sz w:val="24"/>
        </w:rPr>
      </w:pPr>
      <w:r>
        <w:rPr>
          <w:spacing w:val="-3"/>
          <w:sz w:val="24"/>
        </w:rPr>
        <w:t xml:space="preserve">Uploaded documents are written to Document Storage through an interface that names only a folder, a file name, a content type and the bytes, so that local disk may be exchanged for object storage without any change to the code that calls it.</w:t>
      </w:r>
    </w:p>
    <w:p>
      <w:pPr>
        <w:pStyle w:val="Heading2"/>
        <w:keepNext/>
        <w:tabs>
          <w:tab w:val="left" w:pos="900"/>
        </w:tabs>
        <w:spacing w:line="276" w:lineRule="auto"/>
        <w:jc w:val="both"/>
      </w:pPr>
      <w:r>
        <w:t xml:space="preserve">3.2</w:t>
      </w:r>
      <w:r>
        <w:tab/>
      </w:r>
      <w:r>
        <w:t xml:space="preserve">Functional Requirements</w:t>
      </w:r>
    </w:p>
    <w:p>
      <w:pPr>
        <w:spacing w:line="276" w:lineRule="auto"/>
        <w:jc w:val="both"/>
        <w:rPr>
          <w:spacing w:val="-3"/>
          <w:sz w:val="24"/>
        </w:rPr>
      </w:pPr>
      <w:r>
        <w:rPr>
          <w:spacing w:val="-3"/>
          <w:sz w:val="24"/>
        </w:rPr>
        <w:t xml:space="preserve">The Logical Structure of the Data is contained in Section 3.3.1.</w:t>
      </w:r>
    </w:p>
    <w:p>
      <w:pPr>
        <w:pStyle w:val="Heading3"/>
        <w:keepNext/>
        <w:tabs>
          <w:tab w:val="left" w:pos="900"/>
        </w:tabs>
        <w:spacing w:line="276" w:lineRule="auto"/>
        <w:jc w:val="both"/>
        <w:rPr>
          <w:sz w:val="24"/>
        </w:rPr>
      </w:pPr>
      <w:r>
        <w:rPr>
          <w:sz w:val="24"/>
        </w:rPr>
        <w:t xml:space="preserve">3.2.1</w:t>
      </w:r>
      <w:r>
        <w:rPr>
          <w:sz w:val="24"/>
        </w:rPr>
        <w:tab/>
      </w:r>
      <w:r>
        <w:rPr>
          <w:sz w:val="24"/>
        </w:rPr>
        <w:t xml:space="preserve">Log In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Log In</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2.2.1, Log In</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User submits the login form.</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User has a registered account and is not currently signed in.</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User enters an email address and password.</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looks up the account by email address.</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compares the supplied password against the stored bcrypt hash.</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creates a session record and returns a signed, HTTP-only session cookie.</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System redirects the User according to their role and onboarding state.</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In step 5, if the User has not completed onboarding, the System redirects to the outstanding step rather than the dashboard.</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The User is authenticated and holds a valid session.</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If the email address is not registered, or the password does not match, the System returns the same message in both cases so that the endpoint cannot be used to discover which email addresses hold accounts. After ten failed attempts from one address, or six against one account, further attempts are refused for five minutes.</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Sessions expire after fourteen days. Only a hash of the session token is stored, so a copy of the database cannot be replayed as a login.</w:t>
            </w:r>
          </w:p>
        </w:tc>
      </w:tr>
    </w:tbl>
    <w:p>
      <w:pPr>
        <w:pStyle w:val="Heading3"/>
        <w:keepNext/>
        <w:tabs>
          <w:tab w:val="left" w:pos="900"/>
        </w:tabs>
        <w:spacing w:line="276" w:lineRule="auto"/>
        <w:jc w:val="both"/>
        <w:rPr>
          <w:sz w:val="24"/>
        </w:rPr>
      </w:pPr>
      <w:r>
        <w:rPr>
          <w:sz w:val="24"/>
        </w:rPr>
        <w:t xml:space="preserve">3.2.2</w:t>
      </w:r>
      <w:r>
        <w:rPr>
          <w:sz w:val="24"/>
        </w:rPr>
        <w:tab/>
      </w:r>
      <w:r>
        <w:rPr>
          <w:sz w:val="24"/>
        </w:rPr>
        <w:t xml:space="preserve">Log Out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Log Out</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2.2.1, Log Out</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User selects Log out.</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User holds a valid session.</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deletes the session record from the database.</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clears the session cookie in the browser.</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returns the User to the login page.</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None.</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The session no longer exists and the cookie cannot be reused.</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If the session has already expired, the System still clears the cookie and returns the User to the login page.</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Because the session is deleted on the server, logging out invalidates the cookie immediately rather than relying on its expiry.</w:t>
            </w:r>
          </w:p>
        </w:tc>
      </w:tr>
    </w:tbl>
    <w:p>
      <w:pPr>
        <w:pStyle w:val="Heading3"/>
        <w:keepNext/>
        <w:tabs>
          <w:tab w:val="left" w:pos="900"/>
        </w:tabs>
        <w:spacing w:line="276" w:lineRule="auto"/>
        <w:jc w:val="both"/>
        <w:rPr>
          <w:sz w:val="24"/>
        </w:rPr>
      </w:pPr>
      <w:r>
        <w:rPr>
          <w:sz w:val="24"/>
        </w:rPr>
        <w:t xml:space="preserve">3.2.3</w:t>
      </w:r>
      <w:r>
        <w:rPr>
          <w:sz w:val="24"/>
        </w:rPr>
        <w:tab/>
      </w:r>
      <w:r>
        <w:rPr>
          <w:sz w:val="24"/>
        </w:rPr>
        <w:t xml:space="preserve">Manage Account Settings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Manage Account Settings</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2.2.1, Manage Account Settings</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User submits the account details form or the change password form.</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User holds a valid session.</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validates the submitted values on the server.</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For a details change, the System writes the new values to the User record.</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For a password change, the System verifies the current password, hashes the new password and stores it.</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confirms the change to the User.</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In step 2, if the email address has changed, the verified flag is cleared and a fresh verification email is sent.</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The account record reflects the change. After a password change every other session has been invalidated.</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If the new email address already belongs to another account, the change is refused. If the current password is incorrect, the password change is refused.</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Changing a password deliberately signs the User out of every device, so that a stolen session cannot survive the change.</w:t>
            </w:r>
          </w:p>
        </w:tc>
      </w:tr>
    </w:tbl>
    <w:p>
      <w:pPr>
        <w:pStyle w:val="Heading3"/>
        <w:keepNext/>
        <w:tabs>
          <w:tab w:val="left" w:pos="900"/>
        </w:tabs>
        <w:spacing w:line="276" w:lineRule="auto"/>
        <w:jc w:val="both"/>
        <w:rPr>
          <w:sz w:val="24"/>
        </w:rPr>
      </w:pPr>
      <w:r>
        <w:rPr>
          <w:sz w:val="24"/>
        </w:rPr>
        <w:t xml:space="preserve">3.2.4</w:t>
      </w:r>
      <w:r>
        <w:rPr>
          <w:sz w:val="24"/>
        </w:rPr>
        <w:tab/>
      </w:r>
      <w:r>
        <w:rPr>
          <w:sz w:val="24"/>
        </w:rPr>
        <w:t xml:space="preserve">View Notifications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View Notifications</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2.2.1, View Notifications</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User opens the Notifications page.</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User holds a valid session.</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retrieves the fifty most recent notifications belonging to this User.</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presents them newest first, showing the unread count.</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User selects a notification, or selects to mark all as read.</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records the read timestamp and, where the notification carries a link, navigates to it.</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The User may mark every unread notification as read in a single action.</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The selected notifications are marked read and the unread badge is updated.</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A User can only ever read notifications addressed to their own account; a request for another User's notification affects nothing.</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Notifications are also mirrored to email when the User has left email notifications enabled.</w:t>
            </w:r>
          </w:p>
        </w:tc>
      </w:tr>
    </w:tbl>
    <w:p>
      <w:pPr>
        <w:pStyle w:val="Heading3"/>
        <w:keepNext/>
        <w:tabs>
          <w:tab w:val="left" w:pos="900"/>
        </w:tabs>
        <w:spacing w:line="276" w:lineRule="auto"/>
        <w:jc w:val="both"/>
        <w:rPr>
          <w:sz w:val="24"/>
        </w:rPr>
      </w:pPr>
      <w:r>
        <w:rPr>
          <w:sz w:val="24"/>
        </w:rPr>
        <w:t xml:space="preserve">3.2.5</w:t>
      </w:r>
      <w:r>
        <w:rPr>
          <w:sz w:val="24"/>
        </w:rPr>
        <w:tab/>
      </w:r>
      <w:r>
        <w:rPr>
          <w:sz w:val="24"/>
        </w:rPr>
        <w:t xml:space="preserve">Register Student Account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Register Student Account</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2.2.2, Register Student Account</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Student submits the student registration form.</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visitor is not signed in and does not hold an account under the supplied email address.</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validates the name fields, the email address, the South African mobile number and the password.</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confirms that the two password entries match and that the terms have been accepted.</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confirms that no account already exists for the email address.</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hashes the password using bcrypt and creates the User record with the role Student.</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System creates an empty Student profile positioned at the first onboarding step.</w:t>
            </w:r>
          </w:p>
          <w:p>
            <w:pPr>
              <w:spacing w:line="276" w:lineRule="auto"/>
              <w:ind w:left="720" w:hanging="360"/>
              <w:jc w:val="both"/>
              <w:rPr>
                <w:spacing w:val="-3"/>
                <w:sz w:val="24"/>
              </w:rPr>
            </w:pPr>
            <w:r>
              <w:rPr>
                <w:spacing w:val="-3"/>
                <w:sz w:val="24"/>
              </w:rPr>
              <w:t>6.</w:t>
            </w:r>
            <w:r>
              <w:rPr>
                <w:spacing w:val="-3"/>
                <w:sz w:val="24"/>
              </w:rPr>
              <w:tab/>
            </w:r>
            <w:r>
              <w:rPr>
                <w:spacing w:val="-3"/>
                <w:sz w:val="24"/>
              </w:rPr>
              <w:t xml:space="preserve">The System creates a session, sends a verification email and presents the verification screen.</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None.</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A Student account and an empty profile exist, the Student is signed in, and a verification email has been sent.</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If the email address is already registered the System refuses the registration and invites the visitor to sign in instead. If any field fails validation the System returns the specific field errors and creates nothing. More than five registration attempts from one address within ten minutes are refused.</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The password must be at least eight characters and contain an upper case letter, a lower case letter and a digit. The same rules are enforced on the server and shown as a live checklist beneath the field.</w:t>
            </w:r>
          </w:p>
        </w:tc>
      </w:tr>
    </w:tbl>
    <w:p>
      <w:pPr>
        <w:pStyle w:val="Heading3"/>
        <w:keepNext/>
        <w:tabs>
          <w:tab w:val="left" w:pos="900"/>
        </w:tabs>
        <w:spacing w:line="276" w:lineRule="auto"/>
        <w:jc w:val="both"/>
        <w:rPr>
          <w:sz w:val="24"/>
        </w:rPr>
      </w:pPr>
      <w:r>
        <w:rPr>
          <w:sz w:val="24"/>
        </w:rPr>
        <w:t xml:space="preserve">3.2.6</w:t>
      </w:r>
      <w:r>
        <w:rPr>
          <w:sz w:val="24"/>
        </w:rPr>
        <w:tab/>
      </w:r>
      <w:r>
        <w:rPr>
          <w:sz w:val="24"/>
        </w:rPr>
        <w:t xml:space="preserve">Verify Email Address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Verify Email Address</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2.2.2, Verify Email Address</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Student follows the verification link, or requests that the email be sent again.</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A verification token exists for the account and has not yet been used.</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hashes the token from the link and looks up the matching record.</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confirms the token has not expired.</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sets the verified timestamp on the User record.</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deletes the token so that the link cannot be used twice.</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System redirects the Student to the first profile step.</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The Student may request a fresh verification email, which replaces any existing token. No more than three such requests are accepted in five minutes.</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The email address is recorded as verified and the token has been consumed.</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An unrecognised token is rejected. A token older than twenty-four hours is rejected and deleted, and the Student is invited to request a new one.</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Verification is not enforced before the Student may continue, so an email delivery problem never blocks the journey. Only the hash of the token is stored.</w:t>
            </w:r>
          </w:p>
        </w:tc>
      </w:tr>
    </w:tbl>
    <w:p>
      <w:pPr>
        <w:pStyle w:val="Heading3"/>
        <w:keepNext/>
        <w:tabs>
          <w:tab w:val="left" w:pos="900"/>
        </w:tabs>
        <w:spacing w:line="276" w:lineRule="auto"/>
        <w:jc w:val="both"/>
        <w:rPr>
          <w:sz w:val="24"/>
        </w:rPr>
      </w:pPr>
      <w:r>
        <w:rPr>
          <w:sz w:val="24"/>
        </w:rPr>
        <w:t xml:space="preserve">3.2.7</w:t>
      </w:r>
      <w:r>
        <w:rPr>
          <w:sz w:val="24"/>
        </w:rPr>
        <w:tab/>
      </w:r>
      <w:r>
        <w:rPr>
          <w:sz w:val="24"/>
        </w:rPr>
        <w:t xml:space="preserve">Complete Student Profile</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Complete Student Profile</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2.2.2, Complete Student Profile</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Student submits any step of the profile.</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Student holds a valid session and a Student profile record exists.</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presents the current step with any previously saved values filled in.</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Student completes the step and submits it.</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validates the step against the schema that governs that step alone.</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saves the values, recalculates profile strength and advances the stored position.</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System presents the next step, and after the last step presents the review screen.</w:t>
            </w:r>
          </w:p>
          <w:p>
            <w:pPr>
              <w:spacing w:line="276" w:lineRule="auto"/>
              <w:ind w:left="720" w:hanging="360"/>
              <w:jc w:val="both"/>
              <w:rPr>
                <w:spacing w:val="-3"/>
                <w:sz w:val="24"/>
              </w:rPr>
            </w:pPr>
            <w:r>
              <w:rPr>
                <w:spacing w:val="-3"/>
                <w:sz w:val="24"/>
              </w:rPr>
              <w:t>6.</w:t>
            </w:r>
            <w:r>
              <w:rPr>
                <w:spacing w:val="-3"/>
                <w:sz w:val="24"/>
              </w:rPr>
              <w:tab/>
            </w:r>
            <w:r>
              <w:rPr>
                <w:spacing w:val="-3"/>
                <w:sz w:val="24"/>
              </w:rPr>
              <w:t xml:space="preserve">On confirmation the System marks the profile complete and opens the Dashboard.</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A learner in Grade 10 or Grade 11 is not asked for a tertiary qualification level. A Student who is not currently enrolled is not asked for a current institution, programme or year of study. The Student may leave at any point using Save and Exit and resume later at the same step.</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The profile holds the supplied information, profile strength has been recalculated, and once the review step is confirmed the Student may see matched opportunities.</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A step that fails validation is redisplayed with the specific field errors and nothing is saved. The review step is refused if no education stage has been recorded or no study preference exists.</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Each step is validated on the server against its own schema, so a request cannot write a field belonging to a different step. Registration deliberately does not ask for a residential address, identity number, banking details or financial records; such information is requested only when a specific application needs it.</w:t>
            </w:r>
          </w:p>
        </w:tc>
      </w:tr>
    </w:tbl>
    <w:p>
      <w:pPr>
        <w:pStyle w:val="Heading3"/>
        <w:keepNext/>
        <w:tabs>
          <w:tab w:val="left" w:pos="900"/>
        </w:tabs>
        <w:spacing w:line="276" w:lineRule="auto"/>
        <w:jc w:val="both"/>
        <w:rPr>
          <w:sz w:val="24"/>
        </w:rPr>
      </w:pPr>
      <w:r>
        <w:rPr>
          <w:sz w:val="24"/>
        </w:rPr>
        <w:t xml:space="preserve">3.2.8</w:t>
      </w:r>
      <w:r>
        <w:rPr>
          <w:sz w:val="24"/>
        </w:rPr>
        <w:tab/>
      </w:r>
      <w:r>
        <w:rPr>
          <w:sz w:val="24"/>
        </w:rPr>
        <w:t xml:space="preserve">Manage Study Preferences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Manage Study Preferences</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2.2.2, Manage Study Preferences</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Student submits the study preferences form.</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Student holds a valid session and a Student profile exists.</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presents the current preferences and the catalogue of courses and institutions.</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Student adds, edits, removes or reorders preferences.</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confirms that every course and institution exists in the catalogue.</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confirms that no two preferences name the same course and institution pair.</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System replaces the stored list in a single transaction and renumbers it from one.</w:t>
            </w:r>
          </w:p>
          <w:p>
            <w:pPr>
              <w:spacing w:line="276" w:lineRule="auto"/>
              <w:ind w:left="720" w:hanging="360"/>
              <w:jc w:val="both"/>
              <w:rPr>
                <w:spacing w:val="-3"/>
                <w:sz w:val="24"/>
              </w:rPr>
            </w:pPr>
            <w:r>
              <w:rPr>
                <w:spacing w:val="-3"/>
                <w:sz w:val="24"/>
              </w:rPr>
              <w:t>6.</w:t>
            </w:r>
            <w:r>
              <w:rPr>
                <w:spacing w:val="-3"/>
                <w:sz w:val="24"/>
              </w:rPr>
              <w:tab/>
            </w:r>
            <w:r>
              <w:rPr>
                <w:spacing w:val="-3"/>
                <w:sz w:val="24"/>
              </w:rPr>
              <w:t xml:space="preserve">The System recalculates profile strength.</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A preference that is missing either its course or its institution is not saved; the System tells the Student that the incomplete rows will be discarded.</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The Student holds between one and six numbered study preferences, each a valid course and institution pair.</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A seventh preference is refused. A duplicate course and institution pair is refused. A course or institution that is not in the catalogue is refused.</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A study preference is stored as a pair, never as two unrelated lists, because a bursary that funds a course at one institution is not necessarily open to the same course elsewhere. The Matching Engine scores both halves of the same pair, so a supported course at an unsupported institution does not count as a full match. The limit of six is enforced on the server.</w:t>
            </w:r>
          </w:p>
        </w:tc>
      </w:tr>
    </w:tbl>
    <w:p>
      <w:pPr>
        <w:pStyle w:val="Heading3"/>
        <w:keepNext/>
        <w:tabs>
          <w:tab w:val="left" w:pos="900"/>
        </w:tabs>
        <w:spacing w:line="276" w:lineRule="auto"/>
        <w:jc w:val="both"/>
        <w:rPr>
          <w:sz w:val="24"/>
        </w:rPr>
      </w:pPr>
      <w:r>
        <w:rPr>
          <w:sz w:val="24"/>
        </w:rPr>
        <w:t xml:space="preserve">3.2.9</w:t>
      </w:r>
      <w:r>
        <w:rPr>
          <w:sz w:val="24"/>
        </w:rPr>
        <w:tab/>
      </w:r>
      <w:r>
        <w:rPr>
          <w:sz w:val="24"/>
        </w:rPr>
        <w:t xml:space="preserve">View Matched Opportunities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View Matched Opportunities</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2.2.2, View Matched Opportunities</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Student opens the Student Dashboard.</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Student has completed onboarding and holds at least one study preference.</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loads the Student's profile projection.</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loads every funding programme whose status is published and whose closing date has not passed.</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Matching Engine scores each programme across the six weighted criteria.</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orders the results by score, highest first.</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System presents the leading matches together with the reasons that produced each score.</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If the Student has already applied to a programme it is marked as applied and excluded from the leading matches.</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The Student has been shown their ranked matches and the reasons behind them.</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If no programme is currently open, or the profile is too sparse to score, the System explains this and directs the Student to complete the sections that would produce matches.</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A percentage is never presented on its own. Every score is accompanied by the criteria that were met, failed, or could not be evaluated.</w:t>
            </w:r>
          </w:p>
        </w:tc>
      </w:tr>
    </w:tbl>
    <w:p>
      <w:pPr>
        <w:pStyle w:val="Heading3"/>
        <w:keepNext/>
        <w:tabs>
          <w:tab w:val="left" w:pos="900"/>
        </w:tabs>
        <w:spacing w:line="276" w:lineRule="auto"/>
        <w:jc w:val="both"/>
        <w:rPr>
          <w:sz w:val="24"/>
        </w:rPr>
      </w:pPr>
      <w:r>
        <w:rPr>
          <w:sz w:val="24"/>
        </w:rPr>
        <w:t xml:space="preserve">3.2.10</w:t>
      </w:r>
      <w:r>
        <w:rPr>
          <w:sz w:val="24"/>
        </w:rPr>
        <w:tab/>
      </w:r>
      <w:r>
        <w:rPr>
          <w:sz w:val="24"/>
        </w:rPr>
        <w:t xml:space="preserve">Search and Filter Opportunities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Search and Filter Opportunities</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2.2.2, Search and Filter Opportunities</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Student enters a search term or changes a filter on the Opportunities page.</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Student has completed onboarding.</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presents the scored opportunities together with the filter controls.</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Student sets one or more filters.</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applies the filters to the scored set.</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presents the result count and the first page of results.</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Student pages through the results or changes the ordering.</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The Student may clear all filters and return to the full list at any point.</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The Student is presented with the opportunities that satisfy the chosen filters.</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If no opportunity satisfies the filters, the System says so and offers to clear them.</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Scoring is performed on the server and results are paged, so the browser never receives the whole catalogue at once.</w:t>
            </w:r>
          </w:p>
        </w:tc>
      </w:tr>
    </w:tbl>
    <w:p>
      <w:pPr>
        <w:pStyle w:val="Heading3"/>
        <w:keepNext/>
        <w:tabs>
          <w:tab w:val="left" w:pos="900"/>
        </w:tabs>
        <w:spacing w:line="276" w:lineRule="auto"/>
        <w:jc w:val="both"/>
        <w:rPr>
          <w:sz w:val="24"/>
        </w:rPr>
      </w:pPr>
      <w:r>
        <w:rPr>
          <w:sz w:val="24"/>
        </w:rPr>
        <w:t xml:space="preserve">3.2.11</w:t>
      </w:r>
      <w:r>
        <w:rPr>
          <w:sz w:val="24"/>
        </w:rPr>
        <w:tab/>
      </w:r>
      <w:r>
        <w:rPr>
          <w:sz w:val="24"/>
        </w:rPr>
        <w:t xml:space="preserve">View Opportunity Details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View Opportunity Details</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2.2.2, View Opportunity Details</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Student selects an opportunity.</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programme is published and the Student has completed onboarding.</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retrieves the programme with its eligibility rule, supported courses and supported institutions.</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Matching Engine scores the Student against that programme.</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presents the programme detail with the score and the per-criterion explanation.</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offers to start an application, or shows the existing application if one has been submitted.</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If the Student has already submitted an application, the System offers to view that application instead of starting a new one. If a draft exists, the System offers to continue it.</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The Student understands what the programme funds, who is eligible and how well they match.</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A programme that is still a draft, or that belongs to no published set, cannot be opened by a Student and returns a not found response.</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The explanation shown to the Student is produced by the same engine that produces the eligibility verdict shown to the funder, so the two can never contradict one another.</w:t>
            </w:r>
          </w:p>
        </w:tc>
      </w:tr>
    </w:tbl>
    <w:p>
      <w:pPr>
        <w:pStyle w:val="Heading3"/>
        <w:keepNext/>
        <w:tabs>
          <w:tab w:val="left" w:pos="900"/>
        </w:tabs>
        <w:spacing w:line="276" w:lineRule="auto"/>
        <w:jc w:val="both"/>
        <w:rPr>
          <w:sz w:val="24"/>
        </w:rPr>
      </w:pPr>
      <w:r>
        <w:rPr>
          <w:sz w:val="24"/>
        </w:rPr>
        <w:t xml:space="preserve">3.2.12</w:t>
      </w:r>
      <w:r>
        <w:rPr>
          <w:sz w:val="24"/>
        </w:rPr>
        <w:tab/>
      </w:r>
      <w:r>
        <w:rPr>
          <w:sz w:val="24"/>
        </w:rPr>
        <w:t xml:space="preserve">Apply for Funding</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Apply for Funding</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2.2.2, Apply for Funding</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Student selects Apply Now on an opportunity.</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programme is published, its closing date has not passed, and the Student has not already submitted an application to it.</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presents the Student's stored profile without asking for it again.</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Student answers the programme's questions and attaches documents.</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Student confirms the declaration and submits.</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validates the payload, including every required question.</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Matching Engine scores the Student and the Eligibility Service returns a verdict.</w:t>
            </w:r>
          </w:p>
          <w:p>
            <w:pPr>
              <w:spacing w:line="276" w:lineRule="auto"/>
              <w:ind w:left="720" w:hanging="360"/>
              <w:jc w:val="both"/>
              <w:rPr>
                <w:spacing w:val="-3"/>
                <w:sz w:val="24"/>
              </w:rPr>
            </w:pPr>
            <w:r>
              <w:rPr>
                <w:spacing w:val="-3"/>
                <w:sz w:val="24"/>
              </w:rPr>
              <w:t>6.</w:t>
            </w:r>
            <w:r>
              <w:rPr>
                <w:spacing w:val="-3"/>
                <w:sz w:val="24"/>
              </w:rPr>
              <w:tab/>
            </w:r>
            <w:r>
              <w:rPr>
                <w:spacing w:val="-3"/>
                <w:sz w:val="24"/>
              </w:rPr>
              <w:t xml:space="preserve">The System stores the application with the score, the verdict and the reasons, and sets the status to Submitted.</w:t>
            </w:r>
          </w:p>
          <w:p>
            <w:pPr>
              <w:spacing w:line="276" w:lineRule="auto"/>
              <w:ind w:left="720" w:hanging="360"/>
              <w:jc w:val="both"/>
              <w:rPr>
                <w:spacing w:val="-3"/>
                <w:sz w:val="24"/>
              </w:rPr>
            </w:pPr>
            <w:r>
              <w:rPr>
                <w:spacing w:val="-3"/>
                <w:sz w:val="24"/>
              </w:rPr>
              <w:t>7.</w:t>
            </w:r>
            <w:r>
              <w:rPr>
                <w:spacing w:val="-3"/>
                <w:sz w:val="24"/>
              </w:rPr>
              <w:tab/>
            </w:r>
            <w:r>
              <w:rPr>
                <w:spacing w:val="-3"/>
                <w:sz w:val="24"/>
              </w:rPr>
              <w:t xml:space="preserve">The System notifies the Student and opens the application tracking page.</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The Student may save a draft at any point and return to it later. A draft may be edited freely until it is submitted.</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An application exists with the status Submitted, carrying the match score and eligibility verdict as they stood at submission.</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An application to a closed programme is refused. A second application to the same programme is refused. Submission without confirming the declaration, or with a required question unanswered, is refused and the offending fields are named. A document that does not belong to the Student cannot be attached.</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The score is stored at submission so that the funder always sees the match as it stood when the Student applied, even if the Student later edits their profile.</w:t>
            </w:r>
          </w:p>
        </w:tc>
      </w:tr>
    </w:tbl>
    <w:p>
      <w:pPr>
        <w:pStyle w:val="Heading3"/>
        <w:keepNext/>
        <w:tabs>
          <w:tab w:val="left" w:pos="900"/>
        </w:tabs>
        <w:spacing w:line="276" w:lineRule="auto"/>
        <w:jc w:val="both"/>
        <w:rPr>
          <w:sz w:val="24"/>
        </w:rPr>
      </w:pPr>
      <w:r>
        <w:rPr>
          <w:sz w:val="24"/>
        </w:rPr>
        <w:t xml:space="preserve">3.2.13</w:t>
      </w:r>
      <w:r>
        <w:rPr>
          <w:sz w:val="24"/>
        </w:rPr>
        <w:tab/>
      </w:r>
      <w:r>
        <w:rPr>
          <w:sz w:val="24"/>
        </w:rPr>
        <w:t xml:space="preserve">Track Application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Track Application</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2.2.2, Track Application</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Student opens My Applications or selects an application.</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application belongs to this Student.</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retrieves the applications belonging to this Student.</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presents them with their statuses and key dates.</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Student selects one.</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presents the full application, its timeline and the recorded match.</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If the application is still a draft, the System offers to continue it. If the funder has asked for more information, the System presents the request prominently.</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The Student knows the current status of the application and what, if anything, is expected of them.</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A request for an application that belongs to another Student returns a not found response.</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The statuses are Draft, Submitted, Under Review, Documents Required, Shortlisted, Approved and Unsuccessful.</w:t>
            </w:r>
          </w:p>
        </w:tc>
      </w:tr>
    </w:tbl>
    <w:p>
      <w:pPr>
        <w:pStyle w:val="Heading3"/>
        <w:keepNext/>
        <w:tabs>
          <w:tab w:val="left" w:pos="900"/>
        </w:tabs>
        <w:spacing w:line="276" w:lineRule="auto"/>
        <w:jc w:val="both"/>
        <w:rPr>
          <w:sz w:val="24"/>
        </w:rPr>
      </w:pPr>
      <w:r>
        <w:rPr>
          <w:sz w:val="24"/>
        </w:rPr>
        <w:t xml:space="preserve">3.2.14</w:t>
      </w:r>
      <w:r>
        <w:rPr>
          <w:sz w:val="24"/>
        </w:rPr>
        <w:tab/>
      </w:r>
      <w:r>
        <w:rPr>
          <w:sz w:val="24"/>
        </w:rPr>
        <w:t xml:space="preserve">Manage Documents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Manage Documents</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2.2.2, Manage Documents</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Student submits the upload form, or selects to remove a document.</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Student holds a valid session.</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Student selects a document type and a file.</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confirms the file is a PDF or an image and is no larger than five megabytes.</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writes the file to storage under a key belonging to this Student.</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records the document and recalculates profile strength.</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The Student may remove a document, which deletes both the record and the stored file. Applications already submitted keep the copy that was attached to them.</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The document is stored against the Student's profile and is available to attach to applications.</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A file of an unsupported type, an empty file, or a file larger than five megabytes is refused. More than twenty uploads in ten minutes are refused.</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Documents are not required in order to register. They are stored outside the public web root and are released only to the Student who owns them, or to a funder that has received an application the document is attached to.</w:t>
            </w:r>
          </w:p>
        </w:tc>
      </w:tr>
    </w:tbl>
    <w:p>
      <w:pPr>
        <w:pStyle w:val="Heading3"/>
        <w:keepNext/>
        <w:tabs>
          <w:tab w:val="left" w:pos="900"/>
        </w:tabs>
        <w:spacing w:line="276" w:lineRule="auto"/>
        <w:jc w:val="both"/>
        <w:rPr>
          <w:sz w:val="24"/>
        </w:rPr>
      </w:pPr>
      <w:r>
        <w:rPr>
          <w:sz w:val="24"/>
        </w:rPr>
        <w:t xml:space="preserve">3.2.15</w:t>
      </w:r>
      <w:r>
        <w:rPr>
          <w:sz w:val="24"/>
        </w:rPr>
        <w:tab/>
      </w:r>
      <w:r>
        <w:rPr>
          <w:sz w:val="24"/>
        </w:rPr>
        <w:t xml:space="preserve">Register Corporate Account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Register Corporate Account</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2.2.3, Register Corporate Account</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Corporate User submits the organisation registration form.</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visitor is not signed in and does not hold an account under the supplied email address.</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validates the name fields, the work email address, the mobile number and the password.</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confirms that no account exists for the email address.</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hashes the password and creates the User record with the role Corporate.</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creates an Organisation record and links a Corporate profile to it.</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System creates a session, sends a verification email and opens the Organisation Details step.</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None.</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A Corporate account, an Organisation record and a linked Corporate profile exist, and the Corporate User is signed in.</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If the email address is already registered the registration is refused. Any field that fails validation is returned with a specific message and nothing is created.</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The Organisation record is created immediately, so that every later action can be scoped to it. The Organisation is named properly in the next step.</w:t>
            </w:r>
          </w:p>
        </w:tc>
      </w:tr>
    </w:tbl>
    <w:p>
      <w:pPr>
        <w:pStyle w:val="Heading3"/>
        <w:keepNext/>
        <w:tabs>
          <w:tab w:val="left" w:pos="900"/>
        </w:tabs>
        <w:spacing w:line="276" w:lineRule="auto"/>
        <w:jc w:val="both"/>
        <w:rPr>
          <w:sz w:val="24"/>
        </w:rPr>
      </w:pPr>
      <w:r>
        <w:rPr>
          <w:sz w:val="24"/>
        </w:rPr>
        <w:t xml:space="preserve">3.2.16</w:t>
      </w:r>
      <w:r>
        <w:rPr>
          <w:sz w:val="24"/>
        </w:rPr>
        <w:tab/>
      </w:r>
      <w:r>
        <w:rPr>
          <w:sz w:val="24"/>
        </w:rPr>
        <w:t xml:space="preserve">Complete Organisation Profile</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Complete Organisation Profile</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2.2.3, Complete Organisation Profile</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Corporate User submits any step of the Organisation profile.</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Corporate User holds a valid session and a Corporate profile exists.</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presents the current step with any saved values filled in.</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Corporate User completes the step and submits it.</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validates the step and writes the values against this Organisation only.</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advances the stored position and presents the next step.</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On confirmation the System marks the profile complete and opens the Dashboard.</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The Current Process step is optional and may be submitted empty.</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The Organisation profile is complete and the Corporate User may create funding programmes.</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An Organisation name already used by another Organisation is refused. A step that fails validation is redisplayed with field errors. No more than three challenges may be selected.</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Every write is scoped to the Organisation attached to the signed-in Corporate User, so one Organisation can never modify another's record.</w:t>
            </w:r>
          </w:p>
        </w:tc>
      </w:tr>
    </w:tbl>
    <w:p>
      <w:pPr>
        <w:pStyle w:val="Heading3"/>
        <w:keepNext/>
        <w:tabs>
          <w:tab w:val="left" w:pos="900"/>
        </w:tabs>
        <w:spacing w:line="276" w:lineRule="auto"/>
        <w:jc w:val="both"/>
        <w:rPr>
          <w:sz w:val="24"/>
        </w:rPr>
      </w:pPr>
      <w:r>
        <w:rPr>
          <w:sz w:val="24"/>
        </w:rPr>
        <w:t xml:space="preserve">3.2.17</w:t>
      </w:r>
      <w:r>
        <w:rPr>
          <w:sz w:val="24"/>
        </w:rPr>
        <w:tab/>
      </w:r>
      <w:r>
        <w:rPr>
          <w:sz w:val="24"/>
        </w:rPr>
        <w:t xml:space="preserve">Create Funding Programme</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Create Funding Programme</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2.2.3, Create Funding Programme</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Corporate User selects Create New Programme.</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Corporate User holds a valid session and the Organisation profile is complete.</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presents the programme builder at the first of its five steps.</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Corporate User completes each step in turn.</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validates the whole programme, including that the closing date falls after the opening date.</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confirms that every selected institution and course exists in the catalogue.</w:t>
            </w:r>
          </w:p>
          <w:p>
            <w:pPr>
              <w:spacing w:line="276" w:lineRule="auto"/>
              <w:ind w:left="720" w:hanging="360"/>
              <w:jc w:val="both"/>
              <w:rPr>
                <w:spacing w:val="-3"/>
                <w:sz w:val="24"/>
              </w:rPr>
            </w:pPr>
            <w:r>
              <w:rPr>
                <w:spacing w:val="-3"/>
                <w:sz w:val="24"/>
              </w:rPr>
              <w:t>5.</w:t>
            </w:r>
            <w:r>
              <w:rPr>
                <w:spacing w:val="-3"/>
                <w:sz w:val="24"/>
              </w:rPr>
              <w:tab/>
            </w:r>
            <w:r>
              <w:rPr>
                <w:spacing w:val="-3"/>
                <w:sz w:val="24"/>
              </w:rPr>
              <w:t xml:space="preserve">The System creates the programme, its eligibility rule, its supported lists and its questions in a single transaction.</w:t>
            </w:r>
          </w:p>
          <w:p>
            <w:pPr>
              <w:spacing w:line="276" w:lineRule="auto"/>
              <w:ind w:left="720" w:hanging="360"/>
              <w:jc w:val="both"/>
              <w:rPr>
                <w:spacing w:val="-3"/>
                <w:sz w:val="24"/>
              </w:rPr>
            </w:pPr>
            <w:r>
              <w:rPr>
                <w:spacing w:val="-3"/>
                <w:sz w:val="24"/>
              </w:rPr>
              <w:t>6.</w:t>
            </w:r>
            <w:r>
              <w:rPr>
                <w:spacing w:val="-3"/>
                <w:sz w:val="24"/>
              </w:rPr>
              <w:tab/>
            </w:r>
            <w:r>
              <w:rPr>
                <w:spacing w:val="-3"/>
                <w:sz w:val="24"/>
              </w:rPr>
              <w:t xml:space="preserve">The System opens the new programme.</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The Corporate User may save the programme as a draft at any point and complete it later. A draft is not visible to students.</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A funding programme exists, together with its eligibility rule, supported courses and institutions, required documents and questions.</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A closing date on or before the opening date is refused. A programme with no funding coverage selected is refused. A selected institution or course that is no longer in the catalogue is refused. The programme is written as one transaction, so it can never exist without its eligibility rule.</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What the Corporate User configures here is exactly what the Matching Engine and the Eligibility Service evaluate; the criteria are stored as structured data rather than as prose.</w:t>
            </w:r>
          </w:p>
        </w:tc>
      </w:tr>
    </w:tbl>
    <w:p>
      <w:pPr>
        <w:pStyle w:val="Heading3"/>
        <w:keepNext/>
        <w:tabs>
          <w:tab w:val="left" w:pos="900"/>
        </w:tabs>
        <w:spacing w:line="276" w:lineRule="auto"/>
        <w:jc w:val="both"/>
        <w:rPr>
          <w:sz w:val="24"/>
        </w:rPr>
      </w:pPr>
      <w:r>
        <w:rPr>
          <w:sz w:val="24"/>
        </w:rPr>
        <w:t xml:space="preserve">3.2.18</w:t>
      </w:r>
      <w:r>
        <w:rPr>
          <w:sz w:val="24"/>
        </w:rPr>
        <w:tab/>
      </w:r>
      <w:r>
        <w:rPr>
          <w:sz w:val="24"/>
        </w:rPr>
        <w:t xml:space="preserve">Define Eligibility Criteria</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Define Eligibility Criteria</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2.2.3, Define Eligibility Criteria</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Corporate User reaches the Eligibility Criteria step of the programme builder.</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A funding programme is being created or edited by a Corporate User of the owning Organisation.</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presents each criterion with the catalogue values available for it.</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Corporate User sets the criteria that apply and leaves the rest empty.</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validates the values, including that any minimum average lies between zero and one hundred.</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stores the criteria as an eligibility rule attached to the programme.</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Any criterion left empty places no restriction on that dimension, and the System states this beneath each control.</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The programme carries an eligibility rule that the Matching Engine and the Eligibility Service can evaluate.</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A minimum average outside the range zero to one hundred is refused.</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This use case is part of Section 3.2.17, Create Funding Programme. The criteria drive both the match score shown to students and the eligibility verdict shown to the funder.</w:t>
            </w:r>
          </w:p>
        </w:tc>
      </w:tr>
    </w:tbl>
    <w:p>
      <w:pPr>
        <w:pStyle w:val="Heading3"/>
        <w:keepNext/>
        <w:tabs>
          <w:tab w:val="left" w:pos="900"/>
        </w:tabs>
        <w:spacing w:line="276" w:lineRule="auto"/>
        <w:jc w:val="both"/>
        <w:rPr>
          <w:sz w:val="24"/>
        </w:rPr>
      </w:pPr>
      <w:r>
        <w:rPr>
          <w:sz w:val="24"/>
        </w:rPr>
        <w:t xml:space="preserve">3.2.19</w:t>
      </w:r>
      <w:r>
        <w:rPr>
          <w:sz w:val="24"/>
        </w:rPr>
        <w:tab/>
      </w:r>
      <w:r>
        <w:rPr>
          <w:sz w:val="24"/>
        </w:rPr>
        <w:t xml:space="preserve">Publish Funding Programme</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Publish Funding Programme</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2.2.3, Publish Funding Programme</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Corporate User selects to publish, close or reopen a programme.</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programme belongs to the Corporate User's Organisation.</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confirms the programme belongs to this Organisation.</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confirms that a programme being published still has a future closing date.</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updates the programme status.</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records the change in the audit log.</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Closing a programme withdraws it from student view but leaves applications already received untouched. A closed programme may be reopened.</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The programme status reflects the change, and student visibility follows from it.</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Publishing a programme whose closing date has passed is refused, and the Corporate User is asked to set a future date first. A programme belonging to another Organisation returns a not found response.</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This use case extends Section 3.2.17, Create Funding Programme.</w:t>
            </w:r>
          </w:p>
        </w:tc>
      </w:tr>
    </w:tbl>
    <w:p>
      <w:pPr>
        <w:pStyle w:val="Heading3"/>
        <w:keepNext/>
        <w:tabs>
          <w:tab w:val="left" w:pos="900"/>
        </w:tabs>
        <w:spacing w:line="276" w:lineRule="auto"/>
        <w:jc w:val="both"/>
        <w:rPr>
          <w:sz w:val="24"/>
        </w:rPr>
      </w:pPr>
      <w:r>
        <w:rPr>
          <w:sz w:val="24"/>
        </w:rPr>
        <w:t xml:space="preserve">3.2.20</w:t>
      </w:r>
      <w:r>
        <w:rPr>
          <w:sz w:val="24"/>
        </w:rPr>
        <w:tab/>
      </w:r>
      <w:r>
        <w:rPr>
          <w:sz w:val="24"/>
        </w:rPr>
        <w:t xml:space="preserve">View Applications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View Applications</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2.2.3, View Applications</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Corporate User opens the Applications page or changes a filter.</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Corporate User holds a valid session and belongs to an Organisation.</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retrieves the applications belonging to this Organisation only.</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applies any search terms and filters in the database.</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counts the matching applications and retrieves one page of them.</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presents each applicant with their match score, eligibility verdict and status.</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The Corporate User may select applicants and shortlist, select or remove them in a single action.</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The Corporate User is presented with the applications that satisfy the chosen filters.</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If no application satisfies the filters the System says so. An Organisation is never shown an application submitted to another Organisation's programme.</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Filtering and paging are performed in the database, so a programme with several thousand applicants loads in constant time.</w:t>
            </w:r>
          </w:p>
        </w:tc>
      </w:tr>
    </w:tbl>
    <w:p>
      <w:pPr>
        <w:pStyle w:val="Heading3"/>
        <w:keepNext/>
        <w:tabs>
          <w:tab w:val="left" w:pos="900"/>
        </w:tabs>
        <w:spacing w:line="276" w:lineRule="auto"/>
        <w:jc w:val="both"/>
        <w:rPr>
          <w:sz w:val="24"/>
        </w:rPr>
      </w:pPr>
      <w:r>
        <w:rPr>
          <w:sz w:val="24"/>
        </w:rPr>
        <w:t xml:space="preserve">3.2.21</w:t>
      </w:r>
      <w:r>
        <w:rPr>
          <w:sz w:val="24"/>
        </w:rPr>
        <w:tab/>
      </w:r>
      <w:r>
        <w:rPr>
          <w:sz w:val="24"/>
        </w:rPr>
        <w:t xml:space="preserve">Review Applicant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Review Applicant</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2.2.3, Review Applicant</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Corporate User selects an applicant.</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application was submitted to a programme belonging to this Organisation.</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retrieves the application, confirming it belongs to this Organisation.</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Eligibility Service evaluates the applicant against the programme's criteria as they stand now.</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presents the applicant across the overview, eligibility, documents and answers views.</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offers the review decisions available for this applicant.</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The Corporate User may open a document the applicant attached, which the System releases only because this Organisation received the application.</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The Corporate User has the information needed to make a decision on the applicant.</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An application belonging to another Organisation returns a not found response.</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Eligibility is recalculated when the applicant is opened, so a reviewer always sees an assessment against the programme's current criteria rather than a stale snapshot. Information the applicant has not supplied is reported as pending verification rather than counted as a failure.</w:t>
            </w:r>
          </w:p>
        </w:tc>
      </w:tr>
    </w:tbl>
    <w:p>
      <w:pPr>
        <w:pStyle w:val="Heading3"/>
        <w:keepNext/>
        <w:tabs>
          <w:tab w:val="left" w:pos="900"/>
        </w:tabs>
        <w:spacing w:line="276" w:lineRule="auto"/>
        <w:jc w:val="both"/>
        <w:rPr>
          <w:sz w:val="24"/>
        </w:rPr>
      </w:pPr>
      <w:r>
        <w:rPr>
          <w:sz w:val="24"/>
        </w:rPr>
        <w:t xml:space="preserve">3.2.22</w:t>
      </w:r>
      <w:r>
        <w:rPr>
          <w:sz w:val="24"/>
        </w:rPr>
        <w:tab/>
      </w:r>
      <w:r>
        <w:rPr>
          <w:sz w:val="24"/>
        </w:rPr>
        <w:t xml:space="preserve">Shortlist Applicant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Shortlist Applicant</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2.2.3, Shortlist Applicant</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Corporate User selects Add to Shortlist, on one applicant or on several at once.</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application was submitted to a programme belonging to this Organisation.</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confirms every named application belongs to this Organisation.</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records a shortlist entry for each and sets the application status to Shortlisted.</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notifies each applicant.</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records the action in the audit log.</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Removing an applicant from the shortlist returns the application to Under Review and withdraws the shortlist entry.</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The applicant holds the status Shortlisted and appears on the Organisation's shortlist.</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An application belonging to another Organisation is refused. Selecting no applicant is refused.</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This use case extends Section 3.2.21, Review Applicant. Applicants may be shortlisted individually or in bulk from the applications list.</w:t>
            </w:r>
          </w:p>
        </w:tc>
      </w:tr>
    </w:tbl>
    <w:p>
      <w:pPr>
        <w:pStyle w:val="Heading3"/>
        <w:keepNext/>
        <w:tabs>
          <w:tab w:val="left" w:pos="900"/>
        </w:tabs>
        <w:spacing w:line="276" w:lineRule="auto"/>
        <w:jc w:val="both"/>
        <w:rPr>
          <w:sz w:val="24"/>
        </w:rPr>
      </w:pPr>
      <w:r>
        <w:rPr>
          <w:sz w:val="24"/>
        </w:rPr>
        <w:t xml:space="preserve">3.2.23</w:t>
      </w:r>
      <w:r>
        <w:rPr>
          <w:sz w:val="24"/>
        </w:rPr>
        <w:tab/>
      </w:r>
      <w:r>
        <w:rPr>
          <w:sz w:val="24"/>
        </w:rPr>
        <w:t xml:space="preserve">Request Information from Applicant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Request Information from Applicant</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2.2.3, Request Information from Applicant</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Corporate User selects Request Information.</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application was submitted to a programme belonging to this Organisation.</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presents a field for the reviewer's message.</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Corporate User writes the message and confirms.</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sets the status to Documents Required and stores the message against the application.</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notifies the applicant.</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None.</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The application holds the status Documents Required and the applicant has been told what is needed.</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A request with no message is refused. An application belonging to another Organisation is refused.</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This use case extends Section 3.2.21, Review Applicant.</w:t>
            </w:r>
          </w:p>
        </w:tc>
      </w:tr>
    </w:tbl>
    <w:p>
      <w:pPr>
        <w:pStyle w:val="Heading3"/>
        <w:keepNext/>
        <w:tabs>
          <w:tab w:val="left" w:pos="900"/>
        </w:tabs>
        <w:spacing w:line="276" w:lineRule="auto"/>
        <w:jc w:val="both"/>
        <w:rPr>
          <w:sz w:val="24"/>
        </w:rPr>
      </w:pPr>
      <w:r>
        <w:rPr>
          <w:sz w:val="24"/>
        </w:rPr>
        <w:t xml:space="preserve">3.2.24</w:t>
      </w:r>
      <w:r>
        <w:rPr>
          <w:sz w:val="24"/>
        </w:rPr>
        <w:tab/>
      </w:r>
      <w:r>
        <w:rPr>
          <w:sz w:val="24"/>
        </w:rPr>
        <w:t xml:space="preserve">Select Beneficiary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Select Beneficiary</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2.2.3, Select Beneficiary</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Corporate User selects Move to Selected, or selects Reject.</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application was submitted to a programme belonging to this Organisation.</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confirms every named application belongs to this Organisation.</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sets the status to Approved and records the decision date.</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records or updates the shortlist entry as selected.</w:t>
            </w:r>
          </w:p>
          <w:p>
            <w:pPr>
              <w:spacing w:line="276" w:lineRule="auto"/>
              <w:ind w:left="720" w:hanging="360"/>
              <w:jc w:val="both"/>
              <w:rPr>
                <w:spacing w:val="-3"/>
                <w:sz w:val="24"/>
              </w:rPr>
            </w:pPr>
            <w:r>
              <w:rPr>
                <w:spacing w:val="-3"/>
                <w:sz w:val="24"/>
              </w:rPr>
              <w:t>4.</w:t>
            </w:r>
            <w:r>
              <w:rPr>
                <w:spacing w:val="-3"/>
                <w:sz w:val="24"/>
              </w:rPr>
              <w:tab/>
            </w:r>
            <w:r>
              <w:rPr>
                <w:spacing w:val="-3"/>
                <w:sz w:val="24"/>
              </w:rPr>
              <w:t xml:space="preserve">The System notifies each applicant.</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Rejecting an applicant sets the status to Unsuccessful, records any reason given and notifies the applicant. An applicant may also be returned to Under Review.</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The applicant holds a final status of Approved or Unsuccessful and has been notified.</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An application belonging to another Organisation is refused.</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This use case extends Section 3.2.21, Review Applicant. Selection may be performed on one applicant or on several at once from the shortlist.</w:t>
            </w:r>
          </w:p>
        </w:tc>
      </w:tr>
    </w:tbl>
    <w:p>
      <w:pPr>
        <w:pStyle w:val="Heading3"/>
        <w:keepNext/>
        <w:tabs>
          <w:tab w:val="left" w:pos="900"/>
        </w:tabs>
        <w:spacing w:line="276" w:lineRule="auto"/>
        <w:jc w:val="both"/>
        <w:rPr>
          <w:sz w:val="24"/>
        </w:rPr>
      </w:pPr>
      <w:r>
        <w:rPr>
          <w:sz w:val="24"/>
        </w:rPr>
        <w:t xml:space="preserve">3.2.25</w:t>
      </w:r>
      <w:r>
        <w:rPr>
          <w:sz w:val="24"/>
        </w:rPr>
        <w:tab/>
      </w:r>
      <w:r>
        <w:rPr>
          <w:sz w:val="24"/>
        </w:rPr>
        <w:t xml:space="preserve">View Reports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80"/>
        <w:gridCol w:w="6660"/>
      </w:tblGrid>
      <w:tr>
        <w:tc>
          <w:tcPr>
            <w:tcW w:w="1980" w:type="dxa"/>
          </w:tcPr>
          <w:p>
            <w:pPr>
              <w:jc w:val="left"/>
              <w:rPr>
                <w:spacing w:val="-3"/>
                <w:sz w:val="24"/>
              </w:rPr>
            </w:pPr>
            <w:r>
              <w:rPr>
                <w:spacing w:val="-3"/>
                <w:b/>
                <w:sz w:val="24"/>
              </w:rPr>
              <w:t xml:space="preserve">Use Case Name</w:t>
            </w:r>
          </w:p>
        </w:tc>
        <w:tc>
          <w:tcPr>
            <w:tcW w:w="6660" w:type="dxa"/>
          </w:tcPr>
          <w:p>
            <w:pPr>
              <w:jc w:val="left"/>
              <w:rPr>
                <w:spacing w:val="-3"/>
                <w:sz w:val="24"/>
              </w:rPr>
            </w:pPr>
            <w:r>
              <w:rPr>
                <w:spacing w:val="-3"/>
                <w:sz w:val="24"/>
              </w:rPr>
              <w:t xml:space="preserve">View Reports</w:t>
            </w:r>
          </w:p>
        </w:tc>
      </w:tr>
      <w:tr>
        <w:tc>
          <w:tcPr>
            <w:tcW w:w="1980" w:type="dxa"/>
          </w:tcPr>
          <w:p>
            <w:pPr>
              <w:jc w:val="left"/>
              <w:rPr>
                <w:spacing w:val="-3"/>
                <w:sz w:val="24"/>
              </w:rPr>
            </w:pPr>
            <w:r>
              <w:rPr>
                <w:spacing w:val="-3"/>
                <w:b/>
                <w:sz w:val="24"/>
              </w:rPr>
              <w:t xml:space="preserve">XRef</w:t>
            </w:r>
          </w:p>
        </w:tc>
        <w:tc>
          <w:tcPr>
            <w:tcW w:w="6660" w:type="dxa"/>
          </w:tcPr>
          <w:p>
            <w:pPr>
              <w:jc w:val="left"/>
              <w:rPr>
                <w:spacing w:val="-3"/>
                <w:sz w:val="24"/>
              </w:rPr>
            </w:pPr>
            <w:r>
              <w:rPr>
                <w:spacing w:val="-3"/>
                <w:sz w:val="24"/>
              </w:rPr>
              <w:t xml:space="preserve">Section 2.2.3, View Reports</w:t>
            </w:r>
          </w:p>
        </w:tc>
      </w:tr>
      <w:tr>
        <w:tc>
          <w:tcPr>
            <w:tcW w:w="1980" w:type="dxa"/>
          </w:tcPr>
          <w:p>
            <w:pPr>
              <w:jc w:val="left"/>
              <w:rPr>
                <w:spacing w:val="-3"/>
                <w:sz w:val="24"/>
              </w:rPr>
            </w:pPr>
            <w:r>
              <w:rPr>
                <w:spacing w:val="-3"/>
                <w:b/>
                <w:sz w:val="24"/>
              </w:rPr>
              <w:t xml:space="preserve">Trigger</w:t>
            </w:r>
          </w:p>
        </w:tc>
        <w:tc>
          <w:tcPr>
            <w:tcW w:w="6660" w:type="dxa"/>
          </w:tcPr>
          <w:p>
            <w:pPr>
              <w:jc w:val="left"/>
              <w:rPr>
                <w:spacing w:val="-3"/>
                <w:sz w:val="24"/>
              </w:rPr>
            </w:pPr>
            <w:r>
              <w:rPr>
                <w:spacing w:val="-3"/>
                <w:sz w:val="24"/>
              </w:rPr>
              <w:t xml:space="preserve">The Corporate User opens the Reports page.</w:t>
            </w:r>
          </w:p>
        </w:tc>
      </w:tr>
      <w:tr>
        <w:tc>
          <w:tcPr>
            <w:tcW w:w="1980" w:type="dxa"/>
          </w:tcPr>
          <w:p>
            <w:pPr>
              <w:jc w:val="left"/>
              <w:rPr>
                <w:spacing w:val="-3"/>
                <w:sz w:val="24"/>
              </w:rPr>
            </w:pPr>
            <w:r>
              <w:rPr>
                <w:spacing w:val="-3"/>
                <w:b/>
                <w:sz w:val="24"/>
              </w:rPr>
              <w:t xml:space="preserve">Precondition</w:t>
            </w:r>
          </w:p>
        </w:tc>
        <w:tc>
          <w:tcPr>
            <w:tcW w:w="6660" w:type="dxa"/>
          </w:tcPr>
          <w:p>
            <w:pPr>
              <w:jc w:val="left"/>
              <w:rPr>
                <w:spacing w:val="-3"/>
                <w:sz w:val="24"/>
              </w:rPr>
            </w:pPr>
            <w:r>
              <w:rPr>
                <w:spacing w:val="-3"/>
                <w:sz w:val="24"/>
              </w:rPr>
              <w:t xml:space="preserve">The Corporate User holds a valid session and belongs to an Organisation.</w:t>
            </w:r>
          </w:p>
        </w:tc>
      </w:tr>
      <w:tr>
        <w:tc>
          <w:tcPr>
            <w:tcW w:w="1980" w:type="dxa"/>
          </w:tcPr>
          <w:p>
            <w:pPr>
              <w:jc w:val="left"/>
              <w:rPr>
                <w:spacing w:val="-3"/>
                <w:sz w:val="24"/>
              </w:rPr>
            </w:pPr>
            <w:r>
              <w:rPr>
                <w:spacing w:val="-3"/>
                <w:b/>
                <w:sz w:val="24"/>
              </w:rPr>
              <w:t xml:space="preserve">Basic Path</w:t>
            </w:r>
          </w:p>
        </w:tc>
        <w:tc>
          <w:tcPr>
            <w:tcW w:w="6660" w:type="dxa"/>
          </w:tcPr>
          <w:p>
            <w:pPr>
              <w:spacing w:line="276" w:lineRule="auto"/>
              <w:ind w:left="720" w:hanging="360"/>
              <w:jc w:val="both"/>
              <w:rPr>
                <w:spacing w:val="-3"/>
                <w:sz w:val="24"/>
              </w:rPr>
            </w:pPr>
            <w:r>
              <w:rPr>
                <w:spacing w:val="-3"/>
                <w:sz w:val="24"/>
              </w:rPr>
              <w:t>1.</w:t>
            </w:r>
            <w:r>
              <w:rPr>
                <w:spacing w:val="-3"/>
                <w:sz w:val="24"/>
              </w:rPr>
              <w:tab/>
            </w:r>
            <w:r>
              <w:rPr>
                <w:spacing w:val="-3"/>
                <w:sz w:val="24"/>
              </w:rPr>
              <w:t xml:space="preserve">The System groups this Organisation's applications by status, by province and by institution.</w:t>
            </w:r>
          </w:p>
          <w:p>
            <w:pPr>
              <w:spacing w:line="276" w:lineRule="auto"/>
              <w:ind w:left="720" w:hanging="360"/>
              <w:jc w:val="both"/>
              <w:rPr>
                <w:spacing w:val="-3"/>
                <w:sz w:val="24"/>
              </w:rPr>
            </w:pPr>
            <w:r>
              <w:rPr>
                <w:spacing w:val="-3"/>
                <w:sz w:val="24"/>
              </w:rPr>
              <w:t>2.</w:t>
            </w:r>
            <w:r>
              <w:rPr>
                <w:spacing w:val="-3"/>
                <w:sz w:val="24"/>
              </w:rPr>
              <w:tab/>
            </w:r>
            <w:r>
              <w:rPr>
                <w:spacing w:val="-3"/>
                <w:sz w:val="24"/>
              </w:rPr>
              <w:t xml:space="preserve">The System computes the eligibility rate and conversion rate for each programme.</w:t>
            </w:r>
          </w:p>
          <w:p>
            <w:pPr>
              <w:spacing w:line="276" w:lineRule="auto"/>
              <w:ind w:left="720" w:hanging="360"/>
              <w:jc w:val="both"/>
              <w:rPr>
                <w:spacing w:val="-3"/>
                <w:sz w:val="24"/>
              </w:rPr>
            </w:pPr>
            <w:r>
              <w:rPr>
                <w:spacing w:val="-3"/>
                <w:sz w:val="24"/>
              </w:rPr>
              <w:t>3.</w:t>
            </w:r>
            <w:r>
              <w:rPr>
                <w:spacing w:val="-3"/>
                <w:sz w:val="24"/>
              </w:rPr>
              <w:tab/>
            </w:r>
            <w:r>
              <w:rPr>
                <w:spacing w:val="-3"/>
                <w:sz w:val="24"/>
              </w:rPr>
              <w:t xml:space="preserve">The System presents the figures as totals, proportions and tables.</w:t>
            </w:r>
          </w:p>
        </w:tc>
      </w:tr>
      <w:tr>
        <w:tc>
          <w:tcPr>
            <w:tcW w:w="1980" w:type="dxa"/>
          </w:tcPr>
          <w:p>
            <w:pPr>
              <w:jc w:val="left"/>
              <w:rPr>
                <w:spacing w:val="-3"/>
                <w:sz w:val="24"/>
              </w:rPr>
            </w:pPr>
            <w:r>
              <w:rPr>
                <w:spacing w:val="-3"/>
                <w:b/>
                <w:sz w:val="24"/>
              </w:rPr>
              <w:t xml:space="preserve">Alternative Paths</w:t>
            </w:r>
          </w:p>
        </w:tc>
        <w:tc>
          <w:tcPr>
            <w:tcW w:w="6660" w:type="dxa"/>
          </w:tcPr>
          <w:p>
            <w:pPr>
              <w:jc w:val="left"/>
              <w:rPr>
                <w:spacing w:val="-3"/>
                <w:sz w:val="24"/>
              </w:rPr>
            </w:pPr>
            <w:r>
              <w:rPr>
                <w:spacing w:val="-3"/>
                <w:sz w:val="24"/>
              </w:rPr>
              <w:t xml:space="preserve">None.</w:t>
            </w:r>
          </w:p>
        </w:tc>
      </w:tr>
      <w:tr>
        <w:tc>
          <w:tcPr>
            <w:tcW w:w="1980" w:type="dxa"/>
          </w:tcPr>
          <w:p>
            <w:pPr>
              <w:jc w:val="left"/>
              <w:rPr>
                <w:spacing w:val="-3"/>
                <w:sz w:val="24"/>
              </w:rPr>
            </w:pPr>
            <w:r>
              <w:rPr>
                <w:spacing w:val="-3"/>
                <w:b/>
                <w:sz w:val="24"/>
              </w:rPr>
              <w:t xml:space="preserve">Postcondition</w:t>
            </w:r>
          </w:p>
        </w:tc>
        <w:tc>
          <w:tcPr>
            <w:tcW w:w="6660" w:type="dxa"/>
          </w:tcPr>
          <w:p>
            <w:pPr>
              <w:jc w:val="left"/>
              <w:rPr>
                <w:spacing w:val="-3"/>
                <w:sz w:val="24"/>
              </w:rPr>
            </w:pPr>
            <w:r>
              <w:rPr>
                <w:spacing w:val="-3"/>
                <w:sz w:val="24"/>
              </w:rPr>
              <w:t xml:space="preserve">The Corporate User is presented with the Organisation's pipeline and reach.</w:t>
            </w:r>
          </w:p>
        </w:tc>
      </w:tr>
      <w:tr>
        <w:tc>
          <w:tcPr>
            <w:tcW w:w="1980" w:type="dxa"/>
          </w:tcPr>
          <w:p>
            <w:pPr>
              <w:jc w:val="left"/>
              <w:rPr>
                <w:spacing w:val="-3"/>
                <w:sz w:val="24"/>
              </w:rPr>
            </w:pPr>
            <w:r>
              <w:rPr>
                <w:spacing w:val="-3"/>
                <w:b/>
                <w:sz w:val="24"/>
              </w:rPr>
              <w:t xml:space="preserve">Exception Paths</w:t>
            </w:r>
          </w:p>
        </w:tc>
        <w:tc>
          <w:tcPr>
            <w:tcW w:w="6660" w:type="dxa"/>
          </w:tcPr>
          <w:p>
            <w:pPr>
              <w:jc w:val="left"/>
              <w:rPr>
                <w:spacing w:val="-3"/>
                <w:sz w:val="24"/>
              </w:rPr>
            </w:pPr>
            <w:r>
              <w:rPr>
                <w:spacing w:val="-3"/>
                <w:sz w:val="24"/>
              </w:rPr>
              <w:t xml:space="preserve">If the Organisation has received no applications, the System says so rather than presenting empty charts.</w:t>
            </w:r>
          </w:p>
        </w:tc>
      </w:tr>
      <w:tr>
        <w:tc>
          <w:tcPr>
            <w:tcW w:w="1980" w:type="dxa"/>
          </w:tcPr>
          <w:p>
            <w:pPr>
              <w:jc w:val="left"/>
              <w:rPr>
                <w:spacing w:val="-3"/>
                <w:sz w:val="24"/>
              </w:rPr>
            </w:pPr>
            <w:r>
              <w:rPr>
                <w:spacing w:val="-3"/>
                <w:b/>
                <w:sz w:val="24"/>
              </w:rPr>
              <w:t xml:space="preserve">Other</w:t>
            </w:r>
          </w:p>
        </w:tc>
        <w:tc>
          <w:tcPr>
            <w:tcW w:w="6660" w:type="dxa"/>
          </w:tcPr>
          <w:p>
            <w:pPr>
              <w:jc w:val="left"/>
              <w:rPr>
                <w:spacing w:val="-3"/>
                <w:sz w:val="24"/>
              </w:rPr>
            </w:pPr>
            <w:r>
              <w:rPr>
                <w:spacing w:val="-3"/>
                <w:sz w:val="24"/>
              </w:rPr>
              <w:t xml:space="preserve">Every figure is computed from this Organisation's own applications. Eligibility counts read the verdict recorded when each application was submitted.</w:t>
            </w:r>
          </w:p>
        </w:tc>
      </w:tr>
    </w:tbl>
    <w:p>
      <w:pPr>
        <w:pStyle w:val="Heading2"/>
        <w:keepNext/>
        <w:tabs>
          <w:tab w:val="left" w:pos="900"/>
        </w:tabs>
        <w:spacing w:line="276" w:lineRule="auto"/>
        <w:jc w:val="both"/>
      </w:pPr>
      <w:r>
        <w:t xml:space="preserve">3.3</w:t>
      </w:r>
      <w:r>
        <w:tab/>
      </w:r>
      <w:r>
        <w:t xml:space="preserve">Detailed Non-Functional Requirements</w:t>
      </w:r>
    </w:p>
    <w:p>
      <w:pPr>
        <w:pStyle w:val="Heading3"/>
        <w:keepNext/>
        <w:tabs>
          <w:tab w:val="left" w:pos="900"/>
        </w:tabs>
        <w:spacing w:line="276" w:lineRule="auto"/>
        <w:jc w:val="both"/>
        <w:rPr>
          <w:sz w:val="24"/>
        </w:rPr>
      </w:pPr>
      <w:r>
        <w:rPr>
          <w:sz w:val="24"/>
        </w:rPr>
        <w:t xml:space="preserve">3.3.1</w:t>
      </w:r>
      <w:r>
        <w:rPr>
          <w:sz w:val="24"/>
        </w:rPr>
        <w:tab/>
      </w:r>
      <w:r>
        <w:rPr>
          <w:sz w:val="24"/>
        </w:rPr>
        <w:t xml:space="preserve">Logical Structure of the Data</w:t>
      </w:r>
    </w:p>
    <w:p>
      <w:pPr>
        <w:spacing w:line="276" w:lineRule="auto"/>
        <w:jc w:val="both"/>
        <w:rPr>
          <w:spacing w:val="-3"/>
          <w:sz w:val="24"/>
        </w:rPr>
      </w:pPr>
      <w:r>
        <w:rPr>
          <w:spacing w:val="-3"/>
          <w:sz w:val="24"/>
        </w:rPr>
        <w:t xml:space="preserve">The logical structure of the data stored by Bursary-Bridge is given below.</w:t>
      </w:r>
    </w:p>
    <w:p>
      <w:pPr>
        <w:keepNext/>
        <w:jc w:val="center"/>
      </w:pPr>
      <w:r>
        <w:drawing>
          <wp:inline distT="0" distB="0" distL="0" distR="0">
            <wp:extent cx="5486400" cy="4510408"/>
            <wp:effectExtent l="0" t="0" r="0" b="0"/>
            <wp:docPr id="964" name="Fig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data.png"/>
                    <pic:cNvPicPr/>
                  </pic:nvPicPr>
                  <pic:blipFill>
                    <a:blip r:embed="rId131"/>
                    <a:stretch>
                      <a:fillRect/>
                    </a:stretch>
                  </pic:blipFill>
                  <pic:spPr>
                    <a:xfrm>
                      <a:off x="0" y="0"/>
                      <a:ext cx="5486400" cy="4510408"/>
                    </a:xfrm>
                    <a:prstGeom prst="rect">
                      <a:avLst/>
                    </a:prstGeom>
                  </pic:spPr>
                </pic:pic>
              </a:graphicData>
            </a:graphic>
          </wp:inline>
        </w:drawing>
      </w:r>
    </w:p>
    <w:p>
      <w:pPr>
        <w:pStyle w:val="Caption"/>
        <w:jc w:val="center"/>
      </w:pPr>
      <w:r>
        <w:t xml:space="preserve">Figure </w:t>
      </w:r>
      <w:r>
        <w:fldChar w:fldCharType="begin"/>
      </w:r>
      <w:r>
        <w:instrText xml:space="preserve"> SEQ Figure \* ARABIC </w:instrText>
      </w:r>
      <w:r>
        <w:fldChar w:fldCharType="separate"/>
      </w:r>
      <w:r>
        <w:t>7</w:t>
      </w:r>
      <w:r>
        <w:fldChar w:fldCharType="end"/>
      </w:r>
      <w:r>
        <w:t xml:space="preserve"> - Logical Structure of the Bursary-Bridge Data</w:t>
      </w:r>
    </w:p>
    <w:p>
      <w:pPr>
        <w:spacing w:line="276" w:lineRule="auto"/>
        <w:jc w:val="both"/>
        <w:rPr>
          <w:spacing w:val="-3"/>
          <w:sz w:val="24"/>
        </w:rPr>
      </w:pPr>
      <w:r>
        <w:rPr>
          <w:spacing w:val="-3"/>
          <w:sz w:val="24"/>
        </w:rPr>
        <w:t xml:space="preserve">The data descriptions of each of these data entities is as follows:</w:t>
      </w:r>
    </w:p>
    <w:p>
      <w:pPr>
        <w:spacing w:line="276" w:lineRule="auto"/>
        <w:jc w:val="both"/>
        <w:rPr>
          <w:spacing w:val="-3"/>
          <w:sz w:val="24"/>
        </w:rPr>
      </w:pPr>
      <w:r>
        <w:rPr>
          <w:spacing w:val="-3"/>
          <w:b/>
          <w:sz w:val="24"/>
        </w:rPr>
        <w:t xml:space="preserve">User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4"/>
              </w:rPr>
            </w:pPr>
            <w:r>
              <w:rPr>
                <w:spacing w:val="-3"/>
                <w:b/>
                <w:sz w:val="24"/>
              </w:rPr>
              <w:t xml:space="preserve">Data Item</w:t>
            </w:r>
          </w:p>
        </w:tc>
        <w:tc>
          <w:tcPr>
            <w:tcW w:w="1440" w:type="dxa"/>
          </w:tcPr>
          <w:p>
            <w:pPr>
              <w:jc w:val="left"/>
              <w:rPr>
                <w:spacing w:val="-3"/>
                <w:sz w:val="24"/>
              </w:rPr>
            </w:pPr>
            <w:r>
              <w:rPr>
                <w:spacing w:val="-3"/>
                <w:b/>
                <w:sz w:val="24"/>
              </w:rPr>
              <w:t xml:space="preserve">Type</w:t>
            </w:r>
          </w:p>
        </w:tc>
        <w:tc>
          <w:tcPr>
            <w:tcW w:w="3160" w:type="dxa"/>
          </w:tcPr>
          <w:p>
            <w:pPr>
              <w:jc w:val="left"/>
              <w:rPr>
                <w:spacing w:val="-3"/>
                <w:sz w:val="24"/>
              </w:rPr>
            </w:pPr>
            <w:r>
              <w:rPr>
                <w:spacing w:val="-3"/>
                <w:b/>
                <w:sz w:val="24"/>
              </w:rPr>
              <w:t xml:space="preserve">Description</w:t>
            </w:r>
          </w:p>
        </w:tc>
        <w:tc>
          <w:tcPr>
            <w:tcW w:w="2260" w:type="dxa"/>
          </w:tcPr>
          <w:p>
            <w:pPr>
              <w:jc w:val="left"/>
              <w:rPr>
                <w:spacing w:val="-3"/>
                <w:sz w:val="24"/>
              </w:rPr>
            </w:pPr>
            <w:r>
              <w:rPr>
                <w:spacing w:val="-3"/>
                <w:b/>
                <w:sz w:val="24"/>
              </w:rPr>
              <w:t xml:space="preserve">Comment</w:t>
            </w:r>
          </w:p>
        </w:tc>
      </w:tr>
      <w:tr>
        <w:tc>
          <w:tcPr>
            <w:tcW w:w="1780" w:type="dxa"/>
          </w:tcPr>
          <w:p>
            <w:pPr>
              <w:jc w:val="left"/>
              <w:rPr>
                <w:spacing w:val="-3"/>
                <w:sz w:val="24"/>
              </w:rPr>
            </w:pPr>
            <w:r>
              <w:rPr>
                <w:spacing w:val="-3"/>
                <w:sz w:val="24"/>
              </w:rPr>
              <w:t xml:space="preserve">Email Address</w:t>
            </w:r>
          </w:p>
        </w:tc>
        <w:tc>
          <w:tcPr>
            <w:tcW w:w="1440" w:type="dxa"/>
          </w:tcPr>
          <w:p>
            <w:pPr>
              <w:jc w:val="left"/>
              <w:rPr>
                <w:spacing w:val="-3"/>
                <w:sz w:val="24"/>
              </w:rPr>
            </w:pPr>
            <w:r>
              <w:rPr>
                <w:spacing w:val="-3"/>
                <w:sz w:val="24"/>
              </w:rPr>
              <w:t xml:space="preserve">Text</w:t>
            </w:r>
          </w:p>
        </w:tc>
        <w:tc>
          <w:tcPr>
            <w:tcW w:w="3160" w:type="dxa"/>
          </w:tcPr>
          <w:p>
            <w:pPr>
              <w:jc w:val="left"/>
              <w:rPr>
                <w:spacing w:val="-3"/>
                <w:sz w:val="24"/>
              </w:rPr>
            </w:pPr>
            <w:r>
              <w:rPr>
                <w:spacing w:val="-3"/>
                <w:sz w:val="24"/>
              </w:rPr>
              <w:t xml:space="preserve">The address used to sign in</w:t>
            </w:r>
          </w:p>
        </w:tc>
        <w:tc>
          <w:tcPr>
            <w:tcW w:w="2260" w:type="dxa"/>
          </w:tcPr>
          <w:p>
            <w:pPr>
              <w:jc w:val="left"/>
              <w:rPr>
                <w:spacing w:val="-3"/>
                <w:sz w:val="24"/>
              </w:rPr>
            </w:pPr>
            <w:r>
              <w:rPr>
                <w:spacing w:val="-3"/>
                <w:sz w:val="24"/>
              </w:rPr>
              <w:t xml:space="preserve">Unique across the system</w:t>
            </w:r>
          </w:p>
        </w:tc>
      </w:tr>
      <w:tr>
        <w:tc>
          <w:tcPr>
            <w:tcW w:w="1780" w:type="dxa"/>
          </w:tcPr>
          <w:p>
            <w:pPr>
              <w:jc w:val="left"/>
              <w:rPr>
                <w:spacing w:val="-3"/>
                <w:sz w:val="24"/>
              </w:rPr>
            </w:pPr>
            <w:r>
              <w:rPr>
                <w:spacing w:val="-3"/>
                <w:sz w:val="24"/>
              </w:rPr>
              <w:t xml:space="preserve">Password Hash</w:t>
            </w:r>
          </w:p>
        </w:tc>
        <w:tc>
          <w:tcPr>
            <w:tcW w:w="1440" w:type="dxa"/>
          </w:tcPr>
          <w:p>
            <w:pPr>
              <w:jc w:val="left"/>
              <w:rPr>
                <w:spacing w:val="-3"/>
                <w:sz w:val="24"/>
              </w:rPr>
            </w:pPr>
            <w:r>
              <w:rPr>
                <w:spacing w:val="-3"/>
                <w:sz w:val="24"/>
              </w:rPr>
              <w:t xml:space="preserve">Text</w:t>
            </w:r>
          </w:p>
        </w:tc>
        <w:tc>
          <w:tcPr>
            <w:tcW w:w="3160" w:type="dxa"/>
          </w:tcPr>
          <w:p>
            <w:pPr>
              <w:jc w:val="left"/>
              <w:rPr>
                <w:spacing w:val="-3"/>
                <w:sz w:val="24"/>
              </w:rPr>
            </w:pPr>
            <w:r>
              <w:rPr>
                <w:spacing w:val="-3"/>
                <w:sz w:val="24"/>
              </w:rPr>
              <w:t xml:space="preserve">The bcrypt hash of the password</w:t>
            </w:r>
          </w:p>
        </w:tc>
        <w:tc>
          <w:tcPr>
            <w:tcW w:w="2260" w:type="dxa"/>
          </w:tcPr>
          <w:p>
            <w:pPr>
              <w:jc w:val="left"/>
              <w:rPr>
                <w:spacing w:val="-3"/>
                <w:sz w:val="24"/>
              </w:rPr>
            </w:pPr>
            <w:r>
              <w:rPr>
                <w:spacing w:val="-3"/>
                <w:sz w:val="24"/>
              </w:rPr>
              <w:t xml:space="preserve">The password itself is never stored</w:t>
            </w:r>
          </w:p>
        </w:tc>
      </w:tr>
      <w:tr>
        <w:tc>
          <w:tcPr>
            <w:tcW w:w="1780" w:type="dxa"/>
          </w:tcPr>
          <w:p>
            <w:pPr>
              <w:jc w:val="left"/>
              <w:rPr>
                <w:spacing w:val="-3"/>
                <w:sz w:val="24"/>
              </w:rPr>
            </w:pPr>
            <w:r>
              <w:rPr>
                <w:spacing w:val="-3"/>
                <w:sz w:val="24"/>
              </w:rPr>
              <w:t xml:space="preserve">Role</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Student or Corporate</w:t>
            </w:r>
          </w:p>
        </w:tc>
        <w:tc>
          <w:tcPr>
            <w:tcW w:w="2260" w:type="dxa"/>
          </w:tcPr>
          <w:p>
            <w:pPr>
              <w:jc w:val="left"/>
              <w:rPr>
                <w:spacing w:val="-3"/>
                <w:sz w:val="24"/>
              </w:rPr>
            </w:pPr>
            <w:r>
              <w:rPr>
                <w:spacing w:val="-3"/>
                <w:sz w:val="24"/>
              </w:rPr>
              <w:t xml:space="preserve">Determines which part of the system is reachable</w:t>
            </w:r>
          </w:p>
        </w:tc>
      </w:tr>
      <w:tr>
        <w:tc>
          <w:tcPr>
            <w:tcW w:w="1780" w:type="dxa"/>
          </w:tcPr>
          <w:p>
            <w:pPr>
              <w:jc w:val="left"/>
              <w:rPr>
                <w:spacing w:val="-3"/>
                <w:sz w:val="24"/>
              </w:rPr>
            </w:pPr>
            <w:r>
              <w:rPr>
                <w:spacing w:val="-3"/>
                <w:sz w:val="24"/>
              </w:rPr>
              <w:t xml:space="preserve">First Name</w:t>
            </w:r>
          </w:p>
        </w:tc>
        <w:tc>
          <w:tcPr>
            <w:tcW w:w="1440" w:type="dxa"/>
          </w:tcPr>
          <w:p>
            <w:pPr>
              <w:jc w:val="left"/>
              <w:rPr>
                <w:spacing w:val="-3"/>
                <w:sz w:val="24"/>
              </w:rPr>
            </w:pPr>
            <w:r>
              <w:rPr>
                <w:spacing w:val="-3"/>
                <w:sz w:val="24"/>
              </w:rPr>
              <w:t xml:space="preserve">Text</w:t>
            </w:r>
          </w:p>
        </w:tc>
        <w:tc>
          <w:tcPr>
            <w:tcW w:w="3160" w:type="dxa"/>
          </w:tcPr>
          <w:p>
            <w:pPr>
              <w:jc w:val="left"/>
              <w:rPr>
                <w:spacing w:val="-3"/>
                <w:sz w:val="24"/>
              </w:rPr>
            </w:pPr>
            <w:r>
              <w:rPr>
                <w:spacing w:val="-3"/>
                <w:sz w:val="24"/>
              </w:rPr>
              <w:t xml:space="preserve">Given name</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Last Name</w:t>
            </w:r>
          </w:p>
        </w:tc>
        <w:tc>
          <w:tcPr>
            <w:tcW w:w="1440" w:type="dxa"/>
          </w:tcPr>
          <w:p>
            <w:pPr>
              <w:jc w:val="left"/>
              <w:rPr>
                <w:spacing w:val="-3"/>
                <w:sz w:val="24"/>
              </w:rPr>
            </w:pPr>
            <w:r>
              <w:rPr>
                <w:spacing w:val="-3"/>
                <w:sz w:val="24"/>
              </w:rPr>
              <w:t xml:space="preserve">Text</w:t>
            </w:r>
          </w:p>
        </w:tc>
        <w:tc>
          <w:tcPr>
            <w:tcW w:w="3160" w:type="dxa"/>
          </w:tcPr>
          <w:p>
            <w:pPr>
              <w:jc w:val="left"/>
              <w:rPr>
                <w:spacing w:val="-3"/>
                <w:sz w:val="24"/>
              </w:rPr>
            </w:pPr>
            <w:r>
              <w:rPr>
                <w:spacing w:val="-3"/>
                <w:sz w:val="24"/>
              </w:rPr>
              <w:t xml:space="preserve">Family name</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Mobile Number</w:t>
            </w:r>
          </w:p>
        </w:tc>
        <w:tc>
          <w:tcPr>
            <w:tcW w:w="1440" w:type="dxa"/>
          </w:tcPr>
          <w:p>
            <w:pPr>
              <w:jc w:val="left"/>
              <w:rPr>
                <w:spacing w:val="-3"/>
                <w:sz w:val="24"/>
              </w:rPr>
            </w:pPr>
            <w:r>
              <w:rPr>
                <w:spacing w:val="-3"/>
                <w:sz w:val="24"/>
              </w:rPr>
              <w:t xml:space="preserve">Text</w:t>
            </w:r>
          </w:p>
        </w:tc>
        <w:tc>
          <w:tcPr>
            <w:tcW w:w="3160" w:type="dxa"/>
          </w:tcPr>
          <w:p>
            <w:pPr>
              <w:jc w:val="left"/>
              <w:rPr>
                <w:spacing w:val="-3"/>
                <w:sz w:val="24"/>
              </w:rPr>
            </w:pPr>
            <w:r>
              <w:rPr>
                <w:spacing w:val="-3"/>
                <w:sz w:val="24"/>
              </w:rPr>
              <w:t xml:space="preserve">South African mobile number</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Email Verified</w:t>
            </w:r>
          </w:p>
        </w:tc>
        <w:tc>
          <w:tcPr>
            <w:tcW w:w="1440" w:type="dxa"/>
          </w:tcPr>
          <w:p>
            <w:pPr>
              <w:jc w:val="left"/>
              <w:rPr>
                <w:spacing w:val="-3"/>
                <w:sz w:val="24"/>
              </w:rPr>
            </w:pPr>
            <w:r>
              <w:rPr>
                <w:spacing w:val="-3"/>
                <w:sz w:val="24"/>
              </w:rPr>
              <w:t xml:space="preserve">Date</w:t>
            </w:r>
          </w:p>
        </w:tc>
        <w:tc>
          <w:tcPr>
            <w:tcW w:w="3160" w:type="dxa"/>
          </w:tcPr>
          <w:p>
            <w:pPr>
              <w:jc w:val="left"/>
              <w:rPr>
                <w:spacing w:val="-3"/>
                <w:sz w:val="24"/>
              </w:rPr>
            </w:pPr>
            <w:r>
              <w:rPr>
                <w:spacing w:val="-3"/>
                <w:sz w:val="24"/>
              </w:rPr>
              <w:t xml:space="preserve">When the address was confirmed; null if not</w:t>
            </w:r>
          </w:p>
        </w:tc>
        <w:tc>
          <w:tcPr>
            <w:tcW w:w="2260" w:type="dxa"/>
          </w:tcPr>
          <w:p>
            <w:pPr>
              <w:jc w:val="left"/>
              <w:rPr>
                <w:spacing w:val="-3"/>
                <w:sz w:val="24"/>
              </w:rPr>
            </w:pPr>
            <w:r>
              <w:rPr>
                <w:spacing w:val="-3"/>
                <w:sz w:val="24"/>
              </w:rPr>
              <w:t xml:space="preserve"/>
            </w:r>
          </w:p>
        </w:tc>
      </w:tr>
    </w:tbl>
    <w:p>
      <w:pPr>
        <w:spacing w:line="276" w:lineRule="auto"/>
        <w:jc w:val="both"/>
        <w:rPr>
          <w:spacing w:val="-3"/>
          <w:sz w:val="24"/>
        </w:rPr>
      </w:pPr>
      <w:r>
        <w:rPr>
          <w:spacing w:val="-3"/>
          <w:b/>
          <w:sz w:val="24"/>
        </w:rPr>
        <w:t xml:space="preserve">Student Profile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4"/>
              </w:rPr>
            </w:pPr>
            <w:r>
              <w:rPr>
                <w:spacing w:val="-3"/>
                <w:b/>
                <w:sz w:val="24"/>
              </w:rPr>
              <w:t xml:space="preserve">Data Item</w:t>
            </w:r>
          </w:p>
        </w:tc>
        <w:tc>
          <w:tcPr>
            <w:tcW w:w="1440" w:type="dxa"/>
          </w:tcPr>
          <w:p>
            <w:pPr>
              <w:jc w:val="left"/>
              <w:rPr>
                <w:spacing w:val="-3"/>
                <w:sz w:val="24"/>
              </w:rPr>
            </w:pPr>
            <w:r>
              <w:rPr>
                <w:spacing w:val="-3"/>
                <w:b/>
                <w:sz w:val="24"/>
              </w:rPr>
              <w:t xml:space="preserve">Type</w:t>
            </w:r>
          </w:p>
        </w:tc>
        <w:tc>
          <w:tcPr>
            <w:tcW w:w="3160" w:type="dxa"/>
          </w:tcPr>
          <w:p>
            <w:pPr>
              <w:jc w:val="left"/>
              <w:rPr>
                <w:spacing w:val="-3"/>
                <w:sz w:val="24"/>
              </w:rPr>
            </w:pPr>
            <w:r>
              <w:rPr>
                <w:spacing w:val="-3"/>
                <w:b/>
                <w:sz w:val="24"/>
              </w:rPr>
              <w:t xml:space="preserve">Description</w:t>
            </w:r>
          </w:p>
        </w:tc>
        <w:tc>
          <w:tcPr>
            <w:tcW w:w="2260" w:type="dxa"/>
          </w:tcPr>
          <w:p>
            <w:pPr>
              <w:jc w:val="left"/>
              <w:rPr>
                <w:spacing w:val="-3"/>
                <w:sz w:val="24"/>
              </w:rPr>
            </w:pPr>
            <w:r>
              <w:rPr>
                <w:spacing w:val="-3"/>
                <w:b/>
                <w:sz w:val="24"/>
              </w:rPr>
              <w:t xml:space="preserve">Comment</w:t>
            </w:r>
          </w:p>
        </w:tc>
      </w:tr>
      <w:tr>
        <w:tc>
          <w:tcPr>
            <w:tcW w:w="1780" w:type="dxa"/>
          </w:tcPr>
          <w:p>
            <w:pPr>
              <w:jc w:val="left"/>
              <w:rPr>
                <w:spacing w:val="-3"/>
                <w:sz w:val="24"/>
              </w:rPr>
            </w:pPr>
            <w:r>
              <w:rPr>
                <w:spacing w:val="-3"/>
                <w:sz w:val="24"/>
              </w:rPr>
              <w:t xml:space="preserve">User</w:t>
            </w:r>
          </w:p>
        </w:tc>
        <w:tc>
          <w:tcPr>
            <w:tcW w:w="1440" w:type="dxa"/>
          </w:tcPr>
          <w:p>
            <w:pPr>
              <w:jc w:val="left"/>
              <w:rPr>
                <w:spacing w:val="-3"/>
                <w:sz w:val="24"/>
              </w:rPr>
            </w:pPr>
            <w:r>
              <w:rPr>
                <w:spacing w:val="-3"/>
                <w:sz w:val="24"/>
              </w:rPr>
              <w:t xml:space="preserve">Pointer</w:t>
            </w:r>
          </w:p>
        </w:tc>
        <w:tc>
          <w:tcPr>
            <w:tcW w:w="3160" w:type="dxa"/>
          </w:tcPr>
          <w:p>
            <w:pPr>
              <w:jc w:val="left"/>
              <w:rPr>
                <w:spacing w:val="-3"/>
                <w:sz w:val="24"/>
              </w:rPr>
            </w:pPr>
            <w:r>
              <w:rPr>
                <w:spacing w:val="-3"/>
                <w:sz w:val="24"/>
              </w:rPr>
              <w:t xml:space="preserve">The User entity</w:t>
            </w:r>
          </w:p>
        </w:tc>
        <w:tc>
          <w:tcPr>
            <w:tcW w:w="2260" w:type="dxa"/>
          </w:tcPr>
          <w:p>
            <w:pPr>
              <w:jc w:val="left"/>
              <w:rPr>
                <w:spacing w:val="-3"/>
                <w:sz w:val="24"/>
              </w:rPr>
            </w:pPr>
            <w:r>
              <w:rPr>
                <w:spacing w:val="-3"/>
                <w:sz w:val="24"/>
              </w:rPr>
              <w:t xml:space="preserve">One profile per User</w:t>
            </w:r>
          </w:p>
        </w:tc>
      </w:tr>
      <w:tr>
        <w:tc>
          <w:tcPr>
            <w:tcW w:w="1780" w:type="dxa"/>
          </w:tcPr>
          <w:p>
            <w:pPr>
              <w:jc w:val="left"/>
              <w:rPr>
                <w:spacing w:val="-3"/>
                <w:sz w:val="24"/>
              </w:rPr>
            </w:pPr>
            <w:r>
              <w:rPr>
                <w:spacing w:val="-3"/>
                <w:sz w:val="24"/>
              </w:rPr>
              <w:t xml:space="preserve">Education Stage</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Grade 10 through postgraduate, or planning to study</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Qualification Level</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Certificate through doctoral degree</w:t>
            </w:r>
          </w:p>
        </w:tc>
        <w:tc>
          <w:tcPr>
            <w:tcW w:w="2260" w:type="dxa"/>
          </w:tcPr>
          <w:p>
            <w:pPr>
              <w:jc w:val="left"/>
              <w:rPr>
                <w:spacing w:val="-3"/>
                <w:sz w:val="24"/>
              </w:rPr>
            </w:pPr>
            <w:r>
              <w:rPr>
                <w:spacing w:val="-3"/>
                <w:sz w:val="24"/>
              </w:rPr>
              <w:t xml:space="preserve">Not asked of school learners</w:t>
            </w:r>
          </w:p>
        </w:tc>
      </w:tr>
      <w:tr>
        <w:tc>
          <w:tcPr>
            <w:tcW w:w="1780" w:type="dxa"/>
          </w:tcPr>
          <w:p>
            <w:pPr>
              <w:jc w:val="left"/>
              <w:rPr>
                <w:spacing w:val="-3"/>
                <w:sz w:val="24"/>
              </w:rPr>
            </w:pPr>
            <w:r>
              <w:rPr>
                <w:spacing w:val="-3"/>
                <w:sz w:val="24"/>
              </w:rPr>
              <w:t xml:space="preserve">Study Status</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Enrolled, accepted, applied, planning or returning</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Academic Average</w:t>
            </w:r>
          </w:p>
        </w:tc>
        <w:tc>
          <w:tcPr>
            <w:tcW w:w="1440" w:type="dxa"/>
          </w:tcPr>
          <w:p>
            <w:pPr>
              <w:jc w:val="left"/>
              <w:rPr>
                <w:spacing w:val="-3"/>
                <w:sz w:val="24"/>
              </w:rPr>
            </w:pPr>
            <w:r>
              <w:rPr>
                <w:spacing w:val="-3"/>
                <w:sz w:val="24"/>
              </w:rPr>
              <w:t xml:space="preserve">Integer</w:t>
            </w:r>
          </w:p>
        </w:tc>
        <w:tc>
          <w:tcPr>
            <w:tcW w:w="3160" w:type="dxa"/>
          </w:tcPr>
          <w:p>
            <w:pPr>
              <w:jc w:val="left"/>
              <w:rPr>
                <w:spacing w:val="-3"/>
                <w:sz w:val="24"/>
              </w:rPr>
            </w:pPr>
            <w:r>
              <w:rPr>
                <w:spacing w:val="-3"/>
                <w:sz w:val="24"/>
              </w:rPr>
              <w:t xml:space="preserve">Latest average as a percentage</w:t>
            </w:r>
          </w:p>
        </w:tc>
        <w:tc>
          <w:tcPr>
            <w:tcW w:w="2260" w:type="dxa"/>
          </w:tcPr>
          <w:p>
            <w:pPr>
              <w:jc w:val="left"/>
              <w:rPr>
                <w:spacing w:val="-3"/>
                <w:sz w:val="24"/>
              </w:rPr>
            </w:pPr>
            <w:r>
              <w:rPr>
                <w:spacing w:val="-3"/>
                <w:sz w:val="24"/>
              </w:rPr>
              <w:t xml:space="preserve">Null if the Student does not know it</w:t>
            </w:r>
          </w:p>
        </w:tc>
      </w:tr>
      <w:tr>
        <w:tc>
          <w:tcPr>
            <w:tcW w:w="1780" w:type="dxa"/>
          </w:tcPr>
          <w:p>
            <w:pPr>
              <w:jc w:val="left"/>
              <w:rPr>
                <w:spacing w:val="-3"/>
                <w:sz w:val="24"/>
              </w:rPr>
            </w:pPr>
            <w:r>
              <w:rPr>
                <w:spacing w:val="-3"/>
                <w:sz w:val="24"/>
              </w:rPr>
              <w:t xml:space="preserve">Household Income</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Annual household income band</w:t>
            </w:r>
          </w:p>
        </w:tc>
        <w:tc>
          <w:tcPr>
            <w:tcW w:w="2260" w:type="dxa"/>
          </w:tcPr>
          <w:p>
            <w:pPr>
              <w:jc w:val="left"/>
              <w:rPr>
                <w:spacing w:val="-3"/>
                <w:sz w:val="24"/>
              </w:rPr>
            </w:pPr>
            <w:r>
              <w:rPr>
                <w:spacing w:val="-3"/>
                <w:sz w:val="24"/>
              </w:rPr>
              <w:t xml:space="preserve">A band, never an exact figure</w:t>
            </w:r>
          </w:p>
        </w:tc>
      </w:tr>
      <w:tr>
        <w:tc>
          <w:tcPr>
            <w:tcW w:w="1780" w:type="dxa"/>
          </w:tcPr>
          <w:p>
            <w:pPr>
              <w:jc w:val="left"/>
              <w:rPr>
                <w:spacing w:val="-3"/>
                <w:sz w:val="24"/>
              </w:rPr>
            </w:pPr>
            <w:r>
              <w:rPr>
                <w:spacing w:val="-3"/>
                <w:sz w:val="24"/>
              </w:rPr>
              <w:t xml:space="preserve">Citizenship</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Citizen, permanent resident or other</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Province</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One of the nine South African provinces</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Profile Strength</w:t>
            </w:r>
          </w:p>
        </w:tc>
        <w:tc>
          <w:tcPr>
            <w:tcW w:w="1440" w:type="dxa"/>
          </w:tcPr>
          <w:p>
            <w:pPr>
              <w:jc w:val="left"/>
              <w:rPr>
                <w:spacing w:val="-3"/>
                <w:sz w:val="24"/>
              </w:rPr>
            </w:pPr>
            <w:r>
              <w:rPr>
                <w:spacing w:val="-3"/>
                <w:sz w:val="24"/>
              </w:rPr>
              <w:t xml:space="preserve">Integer</w:t>
            </w:r>
          </w:p>
        </w:tc>
        <w:tc>
          <w:tcPr>
            <w:tcW w:w="3160" w:type="dxa"/>
          </w:tcPr>
          <w:p>
            <w:pPr>
              <w:jc w:val="left"/>
              <w:rPr>
                <w:spacing w:val="-3"/>
                <w:sz w:val="24"/>
              </w:rPr>
            </w:pPr>
            <w:r>
              <w:rPr>
                <w:spacing w:val="-3"/>
                <w:sz w:val="24"/>
              </w:rPr>
              <w:t xml:space="preserve">Completeness as a percentage</w:t>
            </w:r>
          </w:p>
        </w:tc>
        <w:tc>
          <w:tcPr>
            <w:tcW w:w="2260" w:type="dxa"/>
          </w:tcPr>
          <w:p>
            <w:pPr>
              <w:jc w:val="left"/>
              <w:rPr>
                <w:spacing w:val="-3"/>
                <w:sz w:val="24"/>
              </w:rPr>
            </w:pPr>
            <w:r>
              <w:rPr>
                <w:spacing w:val="-3"/>
                <w:sz w:val="24"/>
              </w:rPr>
              <w:t xml:space="preserve">Recalculated after every change</w:t>
            </w:r>
          </w:p>
        </w:tc>
      </w:tr>
    </w:tbl>
    <w:p>
      <w:pPr>
        <w:spacing w:line="276" w:lineRule="auto"/>
        <w:jc w:val="both"/>
        <w:rPr>
          <w:spacing w:val="-3"/>
          <w:sz w:val="24"/>
        </w:rPr>
      </w:pPr>
      <w:r>
        <w:rPr>
          <w:spacing w:val="-3"/>
          <w:b/>
          <w:sz w:val="24"/>
        </w:rPr>
        <w:t xml:space="preserve">Study Preference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4"/>
              </w:rPr>
            </w:pPr>
            <w:r>
              <w:rPr>
                <w:spacing w:val="-3"/>
                <w:b/>
                <w:sz w:val="24"/>
              </w:rPr>
              <w:t xml:space="preserve">Data Item</w:t>
            </w:r>
          </w:p>
        </w:tc>
        <w:tc>
          <w:tcPr>
            <w:tcW w:w="1440" w:type="dxa"/>
          </w:tcPr>
          <w:p>
            <w:pPr>
              <w:jc w:val="left"/>
              <w:rPr>
                <w:spacing w:val="-3"/>
                <w:sz w:val="24"/>
              </w:rPr>
            </w:pPr>
            <w:r>
              <w:rPr>
                <w:spacing w:val="-3"/>
                <w:b/>
                <w:sz w:val="24"/>
              </w:rPr>
              <w:t xml:space="preserve">Type</w:t>
            </w:r>
          </w:p>
        </w:tc>
        <w:tc>
          <w:tcPr>
            <w:tcW w:w="3160" w:type="dxa"/>
          </w:tcPr>
          <w:p>
            <w:pPr>
              <w:jc w:val="left"/>
              <w:rPr>
                <w:spacing w:val="-3"/>
                <w:sz w:val="24"/>
              </w:rPr>
            </w:pPr>
            <w:r>
              <w:rPr>
                <w:spacing w:val="-3"/>
                <w:b/>
                <w:sz w:val="24"/>
              </w:rPr>
              <w:t xml:space="preserve">Description</w:t>
            </w:r>
          </w:p>
        </w:tc>
        <w:tc>
          <w:tcPr>
            <w:tcW w:w="2260" w:type="dxa"/>
          </w:tcPr>
          <w:p>
            <w:pPr>
              <w:jc w:val="left"/>
              <w:rPr>
                <w:spacing w:val="-3"/>
                <w:sz w:val="24"/>
              </w:rPr>
            </w:pPr>
            <w:r>
              <w:rPr>
                <w:spacing w:val="-3"/>
                <w:b/>
                <w:sz w:val="24"/>
              </w:rPr>
              <w:t xml:space="preserve">Comment</w:t>
            </w:r>
          </w:p>
        </w:tc>
      </w:tr>
      <w:tr>
        <w:tc>
          <w:tcPr>
            <w:tcW w:w="1780" w:type="dxa"/>
          </w:tcPr>
          <w:p>
            <w:pPr>
              <w:jc w:val="left"/>
              <w:rPr>
                <w:spacing w:val="-3"/>
                <w:sz w:val="24"/>
              </w:rPr>
            </w:pPr>
            <w:r>
              <w:rPr>
                <w:spacing w:val="-3"/>
                <w:sz w:val="24"/>
              </w:rPr>
              <w:t xml:space="preserve">Student Profile</w:t>
            </w:r>
          </w:p>
        </w:tc>
        <w:tc>
          <w:tcPr>
            <w:tcW w:w="1440" w:type="dxa"/>
          </w:tcPr>
          <w:p>
            <w:pPr>
              <w:jc w:val="left"/>
              <w:rPr>
                <w:spacing w:val="-3"/>
                <w:sz w:val="24"/>
              </w:rPr>
            </w:pPr>
            <w:r>
              <w:rPr>
                <w:spacing w:val="-3"/>
                <w:sz w:val="24"/>
              </w:rPr>
              <w:t xml:space="preserve">Pointer</w:t>
            </w:r>
          </w:p>
        </w:tc>
        <w:tc>
          <w:tcPr>
            <w:tcW w:w="3160" w:type="dxa"/>
          </w:tcPr>
          <w:p>
            <w:pPr>
              <w:jc w:val="left"/>
              <w:rPr>
                <w:spacing w:val="-3"/>
                <w:sz w:val="24"/>
              </w:rPr>
            </w:pPr>
            <w:r>
              <w:rPr>
                <w:spacing w:val="-3"/>
                <w:sz w:val="24"/>
              </w:rPr>
              <w:t xml:space="preserve">The Student entity</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Preference Number</w:t>
            </w:r>
          </w:p>
        </w:tc>
        <w:tc>
          <w:tcPr>
            <w:tcW w:w="1440" w:type="dxa"/>
          </w:tcPr>
          <w:p>
            <w:pPr>
              <w:jc w:val="left"/>
              <w:rPr>
                <w:spacing w:val="-3"/>
                <w:sz w:val="24"/>
              </w:rPr>
            </w:pPr>
            <w:r>
              <w:rPr>
                <w:spacing w:val="-3"/>
                <w:sz w:val="24"/>
              </w:rPr>
              <w:t xml:space="preserve">Integer</w:t>
            </w:r>
          </w:p>
        </w:tc>
        <w:tc>
          <w:tcPr>
            <w:tcW w:w="3160" w:type="dxa"/>
          </w:tcPr>
          <w:p>
            <w:pPr>
              <w:jc w:val="left"/>
              <w:rPr>
                <w:spacing w:val="-3"/>
                <w:sz w:val="24"/>
              </w:rPr>
            </w:pPr>
            <w:r>
              <w:rPr>
                <w:spacing w:val="-3"/>
                <w:sz w:val="24"/>
              </w:rPr>
              <w:t xml:space="preserve">Position in the Student's ordered list</w:t>
            </w:r>
          </w:p>
        </w:tc>
        <w:tc>
          <w:tcPr>
            <w:tcW w:w="2260" w:type="dxa"/>
          </w:tcPr>
          <w:p>
            <w:pPr>
              <w:jc w:val="left"/>
              <w:rPr>
                <w:spacing w:val="-3"/>
                <w:sz w:val="24"/>
              </w:rPr>
            </w:pPr>
            <w:r>
              <w:rPr>
                <w:spacing w:val="-3"/>
                <w:sz w:val="24"/>
              </w:rPr>
              <w:t xml:space="preserve">One to six</w:t>
            </w:r>
          </w:p>
        </w:tc>
      </w:tr>
      <w:tr>
        <w:tc>
          <w:tcPr>
            <w:tcW w:w="1780" w:type="dxa"/>
          </w:tcPr>
          <w:p>
            <w:pPr>
              <w:jc w:val="left"/>
              <w:rPr>
                <w:spacing w:val="-3"/>
                <w:sz w:val="24"/>
              </w:rPr>
            </w:pPr>
            <w:r>
              <w:rPr>
                <w:spacing w:val="-3"/>
                <w:sz w:val="24"/>
              </w:rPr>
              <w:t xml:space="preserve">Programme</w:t>
            </w:r>
          </w:p>
        </w:tc>
        <w:tc>
          <w:tcPr>
            <w:tcW w:w="1440" w:type="dxa"/>
          </w:tcPr>
          <w:p>
            <w:pPr>
              <w:jc w:val="left"/>
              <w:rPr>
                <w:spacing w:val="-3"/>
                <w:sz w:val="24"/>
              </w:rPr>
            </w:pPr>
            <w:r>
              <w:rPr>
                <w:spacing w:val="-3"/>
                <w:sz w:val="24"/>
              </w:rPr>
              <w:t xml:space="preserve">Pointer</w:t>
            </w:r>
          </w:p>
        </w:tc>
        <w:tc>
          <w:tcPr>
            <w:tcW w:w="3160" w:type="dxa"/>
          </w:tcPr>
          <w:p>
            <w:pPr>
              <w:jc w:val="left"/>
              <w:rPr>
                <w:spacing w:val="-3"/>
                <w:sz w:val="24"/>
              </w:rPr>
            </w:pPr>
            <w:r>
              <w:rPr>
                <w:spacing w:val="-3"/>
                <w:sz w:val="24"/>
              </w:rPr>
              <w:t xml:space="preserve">The course entity</w:t>
            </w:r>
          </w:p>
        </w:tc>
        <w:tc>
          <w:tcPr>
            <w:tcW w:w="2260" w:type="dxa"/>
          </w:tcPr>
          <w:p>
            <w:pPr>
              <w:jc w:val="left"/>
              <w:rPr>
                <w:spacing w:val="-3"/>
                <w:sz w:val="24"/>
              </w:rPr>
            </w:pPr>
            <w:r>
              <w:rPr>
                <w:spacing w:val="-3"/>
                <w:sz w:val="24"/>
              </w:rPr>
              <w:t xml:space="preserve">Paired with the institution below</w:t>
            </w:r>
          </w:p>
        </w:tc>
      </w:tr>
      <w:tr>
        <w:tc>
          <w:tcPr>
            <w:tcW w:w="1780" w:type="dxa"/>
          </w:tcPr>
          <w:p>
            <w:pPr>
              <w:jc w:val="left"/>
              <w:rPr>
                <w:spacing w:val="-3"/>
                <w:sz w:val="24"/>
              </w:rPr>
            </w:pPr>
            <w:r>
              <w:rPr>
                <w:spacing w:val="-3"/>
                <w:sz w:val="24"/>
              </w:rPr>
              <w:t xml:space="preserve">Institution</w:t>
            </w:r>
          </w:p>
        </w:tc>
        <w:tc>
          <w:tcPr>
            <w:tcW w:w="1440" w:type="dxa"/>
          </w:tcPr>
          <w:p>
            <w:pPr>
              <w:jc w:val="left"/>
              <w:rPr>
                <w:spacing w:val="-3"/>
                <w:sz w:val="24"/>
              </w:rPr>
            </w:pPr>
            <w:r>
              <w:rPr>
                <w:spacing w:val="-3"/>
                <w:sz w:val="24"/>
              </w:rPr>
              <w:t xml:space="preserve">Pointer</w:t>
            </w:r>
          </w:p>
        </w:tc>
        <w:tc>
          <w:tcPr>
            <w:tcW w:w="3160" w:type="dxa"/>
          </w:tcPr>
          <w:p>
            <w:pPr>
              <w:jc w:val="left"/>
              <w:rPr>
                <w:spacing w:val="-3"/>
                <w:sz w:val="24"/>
              </w:rPr>
            </w:pPr>
            <w:r>
              <w:rPr>
                <w:spacing w:val="-3"/>
                <w:sz w:val="24"/>
              </w:rPr>
              <w:t xml:space="preserve">The institution entity</w:t>
            </w:r>
          </w:p>
        </w:tc>
        <w:tc>
          <w:tcPr>
            <w:tcW w:w="2260" w:type="dxa"/>
          </w:tcPr>
          <w:p>
            <w:pPr>
              <w:jc w:val="left"/>
              <w:rPr>
                <w:spacing w:val="-3"/>
                <w:sz w:val="24"/>
              </w:rPr>
            </w:pPr>
            <w:r>
              <w:rPr>
                <w:spacing w:val="-3"/>
                <w:sz w:val="24"/>
              </w:rPr>
              <w:t xml:space="preserve">Paired with the course above</w:t>
            </w:r>
          </w:p>
        </w:tc>
      </w:tr>
    </w:tbl>
    <w:p>
      <w:pPr>
        <w:spacing w:line="276" w:lineRule="auto"/>
        <w:jc w:val="both"/>
        <w:rPr>
          <w:spacing w:val="-3"/>
          <w:sz w:val="24"/>
        </w:rPr>
      </w:pPr>
      <w:r>
        <w:rPr>
          <w:spacing w:val="-3"/>
          <w:b/>
          <w:sz w:val="24"/>
        </w:rPr>
        <w:t xml:space="preserve">Organisation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4"/>
              </w:rPr>
            </w:pPr>
            <w:r>
              <w:rPr>
                <w:spacing w:val="-3"/>
                <w:b/>
                <w:sz w:val="24"/>
              </w:rPr>
              <w:t xml:space="preserve">Data Item</w:t>
            </w:r>
          </w:p>
        </w:tc>
        <w:tc>
          <w:tcPr>
            <w:tcW w:w="1440" w:type="dxa"/>
          </w:tcPr>
          <w:p>
            <w:pPr>
              <w:jc w:val="left"/>
              <w:rPr>
                <w:spacing w:val="-3"/>
                <w:sz w:val="24"/>
              </w:rPr>
            </w:pPr>
            <w:r>
              <w:rPr>
                <w:spacing w:val="-3"/>
                <w:b/>
                <w:sz w:val="24"/>
              </w:rPr>
              <w:t xml:space="preserve">Type</w:t>
            </w:r>
          </w:p>
        </w:tc>
        <w:tc>
          <w:tcPr>
            <w:tcW w:w="3160" w:type="dxa"/>
          </w:tcPr>
          <w:p>
            <w:pPr>
              <w:jc w:val="left"/>
              <w:rPr>
                <w:spacing w:val="-3"/>
                <w:sz w:val="24"/>
              </w:rPr>
            </w:pPr>
            <w:r>
              <w:rPr>
                <w:spacing w:val="-3"/>
                <w:b/>
                <w:sz w:val="24"/>
              </w:rPr>
              <w:t xml:space="preserve">Description</w:t>
            </w:r>
          </w:p>
        </w:tc>
        <w:tc>
          <w:tcPr>
            <w:tcW w:w="2260" w:type="dxa"/>
          </w:tcPr>
          <w:p>
            <w:pPr>
              <w:jc w:val="left"/>
              <w:rPr>
                <w:spacing w:val="-3"/>
                <w:sz w:val="24"/>
              </w:rPr>
            </w:pPr>
            <w:r>
              <w:rPr>
                <w:spacing w:val="-3"/>
                <w:b/>
                <w:sz w:val="24"/>
              </w:rPr>
              <w:t xml:space="preserve">Comment</w:t>
            </w:r>
          </w:p>
        </w:tc>
      </w:tr>
      <w:tr>
        <w:tc>
          <w:tcPr>
            <w:tcW w:w="1780" w:type="dxa"/>
          </w:tcPr>
          <w:p>
            <w:pPr>
              <w:jc w:val="left"/>
              <w:rPr>
                <w:spacing w:val="-3"/>
                <w:sz w:val="24"/>
              </w:rPr>
            </w:pPr>
            <w:r>
              <w:rPr>
                <w:spacing w:val="-3"/>
                <w:sz w:val="24"/>
              </w:rPr>
              <w:t xml:space="preserve">Name</w:t>
            </w:r>
          </w:p>
        </w:tc>
        <w:tc>
          <w:tcPr>
            <w:tcW w:w="1440" w:type="dxa"/>
          </w:tcPr>
          <w:p>
            <w:pPr>
              <w:jc w:val="left"/>
              <w:rPr>
                <w:spacing w:val="-3"/>
                <w:sz w:val="24"/>
              </w:rPr>
            </w:pPr>
            <w:r>
              <w:rPr>
                <w:spacing w:val="-3"/>
                <w:sz w:val="24"/>
              </w:rPr>
              <w:t xml:space="preserve">Text</w:t>
            </w:r>
          </w:p>
        </w:tc>
        <w:tc>
          <w:tcPr>
            <w:tcW w:w="3160" w:type="dxa"/>
          </w:tcPr>
          <w:p>
            <w:pPr>
              <w:jc w:val="left"/>
              <w:rPr>
                <w:spacing w:val="-3"/>
                <w:sz w:val="24"/>
              </w:rPr>
            </w:pPr>
            <w:r>
              <w:rPr>
                <w:spacing w:val="-3"/>
                <w:sz w:val="24"/>
              </w:rPr>
              <w:t xml:space="preserve">Registered name of the Organisation</w:t>
            </w:r>
          </w:p>
        </w:tc>
        <w:tc>
          <w:tcPr>
            <w:tcW w:w="2260" w:type="dxa"/>
          </w:tcPr>
          <w:p>
            <w:pPr>
              <w:jc w:val="left"/>
              <w:rPr>
                <w:spacing w:val="-3"/>
                <w:sz w:val="24"/>
              </w:rPr>
            </w:pPr>
            <w:r>
              <w:rPr>
                <w:spacing w:val="-3"/>
                <w:sz w:val="24"/>
              </w:rPr>
              <w:t xml:space="preserve">Unique across the system</w:t>
            </w:r>
          </w:p>
        </w:tc>
      </w:tr>
      <w:tr>
        <w:tc>
          <w:tcPr>
            <w:tcW w:w="1780" w:type="dxa"/>
          </w:tcPr>
          <w:p>
            <w:pPr>
              <w:jc w:val="left"/>
              <w:rPr>
                <w:spacing w:val="-3"/>
                <w:sz w:val="24"/>
              </w:rPr>
            </w:pPr>
            <w:r>
              <w:rPr>
                <w:spacing w:val="-3"/>
                <w:sz w:val="24"/>
              </w:rPr>
              <w:t xml:space="preserve">Type</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Corporation, foundation, NGO or other</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Industry</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Sector in which the Organisation operates</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Website</w:t>
            </w:r>
          </w:p>
        </w:tc>
        <w:tc>
          <w:tcPr>
            <w:tcW w:w="1440" w:type="dxa"/>
          </w:tcPr>
          <w:p>
            <w:pPr>
              <w:jc w:val="left"/>
              <w:rPr>
                <w:spacing w:val="-3"/>
                <w:sz w:val="24"/>
              </w:rPr>
            </w:pPr>
            <w:r>
              <w:rPr>
                <w:spacing w:val="-3"/>
                <w:sz w:val="24"/>
              </w:rPr>
              <w:t xml:space="preserve">Text</w:t>
            </w:r>
          </w:p>
        </w:tc>
        <w:tc>
          <w:tcPr>
            <w:tcW w:w="3160" w:type="dxa"/>
          </w:tcPr>
          <w:p>
            <w:pPr>
              <w:jc w:val="left"/>
              <w:rPr>
                <w:spacing w:val="-3"/>
                <w:sz w:val="24"/>
              </w:rPr>
            </w:pPr>
            <w:r>
              <w:rPr>
                <w:spacing w:val="-3"/>
                <w:sz w:val="24"/>
              </w:rPr>
              <w:t xml:space="preserve">Public web address</w:t>
            </w:r>
          </w:p>
        </w:tc>
        <w:tc>
          <w:tcPr>
            <w:tcW w:w="2260" w:type="dxa"/>
          </w:tcPr>
          <w:p>
            <w:pPr>
              <w:jc w:val="left"/>
              <w:rPr>
                <w:spacing w:val="-3"/>
                <w:sz w:val="24"/>
              </w:rPr>
            </w:pPr>
            <w:r>
              <w:rPr>
                <w:spacing w:val="-3"/>
                <w:sz w:val="24"/>
              </w:rPr>
              <w:t xml:space="preserve">Optional</w:t>
            </w:r>
          </w:p>
        </w:tc>
      </w:tr>
      <w:tr>
        <w:tc>
          <w:tcPr>
            <w:tcW w:w="1780" w:type="dxa"/>
          </w:tcPr>
          <w:p>
            <w:pPr>
              <w:jc w:val="left"/>
              <w:rPr>
                <w:spacing w:val="-3"/>
                <w:sz w:val="24"/>
              </w:rPr>
            </w:pPr>
            <w:r>
              <w:rPr>
                <w:spacing w:val="-3"/>
                <w:sz w:val="24"/>
              </w:rPr>
              <w:t xml:space="preserve">Application Volume</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Applications received each year</w:t>
            </w:r>
          </w:p>
        </w:tc>
        <w:tc>
          <w:tcPr>
            <w:tcW w:w="2260" w:type="dxa"/>
          </w:tcPr>
          <w:p>
            <w:pPr>
              <w:jc w:val="left"/>
              <w:rPr>
                <w:spacing w:val="-3"/>
                <w:sz w:val="24"/>
              </w:rPr>
            </w:pPr>
            <w:r>
              <w:rPr>
                <w:spacing w:val="-3"/>
                <w:sz w:val="24"/>
              </w:rPr>
              <w:t xml:space="preserve"/>
            </w:r>
          </w:p>
        </w:tc>
      </w:tr>
    </w:tbl>
    <w:p>
      <w:pPr>
        <w:spacing w:line="276" w:lineRule="auto"/>
        <w:jc w:val="both"/>
        <w:rPr>
          <w:spacing w:val="-3"/>
          <w:sz w:val="24"/>
        </w:rPr>
      </w:pPr>
      <w:r>
        <w:rPr>
          <w:spacing w:val="-3"/>
          <w:b/>
          <w:sz w:val="24"/>
        </w:rPr>
        <w:t xml:space="preserve">Funding Programme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4"/>
              </w:rPr>
            </w:pPr>
            <w:r>
              <w:rPr>
                <w:spacing w:val="-3"/>
                <w:b/>
                <w:sz w:val="24"/>
              </w:rPr>
              <w:t xml:space="preserve">Data Item</w:t>
            </w:r>
          </w:p>
        </w:tc>
        <w:tc>
          <w:tcPr>
            <w:tcW w:w="1440" w:type="dxa"/>
          </w:tcPr>
          <w:p>
            <w:pPr>
              <w:jc w:val="left"/>
              <w:rPr>
                <w:spacing w:val="-3"/>
                <w:sz w:val="24"/>
              </w:rPr>
            </w:pPr>
            <w:r>
              <w:rPr>
                <w:spacing w:val="-3"/>
                <w:b/>
                <w:sz w:val="24"/>
              </w:rPr>
              <w:t xml:space="preserve">Type</w:t>
            </w:r>
          </w:p>
        </w:tc>
        <w:tc>
          <w:tcPr>
            <w:tcW w:w="3160" w:type="dxa"/>
          </w:tcPr>
          <w:p>
            <w:pPr>
              <w:jc w:val="left"/>
              <w:rPr>
                <w:spacing w:val="-3"/>
                <w:sz w:val="24"/>
              </w:rPr>
            </w:pPr>
            <w:r>
              <w:rPr>
                <w:spacing w:val="-3"/>
                <w:b/>
                <w:sz w:val="24"/>
              </w:rPr>
              <w:t xml:space="preserve">Description</w:t>
            </w:r>
          </w:p>
        </w:tc>
        <w:tc>
          <w:tcPr>
            <w:tcW w:w="2260" w:type="dxa"/>
          </w:tcPr>
          <w:p>
            <w:pPr>
              <w:jc w:val="left"/>
              <w:rPr>
                <w:spacing w:val="-3"/>
                <w:sz w:val="24"/>
              </w:rPr>
            </w:pPr>
            <w:r>
              <w:rPr>
                <w:spacing w:val="-3"/>
                <w:b/>
                <w:sz w:val="24"/>
              </w:rPr>
              <w:t xml:space="preserve">Comment</w:t>
            </w:r>
          </w:p>
        </w:tc>
      </w:tr>
      <w:tr>
        <w:tc>
          <w:tcPr>
            <w:tcW w:w="1780" w:type="dxa"/>
          </w:tcPr>
          <w:p>
            <w:pPr>
              <w:jc w:val="left"/>
              <w:rPr>
                <w:spacing w:val="-3"/>
                <w:sz w:val="24"/>
              </w:rPr>
            </w:pPr>
            <w:r>
              <w:rPr>
                <w:spacing w:val="-3"/>
                <w:sz w:val="24"/>
              </w:rPr>
              <w:t xml:space="preserve">Organisation</w:t>
            </w:r>
          </w:p>
        </w:tc>
        <w:tc>
          <w:tcPr>
            <w:tcW w:w="1440" w:type="dxa"/>
          </w:tcPr>
          <w:p>
            <w:pPr>
              <w:jc w:val="left"/>
              <w:rPr>
                <w:spacing w:val="-3"/>
                <w:sz w:val="24"/>
              </w:rPr>
            </w:pPr>
            <w:r>
              <w:rPr>
                <w:spacing w:val="-3"/>
                <w:sz w:val="24"/>
              </w:rPr>
              <w:t xml:space="preserve">Pointer</w:t>
            </w:r>
          </w:p>
        </w:tc>
        <w:tc>
          <w:tcPr>
            <w:tcW w:w="3160" w:type="dxa"/>
          </w:tcPr>
          <w:p>
            <w:pPr>
              <w:jc w:val="left"/>
              <w:rPr>
                <w:spacing w:val="-3"/>
                <w:sz w:val="24"/>
              </w:rPr>
            </w:pPr>
            <w:r>
              <w:rPr>
                <w:spacing w:val="-3"/>
                <w:sz w:val="24"/>
              </w:rPr>
              <w:t xml:space="preserve">The owning Organisation</w:t>
            </w:r>
          </w:p>
        </w:tc>
        <w:tc>
          <w:tcPr>
            <w:tcW w:w="2260" w:type="dxa"/>
          </w:tcPr>
          <w:p>
            <w:pPr>
              <w:jc w:val="left"/>
              <w:rPr>
                <w:spacing w:val="-3"/>
                <w:sz w:val="24"/>
              </w:rPr>
            </w:pPr>
            <w:r>
              <w:rPr>
                <w:spacing w:val="-3"/>
                <w:sz w:val="24"/>
              </w:rPr>
              <w:t xml:space="preserve">Scopes every access to the programme</w:t>
            </w:r>
          </w:p>
        </w:tc>
      </w:tr>
      <w:tr>
        <w:tc>
          <w:tcPr>
            <w:tcW w:w="1780" w:type="dxa"/>
          </w:tcPr>
          <w:p>
            <w:pPr>
              <w:jc w:val="left"/>
              <w:rPr>
                <w:spacing w:val="-3"/>
                <w:sz w:val="24"/>
              </w:rPr>
            </w:pPr>
            <w:r>
              <w:rPr>
                <w:spacing w:val="-3"/>
                <w:sz w:val="24"/>
              </w:rPr>
              <w:t xml:space="preserve">Name</w:t>
            </w:r>
          </w:p>
        </w:tc>
        <w:tc>
          <w:tcPr>
            <w:tcW w:w="1440" w:type="dxa"/>
          </w:tcPr>
          <w:p>
            <w:pPr>
              <w:jc w:val="left"/>
              <w:rPr>
                <w:spacing w:val="-3"/>
                <w:sz w:val="24"/>
              </w:rPr>
            </w:pPr>
            <w:r>
              <w:rPr>
                <w:spacing w:val="-3"/>
                <w:sz w:val="24"/>
              </w:rPr>
              <w:t xml:space="preserve">Text</w:t>
            </w:r>
          </w:p>
        </w:tc>
        <w:tc>
          <w:tcPr>
            <w:tcW w:w="3160" w:type="dxa"/>
          </w:tcPr>
          <w:p>
            <w:pPr>
              <w:jc w:val="left"/>
              <w:rPr>
                <w:spacing w:val="-3"/>
                <w:sz w:val="24"/>
              </w:rPr>
            </w:pPr>
            <w:r>
              <w:rPr>
                <w:spacing w:val="-3"/>
                <w:sz w:val="24"/>
              </w:rPr>
              <w:t xml:space="preserve">Name of the programme</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Funding Type</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Bursary, scholarship, grant or other</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Coverage</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What the programme pays for</w:t>
            </w:r>
          </w:p>
        </w:tc>
        <w:tc>
          <w:tcPr>
            <w:tcW w:w="2260" w:type="dxa"/>
          </w:tcPr>
          <w:p>
            <w:pPr>
              <w:jc w:val="left"/>
              <w:rPr>
                <w:spacing w:val="-3"/>
                <w:sz w:val="24"/>
              </w:rPr>
            </w:pPr>
            <w:r>
              <w:rPr>
                <w:spacing w:val="-3"/>
                <w:sz w:val="24"/>
              </w:rPr>
              <w:t xml:space="preserve">May be several</w:t>
            </w:r>
          </w:p>
        </w:tc>
      </w:tr>
      <w:tr>
        <w:tc>
          <w:tcPr>
            <w:tcW w:w="1780" w:type="dxa"/>
          </w:tcPr>
          <w:p>
            <w:pPr>
              <w:jc w:val="left"/>
              <w:rPr>
                <w:spacing w:val="-3"/>
                <w:sz w:val="24"/>
              </w:rPr>
            </w:pPr>
            <w:r>
              <w:rPr>
                <w:spacing w:val="-3"/>
                <w:sz w:val="24"/>
              </w:rPr>
              <w:t xml:space="preserve">Open Date</w:t>
            </w:r>
          </w:p>
        </w:tc>
        <w:tc>
          <w:tcPr>
            <w:tcW w:w="1440" w:type="dxa"/>
          </w:tcPr>
          <w:p>
            <w:pPr>
              <w:jc w:val="left"/>
              <w:rPr>
                <w:spacing w:val="-3"/>
                <w:sz w:val="24"/>
              </w:rPr>
            </w:pPr>
            <w:r>
              <w:rPr>
                <w:spacing w:val="-3"/>
                <w:sz w:val="24"/>
              </w:rPr>
              <w:t xml:space="preserve">Date</w:t>
            </w:r>
          </w:p>
        </w:tc>
        <w:tc>
          <w:tcPr>
            <w:tcW w:w="3160" w:type="dxa"/>
          </w:tcPr>
          <w:p>
            <w:pPr>
              <w:jc w:val="left"/>
              <w:rPr>
                <w:spacing w:val="-3"/>
                <w:sz w:val="24"/>
              </w:rPr>
            </w:pPr>
            <w:r>
              <w:rPr>
                <w:spacing w:val="-3"/>
                <w:sz w:val="24"/>
              </w:rPr>
              <w:t xml:space="preserve">When applications open</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Closing Date</w:t>
            </w:r>
          </w:p>
        </w:tc>
        <w:tc>
          <w:tcPr>
            <w:tcW w:w="1440" w:type="dxa"/>
          </w:tcPr>
          <w:p>
            <w:pPr>
              <w:jc w:val="left"/>
              <w:rPr>
                <w:spacing w:val="-3"/>
                <w:sz w:val="24"/>
              </w:rPr>
            </w:pPr>
            <w:r>
              <w:rPr>
                <w:spacing w:val="-3"/>
                <w:sz w:val="24"/>
              </w:rPr>
              <w:t xml:space="preserve">Date</w:t>
            </w:r>
          </w:p>
        </w:tc>
        <w:tc>
          <w:tcPr>
            <w:tcW w:w="3160" w:type="dxa"/>
          </w:tcPr>
          <w:p>
            <w:pPr>
              <w:jc w:val="left"/>
              <w:rPr>
                <w:spacing w:val="-3"/>
                <w:sz w:val="24"/>
              </w:rPr>
            </w:pPr>
            <w:r>
              <w:rPr>
                <w:spacing w:val="-3"/>
                <w:sz w:val="24"/>
              </w:rPr>
              <w:t xml:space="preserve">When applications close</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Status</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Draft, published or closed</w:t>
            </w:r>
          </w:p>
        </w:tc>
        <w:tc>
          <w:tcPr>
            <w:tcW w:w="2260" w:type="dxa"/>
          </w:tcPr>
          <w:p>
            <w:pPr>
              <w:jc w:val="left"/>
              <w:rPr>
                <w:spacing w:val="-3"/>
                <w:sz w:val="24"/>
              </w:rPr>
            </w:pPr>
            <w:r>
              <w:rPr>
                <w:spacing w:val="-3"/>
                <w:sz w:val="24"/>
              </w:rPr>
              <w:t xml:space="preserve">Only published programmes are visible to students</w:t>
            </w:r>
          </w:p>
        </w:tc>
      </w:tr>
    </w:tbl>
    <w:p>
      <w:pPr>
        <w:spacing w:line="276" w:lineRule="auto"/>
        <w:jc w:val="both"/>
        <w:rPr>
          <w:spacing w:val="-3"/>
          <w:sz w:val="24"/>
        </w:rPr>
      </w:pPr>
      <w:r>
        <w:rPr>
          <w:spacing w:val="-3"/>
          <w:b/>
          <w:sz w:val="24"/>
        </w:rPr>
        <w:t xml:space="preserve">Eligibility Rule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4"/>
              </w:rPr>
            </w:pPr>
            <w:r>
              <w:rPr>
                <w:spacing w:val="-3"/>
                <w:b/>
                <w:sz w:val="24"/>
              </w:rPr>
              <w:t xml:space="preserve">Data Item</w:t>
            </w:r>
          </w:p>
        </w:tc>
        <w:tc>
          <w:tcPr>
            <w:tcW w:w="1440" w:type="dxa"/>
          </w:tcPr>
          <w:p>
            <w:pPr>
              <w:jc w:val="left"/>
              <w:rPr>
                <w:spacing w:val="-3"/>
                <w:sz w:val="24"/>
              </w:rPr>
            </w:pPr>
            <w:r>
              <w:rPr>
                <w:spacing w:val="-3"/>
                <w:b/>
                <w:sz w:val="24"/>
              </w:rPr>
              <w:t xml:space="preserve">Type</w:t>
            </w:r>
          </w:p>
        </w:tc>
        <w:tc>
          <w:tcPr>
            <w:tcW w:w="3160" w:type="dxa"/>
          </w:tcPr>
          <w:p>
            <w:pPr>
              <w:jc w:val="left"/>
              <w:rPr>
                <w:spacing w:val="-3"/>
                <w:sz w:val="24"/>
              </w:rPr>
            </w:pPr>
            <w:r>
              <w:rPr>
                <w:spacing w:val="-3"/>
                <w:b/>
                <w:sz w:val="24"/>
              </w:rPr>
              <w:t xml:space="preserve">Description</w:t>
            </w:r>
          </w:p>
        </w:tc>
        <w:tc>
          <w:tcPr>
            <w:tcW w:w="2260" w:type="dxa"/>
          </w:tcPr>
          <w:p>
            <w:pPr>
              <w:jc w:val="left"/>
              <w:rPr>
                <w:spacing w:val="-3"/>
                <w:sz w:val="24"/>
              </w:rPr>
            </w:pPr>
            <w:r>
              <w:rPr>
                <w:spacing w:val="-3"/>
                <w:b/>
                <w:sz w:val="24"/>
              </w:rPr>
              <w:t xml:space="preserve">Comment</w:t>
            </w:r>
          </w:p>
        </w:tc>
      </w:tr>
      <w:tr>
        <w:tc>
          <w:tcPr>
            <w:tcW w:w="1780" w:type="dxa"/>
          </w:tcPr>
          <w:p>
            <w:pPr>
              <w:jc w:val="left"/>
              <w:rPr>
                <w:spacing w:val="-3"/>
                <w:sz w:val="24"/>
              </w:rPr>
            </w:pPr>
            <w:r>
              <w:rPr>
                <w:spacing w:val="-3"/>
                <w:sz w:val="24"/>
              </w:rPr>
              <w:t xml:space="preserve">Funding Programme</w:t>
            </w:r>
          </w:p>
        </w:tc>
        <w:tc>
          <w:tcPr>
            <w:tcW w:w="1440" w:type="dxa"/>
          </w:tcPr>
          <w:p>
            <w:pPr>
              <w:jc w:val="left"/>
              <w:rPr>
                <w:spacing w:val="-3"/>
                <w:sz w:val="24"/>
              </w:rPr>
            </w:pPr>
            <w:r>
              <w:rPr>
                <w:spacing w:val="-3"/>
                <w:sz w:val="24"/>
              </w:rPr>
              <w:t xml:space="preserve">Pointer</w:t>
            </w:r>
          </w:p>
        </w:tc>
        <w:tc>
          <w:tcPr>
            <w:tcW w:w="3160" w:type="dxa"/>
          </w:tcPr>
          <w:p>
            <w:pPr>
              <w:jc w:val="left"/>
              <w:rPr>
                <w:spacing w:val="-3"/>
                <w:sz w:val="24"/>
              </w:rPr>
            </w:pPr>
            <w:r>
              <w:rPr>
                <w:spacing w:val="-3"/>
                <w:sz w:val="24"/>
              </w:rPr>
              <w:t xml:space="preserve">The programme the rule governs</w:t>
            </w:r>
          </w:p>
        </w:tc>
        <w:tc>
          <w:tcPr>
            <w:tcW w:w="2260" w:type="dxa"/>
          </w:tcPr>
          <w:p>
            <w:pPr>
              <w:jc w:val="left"/>
              <w:rPr>
                <w:spacing w:val="-3"/>
                <w:sz w:val="24"/>
              </w:rPr>
            </w:pPr>
            <w:r>
              <w:rPr>
                <w:spacing w:val="-3"/>
                <w:sz w:val="24"/>
              </w:rPr>
              <w:t xml:space="preserve">One rule per programme</w:t>
            </w:r>
          </w:p>
        </w:tc>
      </w:tr>
      <w:tr>
        <w:tc>
          <w:tcPr>
            <w:tcW w:w="1780" w:type="dxa"/>
          </w:tcPr>
          <w:p>
            <w:pPr>
              <w:jc w:val="left"/>
              <w:rPr>
                <w:spacing w:val="-3"/>
                <w:sz w:val="24"/>
              </w:rPr>
            </w:pPr>
            <w:r>
              <w:rPr>
                <w:spacing w:val="-3"/>
                <w:sz w:val="24"/>
              </w:rPr>
              <w:t xml:space="preserve">Minimum Academic Average</w:t>
            </w:r>
          </w:p>
        </w:tc>
        <w:tc>
          <w:tcPr>
            <w:tcW w:w="1440" w:type="dxa"/>
          </w:tcPr>
          <w:p>
            <w:pPr>
              <w:jc w:val="left"/>
              <w:rPr>
                <w:spacing w:val="-3"/>
                <w:sz w:val="24"/>
              </w:rPr>
            </w:pPr>
            <w:r>
              <w:rPr>
                <w:spacing w:val="-3"/>
                <w:sz w:val="24"/>
              </w:rPr>
              <w:t xml:space="preserve">Integer</w:t>
            </w:r>
          </w:p>
        </w:tc>
        <w:tc>
          <w:tcPr>
            <w:tcW w:w="3160" w:type="dxa"/>
          </w:tcPr>
          <w:p>
            <w:pPr>
              <w:jc w:val="left"/>
              <w:rPr>
                <w:spacing w:val="-3"/>
                <w:sz w:val="24"/>
              </w:rPr>
            </w:pPr>
            <w:r>
              <w:rPr>
                <w:spacing w:val="-3"/>
                <w:sz w:val="24"/>
              </w:rPr>
              <w:t xml:space="preserve">Lowest acceptable average</w:t>
            </w:r>
          </w:p>
        </w:tc>
        <w:tc>
          <w:tcPr>
            <w:tcW w:w="2260" w:type="dxa"/>
          </w:tcPr>
          <w:p>
            <w:pPr>
              <w:jc w:val="left"/>
              <w:rPr>
                <w:spacing w:val="-3"/>
                <w:sz w:val="24"/>
              </w:rPr>
            </w:pPr>
            <w:r>
              <w:rPr>
                <w:spacing w:val="-3"/>
                <w:sz w:val="24"/>
              </w:rPr>
              <w:t xml:space="preserve">Null if no minimum applies</w:t>
            </w:r>
          </w:p>
        </w:tc>
      </w:tr>
      <w:tr>
        <w:tc>
          <w:tcPr>
            <w:tcW w:w="1780" w:type="dxa"/>
          </w:tcPr>
          <w:p>
            <w:pPr>
              <w:jc w:val="left"/>
              <w:rPr>
                <w:spacing w:val="-3"/>
                <w:sz w:val="24"/>
              </w:rPr>
            </w:pPr>
            <w:r>
              <w:rPr>
                <w:spacing w:val="-3"/>
                <w:sz w:val="24"/>
              </w:rPr>
              <w:t xml:space="preserve">Qualification Levels</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Levels that qualify</w:t>
            </w:r>
          </w:p>
        </w:tc>
        <w:tc>
          <w:tcPr>
            <w:tcW w:w="2260" w:type="dxa"/>
          </w:tcPr>
          <w:p>
            <w:pPr>
              <w:jc w:val="left"/>
              <w:rPr>
                <w:spacing w:val="-3"/>
                <w:sz w:val="24"/>
              </w:rPr>
            </w:pPr>
            <w:r>
              <w:rPr>
                <w:spacing w:val="-3"/>
                <w:sz w:val="24"/>
              </w:rPr>
              <w:t xml:space="preserve">Empty means all levels</w:t>
            </w:r>
          </w:p>
        </w:tc>
      </w:tr>
      <w:tr>
        <w:tc>
          <w:tcPr>
            <w:tcW w:w="1780" w:type="dxa"/>
          </w:tcPr>
          <w:p>
            <w:pPr>
              <w:jc w:val="left"/>
              <w:rPr>
                <w:spacing w:val="-3"/>
                <w:sz w:val="24"/>
              </w:rPr>
            </w:pPr>
            <w:r>
              <w:rPr>
                <w:spacing w:val="-3"/>
                <w:sz w:val="24"/>
              </w:rPr>
              <w:t xml:space="preserve">Years of Study</w:t>
            </w:r>
          </w:p>
        </w:tc>
        <w:tc>
          <w:tcPr>
            <w:tcW w:w="1440" w:type="dxa"/>
          </w:tcPr>
          <w:p>
            <w:pPr>
              <w:jc w:val="left"/>
              <w:rPr>
                <w:spacing w:val="-3"/>
                <w:sz w:val="24"/>
              </w:rPr>
            </w:pPr>
            <w:r>
              <w:rPr>
                <w:spacing w:val="-3"/>
                <w:sz w:val="24"/>
              </w:rPr>
              <w:t xml:space="preserve">Integer</w:t>
            </w:r>
          </w:p>
        </w:tc>
        <w:tc>
          <w:tcPr>
            <w:tcW w:w="3160" w:type="dxa"/>
          </w:tcPr>
          <w:p>
            <w:pPr>
              <w:jc w:val="left"/>
              <w:rPr>
                <w:spacing w:val="-3"/>
                <w:sz w:val="24"/>
              </w:rPr>
            </w:pPr>
            <w:r>
              <w:rPr>
                <w:spacing w:val="-3"/>
                <w:sz w:val="24"/>
              </w:rPr>
              <w:t xml:space="preserve">Years that qualify</w:t>
            </w:r>
          </w:p>
        </w:tc>
        <w:tc>
          <w:tcPr>
            <w:tcW w:w="2260" w:type="dxa"/>
          </w:tcPr>
          <w:p>
            <w:pPr>
              <w:jc w:val="left"/>
              <w:rPr>
                <w:spacing w:val="-3"/>
                <w:sz w:val="24"/>
              </w:rPr>
            </w:pPr>
            <w:r>
              <w:rPr>
                <w:spacing w:val="-3"/>
                <w:sz w:val="24"/>
              </w:rPr>
              <w:t xml:space="preserve">Empty means any year</w:t>
            </w:r>
          </w:p>
        </w:tc>
      </w:tr>
      <w:tr>
        <w:tc>
          <w:tcPr>
            <w:tcW w:w="1780" w:type="dxa"/>
          </w:tcPr>
          <w:p>
            <w:pPr>
              <w:jc w:val="left"/>
              <w:rPr>
                <w:spacing w:val="-3"/>
                <w:sz w:val="24"/>
              </w:rPr>
            </w:pPr>
            <w:r>
              <w:rPr>
                <w:spacing w:val="-3"/>
                <w:sz w:val="24"/>
              </w:rPr>
              <w:t xml:space="preserve">Citizenship</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Citizenship conditions</w:t>
            </w:r>
          </w:p>
        </w:tc>
        <w:tc>
          <w:tcPr>
            <w:tcW w:w="2260" w:type="dxa"/>
          </w:tcPr>
          <w:p>
            <w:pPr>
              <w:jc w:val="left"/>
              <w:rPr>
                <w:spacing w:val="-3"/>
                <w:sz w:val="24"/>
              </w:rPr>
            </w:pPr>
            <w:r>
              <w:rPr>
                <w:spacing w:val="-3"/>
                <w:sz w:val="24"/>
              </w:rPr>
              <w:t xml:space="preserve">Empty means no condition</w:t>
            </w:r>
          </w:p>
        </w:tc>
      </w:tr>
      <w:tr>
        <w:tc>
          <w:tcPr>
            <w:tcW w:w="1780" w:type="dxa"/>
          </w:tcPr>
          <w:p>
            <w:pPr>
              <w:jc w:val="left"/>
              <w:rPr>
                <w:spacing w:val="-3"/>
                <w:sz w:val="24"/>
              </w:rPr>
            </w:pPr>
            <w:r>
              <w:rPr>
                <w:spacing w:val="-3"/>
                <w:sz w:val="24"/>
              </w:rPr>
              <w:t xml:space="preserve">Maximum Household Income</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Highest acceptable income band</w:t>
            </w:r>
          </w:p>
        </w:tc>
        <w:tc>
          <w:tcPr>
            <w:tcW w:w="2260" w:type="dxa"/>
          </w:tcPr>
          <w:p>
            <w:pPr>
              <w:jc w:val="left"/>
              <w:rPr>
                <w:spacing w:val="-3"/>
                <w:sz w:val="24"/>
              </w:rPr>
            </w:pPr>
            <w:r>
              <w:rPr>
                <w:spacing w:val="-3"/>
                <w:sz w:val="24"/>
              </w:rPr>
              <w:t xml:space="preserve">Null if no condition</w:t>
            </w:r>
          </w:p>
        </w:tc>
      </w:tr>
      <w:tr>
        <w:tc>
          <w:tcPr>
            <w:tcW w:w="1780" w:type="dxa"/>
          </w:tcPr>
          <w:p>
            <w:pPr>
              <w:jc w:val="left"/>
              <w:rPr>
                <w:spacing w:val="-3"/>
                <w:sz w:val="24"/>
              </w:rPr>
            </w:pPr>
            <w:r>
              <w:rPr>
                <w:spacing w:val="-3"/>
                <w:sz w:val="24"/>
              </w:rPr>
              <w:t xml:space="preserve">Provinces</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Provinces that qualify</w:t>
            </w:r>
          </w:p>
        </w:tc>
        <w:tc>
          <w:tcPr>
            <w:tcW w:w="2260" w:type="dxa"/>
          </w:tcPr>
          <w:p>
            <w:pPr>
              <w:jc w:val="left"/>
              <w:rPr>
                <w:spacing w:val="-3"/>
                <w:sz w:val="24"/>
              </w:rPr>
            </w:pPr>
            <w:r>
              <w:rPr>
                <w:spacing w:val="-3"/>
                <w:sz w:val="24"/>
              </w:rPr>
              <w:t xml:space="preserve">Empty means all provinces</w:t>
            </w:r>
          </w:p>
        </w:tc>
      </w:tr>
      <w:tr>
        <w:tc>
          <w:tcPr>
            <w:tcW w:w="1780" w:type="dxa"/>
          </w:tcPr>
          <w:p>
            <w:pPr>
              <w:jc w:val="left"/>
              <w:rPr>
                <w:spacing w:val="-3"/>
                <w:sz w:val="24"/>
              </w:rPr>
            </w:pPr>
            <w:r>
              <w:rPr>
                <w:spacing w:val="-3"/>
                <w:sz w:val="24"/>
              </w:rPr>
              <w:t xml:space="preserve">Required Documents</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Documents applicants must provide</w:t>
            </w:r>
          </w:p>
        </w:tc>
        <w:tc>
          <w:tcPr>
            <w:tcW w:w="2260" w:type="dxa"/>
          </w:tcPr>
          <w:p>
            <w:pPr>
              <w:jc w:val="left"/>
              <w:rPr>
                <w:spacing w:val="-3"/>
                <w:sz w:val="24"/>
              </w:rPr>
            </w:pPr>
            <w:r>
              <w:rPr>
                <w:spacing w:val="-3"/>
                <w:sz w:val="24"/>
              </w:rPr>
              <w:t xml:space="preserve"/>
            </w:r>
          </w:p>
        </w:tc>
      </w:tr>
    </w:tbl>
    <w:p>
      <w:pPr>
        <w:spacing w:line="276" w:lineRule="auto"/>
        <w:jc w:val="both"/>
        <w:rPr>
          <w:spacing w:val="-3"/>
          <w:sz w:val="24"/>
        </w:rPr>
      </w:pPr>
      <w:r>
        <w:rPr>
          <w:spacing w:val="-3"/>
          <w:b/>
          <w:sz w:val="24"/>
        </w:rPr>
        <w:t xml:space="preserve">Application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4"/>
              </w:rPr>
            </w:pPr>
            <w:r>
              <w:rPr>
                <w:spacing w:val="-3"/>
                <w:b/>
                <w:sz w:val="24"/>
              </w:rPr>
              <w:t xml:space="preserve">Data Item</w:t>
            </w:r>
          </w:p>
        </w:tc>
        <w:tc>
          <w:tcPr>
            <w:tcW w:w="1440" w:type="dxa"/>
          </w:tcPr>
          <w:p>
            <w:pPr>
              <w:jc w:val="left"/>
              <w:rPr>
                <w:spacing w:val="-3"/>
                <w:sz w:val="24"/>
              </w:rPr>
            </w:pPr>
            <w:r>
              <w:rPr>
                <w:spacing w:val="-3"/>
                <w:b/>
                <w:sz w:val="24"/>
              </w:rPr>
              <w:t xml:space="preserve">Type</w:t>
            </w:r>
          </w:p>
        </w:tc>
        <w:tc>
          <w:tcPr>
            <w:tcW w:w="3160" w:type="dxa"/>
          </w:tcPr>
          <w:p>
            <w:pPr>
              <w:jc w:val="left"/>
              <w:rPr>
                <w:spacing w:val="-3"/>
                <w:sz w:val="24"/>
              </w:rPr>
            </w:pPr>
            <w:r>
              <w:rPr>
                <w:spacing w:val="-3"/>
                <w:b/>
                <w:sz w:val="24"/>
              </w:rPr>
              <w:t xml:space="preserve">Description</w:t>
            </w:r>
          </w:p>
        </w:tc>
        <w:tc>
          <w:tcPr>
            <w:tcW w:w="2260" w:type="dxa"/>
          </w:tcPr>
          <w:p>
            <w:pPr>
              <w:jc w:val="left"/>
              <w:rPr>
                <w:spacing w:val="-3"/>
                <w:sz w:val="24"/>
              </w:rPr>
            </w:pPr>
            <w:r>
              <w:rPr>
                <w:spacing w:val="-3"/>
                <w:b/>
                <w:sz w:val="24"/>
              </w:rPr>
              <w:t xml:space="preserve">Comment</w:t>
            </w:r>
          </w:p>
        </w:tc>
      </w:tr>
      <w:tr>
        <w:tc>
          <w:tcPr>
            <w:tcW w:w="1780" w:type="dxa"/>
          </w:tcPr>
          <w:p>
            <w:pPr>
              <w:jc w:val="left"/>
              <w:rPr>
                <w:spacing w:val="-3"/>
                <w:sz w:val="24"/>
              </w:rPr>
            </w:pPr>
            <w:r>
              <w:rPr>
                <w:spacing w:val="-3"/>
                <w:sz w:val="24"/>
              </w:rPr>
              <w:t xml:space="preserve">Student Profile</w:t>
            </w:r>
          </w:p>
        </w:tc>
        <w:tc>
          <w:tcPr>
            <w:tcW w:w="1440" w:type="dxa"/>
          </w:tcPr>
          <w:p>
            <w:pPr>
              <w:jc w:val="left"/>
              <w:rPr>
                <w:spacing w:val="-3"/>
                <w:sz w:val="24"/>
              </w:rPr>
            </w:pPr>
            <w:r>
              <w:rPr>
                <w:spacing w:val="-3"/>
                <w:sz w:val="24"/>
              </w:rPr>
              <w:t xml:space="preserve">Pointer</w:t>
            </w:r>
          </w:p>
        </w:tc>
        <w:tc>
          <w:tcPr>
            <w:tcW w:w="3160" w:type="dxa"/>
          </w:tcPr>
          <w:p>
            <w:pPr>
              <w:jc w:val="left"/>
              <w:rPr>
                <w:spacing w:val="-3"/>
                <w:sz w:val="24"/>
              </w:rPr>
            </w:pPr>
            <w:r>
              <w:rPr>
                <w:spacing w:val="-3"/>
                <w:sz w:val="24"/>
              </w:rPr>
              <w:t xml:space="preserve">The applying Student</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Funding Programme</w:t>
            </w:r>
          </w:p>
        </w:tc>
        <w:tc>
          <w:tcPr>
            <w:tcW w:w="1440" w:type="dxa"/>
          </w:tcPr>
          <w:p>
            <w:pPr>
              <w:jc w:val="left"/>
              <w:rPr>
                <w:spacing w:val="-3"/>
                <w:sz w:val="24"/>
              </w:rPr>
            </w:pPr>
            <w:r>
              <w:rPr>
                <w:spacing w:val="-3"/>
                <w:sz w:val="24"/>
              </w:rPr>
              <w:t xml:space="preserve">Pointer</w:t>
            </w:r>
          </w:p>
        </w:tc>
        <w:tc>
          <w:tcPr>
            <w:tcW w:w="3160" w:type="dxa"/>
          </w:tcPr>
          <w:p>
            <w:pPr>
              <w:jc w:val="left"/>
              <w:rPr>
                <w:spacing w:val="-3"/>
                <w:sz w:val="24"/>
              </w:rPr>
            </w:pPr>
            <w:r>
              <w:rPr>
                <w:spacing w:val="-3"/>
                <w:sz w:val="24"/>
              </w:rPr>
              <w:t xml:space="preserve">The programme applied to</w:t>
            </w:r>
          </w:p>
        </w:tc>
        <w:tc>
          <w:tcPr>
            <w:tcW w:w="2260" w:type="dxa"/>
          </w:tcPr>
          <w:p>
            <w:pPr>
              <w:jc w:val="left"/>
              <w:rPr>
                <w:spacing w:val="-3"/>
                <w:sz w:val="24"/>
              </w:rPr>
            </w:pPr>
            <w:r>
              <w:rPr>
                <w:spacing w:val="-3"/>
                <w:sz w:val="24"/>
              </w:rPr>
              <w:t xml:space="preserve">One application per Student per programme</w:t>
            </w:r>
          </w:p>
        </w:tc>
      </w:tr>
      <w:tr>
        <w:tc>
          <w:tcPr>
            <w:tcW w:w="1780" w:type="dxa"/>
          </w:tcPr>
          <w:p>
            <w:pPr>
              <w:jc w:val="left"/>
              <w:rPr>
                <w:spacing w:val="-3"/>
                <w:sz w:val="24"/>
              </w:rPr>
            </w:pPr>
            <w:r>
              <w:rPr>
                <w:spacing w:val="-3"/>
                <w:sz w:val="24"/>
              </w:rPr>
              <w:t xml:space="preserve">Organisation</w:t>
            </w:r>
          </w:p>
        </w:tc>
        <w:tc>
          <w:tcPr>
            <w:tcW w:w="1440" w:type="dxa"/>
          </w:tcPr>
          <w:p>
            <w:pPr>
              <w:jc w:val="left"/>
              <w:rPr>
                <w:spacing w:val="-3"/>
                <w:sz w:val="24"/>
              </w:rPr>
            </w:pPr>
            <w:r>
              <w:rPr>
                <w:spacing w:val="-3"/>
                <w:sz w:val="24"/>
              </w:rPr>
              <w:t xml:space="preserve">Pointer</w:t>
            </w:r>
          </w:p>
        </w:tc>
        <w:tc>
          <w:tcPr>
            <w:tcW w:w="3160" w:type="dxa"/>
          </w:tcPr>
          <w:p>
            <w:pPr>
              <w:jc w:val="left"/>
              <w:rPr>
                <w:spacing w:val="-3"/>
                <w:sz w:val="24"/>
              </w:rPr>
            </w:pPr>
            <w:r>
              <w:rPr>
                <w:spacing w:val="-3"/>
                <w:sz w:val="24"/>
              </w:rPr>
              <w:t xml:space="preserve">The Organisation that receives it</w:t>
            </w:r>
          </w:p>
        </w:tc>
        <w:tc>
          <w:tcPr>
            <w:tcW w:w="2260" w:type="dxa"/>
          </w:tcPr>
          <w:p>
            <w:pPr>
              <w:jc w:val="left"/>
              <w:rPr>
                <w:spacing w:val="-3"/>
                <w:sz w:val="24"/>
              </w:rPr>
            </w:pPr>
            <w:r>
              <w:rPr>
                <w:spacing w:val="-3"/>
                <w:sz w:val="24"/>
              </w:rPr>
              <w:t xml:space="preserve">Scopes funder access</w:t>
            </w:r>
          </w:p>
        </w:tc>
      </w:tr>
      <w:tr>
        <w:tc>
          <w:tcPr>
            <w:tcW w:w="1780" w:type="dxa"/>
          </w:tcPr>
          <w:p>
            <w:pPr>
              <w:jc w:val="left"/>
              <w:rPr>
                <w:spacing w:val="-3"/>
                <w:sz w:val="24"/>
              </w:rPr>
            </w:pPr>
            <w:r>
              <w:rPr>
                <w:spacing w:val="-3"/>
                <w:sz w:val="24"/>
              </w:rPr>
              <w:t xml:space="preserve">Status</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Draft through to approved or unsuccessful</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Match Score</w:t>
            </w:r>
          </w:p>
        </w:tc>
        <w:tc>
          <w:tcPr>
            <w:tcW w:w="1440" w:type="dxa"/>
          </w:tcPr>
          <w:p>
            <w:pPr>
              <w:jc w:val="left"/>
              <w:rPr>
                <w:spacing w:val="-3"/>
                <w:sz w:val="24"/>
              </w:rPr>
            </w:pPr>
            <w:r>
              <w:rPr>
                <w:spacing w:val="-3"/>
                <w:sz w:val="24"/>
              </w:rPr>
              <w:t xml:space="preserve">Integer</w:t>
            </w:r>
          </w:p>
        </w:tc>
        <w:tc>
          <w:tcPr>
            <w:tcW w:w="3160" w:type="dxa"/>
          </w:tcPr>
          <w:p>
            <w:pPr>
              <w:jc w:val="left"/>
              <w:rPr>
                <w:spacing w:val="-3"/>
                <w:sz w:val="24"/>
              </w:rPr>
            </w:pPr>
            <w:r>
              <w:rPr>
                <w:spacing w:val="-3"/>
                <w:sz w:val="24"/>
              </w:rPr>
              <w:t xml:space="preserve">The score at the moment of submission</w:t>
            </w:r>
          </w:p>
        </w:tc>
        <w:tc>
          <w:tcPr>
            <w:tcW w:w="2260" w:type="dxa"/>
          </w:tcPr>
          <w:p>
            <w:pPr>
              <w:jc w:val="left"/>
              <w:rPr>
                <w:spacing w:val="-3"/>
                <w:sz w:val="24"/>
              </w:rPr>
            </w:pPr>
            <w:r>
              <w:rPr>
                <w:spacing w:val="-3"/>
                <w:sz w:val="24"/>
              </w:rPr>
              <w:t xml:space="preserve">Held so the funder sees a stable figure</w:t>
            </w:r>
          </w:p>
        </w:tc>
      </w:tr>
      <w:tr>
        <w:tc>
          <w:tcPr>
            <w:tcW w:w="1780" w:type="dxa"/>
          </w:tcPr>
          <w:p>
            <w:pPr>
              <w:jc w:val="left"/>
              <w:rPr>
                <w:spacing w:val="-3"/>
                <w:sz w:val="24"/>
              </w:rPr>
            </w:pPr>
            <w:r>
              <w:rPr>
                <w:spacing w:val="-3"/>
                <w:sz w:val="24"/>
              </w:rPr>
              <w:t xml:space="preserve">Eligibility Outcome</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Eligible, not eligible or pending verification</w:t>
            </w:r>
          </w:p>
        </w:tc>
        <w:tc>
          <w:tcPr>
            <w:tcW w:w="2260" w:type="dxa"/>
          </w:tcPr>
          <w:p>
            <w:pPr>
              <w:jc w:val="left"/>
              <w:rPr>
                <w:spacing w:val="-3"/>
                <w:sz w:val="24"/>
              </w:rPr>
            </w:pPr>
            <w:r>
              <w:rPr>
                <w:spacing w:val="-3"/>
                <w:sz w:val="24"/>
              </w:rPr>
              <w:t xml:space="preserve">Recorded at submission</w:t>
            </w:r>
          </w:p>
        </w:tc>
      </w:tr>
      <w:tr>
        <w:tc>
          <w:tcPr>
            <w:tcW w:w="1780" w:type="dxa"/>
          </w:tcPr>
          <w:p>
            <w:pPr>
              <w:jc w:val="left"/>
              <w:rPr>
                <w:spacing w:val="-3"/>
                <w:sz w:val="24"/>
              </w:rPr>
            </w:pPr>
            <w:r>
              <w:rPr>
                <w:spacing w:val="-3"/>
                <w:sz w:val="24"/>
              </w:rPr>
              <w:t xml:space="preserve">Answers</w:t>
            </w:r>
          </w:p>
        </w:tc>
        <w:tc>
          <w:tcPr>
            <w:tcW w:w="1440" w:type="dxa"/>
          </w:tcPr>
          <w:p>
            <w:pPr>
              <w:jc w:val="left"/>
              <w:rPr>
                <w:spacing w:val="-3"/>
                <w:sz w:val="24"/>
              </w:rPr>
            </w:pPr>
            <w:r>
              <w:rPr>
                <w:spacing w:val="-3"/>
                <w:sz w:val="24"/>
              </w:rPr>
              <w:t xml:space="preserve">Text</w:t>
            </w:r>
          </w:p>
        </w:tc>
        <w:tc>
          <w:tcPr>
            <w:tcW w:w="3160" w:type="dxa"/>
          </w:tcPr>
          <w:p>
            <w:pPr>
              <w:jc w:val="left"/>
              <w:rPr>
                <w:spacing w:val="-3"/>
                <w:sz w:val="24"/>
              </w:rPr>
            </w:pPr>
            <w:r>
              <w:rPr>
                <w:spacing w:val="-3"/>
                <w:sz w:val="24"/>
              </w:rPr>
              <w:t xml:space="preserve">Answers to the programme's questions</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Submitted</w:t>
            </w:r>
          </w:p>
        </w:tc>
        <w:tc>
          <w:tcPr>
            <w:tcW w:w="1440" w:type="dxa"/>
          </w:tcPr>
          <w:p>
            <w:pPr>
              <w:jc w:val="left"/>
              <w:rPr>
                <w:spacing w:val="-3"/>
                <w:sz w:val="24"/>
              </w:rPr>
            </w:pPr>
            <w:r>
              <w:rPr>
                <w:spacing w:val="-3"/>
                <w:sz w:val="24"/>
              </w:rPr>
              <w:t xml:space="preserve">Date</w:t>
            </w:r>
          </w:p>
        </w:tc>
        <w:tc>
          <w:tcPr>
            <w:tcW w:w="3160" w:type="dxa"/>
          </w:tcPr>
          <w:p>
            <w:pPr>
              <w:jc w:val="left"/>
              <w:rPr>
                <w:spacing w:val="-3"/>
                <w:sz w:val="24"/>
              </w:rPr>
            </w:pPr>
            <w:r>
              <w:rPr>
                <w:spacing w:val="-3"/>
                <w:sz w:val="24"/>
              </w:rPr>
              <w:t xml:space="preserve">When the application was submitted</w:t>
            </w:r>
          </w:p>
        </w:tc>
        <w:tc>
          <w:tcPr>
            <w:tcW w:w="2260" w:type="dxa"/>
          </w:tcPr>
          <w:p>
            <w:pPr>
              <w:jc w:val="left"/>
              <w:rPr>
                <w:spacing w:val="-3"/>
                <w:sz w:val="24"/>
              </w:rPr>
            </w:pPr>
            <w:r>
              <w:rPr>
                <w:spacing w:val="-3"/>
                <w:sz w:val="24"/>
              </w:rPr>
              <w:t xml:space="preserve">Null while it remains a draft</w:t>
            </w:r>
          </w:p>
        </w:tc>
      </w:tr>
    </w:tbl>
    <w:p>
      <w:pPr>
        <w:spacing w:line="276" w:lineRule="auto"/>
        <w:jc w:val="both"/>
        <w:rPr>
          <w:spacing w:val="-3"/>
          <w:sz w:val="24"/>
        </w:rPr>
      </w:pPr>
      <w:r>
        <w:rPr>
          <w:spacing w:val="-3"/>
          <w:b/>
          <w:sz w:val="24"/>
        </w:rPr>
        <w:t xml:space="preserve">Shortlist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4"/>
              </w:rPr>
            </w:pPr>
            <w:r>
              <w:rPr>
                <w:spacing w:val="-3"/>
                <w:b/>
                <w:sz w:val="24"/>
              </w:rPr>
              <w:t xml:space="preserve">Data Item</w:t>
            </w:r>
          </w:p>
        </w:tc>
        <w:tc>
          <w:tcPr>
            <w:tcW w:w="1440" w:type="dxa"/>
          </w:tcPr>
          <w:p>
            <w:pPr>
              <w:jc w:val="left"/>
              <w:rPr>
                <w:spacing w:val="-3"/>
                <w:sz w:val="24"/>
              </w:rPr>
            </w:pPr>
            <w:r>
              <w:rPr>
                <w:spacing w:val="-3"/>
                <w:b/>
                <w:sz w:val="24"/>
              </w:rPr>
              <w:t xml:space="preserve">Type</w:t>
            </w:r>
          </w:p>
        </w:tc>
        <w:tc>
          <w:tcPr>
            <w:tcW w:w="3160" w:type="dxa"/>
          </w:tcPr>
          <w:p>
            <w:pPr>
              <w:jc w:val="left"/>
              <w:rPr>
                <w:spacing w:val="-3"/>
                <w:sz w:val="24"/>
              </w:rPr>
            </w:pPr>
            <w:r>
              <w:rPr>
                <w:spacing w:val="-3"/>
                <w:b/>
                <w:sz w:val="24"/>
              </w:rPr>
              <w:t xml:space="preserve">Description</w:t>
            </w:r>
          </w:p>
        </w:tc>
        <w:tc>
          <w:tcPr>
            <w:tcW w:w="2260" w:type="dxa"/>
          </w:tcPr>
          <w:p>
            <w:pPr>
              <w:jc w:val="left"/>
              <w:rPr>
                <w:spacing w:val="-3"/>
                <w:sz w:val="24"/>
              </w:rPr>
            </w:pPr>
            <w:r>
              <w:rPr>
                <w:spacing w:val="-3"/>
                <w:b/>
                <w:sz w:val="24"/>
              </w:rPr>
              <w:t xml:space="preserve">Comment</w:t>
            </w:r>
          </w:p>
        </w:tc>
      </w:tr>
      <w:tr>
        <w:tc>
          <w:tcPr>
            <w:tcW w:w="1780" w:type="dxa"/>
          </w:tcPr>
          <w:p>
            <w:pPr>
              <w:jc w:val="left"/>
              <w:rPr>
                <w:spacing w:val="-3"/>
                <w:sz w:val="24"/>
              </w:rPr>
            </w:pPr>
            <w:r>
              <w:rPr>
                <w:spacing w:val="-3"/>
                <w:sz w:val="24"/>
              </w:rPr>
              <w:t xml:space="preserve">Application</w:t>
            </w:r>
          </w:p>
        </w:tc>
        <w:tc>
          <w:tcPr>
            <w:tcW w:w="1440" w:type="dxa"/>
          </w:tcPr>
          <w:p>
            <w:pPr>
              <w:jc w:val="left"/>
              <w:rPr>
                <w:spacing w:val="-3"/>
                <w:sz w:val="24"/>
              </w:rPr>
            </w:pPr>
            <w:r>
              <w:rPr>
                <w:spacing w:val="-3"/>
                <w:sz w:val="24"/>
              </w:rPr>
              <w:t xml:space="preserve">Pointer</w:t>
            </w:r>
          </w:p>
        </w:tc>
        <w:tc>
          <w:tcPr>
            <w:tcW w:w="3160" w:type="dxa"/>
          </w:tcPr>
          <w:p>
            <w:pPr>
              <w:jc w:val="left"/>
              <w:rPr>
                <w:spacing w:val="-3"/>
                <w:sz w:val="24"/>
              </w:rPr>
            </w:pPr>
            <w:r>
              <w:rPr>
                <w:spacing w:val="-3"/>
                <w:sz w:val="24"/>
              </w:rPr>
              <w:t xml:space="preserve">The application concerned</w:t>
            </w:r>
          </w:p>
        </w:tc>
        <w:tc>
          <w:tcPr>
            <w:tcW w:w="2260" w:type="dxa"/>
          </w:tcPr>
          <w:p>
            <w:pPr>
              <w:jc w:val="left"/>
              <w:rPr>
                <w:spacing w:val="-3"/>
                <w:sz w:val="24"/>
              </w:rPr>
            </w:pPr>
            <w:r>
              <w:rPr>
                <w:spacing w:val="-3"/>
                <w:sz w:val="24"/>
              </w:rPr>
              <w:t xml:space="preserve">One entry per application</w:t>
            </w:r>
          </w:p>
        </w:tc>
      </w:tr>
      <w:tr>
        <w:tc>
          <w:tcPr>
            <w:tcW w:w="1780" w:type="dxa"/>
          </w:tcPr>
          <w:p>
            <w:pPr>
              <w:jc w:val="left"/>
              <w:rPr>
                <w:spacing w:val="-3"/>
                <w:sz w:val="24"/>
              </w:rPr>
            </w:pPr>
            <w:r>
              <w:rPr>
                <w:spacing w:val="-3"/>
                <w:sz w:val="24"/>
              </w:rPr>
              <w:t xml:space="preserve">Organisation</w:t>
            </w:r>
          </w:p>
        </w:tc>
        <w:tc>
          <w:tcPr>
            <w:tcW w:w="1440" w:type="dxa"/>
          </w:tcPr>
          <w:p>
            <w:pPr>
              <w:jc w:val="left"/>
              <w:rPr>
                <w:spacing w:val="-3"/>
                <w:sz w:val="24"/>
              </w:rPr>
            </w:pPr>
            <w:r>
              <w:rPr>
                <w:spacing w:val="-3"/>
                <w:sz w:val="24"/>
              </w:rPr>
              <w:t xml:space="preserve">Pointer</w:t>
            </w:r>
          </w:p>
        </w:tc>
        <w:tc>
          <w:tcPr>
            <w:tcW w:w="3160" w:type="dxa"/>
          </w:tcPr>
          <w:p>
            <w:pPr>
              <w:jc w:val="left"/>
              <w:rPr>
                <w:spacing w:val="-3"/>
                <w:sz w:val="24"/>
              </w:rPr>
            </w:pPr>
            <w:r>
              <w:rPr>
                <w:spacing w:val="-3"/>
                <w:sz w:val="24"/>
              </w:rPr>
              <w:t xml:space="preserve">The Organisation shortlisting</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Status</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Shortlisted, selected or withdrawn</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Added</w:t>
            </w:r>
          </w:p>
        </w:tc>
        <w:tc>
          <w:tcPr>
            <w:tcW w:w="1440" w:type="dxa"/>
          </w:tcPr>
          <w:p>
            <w:pPr>
              <w:jc w:val="left"/>
              <w:rPr>
                <w:spacing w:val="-3"/>
                <w:sz w:val="24"/>
              </w:rPr>
            </w:pPr>
            <w:r>
              <w:rPr>
                <w:spacing w:val="-3"/>
                <w:sz w:val="24"/>
              </w:rPr>
              <w:t xml:space="preserve">Date</w:t>
            </w:r>
          </w:p>
        </w:tc>
        <w:tc>
          <w:tcPr>
            <w:tcW w:w="3160" w:type="dxa"/>
          </w:tcPr>
          <w:p>
            <w:pPr>
              <w:jc w:val="left"/>
              <w:rPr>
                <w:spacing w:val="-3"/>
                <w:sz w:val="24"/>
              </w:rPr>
            </w:pPr>
            <w:r>
              <w:rPr>
                <w:spacing w:val="-3"/>
                <w:sz w:val="24"/>
              </w:rPr>
              <w:t xml:space="preserve">When the applicant was shortlisted</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Selected</w:t>
            </w:r>
          </w:p>
        </w:tc>
        <w:tc>
          <w:tcPr>
            <w:tcW w:w="1440" w:type="dxa"/>
          </w:tcPr>
          <w:p>
            <w:pPr>
              <w:jc w:val="left"/>
              <w:rPr>
                <w:spacing w:val="-3"/>
                <w:sz w:val="24"/>
              </w:rPr>
            </w:pPr>
            <w:r>
              <w:rPr>
                <w:spacing w:val="-3"/>
                <w:sz w:val="24"/>
              </w:rPr>
              <w:t xml:space="preserve">Date</w:t>
            </w:r>
          </w:p>
        </w:tc>
        <w:tc>
          <w:tcPr>
            <w:tcW w:w="3160" w:type="dxa"/>
          </w:tcPr>
          <w:p>
            <w:pPr>
              <w:jc w:val="left"/>
              <w:rPr>
                <w:spacing w:val="-3"/>
                <w:sz w:val="24"/>
              </w:rPr>
            </w:pPr>
            <w:r>
              <w:rPr>
                <w:spacing w:val="-3"/>
                <w:sz w:val="24"/>
              </w:rPr>
              <w:t xml:space="preserve">When the applicant was selected</w:t>
            </w:r>
          </w:p>
        </w:tc>
        <w:tc>
          <w:tcPr>
            <w:tcW w:w="2260" w:type="dxa"/>
          </w:tcPr>
          <w:p>
            <w:pPr>
              <w:jc w:val="left"/>
              <w:rPr>
                <w:spacing w:val="-3"/>
                <w:sz w:val="24"/>
              </w:rPr>
            </w:pPr>
            <w:r>
              <w:rPr>
                <w:spacing w:val="-3"/>
                <w:sz w:val="24"/>
              </w:rPr>
              <w:t xml:space="preserve">Null unless selected</w:t>
            </w:r>
          </w:p>
        </w:tc>
      </w:tr>
    </w:tbl>
    <w:p>
      <w:pPr>
        <w:spacing w:line="276" w:lineRule="auto"/>
        <w:jc w:val="both"/>
        <w:rPr>
          <w:spacing w:val="-3"/>
          <w:sz w:val="24"/>
        </w:rPr>
      </w:pPr>
      <w:r>
        <w:rPr>
          <w:spacing w:val="-3"/>
          <w:b/>
          <w:sz w:val="24"/>
        </w:rPr>
        <w:t xml:space="preserve">Document Data Entity</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780"/>
        <w:gridCol w:w="1440"/>
        <w:gridCol w:w="3160"/>
        <w:gridCol w:w="2260"/>
      </w:tblGrid>
      <w:tr>
        <w:tc>
          <w:tcPr>
            <w:tcW w:w="1780" w:type="dxa"/>
          </w:tcPr>
          <w:p>
            <w:pPr>
              <w:jc w:val="left"/>
              <w:rPr>
                <w:spacing w:val="-3"/>
                <w:sz w:val="24"/>
              </w:rPr>
            </w:pPr>
            <w:r>
              <w:rPr>
                <w:spacing w:val="-3"/>
                <w:b/>
                <w:sz w:val="24"/>
              </w:rPr>
              <w:t xml:space="preserve">Data Item</w:t>
            </w:r>
          </w:p>
        </w:tc>
        <w:tc>
          <w:tcPr>
            <w:tcW w:w="1440" w:type="dxa"/>
          </w:tcPr>
          <w:p>
            <w:pPr>
              <w:jc w:val="left"/>
              <w:rPr>
                <w:spacing w:val="-3"/>
                <w:sz w:val="24"/>
              </w:rPr>
            </w:pPr>
            <w:r>
              <w:rPr>
                <w:spacing w:val="-3"/>
                <w:b/>
                <w:sz w:val="24"/>
              </w:rPr>
              <w:t xml:space="preserve">Type</w:t>
            </w:r>
          </w:p>
        </w:tc>
        <w:tc>
          <w:tcPr>
            <w:tcW w:w="3160" w:type="dxa"/>
          </w:tcPr>
          <w:p>
            <w:pPr>
              <w:jc w:val="left"/>
              <w:rPr>
                <w:spacing w:val="-3"/>
                <w:sz w:val="24"/>
              </w:rPr>
            </w:pPr>
            <w:r>
              <w:rPr>
                <w:spacing w:val="-3"/>
                <w:b/>
                <w:sz w:val="24"/>
              </w:rPr>
              <w:t xml:space="preserve">Description</w:t>
            </w:r>
          </w:p>
        </w:tc>
        <w:tc>
          <w:tcPr>
            <w:tcW w:w="2260" w:type="dxa"/>
          </w:tcPr>
          <w:p>
            <w:pPr>
              <w:jc w:val="left"/>
              <w:rPr>
                <w:spacing w:val="-3"/>
                <w:sz w:val="24"/>
              </w:rPr>
            </w:pPr>
            <w:r>
              <w:rPr>
                <w:spacing w:val="-3"/>
                <w:b/>
                <w:sz w:val="24"/>
              </w:rPr>
              <w:t xml:space="preserve">Comment</w:t>
            </w:r>
          </w:p>
        </w:tc>
      </w:tr>
      <w:tr>
        <w:tc>
          <w:tcPr>
            <w:tcW w:w="1780" w:type="dxa"/>
          </w:tcPr>
          <w:p>
            <w:pPr>
              <w:jc w:val="left"/>
              <w:rPr>
                <w:spacing w:val="-3"/>
                <w:sz w:val="24"/>
              </w:rPr>
            </w:pPr>
            <w:r>
              <w:rPr>
                <w:spacing w:val="-3"/>
                <w:sz w:val="24"/>
              </w:rPr>
              <w:t xml:space="preserve">Student Profile</w:t>
            </w:r>
          </w:p>
        </w:tc>
        <w:tc>
          <w:tcPr>
            <w:tcW w:w="1440" w:type="dxa"/>
          </w:tcPr>
          <w:p>
            <w:pPr>
              <w:jc w:val="left"/>
              <w:rPr>
                <w:spacing w:val="-3"/>
                <w:sz w:val="24"/>
              </w:rPr>
            </w:pPr>
            <w:r>
              <w:rPr>
                <w:spacing w:val="-3"/>
                <w:sz w:val="24"/>
              </w:rPr>
              <w:t xml:space="preserve">Pointer</w:t>
            </w:r>
          </w:p>
        </w:tc>
        <w:tc>
          <w:tcPr>
            <w:tcW w:w="3160" w:type="dxa"/>
          </w:tcPr>
          <w:p>
            <w:pPr>
              <w:jc w:val="left"/>
              <w:rPr>
                <w:spacing w:val="-3"/>
                <w:sz w:val="24"/>
              </w:rPr>
            </w:pPr>
            <w:r>
              <w:rPr>
                <w:spacing w:val="-3"/>
                <w:sz w:val="24"/>
              </w:rPr>
              <w:t xml:space="preserve">The owning Student</w:t>
            </w:r>
          </w:p>
        </w:tc>
        <w:tc>
          <w:tcPr>
            <w:tcW w:w="2260" w:type="dxa"/>
          </w:tcPr>
          <w:p>
            <w:pPr>
              <w:jc w:val="left"/>
              <w:rPr>
                <w:spacing w:val="-3"/>
                <w:sz w:val="24"/>
              </w:rPr>
            </w:pPr>
            <w:r>
              <w:rPr>
                <w:spacing w:val="-3"/>
                <w:sz w:val="24"/>
              </w:rPr>
              <w:t xml:space="preserve">Governs who may read the file</w:t>
            </w:r>
          </w:p>
        </w:tc>
      </w:tr>
      <w:tr>
        <w:tc>
          <w:tcPr>
            <w:tcW w:w="1780" w:type="dxa"/>
          </w:tcPr>
          <w:p>
            <w:pPr>
              <w:jc w:val="left"/>
              <w:rPr>
                <w:spacing w:val="-3"/>
                <w:sz w:val="24"/>
              </w:rPr>
            </w:pPr>
            <w:r>
              <w:rPr>
                <w:spacing w:val="-3"/>
                <w:sz w:val="24"/>
              </w:rPr>
              <w:t xml:space="preserve">Type</w:t>
            </w:r>
          </w:p>
        </w:tc>
        <w:tc>
          <w:tcPr>
            <w:tcW w:w="1440" w:type="dxa"/>
          </w:tcPr>
          <w:p>
            <w:pPr>
              <w:jc w:val="left"/>
              <w:rPr>
                <w:spacing w:val="-3"/>
                <w:sz w:val="24"/>
              </w:rPr>
            </w:pPr>
            <w:r>
              <w:rPr>
                <w:spacing w:val="-3"/>
                <w:sz w:val="24"/>
              </w:rPr>
              <w:t xml:space="preserve">Enumeration</w:t>
            </w:r>
          </w:p>
        </w:tc>
        <w:tc>
          <w:tcPr>
            <w:tcW w:w="3160" w:type="dxa"/>
          </w:tcPr>
          <w:p>
            <w:pPr>
              <w:jc w:val="left"/>
              <w:rPr>
                <w:spacing w:val="-3"/>
                <w:sz w:val="24"/>
              </w:rPr>
            </w:pPr>
            <w:r>
              <w:rPr>
                <w:spacing w:val="-3"/>
                <w:sz w:val="24"/>
              </w:rPr>
              <w:t xml:space="preserve">Identity document, academic record, proof of income and so on</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File Name</w:t>
            </w:r>
          </w:p>
        </w:tc>
        <w:tc>
          <w:tcPr>
            <w:tcW w:w="1440" w:type="dxa"/>
          </w:tcPr>
          <w:p>
            <w:pPr>
              <w:jc w:val="left"/>
              <w:rPr>
                <w:spacing w:val="-3"/>
                <w:sz w:val="24"/>
              </w:rPr>
            </w:pPr>
            <w:r>
              <w:rPr>
                <w:spacing w:val="-3"/>
                <w:sz w:val="24"/>
              </w:rPr>
              <w:t xml:space="preserve">Text</w:t>
            </w:r>
          </w:p>
        </w:tc>
        <w:tc>
          <w:tcPr>
            <w:tcW w:w="3160" w:type="dxa"/>
          </w:tcPr>
          <w:p>
            <w:pPr>
              <w:jc w:val="left"/>
              <w:rPr>
                <w:spacing w:val="-3"/>
                <w:sz w:val="24"/>
              </w:rPr>
            </w:pPr>
            <w:r>
              <w:rPr>
                <w:spacing w:val="-3"/>
                <w:sz w:val="24"/>
              </w:rPr>
              <w:t xml:space="preserve">Name of the uploaded file</w:t>
            </w:r>
          </w:p>
        </w:tc>
        <w:tc>
          <w:tcPr>
            <w:tcW w:w="2260" w:type="dxa"/>
          </w:tcPr>
          <w:p>
            <w:pPr>
              <w:jc w:val="left"/>
              <w:rPr>
                <w:spacing w:val="-3"/>
                <w:sz w:val="24"/>
              </w:rPr>
            </w:pPr>
            <w:r>
              <w:rPr>
                <w:spacing w:val="-3"/>
                <w:sz w:val="24"/>
              </w:rPr>
              <w:t xml:space="preserve"/>
            </w:r>
          </w:p>
        </w:tc>
      </w:tr>
      <w:tr>
        <w:tc>
          <w:tcPr>
            <w:tcW w:w="1780" w:type="dxa"/>
          </w:tcPr>
          <w:p>
            <w:pPr>
              <w:jc w:val="left"/>
              <w:rPr>
                <w:spacing w:val="-3"/>
                <w:sz w:val="24"/>
              </w:rPr>
            </w:pPr>
            <w:r>
              <w:rPr>
                <w:spacing w:val="-3"/>
                <w:sz w:val="24"/>
              </w:rPr>
              <w:t xml:space="preserve">Size</w:t>
            </w:r>
          </w:p>
        </w:tc>
        <w:tc>
          <w:tcPr>
            <w:tcW w:w="1440" w:type="dxa"/>
          </w:tcPr>
          <w:p>
            <w:pPr>
              <w:jc w:val="left"/>
              <w:rPr>
                <w:spacing w:val="-3"/>
                <w:sz w:val="24"/>
              </w:rPr>
            </w:pPr>
            <w:r>
              <w:rPr>
                <w:spacing w:val="-3"/>
                <w:sz w:val="24"/>
              </w:rPr>
              <w:t xml:space="preserve">Integer</w:t>
            </w:r>
          </w:p>
        </w:tc>
        <w:tc>
          <w:tcPr>
            <w:tcW w:w="3160" w:type="dxa"/>
          </w:tcPr>
          <w:p>
            <w:pPr>
              <w:jc w:val="left"/>
              <w:rPr>
                <w:spacing w:val="-3"/>
                <w:sz w:val="24"/>
              </w:rPr>
            </w:pPr>
            <w:r>
              <w:rPr>
                <w:spacing w:val="-3"/>
                <w:sz w:val="24"/>
              </w:rPr>
              <w:t xml:space="preserve">Size of the file in bytes</w:t>
            </w:r>
          </w:p>
        </w:tc>
        <w:tc>
          <w:tcPr>
            <w:tcW w:w="2260" w:type="dxa"/>
          </w:tcPr>
          <w:p>
            <w:pPr>
              <w:jc w:val="left"/>
              <w:rPr>
                <w:spacing w:val="-3"/>
                <w:sz w:val="24"/>
              </w:rPr>
            </w:pPr>
            <w:r>
              <w:rPr>
                <w:spacing w:val="-3"/>
                <w:sz w:val="24"/>
              </w:rPr>
              <w:t xml:space="preserve">Limited to five megabytes</w:t>
            </w:r>
          </w:p>
        </w:tc>
      </w:tr>
      <w:tr>
        <w:tc>
          <w:tcPr>
            <w:tcW w:w="1780" w:type="dxa"/>
          </w:tcPr>
          <w:p>
            <w:pPr>
              <w:jc w:val="left"/>
              <w:rPr>
                <w:spacing w:val="-3"/>
                <w:sz w:val="24"/>
              </w:rPr>
            </w:pPr>
            <w:r>
              <w:rPr>
                <w:spacing w:val="-3"/>
                <w:sz w:val="24"/>
              </w:rPr>
              <w:t xml:space="preserve">Storage Key</w:t>
            </w:r>
          </w:p>
        </w:tc>
        <w:tc>
          <w:tcPr>
            <w:tcW w:w="1440" w:type="dxa"/>
          </w:tcPr>
          <w:p>
            <w:pPr>
              <w:jc w:val="left"/>
              <w:rPr>
                <w:spacing w:val="-3"/>
                <w:sz w:val="24"/>
              </w:rPr>
            </w:pPr>
            <w:r>
              <w:rPr>
                <w:spacing w:val="-3"/>
                <w:sz w:val="24"/>
              </w:rPr>
              <w:t xml:space="preserve">Text</w:t>
            </w:r>
          </w:p>
        </w:tc>
        <w:tc>
          <w:tcPr>
            <w:tcW w:w="3160" w:type="dxa"/>
          </w:tcPr>
          <w:p>
            <w:pPr>
              <w:jc w:val="left"/>
              <w:rPr>
                <w:spacing w:val="-3"/>
                <w:sz w:val="24"/>
              </w:rPr>
            </w:pPr>
            <w:r>
              <w:rPr>
                <w:spacing w:val="-3"/>
                <w:sz w:val="24"/>
              </w:rPr>
              <w:t xml:space="preserve">Where the file is held in storage</w:t>
            </w:r>
          </w:p>
        </w:tc>
        <w:tc>
          <w:tcPr>
            <w:tcW w:w="2260" w:type="dxa"/>
          </w:tcPr>
          <w:p>
            <w:pPr>
              <w:jc w:val="left"/>
              <w:rPr>
                <w:spacing w:val="-3"/>
                <w:sz w:val="24"/>
              </w:rPr>
            </w:pPr>
            <w:r>
              <w:rPr>
                <w:spacing w:val="-3"/>
                <w:sz w:val="24"/>
              </w:rPr>
              <w:t xml:space="preserve">Outside the public web root</w:t>
            </w:r>
          </w:p>
        </w:tc>
      </w:tr>
    </w:tbl>
    <w:p>
      <w:pPr>
        <w:spacing w:line="276" w:lineRule="auto"/>
        <w:jc w:val="both"/>
        <w:rPr>
          <w:spacing w:val="-3"/>
          <w:sz w:val="24"/>
        </w:rPr>
      </w:pPr>
      <w:r>
        <w:rPr>
          <w:spacing w:val="-3"/>
          <w:sz w:val="24"/>
        </w:rPr>
        <w:t xml:space="preserve">Two aspects of this structure carry the weight of the design. A Study Preference holds a course and an institution together as one record, never as two unrelated lists, because a bursary that funds a course at one institution is not necessarily open to that course elsewhere. An Eligibility Rule holds a funder's criteria as typed columns rather than as prose, because those columns are exactly what the Matching Engine evaluates.</w:t>
      </w:r>
    </w:p>
    <w:p>
      <w:pPr>
        <w:pStyle w:val="Heading3"/>
        <w:keepNext/>
        <w:tabs>
          <w:tab w:val="left" w:pos="900"/>
        </w:tabs>
        <w:spacing w:line="276" w:lineRule="auto"/>
        <w:jc w:val="both"/>
        <w:rPr>
          <w:sz w:val="24"/>
        </w:rPr>
      </w:pPr>
      <w:r>
        <w:rPr>
          <w:sz w:val="24"/>
        </w:rPr>
        <w:t xml:space="preserve">3.3.2</w:t>
      </w:r>
      <w:r>
        <w:rPr>
          <w:sz w:val="24"/>
        </w:rPr>
        <w:tab/>
      </w:r>
      <w:r>
        <w:rPr>
          <w:sz w:val="24"/>
        </w:rPr>
        <w:t xml:space="preserve">Security</w:t>
      </w:r>
    </w:p>
    <w:p>
      <w:pPr>
        <w:spacing w:line="276" w:lineRule="auto"/>
        <w:jc w:val="both"/>
        <w:rPr>
          <w:spacing w:val="-3"/>
          <w:sz w:val="24"/>
        </w:rPr>
      </w:pPr>
      <w:r>
        <w:rPr>
          <w:spacing w:val="-3"/>
          <w:sz w:val="24"/>
        </w:rPr>
        <w:t xml:space="preserve">The system holds personal information about students, including their academic results and an indication of their household income, and it holds funding criteria that organisations may regard as commercially sensitive. The following requirements apply.</w:t>
      </w:r>
    </w:p>
    <w:p>
      <w:pPr>
        <w:spacing w:line="276" w:lineRule="auto"/>
        <w:ind w:left="720" w:hanging="360"/>
        <w:jc w:val="both"/>
        <w:rPr>
          <w:spacing w:val="-3"/>
          <w:sz w:val="24"/>
        </w:rPr>
      </w:pPr>
      <w:r>
        <w:rPr>
          <w:spacing w:val="-3"/>
          <w:sz w:val="24"/>
        </w:rPr>
        <w:t>•</w:t>
      </w:r>
      <w:r>
        <w:rPr>
          <w:spacing w:val="-3"/>
          <w:sz w:val="24"/>
        </w:rPr>
        <w:tab/>
      </w:r>
      <w:r>
        <w:rPr>
          <w:spacing w:val="-3"/>
          <w:sz w:val="24"/>
        </w:rPr>
        <w:t xml:space="preserve">Passwords are hashed with bcrypt at cost twelve and are never written to logs.</w:t>
      </w:r>
    </w:p>
    <w:p>
      <w:pPr>
        <w:spacing w:line="276" w:lineRule="auto"/>
        <w:ind w:left="720" w:hanging="360"/>
        <w:jc w:val="both"/>
        <w:rPr>
          <w:spacing w:val="-3"/>
          <w:sz w:val="24"/>
        </w:rPr>
      </w:pPr>
      <w:r>
        <w:rPr>
          <w:spacing w:val="-3"/>
          <w:sz w:val="24"/>
        </w:rPr>
        <w:t>•</w:t>
      </w:r>
      <w:r>
        <w:rPr>
          <w:spacing w:val="-3"/>
          <w:sz w:val="24"/>
        </w:rPr>
        <w:tab/>
      </w:r>
      <w:r>
        <w:rPr>
          <w:spacing w:val="-3"/>
          <w:sz w:val="24"/>
        </w:rPr>
        <w:t xml:space="preserve">Sessions are random values held in an HTTP-only cookie. Only a hash of the session token is stored, so a copy of the database cannot be replayed as a login. Logging out deletes the session, and changing a password ends every other session.</w:t>
      </w:r>
    </w:p>
    <w:p>
      <w:pPr>
        <w:spacing w:line="276" w:lineRule="auto"/>
        <w:ind w:left="720" w:hanging="360"/>
        <w:jc w:val="both"/>
        <w:rPr>
          <w:spacing w:val="-3"/>
          <w:sz w:val="24"/>
        </w:rPr>
      </w:pPr>
      <w:r>
        <w:rPr>
          <w:spacing w:val="-3"/>
          <w:sz w:val="24"/>
        </w:rPr>
        <w:t>•</w:t>
      </w:r>
      <w:r>
        <w:rPr>
          <w:spacing w:val="-3"/>
          <w:sz w:val="24"/>
        </w:rPr>
        <w:tab/>
      </w:r>
      <w:r>
        <w:rPr>
          <w:spacing w:val="-3"/>
          <w:sz w:val="24"/>
        </w:rPr>
        <w:t xml:space="preserve">An unknown email address and an incorrect password produce identical responses, so the login endpoint cannot be used to discover which addresses hold accounts.</w:t>
      </w:r>
    </w:p>
    <w:p>
      <w:pPr>
        <w:spacing w:line="276" w:lineRule="auto"/>
        <w:ind w:left="720" w:hanging="360"/>
        <w:jc w:val="both"/>
        <w:rPr>
          <w:spacing w:val="-3"/>
          <w:sz w:val="24"/>
        </w:rPr>
      </w:pPr>
      <w:r>
        <w:rPr>
          <w:spacing w:val="-3"/>
          <w:sz w:val="24"/>
        </w:rPr>
        <w:t>•</w:t>
      </w:r>
      <w:r>
        <w:rPr>
          <w:spacing w:val="-3"/>
          <w:sz w:val="24"/>
        </w:rPr>
        <w:tab/>
      </w:r>
      <w:r>
        <w:rPr>
          <w:spacing w:val="-3"/>
          <w:sz w:val="24"/>
        </w:rPr>
        <w:t xml:space="preserve">Registration, login, verification email requests, document uploads and application submissions are rate limited, per address and per account.</w:t>
      </w:r>
    </w:p>
    <w:p>
      <w:pPr>
        <w:spacing w:line="276" w:lineRule="auto"/>
        <w:ind w:left="720" w:hanging="360"/>
        <w:jc w:val="both"/>
        <w:rPr>
          <w:spacing w:val="-3"/>
          <w:sz w:val="24"/>
        </w:rPr>
      </w:pPr>
      <w:r>
        <w:rPr>
          <w:spacing w:val="-3"/>
          <w:sz w:val="24"/>
        </w:rPr>
        <w:t>•</w:t>
      </w:r>
      <w:r>
        <w:rPr>
          <w:spacing w:val="-3"/>
          <w:sz w:val="24"/>
        </w:rPr>
        <w:tab/>
      </w:r>
      <w:r>
        <w:rPr>
          <w:spacing w:val="-3"/>
          <w:sz w:val="24"/>
        </w:rPr>
        <w:t xml:space="preserve">Every request is authorised on the server before any data is read. A Student may read only their own profile, applications and documents. A Corporate User may read only the programmes and applications belonging to their own Organisation. These rules are applied in the database query rather than in the interface.</w:t>
      </w:r>
    </w:p>
    <w:p>
      <w:pPr>
        <w:spacing w:line="276" w:lineRule="auto"/>
        <w:ind w:left="720" w:hanging="360"/>
        <w:jc w:val="both"/>
        <w:rPr>
          <w:spacing w:val="-3"/>
          <w:sz w:val="24"/>
        </w:rPr>
      </w:pPr>
      <w:r>
        <w:rPr>
          <w:spacing w:val="-3"/>
          <w:sz w:val="24"/>
        </w:rPr>
        <w:t>•</w:t>
      </w:r>
      <w:r>
        <w:rPr>
          <w:spacing w:val="-3"/>
          <w:sz w:val="24"/>
        </w:rPr>
        <w:tab/>
      </w:r>
      <w:r>
        <w:rPr>
          <w:spacing w:val="-3"/>
          <w:sz w:val="24"/>
        </w:rPr>
        <w:t xml:space="preserve">Uploaded documents are stored outside the public web root and are released only through an authorised handler, which admits the Student who owns the document and any Organisation that has received an application the document is attached to.</w:t>
      </w:r>
    </w:p>
    <w:p>
      <w:pPr>
        <w:spacing w:line="276" w:lineRule="auto"/>
        <w:ind w:left="720" w:hanging="360"/>
        <w:jc w:val="both"/>
        <w:rPr>
          <w:spacing w:val="-3"/>
          <w:sz w:val="24"/>
        </w:rPr>
      </w:pPr>
      <w:r>
        <w:rPr>
          <w:spacing w:val="-3"/>
          <w:sz w:val="24"/>
        </w:rPr>
        <w:t>•</w:t>
      </w:r>
      <w:r>
        <w:rPr>
          <w:spacing w:val="-3"/>
          <w:sz w:val="24"/>
        </w:rPr>
        <w:tab/>
      </w:r>
      <w:r>
        <w:rPr>
          <w:spacing w:val="-3"/>
          <w:sz w:val="24"/>
        </w:rPr>
        <w:t xml:space="preserve">Every field is validated on the server. The rules shown in the browser are generated from the same definitions, so the two cannot diverge.</w:t>
      </w:r>
    </w:p>
    <w:p>
      <w:pPr>
        <w:spacing w:line="276" w:lineRule="auto"/>
        <w:ind w:left="720" w:hanging="360"/>
        <w:jc w:val="both"/>
        <w:rPr>
          <w:spacing w:val="-3"/>
          <w:sz w:val="24"/>
        </w:rPr>
      </w:pPr>
      <w:r>
        <w:rPr>
          <w:spacing w:val="-3"/>
          <w:sz w:val="24"/>
        </w:rPr>
        <w:t>•</w:t>
      </w:r>
      <w:r>
        <w:rPr>
          <w:spacing w:val="-3"/>
          <w:sz w:val="24"/>
        </w:rPr>
        <w:tab/>
      </w:r>
      <w:r>
        <w:rPr>
          <w:spacing w:val="-3"/>
          <w:sz w:val="24"/>
        </w:rPr>
        <w:t xml:space="preserve">Changes to applications, programmes, shortlists and accounts are written to an append-only audit log.</w:t>
      </w:r>
    </w:p>
    <w:p>
      <w:pPr>
        <w:spacing w:line="276" w:lineRule="auto"/>
        <w:jc w:val="both"/>
        <w:rPr>
          <w:spacing w:val="-3"/>
          <w:sz w:val="24"/>
        </w:rPr>
      </w:pPr>
      <w:r>
        <w:rPr>
          <w:spacing w:val="-3"/>
          <w:sz w:val="24"/>
        </w:rPr>
        <w:t xml:space="preserve">Registration deliberately does not ask for a residential address, an identity number, a passport number, banking details, a parent's identity number or detailed financial records. Registration establishes identity and the matching profile; an application collects what a specific programme requires. Collecting less reduces both the value of the database to an attacker and the obligations of the operator under the Protection of Personal Information Act.</w:t>
      </w:r>
    </w:p>
    <w:sectPr>
      <w:headerReference w:type="default" r:id="rId9"/>
      <w:footerReference w:type="default" r:id="rId10"/>
      <w:type w:val="nextPage"/>
      <w:pgSz w:w="12240" w:h="15840" w:code="1"/>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11F7F" w14:textId="77777777" w:rsidR="004F5E43" w:rsidRDefault="004F5E43">
      <w:r>
        <w:separator/>
      </w:r>
    </w:p>
  </w:endnote>
  <w:endnote w:type="continuationSeparator" w:id="0">
    <w:p w14:paraId="127F967D" w14:textId="77777777" w:rsidR="004F5E43" w:rsidRDefault="004F5E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D8404" w14:textId="77777777" w:rsidR="00281FE6" w:rsidRDefault="00281FE6">
    <w:pPr>
      <w:pStyle w:val="Footer"/>
      <w:jc w:val="center"/>
    </w:pPr>
    <w:r>
      <w:rPr>
        <w:rStyle w:val="PageNumber"/>
      </w:rPr>
      <w:fldChar w:fldCharType="begin"/>
    </w:r>
    <w:r>
      <w:rPr>
        <w:rStyle w:val="PageNumber"/>
      </w:rPr>
      <w:instrText xml:space="preserve"> PAGE </w:instrText>
    </w:r>
    <w:r>
      <w:rPr>
        <w:rStyle w:val="PageNumber"/>
      </w:rPr>
      <w:fldChar w:fldCharType="separate"/>
    </w:r>
    <w:r w:rsidR="00CE32E0">
      <w:rPr>
        <w:rStyle w:val="PageNumber"/>
        <w:noProof/>
      </w:rPr>
      <w:t>ii</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3312684"/>
      <w:docPartObj>
        <w:docPartGallery w:val="Page Numbers (Bottom of Page)"/>
        <w:docPartUnique/>
      </w:docPartObj>
    </w:sdtPr>
    <w:sdtContent>
      <w:sdt>
        <w:sdtPr>
          <w:id w:val="-1769616900"/>
          <w:docPartObj>
            <w:docPartGallery w:val="Page Numbers (Top of Page)"/>
            <w:docPartUnique/>
          </w:docPartObj>
        </w:sdtPr>
        <w:sdtContent>
          <w:p w14:paraId="5E3502F1" w14:textId="021B7DA2" w:rsidR="007C0C71" w:rsidRDefault="007C0C71">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298AEC8C" w14:textId="7593C3B4" w:rsidR="00281FE6" w:rsidRDefault="00281FE6" w:rsidP="005930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64FD6" w14:textId="77777777" w:rsidR="004F5E43" w:rsidRDefault="004F5E43">
      <w:r>
        <w:separator/>
      </w:r>
    </w:p>
  </w:footnote>
  <w:footnote w:type="continuationSeparator" w:id="0">
    <w:p w14:paraId="764E75E7" w14:textId="77777777" w:rsidR="004F5E43" w:rsidRDefault="004F5E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DF834" w14:textId="77777777" w:rsidR="00281FE6" w:rsidRDefault="00281F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A1FC7"/>
    <w:multiLevelType w:val="hybridMultilevel"/>
    <w:tmpl w:val="8DB8698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064378BD"/>
    <w:multiLevelType w:val="hybridMultilevel"/>
    <w:tmpl w:val="8920FA08"/>
    <w:lvl w:ilvl="0" w:tplc="2D30E31C">
      <w:start w:val="3"/>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 w15:restartNumberingAfterBreak="0">
    <w:nsid w:val="090E0BE2"/>
    <w:multiLevelType w:val="hybridMultilevel"/>
    <w:tmpl w:val="0AFE155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 w15:restartNumberingAfterBreak="0">
    <w:nsid w:val="0D911652"/>
    <w:multiLevelType w:val="hybridMultilevel"/>
    <w:tmpl w:val="DB7806B8"/>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0DF23EFF"/>
    <w:multiLevelType w:val="hybridMultilevel"/>
    <w:tmpl w:val="F7D07022"/>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5" w15:restartNumberingAfterBreak="0">
    <w:nsid w:val="0E242B4C"/>
    <w:multiLevelType w:val="hybridMultilevel"/>
    <w:tmpl w:val="91EA4A20"/>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 w15:restartNumberingAfterBreak="0">
    <w:nsid w:val="115E775D"/>
    <w:multiLevelType w:val="hybridMultilevel"/>
    <w:tmpl w:val="D6B8E210"/>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13D45B7F"/>
    <w:multiLevelType w:val="hybridMultilevel"/>
    <w:tmpl w:val="D8EA1828"/>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1AE61CCF"/>
    <w:multiLevelType w:val="hybridMultilevel"/>
    <w:tmpl w:val="B0A2AA8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1C4250E9"/>
    <w:multiLevelType w:val="hybridMultilevel"/>
    <w:tmpl w:val="8812BFE6"/>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10" w15:restartNumberingAfterBreak="0">
    <w:nsid w:val="2162633A"/>
    <w:multiLevelType w:val="singleLevel"/>
    <w:tmpl w:val="0409000F"/>
    <w:lvl w:ilvl="0">
      <w:start w:val="1"/>
      <w:numFmt w:val="decimal"/>
      <w:lvlText w:val="%1."/>
      <w:lvlJc w:val="left"/>
      <w:pPr>
        <w:tabs>
          <w:tab w:val="num" w:pos="360"/>
        </w:tabs>
        <w:ind w:left="360" w:hanging="360"/>
      </w:pPr>
      <w:rPr>
        <w:rFonts w:hint="default"/>
      </w:rPr>
    </w:lvl>
  </w:abstractNum>
  <w:abstractNum w:abstractNumId="11" w15:restartNumberingAfterBreak="0">
    <w:nsid w:val="244E6C0F"/>
    <w:multiLevelType w:val="singleLevel"/>
    <w:tmpl w:val="0409000F"/>
    <w:lvl w:ilvl="0">
      <w:start w:val="1"/>
      <w:numFmt w:val="decimal"/>
      <w:lvlText w:val="%1."/>
      <w:lvlJc w:val="left"/>
      <w:pPr>
        <w:tabs>
          <w:tab w:val="num" w:pos="360"/>
        </w:tabs>
        <w:ind w:left="360" w:hanging="360"/>
      </w:pPr>
    </w:lvl>
  </w:abstractNum>
  <w:abstractNum w:abstractNumId="12" w15:restartNumberingAfterBreak="0">
    <w:nsid w:val="247608D9"/>
    <w:multiLevelType w:val="hybridMultilevel"/>
    <w:tmpl w:val="54DCCE68"/>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13" w15:restartNumberingAfterBreak="0">
    <w:nsid w:val="25E2146A"/>
    <w:multiLevelType w:val="hybridMultilevel"/>
    <w:tmpl w:val="CEFAF51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98872DD"/>
    <w:multiLevelType w:val="hybridMultilevel"/>
    <w:tmpl w:val="CBDE8CB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2C8C39CE"/>
    <w:multiLevelType w:val="hybridMultilevel"/>
    <w:tmpl w:val="C30E68E0"/>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16" w15:restartNumberingAfterBreak="0">
    <w:nsid w:val="2EE23DF9"/>
    <w:multiLevelType w:val="hybridMultilevel"/>
    <w:tmpl w:val="5FBC2EB6"/>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30FA2459"/>
    <w:multiLevelType w:val="multilevel"/>
    <w:tmpl w:val="DBCA6B6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8" w15:restartNumberingAfterBreak="0">
    <w:nsid w:val="32DE2160"/>
    <w:multiLevelType w:val="hybridMultilevel"/>
    <w:tmpl w:val="2B2EF5B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9" w15:restartNumberingAfterBreak="0">
    <w:nsid w:val="332E3377"/>
    <w:multiLevelType w:val="hybridMultilevel"/>
    <w:tmpl w:val="556471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7BE4273"/>
    <w:multiLevelType w:val="hybridMultilevel"/>
    <w:tmpl w:val="03D08170"/>
    <w:lvl w:ilvl="0" w:tplc="2D30E31C">
      <w:start w:val="3"/>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1" w15:restartNumberingAfterBreak="0">
    <w:nsid w:val="38781DB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3A2D0D75"/>
    <w:multiLevelType w:val="hybridMultilevel"/>
    <w:tmpl w:val="CA5499C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A9C255B"/>
    <w:multiLevelType w:val="hybridMultilevel"/>
    <w:tmpl w:val="C068CF92"/>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 w15:restartNumberingAfterBreak="0">
    <w:nsid w:val="3BCE0A42"/>
    <w:multiLevelType w:val="hybridMultilevel"/>
    <w:tmpl w:val="4D087A02"/>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5" w15:restartNumberingAfterBreak="0">
    <w:nsid w:val="3D2B50F3"/>
    <w:multiLevelType w:val="hybridMultilevel"/>
    <w:tmpl w:val="91FCE31A"/>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6" w15:restartNumberingAfterBreak="0">
    <w:nsid w:val="40BA6B49"/>
    <w:multiLevelType w:val="hybridMultilevel"/>
    <w:tmpl w:val="4F909CCE"/>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7" w15:restartNumberingAfterBreak="0">
    <w:nsid w:val="40BA6B51"/>
    <w:multiLevelType w:val="hybridMultilevel"/>
    <w:tmpl w:val="B052CD18"/>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8" w15:restartNumberingAfterBreak="0">
    <w:nsid w:val="4ACF1E95"/>
    <w:multiLevelType w:val="hybridMultilevel"/>
    <w:tmpl w:val="D0DAB2B8"/>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9" w15:restartNumberingAfterBreak="0">
    <w:nsid w:val="51696E2D"/>
    <w:multiLevelType w:val="hybridMultilevel"/>
    <w:tmpl w:val="F15AC4D2"/>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0" w15:restartNumberingAfterBreak="0">
    <w:nsid w:val="54E76D43"/>
    <w:multiLevelType w:val="hybridMultilevel"/>
    <w:tmpl w:val="02FE2F72"/>
    <w:lvl w:ilvl="0" w:tplc="2D30E31C">
      <w:start w:val="3"/>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5EC75146"/>
    <w:multiLevelType w:val="hybridMultilevel"/>
    <w:tmpl w:val="7952E428"/>
    <w:lvl w:ilvl="0" w:tplc="9C586678">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67172AF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3" w15:restartNumberingAfterBreak="0">
    <w:nsid w:val="7356762C"/>
    <w:multiLevelType w:val="hybridMultilevel"/>
    <w:tmpl w:val="8D768312"/>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4" w15:restartNumberingAfterBreak="0">
    <w:nsid w:val="746F06C9"/>
    <w:multiLevelType w:val="hybridMultilevel"/>
    <w:tmpl w:val="13C254C6"/>
    <w:lvl w:ilvl="0" w:tplc="9C58667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5" w15:restartNumberingAfterBreak="0">
    <w:nsid w:val="76915B2D"/>
    <w:multiLevelType w:val="hybridMultilevel"/>
    <w:tmpl w:val="09C2D110"/>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 w15:restartNumberingAfterBreak="0">
    <w:nsid w:val="785705EA"/>
    <w:multiLevelType w:val="hybridMultilevel"/>
    <w:tmpl w:val="3E6635E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7" w15:restartNumberingAfterBreak="0">
    <w:nsid w:val="78BB687C"/>
    <w:multiLevelType w:val="hybridMultilevel"/>
    <w:tmpl w:val="5FEC59B0"/>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7D822FFA"/>
    <w:multiLevelType w:val="hybridMultilevel"/>
    <w:tmpl w:val="8C0E65B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9" w15:restartNumberingAfterBreak="0">
    <w:nsid w:val="7D917920"/>
    <w:multiLevelType w:val="hybridMultilevel"/>
    <w:tmpl w:val="4A6EB4A0"/>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2075620166">
    <w:abstractNumId w:val="10"/>
  </w:num>
  <w:num w:numId="2" w16cid:durableId="312686349">
    <w:abstractNumId w:val="32"/>
  </w:num>
  <w:num w:numId="3" w16cid:durableId="998849844">
    <w:abstractNumId w:val="21"/>
  </w:num>
  <w:num w:numId="4" w16cid:durableId="1201018532">
    <w:abstractNumId w:val="19"/>
  </w:num>
  <w:num w:numId="5" w16cid:durableId="1003507050">
    <w:abstractNumId w:val="17"/>
  </w:num>
  <w:num w:numId="6" w16cid:durableId="628781469">
    <w:abstractNumId w:val="11"/>
  </w:num>
  <w:num w:numId="7" w16cid:durableId="1911230843">
    <w:abstractNumId w:val="6"/>
  </w:num>
  <w:num w:numId="8" w16cid:durableId="1196505325">
    <w:abstractNumId w:val="39"/>
  </w:num>
  <w:num w:numId="9" w16cid:durableId="577330277">
    <w:abstractNumId w:val="0"/>
  </w:num>
  <w:num w:numId="10" w16cid:durableId="1679189118">
    <w:abstractNumId w:val="8"/>
  </w:num>
  <w:num w:numId="11" w16cid:durableId="33505652">
    <w:abstractNumId w:val="14"/>
  </w:num>
  <w:num w:numId="12" w16cid:durableId="883103512">
    <w:abstractNumId w:val="23"/>
  </w:num>
  <w:num w:numId="13" w16cid:durableId="432827030">
    <w:abstractNumId w:val="29"/>
  </w:num>
  <w:num w:numId="14" w16cid:durableId="1478836295">
    <w:abstractNumId w:val="7"/>
  </w:num>
  <w:num w:numId="15" w16cid:durableId="435753990">
    <w:abstractNumId w:val="38"/>
  </w:num>
  <w:num w:numId="16" w16cid:durableId="1529760337">
    <w:abstractNumId w:val="36"/>
  </w:num>
  <w:num w:numId="17" w16cid:durableId="1311129831">
    <w:abstractNumId w:val="35"/>
  </w:num>
  <w:num w:numId="18" w16cid:durableId="717819865">
    <w:abstractNumId w:val="37"/>
  </w:num>
  <w:num w:numId="19" w16cid:durableId="464663439">
    <w:abstractNumId w:val="22"/>
  </w:num>
  <w:num w:numId="20" w16cid:durableId="1133786275">
    <w:abstractNumId w:val="2"/>
  </w:num>
  <w:num w:numId="21" w16cid:durableId="479078144">
    <w:abstractNumId w:val="16"/>
  </w:num>
  <w:num w:numId="22" w16cid:durableId="1907297400">
    <w:abstractNumId w:val="3"/>
  </w:num>
  <w:num w:numId="23" w16cid:durableId="60757118">
    <w:abstractNumId w:val="5"/>
  </w:num>
  <w:num w:numId="24" w16cid:durableId="1426532054">
    <w:abstractNumId w:val="13"/>
  </w:num>
  <w:num w:numId="25" w16cid:durableId="494685463">
    <w:abstractNumId w:val="20"/>
  </w:num>
  <w:num w:numId="26" w16cid:durableId="1007682484">
    <w:abstractNumId w:val="1"/>
  </w:num>
  <w:num w:numId="27" w16cid:durableId="1291134691">
    <w:abstractNumId w:val="30"/>
  </w:num>
  <w:num w:numId="28" w16cid:durableId="182935833">
    <w:abstractNumId w:val="26"/>
  </w:num>
  <w:num w:numId="29" w16cid:durableId="1143809372">
    <w:abstractNumId w:val="4"/>
  </w:num>
  <w:num w:numId="30" w16cid:durableId="1648128629">
    <w:abstractNumId w:val="15"/>
  </w:num>
  <w:num w:numId="31" w16cid:durableId="822233420">
    <w:abstractNumId w:val="12"/>
  </w:num>
  <w:num w:numId="32" w16cid:durableId="902104639">
    <w:abstractNumId w:val="33"/>
  </w:num>
  <w:num w:numId="33" w16cid:durableId="1468745930">
    <w:abstractNumId w:val="31"/>
  </w:num>
  <w:num w:numId="34" w16cid:durableId="861623631">
    <w:abstractNumId w:val="27"/>
  </w:num>
  <w:num w:numId="35" w16cid:durableId="2046251753">
    <w:abstractNumId w:val="28"/>
  </w:num>
  <w:num w:numId="36" w16cid:durableId="238945468">
    <w:abstractNumId w:val="34"/>
  </w:num>
  <w:num w:numId="37" w16cid:durableId="1197544747">
    <w:abstractNumId w:val="24"/>
  </w:num>
  <w:num w:numId="38" w16cid:durableId="986980075">
    <w:abstractNumId w:val="9"/>
  </w:num>
  <w:num w:numId="39" w16cid:durableId="1392313654">
    <w:abstractNumId w:val="25"/>
  </w:num>
  <w:num w:numId="40" w16cid:durableId="170736748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updateFields w:val="true"/>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826"/>
    <w:rsid w:val="000651A3"/>
    <w:rsid w:val="000D2637"/>
    <w:rsid w:val="000D3B0A"/>
    <w:rsid w:val="00177148"/>
    <w:rsid w:val="00187405"/>
    <w:rsid w:val="00204826"/>
    <w:rsid w:val="00281FE6"/>
    <w:rsid w:val="002848FA"/>
    <w:rsid w:val="003120A7"/>
    <w:rsid w:val="00337887"/>
    <w:rsid w:val="004A2976"/>
    <w:rsid w:val="004F5E43"/>
    <w:rsid w:val="005930F3"/>
    <w:rsid w:val="005D0F88"/>
    <w:rsid w:val="006058A7"/>
    <w:rsid w:val="006966E9"/>
    <w:rsid w:val="006D5134"/>
    <w:rsid w:val="00762781"/>
    <w:rsid w:val="00777BE2"/>
    <w:rsid w:val="007B2C3E"/>
    <w:rsid w:val="007C0C71"/>
    <w:rsid w:val="0091649B"/>
    <w:rsid w:val="00942674"/>
    <w:rsid w:val="009901D2"/>
    <w:rsid w:val="00990779"/>
    <w:rsid w:val="00A218B7"/>
    <w:rsid w:val="00A86A5A"/>
    <w:rsid w:val="00C431FC"/>
    <w:rsid w:val="00CE32E0"/>
    <w:rsid w:val="00D16BB5"/>
    <w:rsid w:val="00D8727D"/>
    <w:rsid w:val="00E3514B"/>
    <w:rsid w:val="00FF150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3B11AB8"/>
  <w15:chartTrackingRefBased/>
  <w15:docId w15:val="{710D47A3-37E8-4683-B87A-13A754DF9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ZA" w:eastAsia="en-Z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outlineLvl w:val="0"/>
    </w:pPr>
    <w:rPr>
      <w:b/>
      <w:sz w:val="24"/>
    </w:rPr>
  </w:style>
  <w:style w:type="paragraph" w:styleId="Heading2">
    <w:name w:val="heading 2"/>
    <w:basedOn w:val="Normal"/>
    <w:next w:val="Normal"/>
    <w:qFormat/>
    <w:pPr>
      <w:keepNext/>
      <w:spacing w:before="240" w:after="60"/>
      <w:outlineLvl w:val="1"/>
    </w:pPr>
    <w:rPr>
      <w:rFonts w:ascii="Arial" w:hAnsi="Arial"/>
      <w:b/>
      <w:i/>
      <w:sz w:val="24"/>
    </w:rPr>
  </w:style>
  <w:style w:type="paragraph" w:styleId="Heading3">
    <w:name w:val="heading 3"/>
    <w:basedOn w:val="Normal"/>
    <w:next w:val="Normal"/>
    <w:qFormat/>
    <w:pPr>
      <w:keepNext/>
      <w:jc w:val="center"/>
      <w:outlineLvl w:val="2"/>
    </w:pPr>
    <w:rPr>
      <w:sz w:val="28"/>
    </w:rPr>
  </w:style>
  <w:style w:type="paragraph" w:styleId="Heading4">
    <w:name w:val="heading 4"/>
    <w:basedOn w:val="Normal"/>
    <w:next w:val="Normal"/>
    <w:qFormat/>
    <w:pPr>
      <w:keepNext/>
      <w:outlineLvl w:val="3"/>
    </w:pPr>
    <w:rPr>
      <w:b/>
    </w:rPr>
  </w:style>
  <w:style w:type="paragraph" w:styleId="Heading5">
    <w:name w:val="heading 5"/>
    <w:basedOn w:val="Normal"/>
    <w:next w:val="Normal"/>
    <w:qFormat/>
    <w:pPr>
      <w:keepNext/>
      <w:outlineLvl w:val="4"/>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pPr>
      <w:ind w:firstLine="420"/>
    </w:pPr>
    <w:rPr>
      <w:sz w:val="24"/>
    </w:rPr>
  </w:style>
  <w:style w:type="paragraph" w:styleId="BodyText">
    <w:name w:val="Body Text"/>
    <w:basedOn w:val="Normal"/>
    <w:rPr>
      <w:sz w:val="24"/>
    </w:rPr>
  </w:style>
  <w:style w:type="paragraph" w:styleId="PlainText">
    <w:name w:val="Plain Text"/>
    <w:basedOn w:val="Normal"/>
    <w:rPr>
      <w:rFonts w:ascii="Courier New" w:hAnsi="Courier New"/>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Caption">
    <w:name w:val="caption"/>
    <w:basedOn w:val="Normal"/>
    <w:next w:val="Normal"/>
    <w:qFormat/>
    <w:pPr>
      <w:spacing w:before="120" w:after="120"/>
    </w:pPr>
    <w:rPr>
      <w:b/>
    </w:rPr>
  </w:style>
  <w:style w:type="paragraph" w:styleId="TOC1">
    <w:name w:val="toc 1"/>
    <w:basedOn w:val="Normal"/>
    <w:next w:val="Normal"/>
    <w:autoRedefine/>
    <w:semiHidden/>
  </w:style>
  <w:style w:type="paragraph" w:styleId="TOC2">
    <w:name w:val="toc 2"/>
    <w:basedOn w:val="Normal"/>
    <w:next w:val="Normal"/>
    <w:autoRedefine/>
    <w:semiHidden/>
    <w:pPr>
      <w:ind w:left="200"/>
    </w:pPr>
  </w:style>
  <w:style w:type="paragraph" w:styleId="TOC3">
    <w:name w:val="toc 3"/>
    <w:basedOn w:val="Normal"/>
    <w:next w:val="Normal"/>
    <w:autoRedefine/>
    <w:semiHidden/>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TableofFigures">
    <w:name w:val="table of figures"/>
    <w:basedOn w:val="Normal"/>
    <w:next w:val="Normal"/>
    <w:semiHidden/>
    <w:pPr>
      <w:ind w:left="400" w:hanging="400"/>
    </w:p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style>
  <w:style w:type="character" w:styleId="Hyperlink">
    <w:name w:val="Hyperlink"/>
    <w:rPr>
      <w:color w:val="0000FF"/>
      <w:u w:val="single"/>
    </w:rPr>
  </w:style>
  <w:style w:type="table" w:styleId="TableGrid">
    <w:name w:val="Table Grid"/>
    <w:basedOn w:val="TableNormal"/>
    <w:uiPriority w:val="39"/>
    <w:rsid w:val="00990779"/>
    <w:rPr>
      <w:rFonts w:asciiTheme="minorHAnsi" w:eastAsiaTheme="minorHAnsi" w:hAnsiTheme="minorHAnsi" w:cstheme="minorBidi"/>
      <w:kern w:val="2"/>
      <w:sz w:val="2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90779"/>
    <w:pPr>
      <w:spacing w:after="160" w:line="259" w:lineRule="auto"/>
      <w:ind w:left="720"/>
      <w:contextualSpacing/>
    </w:pPr>
    <w:rPr>
      <w:rFonts w:asciiTheme="minorHAnsi" w:eastAsiaTheme="minorHAnsi" w:hAnsiTheme="minorHAnsi" w:cstheme="minorBidi"/>
      <w:kern w:val="2"/>
      <w:sz w:val="22"/>
      <w:szCs w:val="22"/>
      <w:lang w:val="en-ZA"/>
      <w14:ligatures w14:val="standardContextual"/>
    </w:rPr>
  </w:style>
  <w:style w:type="character" w:customStyle="1" w:styleId="FooterChar">
    <w:name w:val="Footer Char"/>
    <w:basedOn w:val="DefaultParagraphFont"/>
    <w:link w:val="Footer"/>
    <w:uiPriority w:val="99"/>
    <w:rsid w:val="005930F3"/>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00" Type="http://schemas.openxmlformats.org/officeDocument/2006/relationships/image" Target="media/fig1_environment.png"/><Relationship Id="rId101" Type="http://schemas.openxmlformats.org/officeDocument/2006/relationships/image" Target="media/fig2_lifecycle.png"/><Relationship Id="rId102" Type="http://schemas.openxmlformats.org/officeDocument/2006/relationships/image" Target="media/fig3_common.png"/><Relationship Id="rId103" Type="http://schemas.openxmlformats.org/officeDocument/2006/relationships/image" Target="media/UC-01.png"/><Relationship Id="rId104" Type="http://schemas.openxmlformats.org/officeDocument/2006/relationships/image" Target="media/UC-02.png"/><Relationship Id="rId105" Type="http://schemas.openxmlformats.org/officeDocument/2006/relationships/image" Target="media/UC-03.png"/><Relationship Id="rId106" Type="http://schemas.openxmlformats.org/officeDocument/2006/relationships/image" Target="media/UC-04.png"/><Relationship Id="rId107" Type="http://schemas.openxmlformats.org/officeDocument/2006/relationships/image" Target="media/fig4_student.png"/><Relationship Id="rId108" Type="http://schemas.openxmlformats.org/officeDocument/2006/relationships/image" Target="media/UC-05.png"/><Relationship Id="rId109" Type="http://schemas.openxmlformats.org/officeDocument/2006/relationships/image" Target="media/UC-06.png"/><Relationship Id="rId110" Type="http://schemas.openxmlformats.org/officeDocument/2006/relationships/image" Target="media/UC-07.png"/><Relationship Id="rId111" Type="http://schemas.openxmlformats.org/officeDocument/2006/relationships/image" Target="media/UC-08.png"/><Relationship Id="rId112" Type="http://schemas.openxmlformats.org/officeDocument/2006/relationships/image" Target="media/UC-09.png"/><Relationship Id="rId113" Type="http://schemas.openxmlformats.org/officeDocument/2006/relationships/image" Target="media/UC-10.png"/><Relationship Id="rId114" Type="http://schemas.openxmlformats.org/officeDocument/2006/relationships/image" Target="media/UC-11.png"/><Relationship Id="rId115" Type="http://schemas.openxmlformats.org/officeDocument/2006/relationships/image" Target="media/UC-12.png"/><Relationship Id="rId116" Type="http://schemas.openxmlformats.org/officeDocument/2006/relationships/image" Target="media/UC-13.png"/><Relationship Id="rId117" Type="http://schemas.openxmlformats.org/officeDocument/2006/relationships/image" Target="media/UC-14.png"/><Relationship Id="rId118" Type="http://schemas.openxmlformats.org/officeDocument/2006/relationships/image" Target="media/fig5_corporate.png"/><Relationship Id="rId119" Type="http://schemas.openxmlformats.org/officeDocument/2006/relationships/image" Target="media/UC-15.png"/><Relationship Id="rId120" Type="http://schemas.openxmlformats.org/officeDocument/2006/relationships/image" Target="media/UC-16.png"/><Relationship Id="rId121" Type="http://schemas.openxmlformats.org/officeDocument/2006/relationships/image" Target="media/UC-17.png"/><Relationship Id="rId122" Type="http://schemas.openxmlformats.org/officeDocument/2006/relationships/image" Target="media/UC-18.png"/><Relationship Id="rId123" Type="http://schemas.openxmlformats.org/officeDocument/2006/relationships/image" Target="media/UC-19.png"/><Relationship Id="rId124" Type="http://schemas.openxmlformats.org/officeDocument/2006/relationships/image" Target="media/UC-20.png"/><Relationship Id="rId125" Type="http://schemas.openxmlformats.org/officeDocument/2006/relationships/image" Target="media/UC-21.png"/><Relationship Id="rId126" Type="http://schemas.openxmlformats.org/officeDocument/2006/relationships/image" Target="media/UC-22.png"/><Relationship Id="rId127" Type="http://schemas.openxmlformats.org/officeDocument/2006/relationships/image" Target="media/UC-23.png"/><Relationship Id="rId128" Type="http://schemas.openxmlformats.org/officeDocument/2006/relationships/image" Target="media/UC-24.png"/><Relationship Id="rId129" Type="http://schemas.openxmlformats.org/officeDocument/2006/relationships/image" Target="media/UC-25.png"/><Relationship Id="rId130" Type="http://schemas.openxmlformats.org/officeDocument/2006/relationships/image" Target="media/fig6_complete.png"/><Relationship Id="rId131" Type="http://schemas.openxmlformats.org/officeDocument/2006/relationships/image" Target="media/fig7_data.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27</Pages>
  <Words>7344</Words>
  <Characters>41861</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SRS Example</vt:lpstr>
    </vt:vector>
  </TitlesOfParts>
  <Company>MCIS JSU</Company>
  <LinksUpToDate>false</LinksUpToDate>
  <CharactersWithSpaces>49107</CharactersWithSpaces>
  <SharedDoc>false</SharedDoc>
  <HLinks>
    <vt:vector size="324" baseType="variant">
      <vt:variant>
        <vt:i4>1835059</vt:i4>
      </vt:variant>
      <vt:variant>
        <vt:i4>323</vt:i4>
      </vt:variant>
      <vt:variant>
        <vt:i4>0</vt:i4>
      </vt:variant>
      <vt:variant>
        <vt:i4>5</vt:i4>
      </vt:variant>
      <vt:variant>
        <vt:lpwstr/>
      </vt:variant>
      <vt:variant>
        <vt:lpwstr>_Toc77487672</vt:lpwstr>
      </vt:variant>
      <vt:variant>
        <vt:i4>2031667</vt:i4>
      </vt:variant>
      <vt:variant>
        <vt:i4>317</vt:i4>
      </vt:variant>
      <vt:variant>
        <vt:i4>0</vt:i4>
      </vt:variant>
      <vt:variant>
        <vt:i4>5</vt:i4>
      </vt:variant>
      <vt:variant>
        <vt:lpwstr/>
      </vt:variant>
      <vt:variant>
        <vt:lpwstr>_Toc77487671</vt:lpwstr>
      </vt:variant>
      <vt:variant>
        <vt:i4>1966131</vt:i4>
      </vt:variant>
      <vt:variant>
        <vt:i4>311</vt:i4>
      </vt:variant>
      <vt:variant>
        <vt:i4>0</vt:i4>
      </vt:variant>
      <vt:variant>
        <vt:i4>5</vt:i4>
      </vt:variant>
      <vt:variant>
        <vt:lpwstr/>
      </vt:variant>
      <vt:variant>
        <vt:lpwstr>_Toc77487670</vt:lpwstr>
      </vt:variant>
      <vt:variant>
        <vt:i4>1507378</vt:i4>
      </vt:variant>
      <vt:variant>
        <vt:i4>305</vt:i4>
      </vt:variant>
      <vt:variant>
        <vt:i4>0</vt:i4>
      </vt:variant>
      <vt:variant>
        <vt:i4>5</vt:i4>
      </vt:variant>
      <vt:variant>
        <vt:lpwstr/>
      </vt:variant>
      <vt:variant>
        <vt:lpwstr>_Toc77487669</vt:lpwstr>
      </vt:variant>
      <vt:variant>
        <vt:i4>1441842</vt:i4>
      </vt:variant>
      <vt:variant>
        <vt:i4>296</vt:i4>
      </vt:variant>
      <vt:variant>
        <vt:i4>0</vt:i4>
      </vt:variant>
      <vt:variant>
        <vt:i4>5</vt:i4>
      </vt:variant>
      <vt:variant>
        <vt:lpwstr/>
      </vt:variant>
      <vt:variant>
        <vt:lpwstr>_Toc77487668</vt:lpwstr>
      </vt:variant>
      <vt:variant>
        <vt:i4>1638450</vt:i4>
      </vt:variant>
      <vt:variant>
        <vt:i4>290</vt:i4>
      </vt:variant>
      <vt:variant>
        <vt:i4>0</vt:i4>
      </vt:variant>
      <vt:variant>
        <vt:i4>5</vt:i4>
      </vt:variant>
      <vt:variant>
        <vt:lpwstr/>
      </vt:variant>
      <vt:variant>
        <vt:lpwstr>_Toc77487667</vt:lpwstr>
      </vt:variant>
      <vt:variant>
        <vt:i4>1572914</vt:i4>
      </vt:variant>
      <vt:variant>
        <vt:i4>284</vt:i4>
      </vt:variant>
      <vt:variant>
        <vt:i4>0</vt:i4>
      </vt:variant>
      <vt:variant>
        <vt:i4>5</vt:i4>
      </vt:variant>
      <vt:variant>
        <vt:lpwstr/>
      </vt:variant>
      <vt:variant>
        <vt:lpwstr>_Toc77487666</vt:lpwstr>
      </vt:variant>
      <vt:variant>
        <vt:i4>1769522</vt:i4>
      </vt:variant>
      <vt:variant>
        <vt:i4>278</vt:i4>
      </vt:variant>
      <vt:variant>
        <vt:i4>0</vt:i4>
      </vt:variant>
      <vt:variant>
        <vt:i4>5</vt:i4>
      </vt:variant>
      <vt:variant>
        <vt:lpwstr/>
      </vt:variant>
      <vt:variant>
        <vt:lpwstr>_Toc77487665</vt:lpwstr>
      </vt:variant>
      <vt:variant>
        <vt:i4>1703986</vt:i4>
      </vt:variant>
      <vt:variant>
        <vt:i4>272</vt:i4>
      </vt:variant>
      <vt:variant>
        <vt:i4>0</vt:i4>
      </vt:variant>
      <vt:variant>
        <vt:i4>5</vt:i4>
      </vt:variant>
      <vt:variant>
        <vt:lpwstr/>
      </vt:variant>
      <vt:variant>
        <vt:lpwstr>_Toc77487664</vt:lpwstr>
      </vt:variant>
      <vt:variant>
        <vt:i4>1900594</vt:i4>
      </vt:variant>
      <vt:variant>
        <vt:i4>266</vt:i4>
      </vt:variant>
      <vt:variant>
        <vt:i4>0</vt:i4>
      </vt:variant>
      <vt:variant>
        <vt:i4>5</vt:i4>
      </vt:variant>
      <vt:variant>
        <vt:lpwstr/>
      </vt:variant>
      <vt:variant>
        <vt:lpwstr>_Toc77487663</vt:lpwstr>
      </vt:variant>
      <vt:variant>
        <vt:i4>1835058</vt:i4>
      </vt:variant>
      <vt:variant>
        <vt:i4>260</vt:i4>
      </vt:variant>
      <vt:variant>
        <vt:i4>0</vt:i4>
      </vt:variant>
      <vt:variant>
        <vt:i4>5</vt:i4>
      </vt:variant>
      <vt:variant>
        <vt:lpwstr/>
      </vt:variant>
      <vt:variant>
        <vt:lpwstr>_Toc77487662</vt:lpwstr>
      </vt:variant>
      <vt:variant>
        <vt:i4>2031666</vt:i4>
      </vt:variant>
      <vt:variant>
        <vt:i4>254</vt:i4>
      </vt:variant>
      <vt:variant>
        <vt:i4>0</vt:i4>
      </vt:variant>
      <vt:variant>
        <vt:i4>5</vt:i4>
      </vt:variant>
      <vt:variant>
        <vt:lpwstr/>
      </vt:variant>
      <vt:variant>
        <vt:lpwstr>_Toc77487661</vt:lpwstr>
      </vt:variant>
      <vt:variant>
        <vt:i4>1966130</vt:i4>
      </vt:variant>
      <vt:variant>
        <vt:i4>248</vt:i4>
      </vt:variant>
      <vt:variant>
        <vt:i4>0</vt:i4>
      </vt:variant>
      <vt:variant>
        <vt:i4>5</vt:i4>
      </vt:variant>
      <vt:variant>
        <vt:lpwstr/>
      </vt:variant>
      <vt:variant>
        <vt:lpwstr>_Toc77487660</vt:lpwstr>
      </vt:variant>
      <vt:variant>
        <vt:i4>1507377</vt:i4>
      </vt:variant>
      <vt:variant>
        <vt:i4>242</vt:i4>
      </vt:variant>
      <vt:variant>
        <vt:i4>0</vt:i4>
      </vt:variant>
      <vt:variant>
        <vt:i4>5</vt:i4>
      </vt:variant>
      <vt:variant>
        <vt:lpwstr/>
      </vt:variant>
      <vt:variant>
        <vt:lpwstr>_Toc77487659</vt:lpwstr>
      </vt:variant>
      <vt:variant>
        <vt:i4>1441841</vt:i4>
      </vt:variant>
      <vt:variant>
        <vt:i4>236</vt:i4>
      </vt:variant>
      <vt:variant>
        <vt:i4>0</vt:i4>
      </vt:variant>
      <vt:variant>
        <vt:i4>5</vt:i4>
      </vt:variant>
      <vt:variant>
        <vt:lpwstr/>
      </vt:variant>
      <vt:variant>
        <vt:lpwstr>_Toc77487658</vt:lpwstr>
      </vt:variant>
      <vt:variant>
        <vt:i4>1638449</vt:i4>
      </vt:variant>
      <vt:variant>
        <vt:i4>230</vt:i4>
      </vt:variant>
      <vt:variant>
        <vt:i4>0</vt:i4>
      </vt:variant>
      <vt:variant>
        <vt:i4>5</vt:i4>
      </vt:variant>
      <vt:variant>
        <vt:lpwstr/>
      </vt:variant>
      <vt:variant>
        <vt:lpwstr>_Toc77487657</vt:lpwstr>
      </vt:variant>
      <vt:variant>
        <vt:i4>1572913</vt:i4>
      </vt:variant>
      <vt:variant>
        <vt:i4>224</vt:i4>
      </vt:variant>
      <vt:variant>
        <vt:i4>0</vt:i4>
      </vt:variant>
      <vt:variant>
        <vt:i4>5</vt:i4>
      </vt:variant>
      <vt:variant>
        <vt:lpwstr/>
      </vt:variant>
      <vt:variant>
        <vt:lpwstr>_Toc77487656</vt:lpwstr>
      </vt:variant>
      <vt:variant>
        <vt:i4>1769521</vt:i4>
      </vt:variant>
      <vt:variant>
        <vt:i4>218</vt:i4>
      </vt:variant>
      <vt:variant>
        <vt:i4>0</vt:i4>
      </vt:variant>
      <vt:variant>
        <vt:i4>5</vt:i4>
      </vt:variant>
      <vt:variant>
        <vt:lpwstr/>
      </vt:variant>
      <vt:variant>
        <vt:lpwstr>_Toc77487655</vt:lpwstr>
      </vt:variant>
      <vt:variant>
        <vt:i4>1703985</vt:i4>
      </vt:variant>
      <vt:variant>
        <vt:i4>212</vt:i4>
      </vt:variant>
      <vt:variant>
        <vt:i4>0</vt:i4>
      </vt:variant>
      <vt:variant>
        <vt:i4>5</vt:i4>
      </vt:variant>
      <vt:variant>
        <vt:lpwstr/>
      </vt:variant>
      <vt:variant>
        <vt:lpwstr>_Toc77487654</vt:lpwstr>
      </vt:variant>
      <vt:variant>
        <vt:i4>1900593</vt:i4>
      </vt:variant>
      <vt:variant>
        <vt:i4>206</vt:i4>
      </vt:variant>
      <vt:variant>
        <vt:i4>0</vt:i4>
      </vt:variant>
      <vt:variant>
        <vt:i4>5</vt:i4>
      </vt:variant>
      <vt:variant>
        <vt:lpwstr/>
      </vt:variant>
      <vt:variant>
        <vt:lpwstr>_Toc77487653</vt:lpwstr>
      </vt:variant>
      <vt:variant>
        <vt:i4>1835057</vt:i4>
      </vt:variant>
      <vt:variant>
        <vt:i4>200</vt:i4>
      </vt:variant>
      <vt:variant>
        <vt:i4>0</vt:i4>
      </vt:variant>
      <vt:variant>
        <vt:i4>5</vt:i4>
      </vt:variant>
      <vt:variant>
        <vt:lpwstr/>
      </vt:variant>
      <vt:variant>
        <vt:lpwstr>_Toc77487652</vt:lpwstr>
      </vt:variant>
      <vt:variant>
        <vt:i4>2031665</vt:i4>
      </vt:variant>
      <vt:variant>
        <vt:i4>194</vt:i4>
      </vt:variant>
      <vt:variant>
        <vt:i4>0</vt:i4>
      </vt:variant>
      <vt:variant>
        <vt:i4>5</vt:i4>
      </vt:variant>
      <vt:variant>
        <vt:lpwstr/>
      </vt:variant>
      <vt:variant>
        <vt:lpwstr>_Toc77487651</vt:lpwstr>
      </vt:variant>
      <vt:variant>
        <vt:i4>1966129</vt:i4>
      </vt:variant>
      <vt:variant>
        <vt:i4>188</vt:i4>
      </vt:variant>
      <vt:variant>
        <vt:i4>0</vt:i4>
      </vt:variant>
      <vt:variant>
        <vt:i4>5</vt:i4>
      </vt:variant>
      <vt:variant>
        <vt:lpwstr/>
      </vt:variant>
      <vt:variant>
        <vt:lpwstr>_Toc77487650</vt:lpwstr>
      </vt:variant>
      <vt:variant>
        <vt:i4>1507376</vt:i4>
      </vt:variant>
      <vt:variant>
        <vt:i4>182</vt:i4>
      </vt:variant>
      <vt:variant>
        <vt:i4>0</vt:i4>
      </vt:variant>
      <vt:variant>
        <vt:i4>5</vt:i4>
      </vt:variant>
      <vt:variant>
        <vt:lpwstr/>
      </vt:variant>
      <vt:variant>
        <vt:lpwstr>_Toc77487649</vt:lpwstr>
      </vt:variant>
      <vt:variant>
        <vt:i4>1441840</vt:i4>
      </vt:variant>
      <vt:variant>
        <vt:i4>176</vt:i4>
      </vt:variant>
      <vt:variant>
        <vt:i4>0</vt:i4>
      </vt:variant>
      <vt:variant>
        <vt:i4>5</vt:i4>
      </vt:variant>
      <vt:variant>
        <vt:lpwstr/>
      </vt:variant>
      <vt:variant>
        <vt:lpwstr>_Toc77487648</vt:lpwstr>
      </vt:variant>
      <vt:variant>
        <vt:i4>1638448</vt:i4>
      </vt:variant>
      <vt:variant>
        <vt:i4>170</vt:i4>
      </vt:variant>
      <vt:variant>
        <vt:i4>0</vt:i4>
      </vt:variant>
      <vt:variant>
        <vt:i4>5</vt:i4>
      </vt:variant>
      <vt:variant>
        <vt:lpwstr/>
      </vt:variant>
      <vt:variant>
        <vt:lpwstr>_Toc77487647</vt:lpwstr>
      </vt:variant>
      <vt:variant>
        <vt:i4>1572912</vt:i4>
      </vt:variant>
      <vt:variant>
        <vt:i4>164</vt:i4>
      </vt:variant>
      <vt:variant>
        <vt:i4>0</vt:i4>
      </vt:variant>
      <vt:variant>
        <vt:i4>5</vt:i4>
      </vt:variant>
      <vt:variant>
        <vt:lpwstr/>
      </vt:variant>
      <vt:variant>
        <vt:lpwstr>_Toc77487646</vt:lpwstr>
      </vt:variant>
      <vt:variant>
        <vt:i4>1769520</vt:i4>
      </vt:variant>
      <vt:variant>
        <vt:i4>158</vt:i4>
      </vt:variant>
      <vt:variant>
        <vt:i4>0</vt:i4>
      </vt:variant>
      <vt:variant>
        <vt:i4>5</vt:i4>
      </vt:variant>
      <vt:variant>
        <vt:lpwstr/>
      </vt:variant>
      <vt:variant>
        <vt:lpwstr>_Toc77487645</vt:lpwstr>
      </vt:variant>
      <vt:variant>
        <vt:i4>1703984</vt:i4>
      </vt:variant>
      <vt:variant>
        <vt:i4>152</vt:i4>
      </vt:variant>
      <vt:variant>
        <vt:i4>0</vt:i4>
      </vt:variant>
      <vt:variant>
        <vt:i4>5</vt:i4>
      </vt:variant>
      <vt:variant>
        <vt:lpwstr/>
      </vt:variant>
      <vt:variant>
        <vt:lpwstr>_Toc77487644</vt:lpwstr>
      </vt:variant>
      <vt:variant>
        <vt:i4>1900592</vt:i4>
      </vt:variant>
      <vt:variant>
        <vt:i4>146</vt:i4>
      </vt:variant>
      <vt:variant>
        <vt:i4>0</vt:i4>
      </vt:variant>
      <vt:variant>
        <vt:i4>5</vt:i4>
      </vt:variant>
      <vt:variant>
        <vt:lpwstr/>
      </vt:variant>
      <vt:variant>
        <vt:lpwstr>_Toc77487643</vt:lpwstr>
      </vt:variant>
      <vt:variant>
        <vt:i4>1835056</vt:i4>
      </vt:variant>
      <vt:variant>
        <vt:i4>140</vt:i4>
      </vt:variant>
      <vt:variant>
        <vt:i4>0</vt:i4>
      </vt:variant>
      <vt:variant>
        <vt:i4>5</vt:i4>
      </vt:variant>
      <vt:variant>
        <vt:lpwstr/>
      </vt:variant>
      <vt:variant>
        <vt:lpwstr>_Toc77487642</vt:lpwstr>
      </vt:variant>
      <vt:variant>
        <vt:i4>2031664</vt:i4>
      </vt:variant>
      <vt:variant>
        <vt:i4>134</vt:i4>
      </vt:variant>
      <vt:variant>
        <vt:i4>0</vt:i4>
      </vt:variant>
      <vt:variant>
        <vt:i4>5</vt:i4>
      </vt:variant>
      <vt:variant>
        <vt:lpwstr/>
      </vt:variant>
      <vt:variant>
        <vt:lpwstr>_Toc77487641</vt:lpwstr>
      </vt:variant>
      <vt:variant>
        <vt:i4>1966128</vt:i4>
      </vt:variant>
      <vt:variant>
        <vt:i4>128</vt:i4>
      </vt:variant>
      <vt:variant>
        <vt:i4>0</vt:i4>
      </vt:variant>
      <vt:variant>
        <vt:i4>5</vt:i4>
      </vt:variant>
      <vt:variant>
        <vt:lpwstr/>
      </vt:variant>
      <vt:variant>
        <vt:lpwstr>_Toc77487640</vt:lpwstr>
      </vt:variant>
      <vt:variant>
        <vt:i4>1507383</vt:i4>
      </vt:variant>
      <vt:variant>
        <vt:i4>122</vt:i4>
      </vt:variant>
      <vt:variant>
        <vt:i4>0</vt:i4>
      </vt:variant>
      <vt:variant>
        <vt:i4>5</vt:i4>
      </vt:variant>
      <vt:variant>
        <vt:lpwstr/>
      </vt:variant>
      <vt:variant>
        <vt:lpwstr>_Toc77487639</vt:lpwstr>
      </vt:variant>
      <vt:variant>
        <vt:i4>1441847</vt:i4>
      </vt:variant>
      <vt:variant>
        <vt:i4>116</vt:i4>
      </vt:variant>
      <vt:variant>
        <vt:i4>0</vt:i4>
      </vt:variant>
      <vt:variant>
        <vt:i4>5</vt:i4>
      </vt:variant>
      <vt:variant>
        <vt:lpwstr/>
      </vt:variant>
      <vt:variant>
        <vt:lpwstr>_Toc77487638</vt:lpwstr>
      </vt:variant>
      <vt:variant>
        <vt:i4>1638455</vt:i4>
      </vt:variant>
      <vt:variant>
        <vt:i4>110</vt:i4>
      </vt:variant>
      <vt:variant>
        <vt:i4>0</vt:i4>
      </vt:variant>
      <vt:variant>
        <vt:i4>5</vt:i4>
      </vt:variant>
      <vt:variant>
        <vt:lpwstr/>
      </vt:variant>
      <vt:variant>
        <vt:lpwstr>_Toc77487637</vt:lpwstr>
      </vt:variant>
      <vt:variant>
        <vt:i4>1572919</vt:i4>
      </vt:variant>
      <vt:variant>
        <vt:i4>104</vt:i4>
      </vt:variant>
      <vt:variant>
        <vt:i4>0</vt:i4>
      </vt:variant>
      <vt:variant>
        <vt:i4>5</vt:i4>
      </vt:variant>
      <vt:variant>
        <vt:lpwstr/>
      </vt:variant>
      <vt:variant>
        <vt:lpwstr>_Toc77487636</vt:lpwstr>
      </vt:variant>
      <vt:variant>
        <vt:i4>1769527</vt:i4>
      </vt:variant>
      <vt:variant>
        <vt:i4>98</vt:i4>
      </vt:variant>
      <vt:variant>
        <vt:i4>0</vt:i4>
      </vt:variant>
      <vt:variant>
        <vt:i4>5</vt:i4>
      </vt:variant>
      <vt:variant>
        <vt:lpwstr/>
      </vt:variant>
      <vt:variant>
        <vt:lpwstr>_Toc77487635</vt:lpwstr>
      </vt:variant>
      <vt:variant>
        <vt:i4>1703991</vt:i4>
      </vt:variant>
      <vt:variant>
        <vt:i4>92</vt:i4>
      </vt:variant>
      <vt:variant>
        <vt:i4>0</vt:i4>
      </vt:variant>
      <vt:variant>
        <vt:i4>5</vt:i4>
      </vt:variant>
      <vt:variant>
        <vt:lpwstr/>
      </vt:variant>
      <vt:variant>
        <vt:lpwstr>_Toc77487634</vt:lpwstr>
      </vt:variant>
      <vt:variant>
        <vt:i4>1900599</vt:i4>
      </vt:variant>
      <vt:variant>
        <vt:i4>86</vt:i4>
      </vt:variant>
      <vt:variant>
        <vt:i4>0</vt:i4>
      </vt:variant>
      <vt:variant>
        <vt:i4>5</vt:i4>
      </vt:variant>
      <vt:variant>
        <vt:lpwstr/>
      </vt:variant>
      <vt:variant>
        <vt:lpwstr>_Toc77487633</vt:lpwstr>
      </vt:variant>
      <vt:variant>
        <vt:i4>1835063</vt:i4>
      </vt:variant>
      <vt:variant>
        <vt:i4>80</vt:i4>
      </vt:variant>
      <vt:variant>
        <vt:i4>0</vt:i4>
      </vt:variant>
      <vt:variant>
        <vt:i4>5</vt:i4>
      </vt:variant>
      <vt:variant>
        <vt:lpwstr/>
      </vt:variant>
      <vt:variant>
        <vt:lpwstr>_Toc77487632</vt:lpwstr>
      </vt:variant>
      <vt:variant>
        <vt:i4>2031671</vt:i4>
      </vt:variant>
      <vt:variant>
        <vt:i4>74</vt:i4>
      </vt:variant>
      <vt:variant>
        <vt:i4>0</vt:i4>
      </vt:variant>
      <vt:variant>
        <vt:i4>5</vt:i4>
      </vt:variant>
      <vt:variant>
        <vt:lpwstr/>
      </vt:variant>
      <vt:variant>
        <vt:lpwstr>_Toc77487631</vt:lpwstr>
      </vt:variant>
      <vt:variant>
        <vt:i4>1966135</vt:i4>
      </vt:variant>
      <vt:variant>
        <vt:i4>68</vt:i4>
      </vt:variant>
      <vt:variant>
        <vt:i4>0</vt:i4>
      </vt:variant>
      <vt:variant>
        <vt:i4>5</vt:i4>
      </vt:variant>
      <vt:variant>
        <vt:lpwstr/>
      </vt:variant>
      <vt:variant>
        <vt:lpwstr>_Toc77487630</vt:lpwstr>
      </vt:variant>
      <vt:variant>
        <vt:i4>1507382</vt:i4>
      </vt:variant>
      <vt:variant>
        <vt:i4>62</vt:i4>
      </vt:variant>
      <vt:variant>
        <vt:i4>0</vt:i4>
      </vt:variant>
      <vt:variant>
        <vt:i4>5</vt:i4>
      </vt:variant>
      <vt:variant>
        <vt:lpwstr/>
      </vt:variant>
      <vt:variant>
        <vt:lpwstr>_Toc77487629</vt:lpwstr>
      </vt:variant>
      <vt:variant>
        <vt:i4>1441846</vt:i4>
      </vt:variant>
      <vt:variant>
        <vt:i4>56</vt:i4>
      </vt:variant>
      <vt:variant>
        <vt:i4>0</vt:i4>
      </vt:variant>
      <vt:variant>
        <vt:i4>5</vt:i4>
      </vt:variant>
      <vt:variant>
        <vt:lpwstr/>
      </vt:variant>
      <vt:variant>
        <vt:lpwstr>_Toc77487628</vt:lpwstr>
      </vt:variant>
      <vt:variant>
        <vt:i4>1638454</vt:i4>
      </vt:variant>
      <vt:variant>
        <vt:i4>50</vt:i4>
      </vt:variant>
      <vt:variant>
        <vt:i4>0</vt:i4>
      </vt:variant>
      <vt:variant>
        <vt:i4>5</vt:i4>
      </vt:variant>
      <vt:variant>
        <vt:lpwstr/>
      </vt:variant>
      <vt:variant>
        <vt:lpwstr>_Toc77487627</vt:lpwstr>
      </vt:variant>
      <vt:variant>
        <vt:i4>1572918</vt:i4>
      </vt:variant>
      <vt:variant>
        <vt:i4>44</vt:i4>
      </vt:variant>
      <vt:variant>
        <vt:i4>0</vt:i4>
      </vt:variant>
      <vt:variant>
        <vt:i4>5</vt:i4>
      </vt:variant>
      <vt:variant>
        <vt:lpwstr/>
      </vt:variant>
      <vt:variant>
        <vt:lpwstr>_Toc77487626</vt:lpwstr>
      </vt:variant>
      <vt:variant>
        <vt:i4>1769526</vt:i4>
      </vt:variant>
      <vt:variant>
        <vt:i4>38</vt:i4>
      </vt:variant>
      <vt:variant>
        <vt:i4>0</vt:i4>
      </vt:variant>
      <vt:variant>
        <vt:i4>5</vt:i4>
      </vt:variant>
      <vt:variant>
        <vt:lpwstr/>
      </vt:variant>
      <vt:variant>
        <vt:lpwstr>_Toc77487625</vt:lpwstr>
      </vt:variant>
      <vt:variant>
        <vt:i4>1703990</vt:i4>
      </vt:variant>
      <vt:variant>
        <vt:i4>32</vt:i4>
      </vt:variant>
      <vt:variant>
        <vt:i4>0</vt:i4>
      </vt:variant>
      <vt:variant>
        <vt:i4>5</vt:i4>
      </vt:variant>
      <vt:variant>
        <vt:lpwstr/>
      </vt:variant>
      <vt:variant>
        <vt:lpwstr>_Toc77487624</vt:lpwstr>
      </vt:variant>
      <vt:variant>
        <vt:i4>1900598</vt:i4>
      </vt:variant>
      <vt:variant>
        <vt:i4>26</vt:i4>
      </vt:variant>
      <vt:variant>
        <vt:i4>0</vt:i4>
      </vt:variant>
      <vt:variant>
        <vt:i4>5</vt:i4>
      </vt:variant>
      <vt:variant>
        <vt:lpwstr/>
      </vt:variant>
      <vt:variant>
        <vt:lpwstr>_Toc77487623</vt:lpwstr>
      </vt:variant>
      <vt:variant>
        <vt:i4>1835062</vt:i4>
      </vt:variant>
      <vt:variant>
        <vt:i4>20</vt:i4>
      </vt:variant>
      <vt:variant>
        <vt:i4>0</vt:i4>
      </vt:variant>
      <vt:variant>
        <vt:i4>5</vt:i4>
      </vt:variant>
      <vt:variant>
        <vt:lpwstr/>
      </vt:variant>
      <vt:variant>
        <vt:lpwstr>_Toc77487622</vt:lpwstr>
      </vt:variant>
      <vt:variant>
        <vt:i4>2031670</vt:i4>
      </vt:variant>
      <vt:variant>
        <vt:i4>14</vt:i4>
      </vt:variant>
      <vt:variant>
        <vt:i4>0</vt:i4>
      </vt:variant>
      <vt:variant>
        <vt:i4>5</vt:i4>
      </vt:variant>
      <vt:variant>
        <vt:lpwstr/>
      </vt:variant>
      <vt:variant>
        <vt:lpwstr>_Toc77487621</vt:lpwstr>
      </vt:variant>
      <vt:variant>
        <vt:i4>1966134</vt:i4>
      </vt:variant>
      <vt:variant>
        <vt:i4>8</vt:i4>
      </vt:variant>
      <vt:variant>
        <vt:i4>0</vt:i4>
      </vt:variant>
      <vt:variant>
        <vt:i4>5</vt:i4>
      </vt:variant>
      <vt:variant>
        <vt:lpwstr/>
      </vt:variant>
      <vt:variant>
        <vt:lpwstr>_Toc77487620</vt:lpwstr>
      </vt:variant>
      <vt:variant>
        <vt:i4>1507381</vt:i4>
      </vt:variant>
      <vt:variant>
        <vt:i4>2</vt:i4>
      </vt:variant>
      <vt:variant>
        <vt:i4>0</vt:i4>
      </vt:variant>
      <vt:variant>
        <vt:i4>5</vt:i4>
      </vt:variant>
      <vt:variant>
        <vt:lpwstr/>
      </vt:variant>
      <vt:variant>
        <vt:lpwstr>_Toc77487619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Example</dc:title>
  <dc:subject/>
  <dc:creator>Dennis Martin</dc:creator>
  <cp:keywords/>
  <cp:lastModifiedBy>Cebisile Mchunu</cp:lastModifiedBy>
  <cp:revision>3</cp:revision>
  <cp:lastPrinted>2004-09-18T09:35:00Z</cp:lastPrinted>
  <dcterms:created xsi:type="dcterms:W3CDTF">2026-08-14T06:35:00Z</dcterms:created>
  <dcterms:modified xsi:type="dcterms:W3CDTF">2026-09-02T07:42:00Z</dcterms:modified>
</cp:coreProperties>
</file>