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3708C318" w14:textId="77777777" w:rsidR="00B53D9A" w:rsidRPr="003F1C7D" w:rsidRDefault="00B53D9A" w:rsidP="00B53D9A">
      <w:pPr>
        <w:jc w:val="center"/>
      </w:pPr>
      <w:r w:rsidRPr="003F1C7D">
        <w:rPr>
          <w:noProof/>
        </w:rPr>
        <w:drawing>
          <wp:inline distT="0" distB="0" distL="0" distR="0" wp14:anchorId="734AABCD" wp14:editId="12ADD67B">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38"/>
          <w:szCs w:val="38"/>
        </w:rPr>
      </w:pPr>
      <w:r>
        <w:rPr>
          <w:sz w:val="38"/>
          <w:szCs w:val="38"/>
        </w:rPr>
        <w:t xml:space="preserve">Department of Computer Science</w:t>
      </w:r>
    </w:p>
    <w:p>
      <w:pPr>
        <w:spacing w:line="360" w:lineRule="auto"/>
        <w:rPr>
          <w:sz w:val="22"/>
        </w:rPr>
      </w:pPr>
    </w:p>
    <w:p>
      <w:pPr>
        <w:pStyle w:val="BodyText"/>
        <w:jc w:val="center"/>
        <w:rPr>
          <w:sz w:val="38"/>
          <w:szCs w:val="38"/>
        </w:rPr>
      </w:pPr>
      <w:r>
        <w:rPr>
          <w:sz w:val="38"/>
          <w:szCs w:val="38"/>
        </w:rPr>
        <w:t xml:space="preserve">Software Design Description</w:t>
      </w:r>
    </w:p>
    <w:p>
      <w:pPr>
        <w:spacing w:line="360" w:lineRule="auto"/>
        <w:rPr>
          <w:sz w:val="22"/>
        </w:rPr>
      </w:pPr>
    </w:p>
    <w:p>
      <w:pPr>
        <w:spacing w:line="360" w:lineRule="auto"/>
        <w:rPr>
          <w:sz w:val="22"/>
        </w:rPr>
      </w:pPr>
    </w:p>
    <w:p>
      <w:pPr>
        <w:pStyle w:val="BodyText"/>
        <w:jc w:val="center"/>
        <w:rPr>
          <w:sz w:val="38"/>
          <w:szCs w:val="38"/>
        </w:rPr>
      </w:pPr>
      <w:r>
        <w:rPr>
          <w:sz w:val="38"/>
          <w:szCs w:val="38"/>
        </w:rPr>
        <w:t xml:space="preserve">Bursary-Bridge</w:t>
      </w:r>
    </w:p>
    <w:p>
      <w:pPr>
        <w:spacing w:line="360" w:lineRule="auto"/>
        <w:rPr>
          <w:sz w:val="22"/>
        </w:rPr>
      </w:pPr>
    </w:p>
    <w:p>
      <w:pPr>
        <w:jc w:val="center"/>
        <w:rPr>
          <w:sz w:val="24"/>
          <w:szCs w:val="24"/>
        </w:rPr>
      </w:pPr>
      <w:r>
        <w:rPr>
          <w:sz w:val="24"/>
          <w:szCs w:val="24"/>
        </w:rPr>
        <w:t xml:space="preserve">Supervisor</w:t>
      </w:r>
    </w:p>
    <w:p>
      <w:pPr>
        <w:jc w:val="center"/>
        <w:rPr>
          <w:sz w:val="24"/>
          <w:szCs w:val="24"/>
        </w:rPr>
      </w:pPr>
      <w:r>
        <w:rPr>
          <w:sz w:val="24"/>
          <w:szCs w:val="24"/>
        </w:rPr>
        <w:t xml:space="preserve">Ms Zulu</w:t>
      </w:r>
    </w:p>
    <w:p>
      <w:pPr>
        <w:spacing w:line="360" w:lineRule="auto"/>
        <w:rPr>
          <w:sz w:val="22"/>
        </w:rPr>
      </w:pPr>
    </w:p>
    <w:p>
      <w:pPr>
        <w:spacing w:line="360" w:lineRule="auto"/>
        <w:jc w:val="left"/>
        <w:rPr>
          <w:sz w:val="22"/>
        </w:rPr>
      </w:pPr>
      <w:r>
        <w:rPr>
          <w:sz w:val="24"/>
        </w:rPr>
        <w:t xml:space="preserve">Submitted by</w:t>
      </w:r>
    </w:p>
    <w:tbl>
      <w:tblPr>
        <w:tblStyle w:val="TableGrid"/>
        <w:tblW w:w="0" w:type="auto"/>
        <w:tblLook w:val="04A0" w:firstRow="1" w:lastRow="0" w:firstColumn="1" w:lastColumn="0" w:noHBand="0" w:noVBand="1"/>
      </w:tblPr>
      <w:tblGrid>
        <w:gridCol w:w="5274"/>
        <w:gridCol w:w="3356"/>
      </w:tblGrid>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5.</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6.</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360" w:lineRule="auto"/>
        <w:rPr>
          <w:sz w:val="22"/>
        </w:rPr>
      </w:pPr>
    </w:p>
    <w:p>
      <w:pPr>
        <w:jc w:val="center"/>
        <w:rPr>
          <w:sz w:val="24"/>
          <w:szCs w:val="24"/>
        </w:rPr>
      </w:pPr>
      <w:r>
        <w:rPr>
          <w:sz w:val="24"/>
          <w:szCs w:val="24"/>
        </w:rPr>
        <w:t xml:space="preserve">September 2026</w:t>
      </w:r>
    </w:p>
    <w:p>
      <w:pPr>
        <w:spacing w:line="360" w:lineRule="auto"/>
      </w:pPr>
      <w:r>
        <w:br w:type="page"/>
      </w:r>
    </w:p>
    <w:p>
      <w:pPr>
        <w:pStyle w:val="Heading1"/>
        <w:spacing w:line="360" w:lineRule="auto"/>
        <w:jc w:val="both"/>
        <w:rPr>
          <w:b/>
          <w:sz w:val="28"/>
        </w:rPr>
      </w:pPr>
      <w:r>
        <w:rPr>
          <w:b/>
          <w:sz w:val="28"/>
        </w:rPr>
        <w:t xml:space="preserve">Table of Contents</w:t>
      </w:r>
    </w:p>
    <w:p>
      <w:pPr>
        <w:spacing w:line="360" w:lineRule="auto"/>
        <w:rPr>
          <w:sz w:val="22"/>
        </w:rPr>
      </w:pPr>
    </w:p>
    <w:p>
      <w:pPr>
        <w:pStyle w:val="TOC1"/>
        <w:tabs>
          <w:tab w:val="right" w:leader="dot" w:pos="8640"/>
        </w:tabs>
        <w:rPr>
          <w:noProof/>
        </w:rPr>
      </w:pPr>
      <w:r>
        <w:fldChar w:fldCharType="begin" w:dirty="true"/>
      </w:r>
      <w:r>
        <w:instrText xml:space="preserve"> TOC \o "1-3" </w:instrText>
      </w:r>
      <w:r>
        <w:fldChar w:fldCharType="separate"/>
      </w:r>
      <w:r>
        <w:t xml:space="preserve">1.0. Introduction</w:t>
      </w:r>
      <w:r>
        <w:tab/>
      </w:r>
      <w:r>
        <w:t>4</w:t>
      </w:r>
    </w:p>
    <w:p>
      <w:pPr>
        <w:pStyle w:val="TOC2"/>
        <w:tabs>
          <w:tab w:val="right" w:leader="dot" w:pos="8640"/>
        </w:tabs>
        <w:rPr>
          <w:noProof/>
        </w:rPr>
      </w:pPr>
      <w:r>
        <w:t xml:space="preserve">1.1. Purpose</w:t>
      </w:r>
      <w:r>
        <w:tab/>
      </w:r>
      <w:r>
        <w:t>4</w:t>
      </w:r>
    </w:p>
    <w:p>
      <w:pPr>
        <w:pStyle w:val="TOC2"/>
        <w:tabs>
          <w:tab w:val="right" w:leader="dot" w:pos="8640"/>
        </w:tabs>
        <w:rPr>
          <w:noProof/>
        </w:rPr>
      </w:pPr>
      <w:r>
        <w:t xml:space="preserve">1.2. Scope</w:t>
      </w:r>
      <w:r>
        <w:tab/>
      </w:r>
      <w:r>
        <w:t>4</w:t>
      </w:r>
    </w:p>
    <w:p>
      <w:pPr>
        <w:pStyle w:val="TOC2"/>
        <w:tabs>
          <w:tab w:val="right" w:leader="dot" w:pos="8640"/>
        </w:tabs>
        <w:rPr>
          <w:noProof/>
        </w:rPr>
      </w:pPr>
      <w:r>
        <w:t xml:space="preserve">1.3. Glossary</w:t>
      </w:r>
      <w:r>
        <w:tab/>
      </w:r>
      <w:r>
        <w:t>5</w:t>
      </w:r>
    </w:p>
    <w:p>
      <w:pPr>
        <w:pStyle w:val="TOC2"/>
        <w:tabs>
          <w:tab w:val="right" w:leader="dot" w:pos="8640"/>
        </w:tabs>
        <w:rPr>
          <w:noProof/>
        </w:rPr>
      </w:pPr>
      <w:r>
        <w:t xml:space="preserve">1.4. References</w:t>
      </w:r>
      <w:r>
        <w:tab/>
      </w:r>
      <w:r>
        <w:t>6</w:t>
      </w:r>
    </w:p>
    <w:p>
      <w:pPr>
        <w:pStyle w:val="TOC2"/>
        <w:tabs>
          <w:tab w:val="right" w:leader="dot" w:pos="8640"/>
        </w:tabs>
        <w:rPr>
          <w:noProof/>
        </w:rPr>
      </w:pPr>
      <w:r>
        <w:t xml:space="preserve">1.5. Overview of document</w:t>
      </w:r>
      <w:r>
        <w:tab/>
      </w:r>
      <w:r>
        <w:t>7</w:t>
      </w:r>
    </w:p>
    <w:p>
      <w:pPr>
        <w:pStyle w:val="TOC1"/>
        <w:tabs>
          <w:tab w:val="right" w:leader="dot" w:pos="8640"/>
        </w:tabs>
        <w:rPr>
          <w:noProof/>
        </w:rPr>
      </w:pPr>
      <w:r>
        <w:t xml:space="preserve">2.0. Deployment diagram</w:t>
      </w:r>
      <w:r>
        <w:tab/>
      </w:r>
      <w:r>
        <w:t>7</w:t>
      </w:r>
    </w:p>
    <w:p>
      <w:pPr>
        <w:pStyle w:val="TOC1"/>
        <w:tabs>
          <w:tab w:val="right" w:leader="dot" w:pos="8640"/>
        </w:tabs>
        <w:rPr>
          <w:noProof/>
        </w:rPr>
      </w:pPr>
      <w:r>
        <w:t xml:space="preserve">3.0. Architecture design</w:t>
      </w:r>
      <w:r>
        <w:tab/>
      </w:r>
      <w:r>
        <w:t>9</w:t>
      </w:r>
    </w:p>
    <w:p>
      <w:pPr>
        <w:pStyle w:val="TOC2"/>
        <w:tabs>
          <w:tab w:val="right" w:leader="dot" w:pos="8640"/>
        </w:tabs>
        <w:rPr>
          <w:noProof/>
        </w:rPr>
      </w:pPr>
      <w:r>
        <w:t xml:space="preserve">3.1. Web System Architecture</w:t>
      </w:r>
      <w:r>
        <w:tab/>
      </w:r>
      <w:r>
        <w:t>9</w:t>
      </w:r>
    </w:p>
    <w:p>
      <w:pPr>
        <w:pStyle w:val="TOC3"/>
        <w:tabs>
          <w:tab w:val="right" w:leader="dot" w:pos="8640"/>
        </w:tabs>
        <w:rPr>
          <w:noProof/>
        </w:rPr>
      </w:pPr>
      <w:r>
        <w:t xml:space="preserve">Student Portal</w:t>
      </w:r>
      <w:r>
        <w:tab/>
      </w:r>
      <w:r>
        <w:t>10</w:t>
      </w:r>
    </w:p>
    <w:p>
      <w:pPr>
        <w:pStyle w:val="TOC3"/>
        <w:tabs>
          <w:tab w:val="right" w:leader="dot" w:pos="8640"/>
        </w:tabs>
        <w:rPr>
          <w:noProof/>
        </w:rPr>
      </w:pPr>
      <w:r>
        <w:t xml:space="preserve">Corporate Portal</w:t>
      </w:r>
      <w:r>
        <w:tab/>
      </w:r>
      <w:r>
        <w:t>12</w:t>
      </w:r>
    </w:p>
    <w:p>
      <w:pPr>
        <w:pStyle w:val="TOC3"/>
        <w:tabs>
          <w:tab w:val="right" w:leader="dot" w:pos="8640"/>
        </w:tabs>
        <w:rPr>
          <w:noProof/>
        </w:rPr>
      </w:pPr>
      <w:r>
        <w:t xml:space="preserve">Administration Portal</w:t>
      </w:r>
      <w:r>
        <w:tab/>
      </w:r>
      <w:r>
        <w:t>13</w:t>
      </w:r>
    </w:p>
    <w:p>
      <w:pPr>
        <w:pStyle w:val="TOC3"/>
        <w:tabs>
          <w:tab w:val="right" w:leader="dot" w:pos="8640"/>
        </w:tabs>
        <w:rPr>
          <w:noProof/>
        </w:rPr>
      </w:pPr>
      <w:r>
        <w:t xml:space="preserve">Bursary Ingestion Pipeline</w:t>
      </w:r>
      <w:r>
        <w:tab/>
      </w:r>
      <w:r>
        <w:t>15</w:t>
      </w:r>
    </w:p>
    <w:p>
      <w:pPr>
        <w:pStyle w:val="TOC3"/>
        <w:tabs>
          <w:tab w:val="right" w:leader="dot" w:pos="8640"/>
        </w:tabs>
        <w:rPr>
          <w:noProof/>
        </w:rPr>
      </w:pPr>
      <w:r>
        <w:t xml:space="preserve">Document Extraction Engine</w:t>
      </w:r>
      <w:r>
        <w:tab/>
      </w:r>
      <w:r>
        <w:t>16</w:t>
      </w:r>
    </w:p>
    <w:p>
      <w:pPr>
        <w:pStyle w:val="TOC3"/>
        <w:tabs>
          <w:tab w:val="right" w:leader="dot" w:pos="8640"/>
        </w:tabs>
        <w:rPr>
          <w:noProof/>
        </w:rPr>
      </w:pPr>
      <w:r>
        <w:t xml:space="preserve">Application Import Pipeline</w:t>
      </w:r>
      <w:r>
        <w:tab/>
      </w:r>
      <w:r>
        <w:t>18</w:t>
      </w:r>
    </w:p>
    <w:p>
      <w:pPr>
        <w:pStyle w:val="TOC3"/>
        <w:tabs>
          <w:tab w:val="right" w:leader="dot" w:pos="8640"/>
        </w:tabs>
        <w:rPr>
          <w:noProof/>
        </w:rPr>
      </w:pPr>
      <w:r>
        <w:t xml:space="preserve">Motivational Letter Composer</w:t>
      </w:r>
      <w:r>
        <w:tab/>
      </w:r>
      <w:r>
        <w:t>20</w:t>
      </w:r>
    </w:p>
    <w:p>
      <w:pPr>
        <w:pStyle w:val="TOC3"/>
        <w:tabs>
          <w:tab w:val="right" w:leader="dot" w:pos="8640"/>
        </w:tabs>
        <w:rPr>
          <w:noProof/>
        </w:rPr>
      </w:pPr>
      <w:r>
        <w:t xml:space="preserve">Authentication and Session Module</w:t>
      </w:r>
      <w:r>
        <w:tab/>
      </w:r>
      <w:r>
        <w:t>21</w:t>
      </w:r>
    </w:p>
    <w:p>
      <w:pPr>
        <w:pStyle w:val="TOC3"/>
        <w:tabs>
          <w:tab w:val="right" w:leader="dot" w:pos="8640"/>
        </w:tabs>
        <w:rPr>
          <w:noProof/>
        </w:rPr>
      </w:pPr>
      <w:r>
        <w:t xml:space="preserve">Matching Engine</w:t>
      </w:r>
      <w:r>
        <w:tab/>
      </w:r>
      <w:r>
        <w:t>23</w:t>
      </w:r>
    </w:p>
    <w:p>
      <w:pPr>
        <w:pStyle w:val="TOC3"/>
        <w:tabs>
          <w:tab w:val="right" w:leader="dot" w:pos="8640"/>
        </w:tabs>
        <w:rPr>
          <w:noProof/>
        </w:rPr>
      </w:pPr>
      <w:r>
        <w:t xml:space="preserve">Eligibility Service</w:t>
      </w:r>
      <w:r>
        <w:tab/>
      </w:r>
      <w:r>
        <w:t>25</w:t>
      </w:r>
    </w:p>
    <w:p>
      <w:pPr>
        <w:pStyle w:val="TOC3"/>
        <w:tabs>
          <w:tab w:val="right" w:leader="dot" w:pos="8640"/>
        </w:tabs>
        <w:rPr>
          <w:noProof/>
        </w:rPr>
      </w:pPr>
      <w:r>
        <w:t xml:space="preserve">Application Programming Interface</w:t>
      </w:r>
      <w:r>
        <w:tab/>
      </w:r>
      <w:r>
        <w:t>26</w:t>
      </w:r>
    </w:p>
    <w:p>
      <w:pPr>
        <w:pStyle w:val="TOC3"/>
        <w:tabs>
          <w:tab w:val="right" w:leader="dot" w:pos="8640"/>
        </w:tabs>
        <w:rPr>
          <w:noProof/>
        </w:rPr>
      </w:pPr>
      <w:r>
        <w:t xml:space="preserve">Document Storage Service</w:t>
      </w:r>
      <w:r>
        <w:tab/>
      </w:r>
      <w:r>
        <w:t>27</w:t>
      </w:r>
    </w:p>
    <w:p>
      <w:pPr>
        <w:pStyle w:val="TOC3"/>
        <w:tabs>
          <w:tab w:val="right" w:leader="dot" w:pos="8640"/>
        </w:tabs>
        <w:rPr>
          <w:noProof/>
        </w:rPr>
      </w:pPr>
      <w:r>
        <w:t xml:space="preserve">Notification and Email Service</w:t>
      </w:r>
      <w:r>
        <w:tab/>
      </w:r>
      <w:r>
        <w:t>30</w:t>
      </w:r>
    </w:p>
    <w:p>
      <w:pPr>
        <w:pStyle w:val="TOC3"/>
        <w:tabs>
          <w:tab w:val="right" w:leader="dot" w:pos="8640"/>
        </w:tabs>
        <w:rPr>
          <w:noProof/>
        </w:rPr>
      </w:pPr>
      <w:r>
        <w:t xml:space="preserve">Bursary-Bridge Database</w:t>
      </w:r>
      <w:r>
        <w:tab/>
      </w:r>
      <w:r>
        <w:t>31</w:t>
      </w:r>
    </w:p>
    <w:p>
      <w:pPr>
        <w:pStyle w:val="TOC1"/>
        <w:tabs>
          <w:tab w:val="right" w:leader="dot" w:pos="8640"/>
        </w:tabs>
        <w:rPr>
          <w:noProof/>
        </w:rPr>
      </w:pPr>
      <w:r>
        <w:t xml:space="preserve">4.0. Data structure design</w:t>
      </w:r>
      <w:r>
        <w:tab/>
      </w:r>
      <w:r>
        <w:t>33</w:t>
      </w:r>
    </w:p>
    <w:p>
      <w:pPr>
        <w:pStyle w:val="TOC2"/>
        <w:tabs>
          <w:tab w:val="right" w:leader="dot" w:pos="8640"/>
        </w:tabs>
        <w:rPr>
          <w:noProof/>
        </w:rPr>
      </w:pPr>
      <w:r>
        <w:t xml:space="preserve">4.1.  Data field types and sizes.</w:t>
      </w:r>
      <w:r>
        <w:tab/>
      </w:r>
      <w:r>
        <w:t>33</w:t>
      </w:r>
    </w:p>
    <w:p>
      <w:pPr>
        <w:pStyle w:val="TOC1"/>
        <w:tabs>
          <w:tab w:val="right" w:leader="dot" w:pos="8640"/>
        </w:tabs>
        <w:rPr>
          <w:noProof/>
        </w:rPr>
      </w:pPr>
      <w:r>
        <w:t xml:space="preserve">5.0. Use case realizations</w:t>
      </w:r>
      <w:r>
        <w:tab/>
      </w:r>
      <w:r>
        <w:t>36</w:t>
      </w:r>
    </w:p>
    <w:p>
      <w:pPr>
        <w:pStyle w:val="TOC2"/>
        <w:tabs>
          <w:tab w:val="right" w:leader="dot" w:pos="8640"/>
        </w:tabs>
        <w:rPr>
          <w:noProof/>
        </w:rPr>
      </w:pPr>
      <w:r>
        <w:t xml:space="preserve">Use Case: Log In</w:t>
      </w:r>
      <w:r>
        <w:tab/>
      </w:r>
      <w:r>
        <w:t>37</w:t>
      </w:r>
    </w:p>
    <w:p>
      <w:pPr>
        <w:pStyle w:val="TOC2"/>
        <w:tabs>
          <w:tab w:val="right" w:leader="dot" w:pos="8640"/>
        </w:tabs>
        <w:rPr>
          <w:noProof/>
        </w:rPr>
      </w:pPr>
      <w:r>
        <w:t xml:space="preserve">Use Case: Complete Student Profile</w:t>
      </w:r>
      <w:r>
        <w:tab/>
      </w:r>
      <w:r>
        <w:t>38</w:t>
      </w:r>
    </w:p>
    <w:p>
      <w:pPr>
        <w:pStyle w:val="TOC2"/>
        <w:tabs>
          <w:tab w:val="right" w:leader="dot" w:pos="8640"/>
        </w:tabs>
        <w:rPr>
          <w:noProof/>
        </w:rPr>
      </w:pPr>
      <w:r>
        <w:t xml:space="preserve">Use Case: View Matched Opportunities</w:t>
      </w:r>
      <w:r>
        <w:tab/>
      </w:r>
      <w:r>
        <w:t>39</w:t>
      </w:r>
    </w:p>
    <w:p>
      <w:pPr>
        <w:pStyle w:val="TOC2"/>
        <w:tabs>
          <w:tab w:val="right" w:leader="dot" w:pos="8640"/>
        </w:tabs>
        <w:rPr>
          <w:noProof/>
        </w:rPr>
      </w:pPr>
      <w:r>
        <w:t xml:space="preserve">Use Case: Apply for Funding</w:t>
      </w:r>
      <w:r>
        <w:tab/>
      </w:r>
      <w:r>
        <w:t>40</w:t>
      </w:r>
    </w:p>
    <w:p>
      <w:pPr>
        <w:pStyle w:val="TOC2"/>
        <w:tabs>
          <w:tab w:val="right" w:leader="dot" w:pos="8640"/>
        </w:tabs>
        <w:rPr>
          <w:noProof/>
        </w:rPr>
      </w:pPr>
      <w:r>
        <w:t xml:space="preserve">Use Case: Browse All Bursaries</w:t>
      </w:r>
      <w:r>
        <w:tab/>
      </w:r>
      <w:r>
        <w:t>41</w:t>
      </w:r>
    </w:p>
    <w:p>
      <w:pPr>
        <w:pStyle w:val="TOC2"/>
        <w:tabs>
          <w:tab w:val="right" w:leader="dot" w:pos="8640"/>
        </w:tabs>
        <w:rPr>
          <w:noProof/>
        </w:rPr>
      </w:pPr>
      <w:r>
        <w:t xml:space="preserve">Use Case: Generate Motivational Letter</w:t>
      </w:r>
      <w:r>
        <w:tab/>
      </w:r>
      <w:r>
        <w:t>42</w:t>
      </w:r>
    </w:p>
    <w:p>
      <w:pPr>
        <w:pStyle w:val="TOC2"/>
        <w:tabs>
          <w:tab w:val="right" w:leader="dot" w:pos="8640"/>
        </w:tabs>
        <w:rPr>
          <w:noProof/>
        </w:rPr>
      </w:pPr>
      <w:r>
        <w:t xml:space="preserve">Use Case: Auto-Fill Application Forms</w:t>
      </w:r>
      <w:r>
        <w:tab/>
      </w:r>
      <w:r>
        <w:t>43</w:t>
      </w:r>
    </w:p>
    <w:p>
      <w:pPr>
        <w:pStyle w:val="TOC2"/>
        <w:tabs>
          <w:tab w:val="right" w:leader="dot" w:pos="8640"/>
        </w:tabs>
        <w:rPr>
          <w:noProof/>
        </w:rPr>
      </w:pPr>
      <w:r>
        <w:t xml:space="preserve">Use Case: Create Funding Programme</w:t>
      </w:r>
      <w:r>
        <w:tab/>
      </w:r>
      <w:r>
        <w:t>44</w:t>
      </w:r>
    </w:p>
    <w:p>
      <w:pPr>
        <w:pStyle w:val="TOC2"/>
        <w:tabs>
          <w:tab w:val="right" w:leader="dot" w:pos="8640"/>
        </w:tabs>
        <w:rPr>
          <w:noProof/>
        </w:rPr>
      </w:pPr>
      <w:r>
        <w:t xml:space="preserve">Use Case: Import Applications</w:t>
      </w:r>
      <w:r>
        <w:tab/>
      </w:r>
      <w:r>
        <w:t>45</w:t>
      </w:r>
    </w:p>
    <w:p>
      <w:pPr>
        <w:pStyle w:val="TOC2"/>
        <w:tabs>
          <w:tab w:val="right" w:leader="dot" w:pos="8640"/>
        </w:tabs>
        <w:rPr>
          <w:noProof/>
        </w:rPr>
      </w:pPr>
      <w:r>
        <w:t xml:space="preserve">Use Case: Review Imported Applications</w:t>
      </w:r>
      <w:r>
        <w:tab/>
      </w:r>
      <w:r>
        <w:t>46</w:t>
      </w:r>
    </w:p>
    <w:p>
      <w:pPr>
        <w:pStyle w:val="TOC2"/>
        <w:tabs>
          <w:tab w:val="right" w:leader="dot" w:pos="8640"/>
        </w:tabs>
        <w:rPr>
          <w:noProof/>
        </w:rPr>
      </w:pPr>
      <w:r>
        <w:t xml:space="preserve">Use Case: Review Applicant</w:t>
      </w:r>
      <w:r>
        <w:tab/>
      </w:r>
      <w:r>
        <w:t>47</w:t>
      </w:r>
    </w:p>
    <w:p>
      <w:pPr>
        <w:pStyle w:val="TOC2"/>
        <w:tabs>
          <w:tab w:val="right" w:leader="dot" w:pos="8640"/>
        </w:tabs>
        <w:rPr>
          <w:noProof/>
        </w:rPr>
      </w:pPr>
      <w:r>
        <w:t xml:space="preserve">Use Case: Shortlist Applicant</w:t>
      </w:r>
      <w:r>
        <w:tab/>
      </w:r>
      <w:r>
        <w:t>48</w:t>
      </w:r>
    </w:p>
    <w:p>
      <w:pPr>
        <w:pStyle w:val="TOC1"/>
        <w:tabs>
          <w:tab w:val="right" w:leader="dot" w:pos="8640"/>
        </w:tabs>
        <w:rPr>
          <w:noProof/>
        </w:rPr>
      </w:pPr>
      <w:r>
        <w:t xml:space="preserve">6.0. Interface design</w:t>
      </w:r>
      <w:r>
        <w:tab/>
      </w:r>
      <w:r>
        <w:t>49</w:t>
      </w:r>
    </w:p>
    <w:p>
      <w:pPr>
        <w:pStyle w:val="TOC1"/>
        <w:tabs>
          <w:tab w:val="right" w:leader="dot" w:pos="8640"/>
        </w:tabs>
        <w:rPr>
          <w:noProof/>
        </w:rPr>
      </w:pPr>
      <w:r>
        <w:t xml:space="preserve">7.0. Help system design</w:t>
      </w:r>
      <w:r>
        <w:tab/>
      </w:r>
      <w:r>
        <w:t>81</w:t>
      </w:r>
    </w:p>
    <w:p>
      <w:pPr>
        <w:pStyle w:val="TOC1"/>
        <w:tabs>
          <w:tab w:val="right" w:leader="dot" w:pos="8640"/>
        </w:tabs>
        <w:rPr>
          <w:noProof/>
        </w:rPr>
      </w:pPr>
      <w:r>
        <w:t xml:space="preserve">8.0. Index</w:t>
      </w:r>
      <w:r>
        <w:tab/>
      </w:r>
      <w:r>
        <w:t>82</w:t>
      </w:r>
      <w:r>
        <w:fldChar w:fldCharType="end"/>
      </w:r>
    </w:p>
    <w:p>
      <w:pPr>
        <w:spacing w:line="360" w:lineRule="auto"/>
      </w:pPr>
      <w:r>
        <w:br w:type="page"/>
      </w:r>
    </w:p>
    <w:p>
      <w:pPr>
        <w:pStyle w:val="Heading1"/>
        <w:spacing w:line="360" w:lineRule="auto"/>
        <w:jc w:val="both"/>
        <w:rPr>
          <w:b/>
          <w:sz w:val="28"/>
        </w:rPr>
      </w:pPr>
      <w:r>
        <w:rPr>
          <w:b/>
          <w:sz w:val="28"/>
        </w:rPr>
        <w:t xml:space="preserve">Table of Figures</w:t>
      </w:r>
    </w:p>
    <w:p>
      <w:pPr>
        <w:spacing w:line="360" w:lineRule="auto"/>
        <w:rPr>
          <w:sz w:val="22"/>
        </w:rPr>
      </w:pPr>
    </w:p>
    <w:p>
      <w:pPr>
        <w:pStyle w:val="TOC1"/>
        <w:tabs>
          <w:tab w:val="right" w:leader="dot" w:pos="8640"/>
        </w:tabs>
        <w:rPr>
          <w:noProof/>
        </w:rPr>
      </w:pPr>
      <w:r>
        <w:fldChar w:fldCharType="begin" w:dirty="true"/>
      </w:r>
      <w:r>
        <w:instrText xml:space="preserve"> TOC \c "Figure" </w:instrText>
      </w:r>
      <w:r>
        <w:fldChar w:fldCharType="separate"/>
      </w:r>
      <w:r>
        <w:t xml:space="preserve">Figure 1 Deployment Diagram</w:t>
      </w:r>
      <w:r>
        <w:tab/>
      </w:r>
      <w:r>
        <w:t>8</w:t>
      </w:r>
    </w:p>
    <w:p>
      <w:pPr>
        <w:pStyle w:val="TOC1"/>
        <w:tabs>
          <w:tab w:val="right" w:leader="dot" w:pos="8640"/>
        </w:tabs>
        <w:rPr>
          <w:noProof/>
        </w:rPr>
      </w:pPr>
      <w:r>
        <w:t xml:space="preserve">Figure 2 Architecture Design</w:t>
      </w:r>
      <w:r>
        <w:tab/>
      </w:r>
      <w:r>
        <w:t>9</w:t>
      </w:r>
    </w:p>
    <w:p>
      <w:pPr>
        <w:pStyle w:val="TOC1"/>
        <w:tabs>
          <w:tab w:val="right" w:leader="dot" w:pos="8640"/>
        </w:tabs>
        <w:rPr>
          <w:noProof/>
        </w:rPr>
      </w:pPr>
      <w:r>
        <w:t xml:space="preserve">Figure 3 System Sequence Diagram</w:t>
      </w:r>
      <w:r>
        <w:tab/>
      </w:r>
      <w:r>
        <w:t>37</w:t>
      </w:r>
    </w:p>
    <w:p>
      <w:pPr>
        <w:pStyle w:val="TOC1"/>
        <w:tabs>
          <w:tab w:val="right" w:leader="dot" w:pos="8640"/>
        </w:tabs>
        <w:rPr>
          <w:noProof/>
        </w:rPr>
      </w:pPr>
      <w:r>
        <w:t xml:space="preserve">Figure 4 Log In Sequence Diagram</w:t>
      </w:r>
      <w:r>
        <w:tab/>
      </w:r>
      <w:r>
        <w:t>38</w:t>
      </w:r>
    </w:p>
    <w:p>
      <w:pPr>
        <w:pStyle w:val="TOC1"/>
        <w:tabs>
          <w:tab w:val="right" w:leader="dot" w:pos="8640"/>
        </w:tabs>
        <w:rPr>
          <w:noProof/>
        </w:rPr>
      </w:pPr>
      <w:r>
        <w:t xml:space="preserve">Figure 5 Complete Student Profile Sequence Diagram</w:t>
      </w:r>
      <w:r>
        <w:tab/>
      </w:r>
      <w:r>
        <w:t>39</w:t>
      </w:r>
    </w:p>
    <w:p>
      <w:pPr>
        <w:pStyle w:val="TOC1"/>
        <w:tabs>
          <w:tab w:val="right" w:leader="dot" w:pos="8640"/>
        </w:tabs>
        <w:rPr>
          <w:noProof/>
        </w:rPr>
      </w:pPr>
      <w:r>
        <w:t xml:space="preserve">Figure 6 View Matched Opportunities Sequence Diagram</w:t>
      </w:r>
      <w:r>
        <w:tab/>
      </w:r>
      <w:r>
        <w:t>40</w:t>
      </w:r>
    </w:p>
    <w:p>
      <w:pPr>
        <w:pStyle w:val="TOC1"/>
        <w:tabs>
          <w:tab w:val="right" w:leader="dot" w:pos="8640"/>
        </w:tabs>
        <w:rPr>
          <w:noProof/>
        </w:rPr>
      </w:pPr>
      <w:r>
        <w:t xml:space="preserve">Figure 7 Apply for Funding Sequence Diagram</w:t>
      </w:r>
      <w:r>
        <w:tab/>
      </w:r>
      <w:r>
        <w:t>41</w:t>
      </w:r>
    </w:p>
    <w:p>
      <w:pPr>
        <w:pStyle w:val="TOC1"/>
        <w:tabs>
          <w:tab w:val="right" w:leader="dot" w:pos="8640"/>
        </w:tabs>
        <w:rPr>
          <w:noProof/>
        </w:rPr>
      </w:pPr>
      <w:r>
        <w:t xml:space="preserve">Figure 8 Browse All Bursaries Sequence Diagram</w:t>
      </w:r>
      <w:r>
        <w:tab/>
      </w:r>
      <w:r>
        <w:t>42</w:t>
      </w:r>
    </w:p>
    <w:p>
      <w:pPr>
        <w:pStyle w:val="TOC1"/>
        <w:tabs>
          <w:tab w:val="right" w:leader="dot" w:pos="8640"/>
        </w:tabs>
        <w:rPr>
          <w:noProof/>
        </w:rPr>
      </w:pPr>
      <w:r>
        <w:t xml:space="preserve">Figure 9 Generate Motivational Letter Sequence Diagram</w:t>
      </w:r>
      <w:r>
        <w:tab/>
      </w:r>
      <w:r>
        <w:t>43</w:t>
      </w:r>
    </w:p>
    <w:p>
      <w:pPr>
        <w:pStyle w:val="TOC1"/>
        <w:tabs>
          <w:tab w:val="right" w:leader="dot" w:pos="8640"/>
        </w:tabs>
        <w:rPr>
          <w:noProof/>
        </w:rPr>
      </w:pPr>
      <w:r>
        <w:t xml:space="preserve">Figure 10 Auto-Fill Application Forms Sequence Diagram</w:t>
      </w:r>
      <w:r>
        <w:tab/>
      </w:r>
      <w:r>
        <w:t>44</w:t>
      </w:r>
    </w:p>
    <w:p>
      <w:pPr>
        <w:pStyle w:val="TOC1"/>
        <w:tabs>
          <w:tab w:val="right" w:leader="dot" w:pos="8640"/>
        </w:tabs>
        <w:rPr>
          <w:noProof/>
        </w:rPr>
      </w:pPr>
      <w:r>
        <w:t xml:space="preserve">Figure 11 Create Funding Programme Sequence Diagram</w:t>
      </w:r>
      <w:r>
        <w:tab/>
      </w:r>
      <w:r>
        <w:t>45</w:t>
      </w:r>
    </w:p>
    <w:p>
      <w:pPr>
        <w:pStyle w:val="TOC1"/>
        <w:tabs>
          <w:tab w:val="right" w:leader="dot" w:pos="8640"/>
        </w:tabs>
        <w:rPr>
          <w:noProof/>
        </w:rPr>
      </w:pPr>
      <w:r>
        <w:t xml:space="preserve">Figure 12 Import Applications Sequence Diagram</w:t>
      </w:r>
      <w:r>
        <w:tab/>
      </w:r>
      <w:r>
        <w:t>46</w:t>
      </w:r>
    </w:p>
    <w:p>
      <w:pPr>
        <w:pStyle w:val="TOC1"/>
        <w:tabs>
          <w:tab w:val="right" w:leader="dot" w:pos="8640"/>
        </w:tabs>
        <w:rPr>
          <w:noProof/>
        </w:rPr>
      </w:pPr>
      <w:r>
        <w:t xml:space="preserve">Figure 13 Review Imported Applications Sequence Diagram</w:t>
      </w:r>
      <w:r>
        <w:tab/>
      </w:r>
      <w:r>
        <w:t>47</w:t>
      </w:r>
    </w:p>
    <w:p>
      <w:pPr>
        <w:pStyle w:val="TOC1"/>
        <w:tabs>
          <w:tab w:val="right" w:leader="dot" w:pos="8640"/>
        </w:tabs>
        <w:rPr>
          <w:noProof/>
        </w:rPr>
      </w:pPr>
      <w:r>
        <w:t xml:space="preserve">Figure 14 Review Applicant Sequence Diagram</w:t>
      </w:r>
      <w:r>
        <w:tab/>
      </w:r>
      <w:r>
        <w:t>48</w:t>
      </w:r>
    </w:p>
    <w:p>
      <w:pPr>
        <w:pStyle w:val="TOC1"/>
        <w:tabs>
          <w:tab w:val="right" w:leader="dot" w:pos="8640"/>
        </w:tabs>
        <w:rPr>
          <w:noProof/>
        </w:rPr>
      </w:pPr>
      <w:r>
        <w:t xml:space="preserve">Figure 15 Shortlist Applicant Sequence Diagram</w:t>
      </w:r>
      <w:r>
        <w:tab/>
      </w:r>
      <w:r>
        <w:t>49</w:t>
      </w:r>
    </w:p>
    <w:p>
      <w:pPr>
        <w:pStyle w:val="TOC1"/>
        <w:tabs>
          <w:tab w:val="right" w:leader="dot" w:pos="8640"/>
        </w:tabs>
        <w:rPr>
          <w:noProof/>
        </w:rPr>
      </w:pPr>
      <w:r>
        <w:t xml:space="preserve">Figure 16 Landing page</w:t>
      </w:r>
      <w:r>
        <w:tab/>
      </w:r>
      <w:r>
        <w:t>51</w:t>
      </w:r>
    </w:p>
    <w:p>
      <w:pPr>
        <w:pStyle w:val="TOC1"/>
        <w:tabs>
          <w:tab w:val="right" w:leader="dot" w:pos="8640"/>
        </w:tabs>
        <w:rPr>
          <w:noProof/>
        </w:rPr>
      </w:pPr>
      <w:r>
        <w:t xml:space="preserve">Figure 17 Log in page</w:t>
      </w:r>
      <w:r>
        <w:tab/>
      </w:r>
      <w:r>
        <w:t>52</w:t>
      </w:r>
    </w:p>
    <w:p>
      <w:pPr>
        <w:pStyle w:val="TOC1"/>
        <w:tabs>
          <w:tab w:val="right" w:leader="dot" w:pos="8640"/>
        </w:tabs>
        <w:rPr>
          <w:noProof/>
        </w:rPr>
      </w:pPr>
      <w:r>
        <w:t xml:space="preserve">Figure 18 Registration, choice of account type</w:t>
      </w:r>
      <w:r>
        <w:tab/>
      </w:r>
      <w:r>
        <w:t>53</w:t>
      </w:r>
    </w:p>
    <w:p>
      <w:pPr>
        <w:pStyle w:val="TOC1"/>
        <w:tabs>
          <w:tab w:val="right" w:leader="dot" w:pos="8640"/>
        </w:tabs>
        <w:rPr>
          <w:noProof/>
        </w:rPr>
      </w:pPr>
      <w:r>
        <w:t xml:space="preserve">Figure 19 Student registration</w:t>
      </w:r>
      <w:r>
        <w:tab/>
      </w:r>
      <w:r>
        <w:t>54</w:t>
      </w:r>
    </w:p>
    <w:p>
      <w:pPr>
        <w:pStyle w:val="TOC1"/>
        <w:tabs>
          <w:tab w:val="right" w:leader="dot" w:pos="8640"/>
        </w:tabs>
        <w:rPr>
          <w:noProof/>
        </w:rPr>
      </w:pPr>
      <w:r>
        <w:t xml:space="preserve">Figure 20 Organisation registration</w:t>
      </w:r>
      <w:r>
        <w:tab/>
      </w:r>
      <w:r>
        <w:t>55</w:t>
      </w:r>
    </w:p>
    <w:p>
      <w:pPr>
        <w:pStyle w:val="TOC1"/>
        <w:tabs>
          <w:tab w:val="right" w:leader="dot" w:pos="8640"/>
        </w:tabs>
        <w:rPr>
          <w:noProof/>
        </w:rPr>
      </w:pPr>
      <w:r>
        <w:t xml:space="preserve">Figure 21 Student dashboard</w:t>
      </w:r>
      <w:r>
        <w:tab/>
      </w:r>
      <w:r>
        <w:t>56</w:t>
      </w:r>
    </w:p>
    <w:p>
      <w:pPr>
        <w:pStyle w:val="TOC1"/>
        <w:tabs>
          <w:tab w:val="right" w:leader="dot" w:pos="8640"/>
        </w:tabs>
        <w:rPr>
          <w:noProof/>
        </w:rPr>
      </w:pPr>
      <w:r>
        <w:t xml:space="preserve">Figure 22 Student profile</w:t>
      </w:r>
      <w:r>
        <w:tab/>
      </w:r>
      <w:r>
        <w:t>57</w:t>
      </w:r>
    </w:p>
    <w:p>
      <w:pPr>
        <w:pStyle w:val="TOC1"/>
        <w:tabs>
          <w:tab w:val="right" w:leader="dot" w:pos="8640"/>
        </w:tabs>
        <w:rPr>
          <w:noProof/>
        </w:rPr>
      </w:pPr>
      <w:r>
        <w:t xml:space="preserve">Figure 23 Opportunities, ranked by match</w:t>
      </w:r>
      <w:r>
        <w:tab/>
      </w:r>
      <w:r>
        <w:t>58</w:t>
      </w:r>
    </w:p>
    <w:p>
      <w:pPr>
        <w:pStyle w:val="TOC1"/>
        <w:tabs>
          <w:tab w:val="right" w:leader="dot" w:pos="8640"/>
        </w:tabs>
        <w:rPr>
          <w:noProof/>
        </w:rPr>
      </w:pPr>
      <w:r>
        <w:t xml:space="preserve">Figure 24 Opportunity detail, with the match explained</w:t>
      </w:r>
      <w:r>
        <w:tab/>
      </w:r>
      <w:r>
        <w:t>59</w:t>
      </w:r>
    </w:p>
    <w:p>
      <w:pPr>
        <w:pStyle w:val="TOC1"/>
        <w:tabs>
          <w:tab w:val="right" w:leader="dot" w:pos="8640"/>
        </w:tabs>
        <w:rPr>
          <w:noProof/>
        </w:rPr>
      </w:pPr>
      <w:r>
        <w:t xml:space="preserve">Figure 25 Application form</w:t>
      </w:r>
      <w:r>
        <w:tab/>
      </w:r>
      <w:r>
        <w:t>60</w:t>
      </w:r>
    </w:p>
    <w:p>
      <w:pPr>
        <w:pStyle w:val="TOC1"/>
        <w:tabs>
          <w:tab w:val="right" w:leader="dot" w:pos="8640"/>
        </w:tabs>
        <w:rPr>
          <w:noProof/>
        </w:rPr>
      </w:pPr>
      <w:r>
        <w:t xml:space="preserve">Figure 26 Student application tracker</w:t>
      </w:r>
      <w:r>
        <w:tab/>
      </w:r>
      <w:r>
        <w:t>61</w:t>
      </w:r>
    </w:p>
    <w:p>
      <w:pPr>
        <w:pStyle w:val="TOC1"/>
        <w:tabs>
          <w:tab w:val="right" w:leader="dot" w:pos="8640"/>
        </w:tabs>
        <w:rPr>
          <w:noProof/>
        </w:rPr>
      </w:pPr>
      <w:r>
        <w:t xml:space="preserve">Figure 27 Application detail</w:t>
      </w:r>
      <w:r>
        <w:tab/>
      </w:r>
      <w:r>
        <w:t>62</w:t>
      </w:r>
    </w:p>
    <w:p>
      <w:pPr>
        <w:pStyle w:val="TOC1"/>
        <w:tabs>
          <w:tab w:val="right" w:leader="dot" w:pos="8640"/>
        </w:tabs>
        <w:rPr>
          <w:noProof/>
        </w:rPr>
      </w:pPr>
      <w:r>
        <w:t xml:space="preserve">Figure 28 Student document library</w:t>
      </w:r>
      <w:r>
        <w:tab/>
      </w:r>
      <w:r>
        <w:t>63</w:t>
      </w:r>
    </w:p>
    <w:p>
      <w:pPr>
        <w:pStyle w:val="TOC1"/>
        <w:tabs>
          <w:tab w:val="right" w:leader="dot" w:pos="8640"/>
        </w:tabs>
        <w:rPr>
          <w:noProof/>
        </w:rPr>
      </w:pPr>
      <w:r>
        <w:t xml:space="preserve">Figure 29 Student notifications</w:t>
      </w:r>
      <w:r>
        <w:tab/>
      </w:r>
      <w:r>
        <w:t>64</w:t>
      </w:r>
    </w:p>
    <w:p>
      <w:pPr>
        <w:pStyle w:val="TOC1"/>
        <w:tabs>
          <w:tab w:val="right" w:leader="dot" w:pos="8640"/>
        </w:tabs>
        <w:rPr>
          <w:noProof/>
        </w:rPr>
      </w:pPr>
      <w:r>
        <w:t xml:space="preserve">Figure 30 Student account settings</w:t>
      </w:r>
      <w:r>
        <w:tab/>
      </w:r>
      <w:r>
        <w:t>65</w:t>
      </w:r>
    </w:p>
    <w:p>
      <w:pPr>
        <w:pStyle w:val="TOC1"/>
        <w:tabs>
          <w:tab w:val="right" w:leader="dot" w:pos="8640"/>
        </w:tabs>
        <w:rPr>
          <w:noProof/>
        </w:rPr>
      </w:pPr>
      <w:r>
        <w:t xml:space="preserve">Figure 31 Corporate dashboard</w:t>
      </w:r>
      <w:r>
        <w:tab/>
      </w:r>
      <w:r>
        <w:t>66</w:t>
      </w:r>
    </w:p>
    <w:p>
      <w:pPr>
        <w:pStyle w:val="TOC1"/>
        <w:tabs>
          <w:tab w:val="right" w:leader="dot" w:pos="8640"/>
        </w:tabs>
        <w:rPr>
          <w:noProof/>
        </w:rPr>
      </w:pPr>
      <w:r>
        <w:t xml:space="preserve">Figure 32 Funding programmes held by the Organisation</w:t>
      </w:r>
      <w:r>
        <w:tab/>
      </w:r>
      <w:r>
        <w:t>67</w:t>
      </w:r>
    </w:p>
    <w:p>
      <w:pPr>
        <w:pStyle w:val="TOC1"/>
        <w:tabs>
          <w:tab w:val="right" w:leader="dot" w:pos="8640"/>
        </w:tabs>
        <w:rPr>
          <w:noProof/>
        </w:rPr>
      </w:pPr>
      <w:r>
        <w:t xml:space="preserve">Figure 33 Funding programme editor</w:t>
      </w:r>
      <w:r>
        <w:tab/>
      </w:r>
      <w:r>
        <w:t>68</w:t>
      </w:r>
    </w:p>
    <w:p>
      <w:pPr>
        <w:pStyle w:val="TOC1"/>
        <w:tabs>
          <w:tab w:val="right" w:leader="dot" w:pos="8640"/>
        </w:tabs>
        <w:rPr>
          <w:noProof/>
        </w:rPr>
      </w:pPr>
      <w:r>
        <w:t xml:space="preserve">Figure 34 Applications received</w:t>
      </w:r>
      <w:r>
        <w:tab/>
      </w:r>
      <w:r>
        <w:t>69</w:t>
      </w:r>
    </w:p>
    <w:p>
      <w:pPr>
        <w:pStyle w:val="TOC1"/>
        <w:tabs>
          <w:tab w:val="right" w:leader="dot" w:pos="8640"/>
        </w:tabs>
        <w:rPr>
          <w:noProof/>
        </w:rPr>
      </w:pPr>
      <w:r>
        <w:t xml:space="preserve">Figure 35 Applicant review, with the eligibility verdict</w:t>
      </w:r>
      <w:r>
        <w:tab/>
      </w:r>
      <w:r>
        <w:t>70</w:t>
      </w:r>
    </w:p>
    <w:p>
      <w:pPr>
        <w:pStyle w:val="TOC1"/>
        <w:tabs>
          <w:tab w:val="right" w:leader="dot" w:pos="8640"/>
        </w:tabs>
        <w:rPr>
          <w:noProof/>
        </w:rPr>
      </w:pPr>
      <w:r>
        <w:t xml:space="preserve">Figure 36 Shortlists</w:t>
      </w:r>
      <w:r>
        <w:tab/>
      </w:r>
      <w:r>
        <w:t>71</w:t>
      </w:r>
    </w:p>
    <w:p>
      <w:pPr>
        <w:pStyle w:val="TOC1"/>
        <w:tabs>
          <w:tab w:val="right" w:leader="dot" w:pos="8640"/>
        </w:tabs>
        <w:rPr>
          <w:noProof/>
        </w:rPr>
      </w:pPr>
      <w:r>
        <w:t xml:space="preserve">Figure 37 Beneficiaries</w:t>
      </w:r>
      <w:r>
        <w:tab/>
      </w:r>
      <w:r>
        <w:t>72</w:t>
      </w:r>
    </w:p>
    <w:p>
      <w:pPr>
        <w:pStyle w:val="TOC1"/>
        <w:tabs>
          <w:tab w:val="right" w:leader="dot" w:pos="8640"/>
        </w:tabs>
        <w:rPr>
          <w:noProof/>
        </w:rPr>
      </w:pPr>
      <w:r>
        <w:t xml:space="preserve">Figure 38 Corporate reports</w:t>
      </w:r>
      <w:r>
        <w:tab/>
      </w:r>
      <w:r>
        <w:t>73</w:t>
      </w:r>
    </w:p>
    <w:p>
      <w:pPr>
        <w:pStyle w:val="TOC1"/>
        <w:tabs>
          <w:tab w:val="right" w:leader="dot" w:pos="8640"/>
        </w:tabs>
        <w:rPr>
          <w:noProof/>
        </w:rPr>
      </w:pPr>
      <w:r>
        <w:t xml:space="preserve">Figure 39 Organisation profile</w:t>
      </w:r>
      <w:r>
        <w:tab/>
      </w:r>
      <w:r>
        <w:t>74</w:t>
      </w:r>
    </w:p>
    <w:p>
      <w:pPr>
        <w:pStyle w:val="TOC1"/>
        <w:tabs>
          <w:tab w:val="right" w:leader="dot" w:pos="8640"/>
        </w:tabs>
        <w:rPr>
          <w:noProof/>
        </w:rPr>
      </w:pPr>
      <w:r>
        <w:t xml:space="preserve">Figure 40 Landing page at a tablet width of 834 pixels</w:t>
      </w:r>
      <w:r>
        <w:tab/>
      </w:r>
      <w:r>
        <w:t>75</w:t>
      </w:r>
    </w:p>
    <w:p>
      <w:pPr>
        <w:pStyle w:val="TOC1"/>
        <w:tabs>
          <w:tab w:val="right" w:leader="dot" w:pos="8640"/>
        </w:tabs>
        <w:rPr>
          <w:noProof/>
        </w:rPr>
      </w:pPr>
      <w:r>
        <w:t xml:space="preserve">Figure 41 Opportunities at a tablet width of 834 pixels</w:t>
      </w:r>
      <w:r>
        <w:tab/>
      </w:r>
      <w:r>
        <w:t>76</w:t>
      </w:r>
    </w:p>
    <w:p>
      <w:pPr>
        <w:pStyle w:val="TOC1"/>
        <w:tabs>
          <w:tab w:val="right" w:leader="dot" w:pos="8640"/>
        </w:tabs>
        <w:rPr>
          <w:noProof/>
        </w:rPr>
      </w:pPr>
      <w:r>
        <w:t xml:space="preserve">Figure 42 Applications received at a tablet width of 834 pixels</w:t>
      </w:r>
      <w:r>
        <w:tab/>
      </w:r>
      <w:r>
        <w:t>77</w:t>
      </w:r>
    </w:p>
    <w:p>
      <w:pPr>
        <w:pStyle w:val="TOC1"/>
        <w:tabs>
          <w:tab w:val="right" w:leader="dot" w:pos="8640"/>
        </w:tabs>
        <w:rPr>
          <w:noProof/>
        </w:rPr>
      </w:pPr>
      <w:r>
        <w:t xml:space="preserve">Figure 43 Landing page at a mobile width of 390 pixels</w:t>
      </w:r>
      <w:r>
        <w:tab/>
      </w:r>
      <w:r>
        <w:t>78</w:t>
      </w:r>
    </w:p>
    <w:p>
      <w:pPr>
        <w:pStyle w:val="TOC1"/>
        <w:tabs>
          <w:tab w:val="right" w:leader="dot" w:pos="8640"/>
        </w:tabs>
        <w:rPr>
          <w:noProof/>
        </w:rPr>
      </w:pPr>
      <w:r>
        <w:t xml:space="preserve">Figure 44 Student dashboard at a mobile width of 390 pixels</w:t>
      </w:r>
      <w:r>
        <w:tab/>
      </w:r>
      <w:r>
        <w:t>79</w:t>
      </w:r>
    </w:p>
    <w:p>
      <w:pPr>
        <w:pStyle w:val="TOC1"/>
        <w:tabs>
          <w:tab w:val="right" w:leader="dot" w:pos="8640"/>
        </w:tabs>
        <w:rPr>
          <w:noProof/>
        </w:rPr>
      </w:pPr>
      <w:r>
        <w:t xml:space="preserve">Figure 45 Opportunities at a mobile width of 390 pixels</w:t>
      </w:r>
      <w:r>
        <w:tab/>
      </w:r>
      <w:r>
        <w:t>80</w:t>
      </w:r>
    </w:p>
    <w:p>
      <w:pPr>
        <w:pStyle w:val="TOC1"/>
        <w:tabs>
          <w:tab w:val="right" w:leader="dot" w:pos="8640"/>
        </w:tabs>
        <w:rPr>
          <w:noProof/>
        </w:rPr>
      </w:pPr>
      <w:r>
        <w:t xml:space="preserve">Figure 46 Corporate dashboard at a mobile width of 390 pixels</w:t>
      </w:r>
      <w:r>
        <w:tab/>
      </w:r>
      <w:r>
        <w:t>81</w:t>
      </w:r>
      <w:r>
        <w:fldChar w:fldCharType="end"/>
      </w:r>
    </w:p>
    <w:p>
      <w:pPr>
        <w:spacing w:line="360" w:lineRule="auto"/>
      </w:pPr>
      <w:r>
        <w:br w:type="page"/>
      </w:r>
    </w:p>
    <w:p>
      <w:pPr>
        <w:pStyle w:val="Heading1"/>
        <w:spacing w:line="360" w:lineRule="auto"/>
        <w:jc w:val="both"/>
        <w:rPr>
          <w:b/>
          <w:sz w:val="28"/>
        </w:rPr>
      </w:pPr>
      <w:r>
        <w:rPr>
          <w:b/>
          <w:sz w:val="28"/>
        </w:rPr>
        <w:t xml:space="preserve">1.0. Introduction</w:t>
      </w:r>
    </w:p>
    <w:p>
      <w:pPr>
        <w:pStyle w:val="Heading2"/>
        <w:spacing w:line="360" w:lineRule="auto"/>
        <w:jc w:val="both"/>
        <w:rPr>
          <w:rFonts w:ascii="Times New Roman" w:hAnsi="Times New Roman"/>
        </w:rPr>
      </w:pPr>
      <w:r>
        <w:rPr>
          <w:rFonts w:ascii="Times New Roman" w:hAnsi="Times New Roman"/>
        </w:rPr>
        <w:t xml:space="preserve">1.1. Purpose</w:t>
      </w:r>
    </w:p>
    <w:p>
      <w:pPr>
        <w:pStyle w:val="BodyTextIndent"/>
        <w:spacing w:line="360" w:lineRule="auto"/>
        <w:jc w:val="both"/>
        <w:rPr>
          <w:sz w:val="22"/>
        </w:rPr>
      </w:pPr>
      <w:r>
        <w:rPr>
          <w:sz w:val="24"/>
        </w:rPr>
        <w:t xml:space="preserve">This Software Design Description presents the design of Bursary-Bridge, a web application that connects South African students with bursaries, scholarships and other education funding, and gives the organisations that fund education a place to publish those opportunities and administer the applications they attract. It describes the design entities that make up the system, the responsibilities of each, the interfaces between them, the structure of the stored data and the way the use cases stated in the Software Requirements Specification are realised by those entities.</w:t>
      </w:r>
    </w:p>
    <w:p>
      <w:pPr>
        <w:pStyle w:val="BodyTextIndent"/>
        <w:spacing w:line="360" w:lineRule="auto"/>
        <w:jc w:val="both"/>
        <w:rPr>
          <w:sz w:val="22"/>
        </w:rPr>
      </w:pPr>
      <w:r>
        <w:rPr>
          <w:sz w:val="24"/>
        </w:rPr>
        <w:t xml:space="preserve">The expected audience is the Department of Computer Science at the University of Zululand, including the project supervisor and the studio committee, together with any developer who is asked to extend or maintain the system. The reader is assumed to be familiar with the Software Requirements Specification for Bursary-Bridge [2], to which this document is a companion; requirements are not restated here except where a design decision cannot be understood without them.</w:t>
      </w:r>
    </w:p>
    <w:p>
      <w:pPr>
        <w:pStyle w:val="Heading2"/>
        <w:spacing w:line="360" w:lineRule="auto"/>
        <w:jc w:val="both"/>
        <w:rPr>
          <w:rFonts w:ascii="Times New Roman" w:hAnsi="Times New Roman"/>
        </w:rPr>
      </w:pPr>
      <w:r>
        <w:rPr>
          <w:rFonts w:ascii="Times New Roman" w:hAnsi="Times New Roman"/>
        </w:rPr>
        <w:t xml:space="preserve">1.2. Scope</w:t>
      </w:r>
    </w:p>
    <w:p>
      <w:pPr>
        <w:spacing w:line="360" w:lineRule="auto"/>
        <w:ind w:firstLine="389"/>
        <w:jc w:val="both"/>
        <w:rPr>
          <w:sz w:val="22"/>
        </w:rPr>
      </w:pPr>
      <w:r>
        <w:rPr>
          <w:sz w:val="24"/>
        </w:rPr>
        <w:t xml:space="preserve">This document contains a complete description of the design of Bursary-Bridge as implemented in the prototype.</w:t>
      </w:r>
    </w:p>
    <w:p>
      <w:pPr>
        <w:spacing w:line="360" w:lineRule="auto"/>
        <w:ind w:firstLine="389"/>
        <w:jc w:val="both"/>
        <w:rPr>
          <w:sz w:val="22"/>
        </w:rPr>
      </w:pPr>
      <w:r>
        <w:rPr>
          <w:sz w:val="24"/>
        </w:rPr>
        <w:t xml:space="preserve">The architecture is a single web application served from one process. It is built on Next.js 15 using the App Router [3], with React 19 components rendered on the server by default, TypeScript throughout and Tailwind CSS for presentation. Persistent state is held in PostgreSQL and reached through Prisma [4]. The application exposes three portals over one codebase and one database: a Student portal, a Corporate portal and an Administration portal.</w:t>
      </w:r>
    </w:p>
    <w:p>
      <w:pPr>
        <w:spacing w:line="360" w:lineRule="auto"/>
        <w:ind w:firstLine="389"/>
        <w:jc w:val="both"/>
        <w:rPr>
          <w:sz w:val="22"/>
        </w:rPr>
      </w:pPr>
      <w:r>
        <w:rPr>
          <w:sz w:val="24"/>
        </w:rPr>
        <w:t xml:space="preserve">The system recognises three roles, STUDENT, CORPORATE and ADMIN. A Student builds a profile, receives ranked funding opportunities with the reasons behind each score, and applies using the profile already captured. A Corporate User states an organisation's funding criteria as structured data, publishes funding programmes, and moves applicants through review, shortlisting and selection. An Administrator maintains the catalogue of institutions, qualifications and subjects that the other two roles select from, and suspends or restores accounts; the Administration Portal in Section 3 is the design entity that carries that role. No university or government role exists in the system.</w:t>
      </w:r>
    </w:p>
    <w:p>
      <w:pPr>
        <w:spacing w:line="360" w:lineRule="auto"/>
        <w:ind w:firstLine="389"/>
        <w:jc w:val="both"/>
        <w:rPr>
          <w:sz w:val="22"/>
        </w:rPr>
      </w:pPr>
      <w:r>
        <w:rPr>
          <w:sz w:val="24"/>
        </w:rPr>
        <w:t xml:space="preserve">The prototype does not disburse funds, does not verify submitted documents against any external authority, and does not integrate with the administration systems of universities or of government. Those lie outside the scope of this release and are not designed for in this document.</w:t>
      </w:r>
    </w:p>
    <w:p>
      <w:pPr>
        <w:pStyle w:val="Heading2"/>
        <w:spacing w:line="360" w:lineRule="auto"/>
        <w:jc w:val="both"/>
        <w:rPr>
          <w:rFonts w:ascii="Times New Roman" w:hAnsi="Times New Roman"/>
        </w:rPr>
      </w:pPr>
      <w:r>
        <w:rPr>
          <w:rFonts w:ascii="Times New Roman" w:hAnsi="Times New Roman"/>
        </w:rPr>
        <w:t xml:space="preserve">1.3. Glossary</w:t>
      </w:r>
    </w:p>
    <w:p>
      <w:pPr>
        <w:spacing w:line="360" w:lineRule="auto"/>
        <w:ind w:firstLine="389"/>
        <w:jc w:val="both"/>
        <w:rPr>
          <w:sz w:val="22"/>
        </w:rPr>
      </w:pPr>
      <w:r>
        <w:rPr>
          <w:sz w:val="24"/>
        </w:rPr>
        <w:t xml:space="preserve">Table 1 defines the terms used throughout this document. Each term carries the same meaning here as in the Software Requirements Specification [2].</w:t>
      </w:r>
    </w:p>
    <w:p>
      <w:pPr>
        <w:pStyle w:val="Caption"/>
        <w:keepNext/>
        <w:spacing w:line="360" w:lineRule="auto"/>
        <w:jc w:val="both"/>
        <w:rPr>
          <w:sz w:val="22"/>
        </w:rPr>
      </w:pPr>
      <w:r>
        <w:rPr>
          <w:sz w:val="22"/>
        </w:rPr>
        <w:t xml:space="preserve">Table </w:t>
      </w:r>
      <w:r>
        <w:fldChar w:fldCharType="begin"/>
      </w:r>
      <w:r>
        <w:instrText xml:space="preserve"> SEQ Table \* ARABIC </w:instrText>
      </w:r>
      <w:r>
        <w:fldChar w:fldCharType="separate"/>
      </w:r>
      <w:r>
        <w:rPr>
          <w:sz w:val="22"/>
        </w:rPr>
        <w:t>1</w:t>
      </w:r>
      <w:r>
        <w:fldChar w:fldCharType="end"/>
      </w:r>
      <w:r>
        <w:rPr>
          <w:sz w:val="22"/>
        </w:rPr>
        <w:t xml:space="preserve"> Glossary of Terms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6518"/>
      </w:tblGrid>
      <w:tr>
        <w:tc>
          <w:tcPr>
            <w:tcW w:w="2122" w:type="dxa"/>
          </w:tcPr>
          <w:p>
            <w:pPr>
              <w:rPr>
                <w:rFonts w:ascii="Times New Roman" w:hAnsi="Times New Roman" w:cs="Times New Roman"/>
                <w:b/>
                <w:sz w:val="24"/>
                <w:szCs w:val="24"/>
              </w:rPr>
            </w:pPr>
            <w:r>
              <w:rPr>
                <w:rFonts w:ascii="Times New Roman" w:hAnsi="Times New Roman" w:cs="Times New Roman"/>
                <w:b/>
                <w:sz w:val="24"/>
                <w:szCs w:val="24"/>
              </w:rPr>
              <w:t xml:space="preserve">Term</w:t>
            </w:r>
          </w:p>
        </w:tc>
        <w:tc>
          <w:tcPr>
            <w:tcW w:w="6518" w:type="dxa"/>
          </w:tcPr>
          <w:p>
            <w:pPr>
              <w:rPr>
                <w:rFonts w:ascii="Times New Roman" w:hAnsi="Times New Roman" w:cs="Times New Roman"/>
                <w:b/>
                <w:sz w:val="24"/>
                <w:szCs w:val="24"/>
              </w:rPr>
            </w:pPr>
            <w:r>
              <w:rPr>
                <w:rFonts w:ascii="Times New Roman" w:hAnsi="Times New Roman" w:cs="Times New Roman"/>
                <w:b/>
                <w:sz w:val="24"/>
                <w:szCs w:val="24"/>
              </w:rPr>
              <w:t xml:space="preserve">Definition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 who has submitted an Application to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Student's formal request for funding under a specific Funding Programme, carrying a status, the match score recorded at submission, answers to programme questions and any attached Documents.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 Router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Next.js routing model used by the system, in which the directory structure under app/ defines both the pages and the HTTP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Corporate User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representative of an Organisation who administers that Organisation's Funding Programmes. Also referred to as the Funder.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Design Entity</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named component of the design with a distinct responsibility, described in Section 3 by its type, attributes, resources and operations.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Outcome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verdict returned when an Applicant is evaluated against a programme's Eligibility Rule: ELIGIBLE, NOT_ELIGIBLE or PENDING_VERIFICATION.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Rule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machine-readable conditions attached to a Funding Programme, held as typed columns rather than free text.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Funding 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bursary, scholarship or grant published by an Organisation, to which Students may apply.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Guard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that establishes the caller's identity and role and returns the identifiers used to scope every subsequent database query.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 Score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percentage from 0 to 100 expressing how closely a Student's profile fits a Funding Programme, produced by the Matching Engine.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Matching Engine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pure component that scores a Student profile against a Funding Programme across six weighted criteria and returns both the score and the reasons behind it.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Organisation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corporation, foundation, non-governmental organisation or other body that funds education through the system.</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Prisma</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type-safe object relational mapper through which all database access passes.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standardised course of study held in the catalogue, distinct from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Route Handler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under app/api that answers an HTTP request, validates its body and calls the service layer.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Server Component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React component rendered on the server, able to query the database directly and never shipped to the browser.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Service Layer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modules under services/ that hold the read and write logic shared by pages and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Session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record identifying a signed-in user, addressed by an opaque token held in an httpOnly cookie.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Study Preference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course paired with the institution at which the Student wishes to study it, held as one record.</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Zod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schema library used to validate every request body on the server.</w:t>
            </w:r>
          </w:p>
        </w:tc>
      </w:tr>
    </w:tbl>
    <w:p>
      <w:pPr>
        <w:spacing w:line="360" w:lineRule="auto"/>
        <w:rPr>
          <w:sz w:val="22"/>
        </w:rPr>
      </w:pPr>
    </w:p>
    <w:p>
      <w:pPr>
        <w:sectPr>
          <w:footerReference w:type="default" r:id="rId8"/>
          <w:pgSz w:w="12240" w:h="15840" w:code="1"/>
          <w:pgMar w:top="1440" w:right="1800" w:bottom="1440" w:left="1800" w:header="720" w:footer="720" w:gutter="0"/>
          <w:cols w:space="720"/>
          <w:titlePg/>
        </w:sectPr>
      </w:pPr>
    </w:p>
    <w:p>
      <w:pPr>
        <w:pStyle w:val="Heading2"/>
        <w:spacing w:line="360" w:lineRule="auto"/>
        <w:jc w:val="both"/>
        <w:rPr>
          <w:rFonts w:ascii="Times New Roman" w:hAnsi="Times New Roman"/>
        </w:rPr>
      </w:pPr>
      <w:r>
        <w:rPr>
          <w:rFonts w:ascii="Times New Roman" w:hAnsi="Times New Roman"/>
        </w:rPr>
        <w:t xml:space="preserve">1.4. References</w:t>
      </w:r>
    </w:p>
    <w:p>
      <w:pPr>
        <w:spacing w:line="360" w:lineRule="auto"/>
        <w:jc w:val="both"/>
        <w:rPr>
          <w:sz w:val="22"/>
        </w:rPr>
      </w:pPr>
      <w:r>
        <w:rPr>
          <w:sz w:val="24"/>
        </w:rPr>
        <w:t xml:space="preserve">The sources below are cited by bracketed number throughout this document.</w:t>
      </w:r>
    </w:p>
    <w:p>
      <w:pPr>
        <w:spacing w:line="360" w:lineRule="auto"/>
        <w:jc w:val="both"/>
        <w:rPr>
          <w:sz w:val="22"/>
        </w:rPr>
      </w:pPr>
      <w:r>
        <w:rPr>
          <w:sz w:val="24"/>
        </w:rPr>
        <w:t xml:space="preserve">Each is cited at least once in the text, and every bracketed number in the</w:t>
      </w:r>
    </w:p>
    <w:p>
      <w:pPr>
        <w:spacing w:line="360" w:lineRule="auto"/>
        <w:jc w:val="both"/>
        <w:rPr>
          <w:sz w:val="22"/>
        </w:rPr>
      </w:pPr>
      <w:r>
        <w:rPr>
          <w:sz w:val="24"/>
        </w:rPr>
        <w:t xml:space="preserve">text appears here.</w:t>
      </w:r>
    </w:p>
    <w:p>
      <w:pPr>
        <w:spacing w:line="360" w:lineRule="auto"/>
        <w:rPr>
          <w:sz w:val="22"/>
        </w:rPr>
      </w:pPr>
    </w:p>
    <w:p>
      <w:pPr>
        <w:spacing w:line="360" w:lineRule="auto"/>
        <w:jc w:val="both"/>
        <w:rPr>
          <w:sz w:val="22"/>
        </w:rPr>
      </w:pPr>
      <w:r>
        <w:rPr>
          <w:sz w:val="24"/>
        </w:rPr>
        <w:t xml:space="preserve">[1] IEEE, IEEE Std 1016-2009, IEEE Standard for Information Technology -</w:t>
      </w:r>
    </w:p>
    <w:p>
      <w:pPr>
        <w:spacing w:line="360" w:lineRule="auto"/>
        <w:jc w:val="both"/>
        <w:rPr>
          <w:sz w:val="22"/>
        </w:rPr>
      </w:pPr>
      <w:r>
        <w:rPr>
          <w:sz w:val="24"/>
        </w:rPr>
        <w:t xml:space="preserve">Systems Design - Software Design Descriptions. New York: Institute of</w:t>
      </w:r>
    </w:p>
    <w:p>
      <w:pPr>
        <w:spacing w:line="360" w:lineRule="auto"/>
        <w:jc w:val="both"/>
        <w:rPr>
          <w:sz w:val="22"/>
        </w:rPr>
      </w:pPr>
      <w:r>
        <w:rPr>
          <w:sz w:val="24"/>
        </w:rPr>
        <w:t xml:space="preserve">Electrical and Electronics Engineers, 2009. The structure of this document,</w:t>
      </w:r>
    </w:p>
    <w:p>
      <w:pPr>
        <w:spacing w:line="360" w:lineRule="auto"/>
        <w:jc w:val="both"/>
        <w:rPr>
          <w:sz w:val="22"/>
        </w:rPr>
      </w:pPr>
      <w:r>
        <w:rPr>
          <w:sz w:val="24"/>
        </w:rPr>
        <w:t xml:space="preserve">and the description of each design entity by its name, type, attributes,</w:t>
      </w:r>
    </w:p>
    <w:p>
      <w:pPr>
        <w:spacing w:line="360" w:lineRule="auto"/>
        <w:jc w:val="both"/>
        <w:rPr>
          <w:sz w:val="22"/>
        </w:rPr>
      </w:pPr>
      <w:r>
        <w:rPr>
          <w:sz w:val="24"/>
        </w:rPr>
        <w:t xml:space="preserve">resources and operations, follow this standard.</w:t>
      </w:r>
    </w:p>
    <w:p>
      <w:pPr>
        <w:spacing w:line="360" w:lineRule="auto"/>
        <w:rPr>
          <w:sz w:val="22"/>
        </w:rPr>
      </w:pPr>
    </w:p>
    <w:p>
      <w:pPr>
        <w:spacing w:line="360" w:lineRule="auto"/>
        <w:jc w:val="both"/>
        <w:rPr>
          <w:sz w:val="22"/>
        </w:rPr>
      </w:pPr>
      <w:r>
        <w:rPr>
          <w:sz w:val="24"/>
        </w:rPr>
        <w:t xml:space="preserve">[2] Department of Computer Science, University of Zululand, “Software</w:t>
      </w:r>
    </w:p>
    <w:p>
      <w:pPr>
        <w:spacing w:line="360" w:lineRule="auto"/>
        <w:jc w:val="both"/>
        <w:rPr>
          <w:sz w:val="22"/>
        </w:rPr>
      </w:pPr>
      <w:r>
        <w:rPr>
          <w:sz w:val="24"/>
        </w:rPr>
        <w:t xml:space="preserve">Requirements Specification: Bursary-Bridge, A Bursary and Scholarship</w:t>
      </w:r>
    </w:p>
    <w:p>
      <w:pPr>
        <w:spacing w:line="360" w:lineRule="auto"/>
        <w:jc w:val="both"/>
        <w:rPr>
          <w:sz w:val="22"/>
        </w:rPr>
      </w:pPr>
      <w:r>
        <w:rPr>
          <w:sz w:val="24"/>
        </w:rPr>
        <w:t xml:space="preserve">Matching Platform,” 2026. Every Section 3.2 cross reference in Section 5</w:t>
      </w:r>
    </w:p>
    <w:p>
      <w:pPr>
        <w:spacing w:line="360" w:lineRule="auto"/>
        <w:jc w:val="both"/>
        <w:rPr>
          <w:sz w:val="22"/>
        </w:rPr>
      </w:pPr>
      <w:r>
        <w:rPr>
          <w:sz w:val="24"/>
        </w:rPr>
        <w:t xml:space="preserve">of this document refers to that specification.</w:t>
      </w:r>
    </w:p>
    <w:p>
      <w:pPr>
        <w:spacing w:line="360" w:lineRule="auto"/>
        <w:rPr>
          <w:sz w:val="22"/>
        </w:rPr>
      </w:pPr>
    </w:p>
    <w:p>
      <w:pPr>
        <w:spacing w:line="360" w:lineRule="auto"/>
        <w:jc w:val="both"/>
        <w:rPr>
          <w:sz w:val="22"/>
        </w:rPr>
      </w:pPr>
      <w:r>
        <w:rPr>
          <w:sz w:val="24"/>
        </w:rPr>
        <w:t xml:space="preserve">[3] Vercel, Next.js Documentation, Version 15: App Router. [Online].</w:t>
      </w:r>
    </w:p>
    <w:p>
      <w:pPr>
        <w:spacing w:line="360" w:lineRule="auto"/>
        <w:jc w:val="both"/>
        <w:rPr>
          <w:sz w:val="22"/>
        </w:rPr>
      </w:pPr>
      <w:r>
        <w:rPr>
          <w:sz w:val="24"/>
        </w:rPr>
        <w:t xml:space="preserve">Available: https://nextjs.org/docs.</w:t>
      </w:r>
    </w:p>
    <w:p>
      <w:pPr>
        <w:spacing w:line="360" w:lineRule="auto"/>
        <w:rPr>
          <w:sz w:val="22"/>
        </w:rPr>
      </w:pPr>
    </w:p>
    <w:p>
      <w:pPr>
        <w:spacing w:line="360" w:lineRule="auto"/>
        <w:jc w:val="both"/>
        <w:rPr>
          <w:sz w:val="22"/>
        </w:rPr>
      </w:pPr>
      <w:r>
        <w:rPr>
          <w:sz w:val="24"/>
        </w:rPr>
        <w:t xml:space="preserve">[4] Prisma Data, Inc., Prisma ORM Documentation, Version 6. [Online].</w:t>
      </w:r>
    </w:p>
    <w:p>
      <w:pPr>
        <w:spacing w:line="360" w:lineRule="auto"/>
        <w:jc w:val="both"/>
        <w:rPr>
          <w:sz w:val="22"/>
        </w:rPr>
      </w:pPr>
      <w:r>
        <w:rPr>
          <w:sz w:val="24"/>
        </w:rPr>
        <w:t xml:space="preserve">Available: https://www.prisma.io/docs.</w:t>
      </w:r>
    </w:p>
    <w:p>
      <w:pPr>
        <w:spacing w:line="360" w:lineRule="auto"/>
        <w:rPr>
          <w:sz w:val="22"/>
        </w:rPr>
      </w:pPr>
    </w:p>
    <w:p>
      <w:pPr>
        <w:spacing w:line="360" w:lineRule="auto"/>
        <w:jc w:val="both"/>
        <w:rPr>
          <w:sz w:val="22"/>
        </w:rPr>
      </w:pPr>
      <w:r>
        <w:rPr>
          <w:sz w:val="24"/>
        </w:rPr>
        <w:t xml:space="preserve">[5] Republic of South Africa, Protection of Personal Information Act 4 of</w:t>
      </w:r>
    </w:p>
    <w:p>
      <w:pPr>
        <w:spacing w:line="360" w:lineRule="auto"/>
        <w:jc w:val="both"/>
        <w:rPr>
          <w:sz w:val="22"/>
        </w:rPr>
      </w:pPr>
      <w:r>
        <w:rPr>
          <w:sz w:val="24"/>
        </w:rPr>
        <w:t xml:space="preserve">2013. Pretoria: Government Printer, 2013. [Online]. Available:</w:t>
      </w:r>
    </w:p>
    <w:p>
      <w:pPr>
        <w:spacing w:line="360" w:lineRule="auto"/>
        <w:jc w:val="both"/>
        <w:rPr>
          <w:sz w:val="22"/>
        </w:rPr>
      </w:pPr>
      <w:r>
        <w:rPr>
          <w:sz w:val="24"/>
        </w:rPr>
        <w:t xml:space="preserve">https://www.justice.gov.za/legislation/acts/2013-004.pdf.</w:t>
      </w:r>
    </w:p>
    <w:p>
      <w:pPr>
        <w:pStyle w:val="Heading2"/>
        <w:spacing w:line="360" w:lineRule="auto"/>
        <w:jc w:val="both"/>
        <w:rPr>
          <w:rFonts w:ascii="Times New Roman" w:hAnsi="Times New Roman"/>
        </w:rPr>
      </w:pPr>
      <w:r>
        <w:rPr>
          <w:rFonts w:ascii="Times New Roman" w:hAnsi="Times New Roman"/>
        </w:rPr>
        <w:t xml:space="preserve">1.5. Overview of document</w:t>
      </w:r>
    </w:p>
    <w:p>
      <w:pPr>
        <w:spacing w:line="360" w:lineRule="auto"/>
        <w:jc w:val="both"/>
        <w:rPr>
          <w:sz w:val="22"/>
        </w:rPr>
      </w:pPr>
      <w:r>
        <w:rPr>
          <w:sz w:val="24"/>
        </w:rPr>
        <w:t xml:space="preserve">The remaining chapters and their contents are listed below.</w:t>
      </w:r>
    </w:p>
    <w:p>
      <w:pPr>
        <w:spacing w:line="360" w:lineRule="auto"/>
        <w:ind w:firstLine="389"/>
        <w:jc w:val="both"/>
        <w:rPr>
          <w:sz w:val="22"/>
        </w:rPr>
      </w:pPr>
      <w:r>
        <w:rPr>
          <w:sz w:val="24"/>
        </w:rPr>
        <w:t xml:space="preserve">Section 2 is a Deployment Diagram showing the physical nodes on which the system runs and the artefacts placed on each, so that the location of every part of the system is unambiguous.</w:t>
      </w:r>
    </w:p>
    <w:p>
      <w:pPr>
        <w:spacing w:line="360" w:lineRule="auto"/>
        <w:ind w:firstLine="389"/>
        <w:jc w:val="both"/>
        <w:rPr>
          <w:sz w:val="22"/>
        </w:rPr>
      </w:pPr>
      <w:r>
        <w:rPr>
          <w:sz w:val="24"/>
        </w:rPr>
        <w:t xml:space="preserve">Section 3 is the Architecture Design. It identifies the design entities that collaborate to perform the functions of the system and describes each by its name, type, description, attributes, resources and operations, in the manner recommended by IEEE 1016 [1].</w:t>
      </w:r>
    </w:p>
    <w:p>
      <w:pPr>
        <w:spacing w:line="360" w:lineRule="auto"/>
        <w:ind w:firstLine="389"/>
        <w:jc w:val="both"/>
        <w:rPr>
          <w:sz w:val="22"/>
        </w:rPr>
      </w:pPr>
      <w:r>
        <w:rPr>
          <w:sz w:val="24"/>
        </w:rPr>
        <w:t xml:space="preserve">Section 4 concerns the Data Structure Design, giving the logical structure of the stored data and the type and size of each field.</w:t>
      </w:r>
    </w:p>
    <w:p>
      <w:pPr>
        <w:spacing w:line="360" w:lineRule="auto"/>
        <w:ind w:firstLine="389"/>
        <w:jc w:val="both"/>
        <w:rPr>
          <w:sz w:val="22"/>
        </w:rPr>
      </w:pPr>
      <w:r>
        <w:rPr>
          <w:sz w:val="24"/>
        </w:rPr>
        <w:t xml:space="preserve">Section 5 contains the Use Case Realizations. Each use case is traced from the Software Requirements Specification to the design objects that carry it out, and is illustrated by a sequence diagram.</w:t>
      </w:r>
    </w:p>
    <w:p>
      <w:pPr>
        <w:spacing w:line="360" w:lineRule="auto"/>
        <w:ind w:firstLine="389"/>
        <w:jc w:val="both"/>
        <w:rPr>
          <w:sz w:val="22"/>
        </w:rPr>
      </w:pPr>
      <w:r>
        <w:rPr>
          <w:sz w:val="24"/>
        </w:rPr>
        <w:t xml:space="preserve">Section 6 discusses the User Interface Design and shows the implemented screens.</w:t>
      </w:r>
    </w:p>
    <w:p>
      <w:pPr>
        <w:spacing w:line="360" w:lineRule="auto"/>
        <w:ind w:firstLine="389"/>
        <w:jc w:val="both"/>
        <w:rPr>
          <w:sz w:val="22"/>
        </w:rPr>
      </w:pPr>
      <w:r>
        <w:rPr>
          <w:sz w:val="24"/>
        </w:rPr>
        <w:t xml:space="preserve">Section 7 covers the help system.</w:t>
      </w:r>
    </w:p>
    <w:p>
      <w:pPr>
        <w:spacing w:line="360" w:lineRule="auto"/>
        <w:ind w:firstLine="389"/>
        <w:jc w:val="both"/>
        <w:rPr>
          <w:sz w:val="22"/>
        </w:rPr>
      </w:pPr>
      <w:r>
        <w:rPr>
          <w:sz w:val="24"/>
        </w:rPr>
        <w:t xml:space="preserve">Section 8 is the index.</w:t>
      </w:r>
    </w:p>
    <w:p>
      <w:pPr>
        <w:pStyle w:val="Heading1"/>
        <w:spacing w:line="360" w:lineRule="auto"/>
        <w:jc w:val="both"/>
        <w:rPr>
          <w:b/>
          <w:sz w:val="28"/>
        </w:rPr>
      </w:pPr>
      <w:r>
        <w:rPr>
          <w:b/>
          <w:sz w:val="28"/>
        </w:rPr>
        <w:t xml:space="preserve">2.0. Deployment diagram</w:t>
      </w:r>
    </w:p>
    <w:p>
      <w:pPr>
        <w:spacing w:line="360" w:lineRule="auto"/>
        <w:ind w:firstLine="389"/>
        <w:jc w:val="both"/>
        <w:rPr>
          <w:sz w:val="22"/>
        </w:rPr>
      </w:pPr>
      <w:r>
        <w:rPr>
          <w:sz w:val="24"/>
        </w:rPr>
        <w:t xml:space="preserve">Figure 1 shows the physical nodes on which the system runs and the artefacts placed on each, so that the location of every part of the system is unambiguous. The paragraphs that follow describe each node and the protocol by which it is reached.</w:t>
      </w:r>
    </w:p>
    <w:p>
      <w:pPr>
        <w:keepNext/>
        <w:jc w:val="center"/>
      </w:pPr>
      <w:r>
        <w:drawing>
          <wp:inline distT="0" distB="0" distL="0" distR="0">
            <wp:extent cx="5486400" cy="3348704"/>
            <wp:effectExtent l="0" t="0" r="0" b="0"/>
            <wp:docPr id="1039" nam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1_deployment.png"/>
                    <pic:cNvPicPr/>
                  </pic:nvPicPr>
                  <pic:blipFill>
                    <a:blip r:embed="rIdImg1"/>
                    <a:stretch>
                      <a:fillRect/>
                    </a:stretch>
                  </pic:blipFill>
                  <pic:spPr>
                    <a:xfrm>
                      <a:off x="0" y="0"/>
                      <a:ext cx="5486400" cy="334870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w:t>
      </w:r>
      <w:r>
        <w:rPr>
          <w:sz w:val="22"/>
        </w:rPr>
        <w:fldChar w:fldCharType="end"/>
      </w:r>
      <w:r>
        <w:rPr>
          <w:sz w:val="22"/>
        </w:rPr>
        <w:t xml:space="preserve"> Deployment Diagram</w:t>
      </w:r>
    </w:p>
    <w:p>
      <w:pPr>
        <w:spacing w:line="360" w:lineRule="auto"/>
        <w:ind w:firstLine="389"/>
        <w:jc w:val="both"/>
        <w:rPr>
          <w:sz w:val="22"/>
        </w:rPr>
      </w:pPr>
      <w:r>
        <w:rPr>
          <w:sz w:val="24"/>
        </w:rPr>
        <w:t xml:space="preserve">Bursary-Bridge is deployed as a single Node.js process serving both portals, with PostgreSQL as the only persistent store. The browser is the sole client; no native application is distributed.</w:t>
      </w:r>
    </w:p>
    <w:p>
      <w:pPr>
        <w:spacing w:line="360" w:lineRule="auto"/>
        <w:ind w:firstLine="389"/>
        <w:jc w:val="both"/>
        <w:rPr>
          <w:sz w:val="22"/>
        </w:rPr>
      </w:pPr>
      <w:r>
        <w:rPr>
          <w:sz w:val="24"/>
        </w:rPr>
        <w:t xml:space="preserve">The application node runs the Next.js server, which renders the React server components, executes the route handlers under app/api and hosts the Matching Engine in process. The Matching Engine is not a separate service: it is a pure TypeScript module with no input or output of its own, which is what allows the same scoring code to run when a Student views their matches and when a Corporate User reviews an applicant.</w:t>
      </w:r>
    </w:p>
    <w:p>
      <w:pPr>
        <w:spacing w:line="360" w:lineRule="auto"/>
        <w:ind w:firstLine="389"/>
        <w:jc w:val="both"/>
        <w:rPr>
          <w:sz w:val="22"/>
        </w:rPr>
      </w:pPr>
      <w:r>
        <w:rPr>
          <w:sz w:val="24"/>
        </w:rPr>
        <w:t xml:space="preserve">The database node runs PostgreSQL and is reached only by the application node, over a connection string held in the environment rather than in source control. No client ever addresses the database directly.</w:t>
      </w:r>
    </w:p>
    <w:p>
      <w:pPr>
        <w:spacing w:line="360" w:lineRule="auto"/>
        <w:ind w:firstLine="389"/>
        <w:jc w:val="both"/>
        <w:rPr>
          <w:sz w:val="22"/>
        </w:rPr>
      </w:pPr>
      <w:r>
        <w:rPr>
          <w:sz w:val="24"/>
        </w:rPr>
        <w:t xml:space="preserve">Uploaded documents are held outside the public web root. In the prototype they are written to a directory on the application node; when STORAGE_DRIVER is set to s3 the same interface writes to S3-compatible object storage instead, and no calling code changes. Documents are never served as static files: every retrieval passes through an authorised route handler.</w:t>
      </w:r>
    </w:p>
    <w:p>
      <w:pPr>
        <w:spacing w:line="360" w:lineRule="auto"/>
        <w:ind w:firstLine="389"/>
        <w:jc w:val="both"/>
        <w:rPr>
          <w:sz w:val="22"/>
        </w:rPr>
      </w:pPr>
      <w:r>
        <w:rPr>
          <w:sz w:val="24"/>
        </w:rPr>
        <w:t xml:space="preserve">The one cooperating system is an electronic mail service, used for address verification and for notifications raised when an application changes status. The prototype's default driver writes these messages to the server console; the system takes no decision that depends on their delivery.</w:t>
      </w:r>
    </w:p>
    <w:p>
      <w:pPr>
        <w:pStyle w:val="Heading1"/>
        <w:spacing w:line="360" w:lineRule="auto"/>
        <w:jc w:val="both"/>
        <w:rPr>
          <w:b/>
          <w:sz w:val="28"/>
        </w:rPr>
      </w:pPr>
      <w:r>
        <w:rPr>
          <w:b/>
          <w:sz w:val="28"/>
        </w:rPr>
        <w:t xml:space="preserve">3.0. Architecture design</w:t>
      </w:r>
    </w:p>
    <w:p>
      <w:pPr>
        <w:pStyle w:val="Heading2"/>
        <w:spacing w:line="360" w:lineRule="auto"/>
        <w:jc w:val="both"/>
        <w:rPr>
          <w:rFonts w:ascii="Times New Roman" w:hAnsi="Times New Roman"/>
        </w:rPr>
      </w:pPr>
      <w:r>
        <w:rPr>
          <w:rFonts w:ascii="Times New Roman" w:hAnsi="Times New Roman"/>
        </w:rPr>
        <w:t xml:space="preserve">3.1. Web System Architecture</w:t>
      </w:r>
    </w:p>
    <w:p>
      <w:pPr>
        <w:spacing w:line="360" w:lineRule="auto"/>
        <w:ind w:firstLine="389"/>
        <w:jc w:val="both"/>
        <w:rPr>
          <w:sz w:val="22"/>
        </w:rPr>
      </w:pPr>
      <w:r>
        <w:rPr>
          <w:sz w:val="24"/>
        </w:rPr>
        <w:t xml:space="preserve">Figure 2 presents the design entities that make up the system and the collaborations between them. Each entity is then described in turn, under the headings that follow.</w:t>
      </w:r>
    </w:p>
    <w:p>
      <w:pPr>
        <w:keepNext/>
        <w:jc w:val="center"/>
      </w:pPr>
      <w:r>
        <w:drawing>
          <wp:inline distT="0" distB="0" distL="0" distR="0">
            <wp:extent cx="5486400" cy="5118121"/>
            <wp:effectExtent l="0" t="0" r="0" b="0"/>
            <wp:docPr id="1040" name="Fig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fig2_architecture.png"/>
                    <pic:cNvPicPr/>
                  </pic:nvPicPr>
                  <pic:blipFill>
                    <a:blip r:embed="rIdImg2"/>
                    <a:stretch>
                      <a:fillRect/>
                    </a:stretch>
                  </pic:blipFill>
                  <pic:spPr>
                    <a:xfrm>
                      <a:off x="0" y="0"/>
                      <a:ext cx="5486400" cy="5118121"/>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w:t>
      </w:r>
      <w:r>
        <w:rPr>
          <w:sz w:val="22"/>
        </w:rPr>
        <w:fldChar w:fldCharType="end"/>
      </w:r>
      <w:r>
        <w:rPr>
          <w:sz w:val="22"/>
        </w:rPr>
        <w:t xml:space="preserve"> Architecture Design</w:t>
      </w:r>
    </w:p>
    <w:p>
      <w:pPr>
        <w:spacing w:line="360" w:lineRule="auto"/>
        <w:ind w:firstLine="389"/>
        <w:jc w:val="both"/>
        <w:rPr>
          <w:sz w:val="22"/>
        </w:rPr>
      </w:pPr>
      <w:r>
        <w:rPr>
          <w:sz w:val="24"/>
        </w:rPr>
        <w:t xml:space="preserve">The system is layered. The browser holds presentation only. The application node holds the pages, the route handlers, the service layer and the pure domain modules. The database holds all persistent state. Requests move downward through the layers and data moves upward; no layer reaches past the one beneath it.</w:t>
      </w:r>
    </w:p>
    <w:p>
      <w:pPr>
        <w:spacing w:line="360" w:lineRule="auto"/>
        <w:ind w:firstLine="389"/>
        <w:jc w:val="both"/>
        <w:rPr>
          <w:sz w:val="22"/>
        </w:rPr>
      </w:pPr>
      <w:r>
        <w:rPr>
          <w:sz w:val="24"/>
        </w:rPr>
        <w:t xml:space="preserve">Two properties of this arrangement carry most of the design. The first is that authorisation is established at the top of every server-side entry point by a guard, which returns the identifiers that then scope every query, so an authorisation failure is a missing identifier rather than a forgotten check. The second is that the Matching Engine is pure: it imports neither Prisma nor React, receives plain data structures and returns a score with its reasons, which makes it independently testable and prevents the score shown to a Student from diverging from the verdict shown to a Funder.</w:t>
      </w:r>
    </w:p>
    <w:p>
      <w:pPr>
        <w:spacing w:line="360" w:lineRule="auto"/>
        <w:ind w:firstLine="389"/>
        <w:jc w:val="both"/>
        <w:rPr>
          <w:sz w:val="22"/>
        </w:rPr>
      </w:pPr>
      <w:r>
        <w:rPr>
          <w:sz w:val="24"/>
        </w:rPr>
        <w:t xml:space="preserve">The design entities that follow are the components of the system. Each is described by its name, type, description, attributes, resources and operations.</w:t>
      </w:r>
    </w:p>
    <w:p>
      <w:pPr>
        <w:pStyle w:val="Heading3"/>
        <w:spacing w:line="360" w:lineRule="auto"/>
        <w:jc w:val="both"/>
      </w:pPr>
      <w:r>
        <w:t xml:space="preserve">Student Portal</w:t>
      </w:r>
    </w:p>
    <w:p>
      <w:pPr>
        <w:pStyle w:val="IndexHeading"/>
        <w:spacing w:line="360" w:lineRule="auto"/>
        <w:jc w:val="both"/>
      </w:pPr>
      <w:r>
        <w:t xml:space="preserve">Name: Student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Student Portal is the set of screens presented to a user holding the STUDENT role. It comprises the dashboard, the opportunities list, the opportunity detail and application screens, the applications tracker, the document library, the notification list, the account settings and the seven-step onboarding sequence that builds the profile.</w:t>
      </w:r>
    </w:p>
    <w:p>
      <w:pPr>
        <w:spacing w:line="360" w:lineRule="auto"/>
        <w:jc w:val="both"/>
        <w:rPr>
          <w:sz w:val="22"/>
        </w:rPr>
      </w:pPr>
      <w:r>
        <w:rPr>
          <w:sz w:val="24"/>
        </w:rPr>
        <w:t xml:space="preserve">The pages are React server components. They query the service layer directly during rendering rather than fetching from the application's own HTTP interface, so the first paint carries real data and no loading state is shown for content the server already holds. Only the interactive parts, principally the forms, are client components.</w:t>
      </w:r>
    </w:p>
    <w:p>
      <w:pPr>
        <w:spacing w:line="360" w:lineRule="auto"/>
        <w:jc w:val="both"/>
        <w:rPr>
          <w:sz w:val="22"/>
        </w:rPr>
      </w:pPr>
      <w:r>
        <w:rPr>
          <w:sz w:val="24"/>
        </w:rPr>
        <w:t xml:space="preserve">Every page under /student and /onboarding calls a guard before it reads anything. A visitor without a session never reaches these pages: the edge middleware redirects them to the login screen and preserves the path they were heading for.</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/student, /onboarding/student</w:t>
      </w:r>
    </w:p>
    <w:p>
      <w:pPr>
        <w:spacing w:line="360" w:lineRule="auto"/>
        <w:jc w:val="both"/>
        <w:rPr>
          <w:sz w:val="22"/>
        </w:rPr>
      </w:pPr>
      <w:r>
        <w:rPr>
          <w:sz w:val="24"/>
        </w:rPr>
        <w:t xml:space="preserve">    Rendering: server components, with client components for forms</w:t>
      </w:r>
    </w:p>
    <w:p>
      <w:pPr>
        <w:spacing w:line="360" w:lineRule="auto"/>
        <w:jc w:val="both"/>
        <w:rPr>
          <w:sz w:val="22"/>
        </w:rPr>
      </w:pPr>
      <w:r>
        <w:rPr>
          <w:sz w:val="24"/>
        </w:rPr>
        <w:t xml:space="preserve">    Guard: requireStudent(), requireOnboardedStudent()</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matching, student-profile, student-summary, profile-strength, notifications</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viewDashboard()</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Rendered page</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dashboard is displayed with the profile strength, the strongest matches and the state of any open applications</w:t>
      </w:r>
    </w:p>
    <w:p>
      <w:pPr>
        <w:spacing w:line="360" w:lineRule="auto"/>
        <w:jc w:val="both"/>
        <w:rPr>
          <w:sz w:val="22"/>
        </w:rPr>
      </w:pPr>
      <w:r>
        <w:rPr>
          <w:sz w:val="24"/>
        </w:rPr>
        <w:t xml:space="preserve">    Exceptions: No session: the user is redirected to the login page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Student requests the dashboard.</w:t>
      </w:r>
    </w:p>
    <w:p>
      <w:pPr>
        <w:spacing w:line="360" w:lineRule="auto"/>
        <w:jc w:val="both"/>
        <w:rPr>
          <w:sz w:val="22"/>
        </w:rPr>
      </w:pPr>
      <w:r>
        <w:rPr>
          <w:sz w:val="24"/>
        </w:rPr>
        <w:t xml:space="preserve">        The guard establishes the identity and returns the student profile identifier.</w:t>
      </w:r>
    </w:p>
    <w:p>
      <w:pPr>
        <w:spacing w:line="360" w:lineRule="auto"/>
        <w:jc w:val="both"/>
        <w:rPr>
          <w:sz w:val="22"/>
        </w:rPr>
      </w:pPr>
      <w:r>
        <w:rPr>
          <w:sz w:val="24"/>
        </w:rPr>
        <w:t xml:space="preserve">        The page asks the service layer for the profile summary and the ranked opportunities.</w:t>
      </w:r>
    </w:p>
    <w:p>
      <w:pPr>
        <w:spacing w:line="360" w:lineRule="auto"/>
        <w:jc w:val="both"/>
        <w:rPr>
          <w:sz w:val="22"/>
        </w:rPr>
      </w:pPr>
      <w:r>
        <w:rPr>
          <w:sz w:val="24"/>
        </w:rPr>
        <w:t xml:space="preserve">        The Matching Engine scores each published programme against the profile.</w:t>
      </w:r>
    </w:p>
    <w:p>
      <w:pPr>
        <w:spacing w:line="360" w:lineRule="auto"/>
        <w:jc w:val="both"/>
        <w:rPr>
          <w:sz w:val="22"/>
        </w:rPr>
      </w:pPr>
      <w:r>
        <w:rPr>
          <w:sz w:val="24"/>
        </w:rPr>
        <w:t xml:space="preserve">        The page is rendered with the results and returned.</w:t>
      </w:r>
    </w:p>
    <w:p>
      <w:pPr>
        <w:spacing w:line="360" w:lineRule="auto"/>
        <w:rPr>
          <w:sz w:val="22"/>
        </w:rPr>
      </w:pPr>
    </w:p>
    <w:p>
      <w:pPr>
        <w:spacing w:line="360" w:lineRule="auto"/>
        <w:jc w:val="both"/>
        <w:rPr>
          <w:sz w:val="22"/>
        </w:rPr>
      </w:pPr>
      <w:r>
        <w:rPr>
          <w:sz w:val="24"/>
        </w:rPr>
        <w:t xml:space="preserve">    Name: completeOnboardingStep()</w:t>
      </w:r>
    </w:p>
    <w:p>
      <w:pPr>
        <w:spacing w:line="360" w:lineRule="auto"/>
        <w:jc w:val="both"/>
        <w:rPr>
          <w:sz w:val="22"/>
        </w:rPr>
      </w:pPr>
      <w:r>
        <w:rPr>
          <w:sz w:val="24"/>
        </w:rPr>
        <w:t xml:space="preserve">    Arguments: Step name, submitted form values</w:t>
      </w:r>
    </w:p>
    <w:p>
      <w:pPr>
        <w:spacing w:line="360" w:lineRule="auto"/>
        <w:jc w:val="both"/>
        <w:rPr>
          <w:sz w:val="22"/>
        </w:rPr>
      </w:pPr>
      <w:r>
        <w:rPr>
          <w:sz w:val="24"/>
        </w:rPr>
        <w:t xml:space="preserve">    Returns: Redirect to the next step</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step is saved, the profile strength is recalculated and the Student is advanced to the next step</w:t>
      </w:r>
    </w:p>
    <w:p>
      <w:pPr>
        <w:spacing w:line="360" w:lineRule="auto"/>
        <w:jc w:val="both"/>
        <w:rPr>
          <w:sz w:val="22"/>
        </w:rPr>
      </w:pPr>
      <w:r>
        <w:rPr>
          <w:sz w:val="24"/>
        </w:rPr>
        <w:t xml:space="preserve">    Exceptions: Validation failure: the step is redisplayed with messages against the offending fields and nothing is written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Student completes the fields of the current step.</w:t>
      </w:r>
    </w:p>
    <w:p>
      <w:pPr>
        <w:spacing w:line="360" w:lineRule="auto"/>
        <w:jc w:val="both"/>
        <w:rPr>
          <w:sz w:val="22"/>
        </w:rPr>
      </w:pPr>
      <w:r>
        <w:rPr>
          <w:sz w:val="24"/>
        </w:rPr>
        <w:t xml:space="preserve">        The values are submitted to the onboarding route handler.</w:t>
      </w:r>
    </w:p>
    <w:p>
      <w:pPr>
        <w:spacing w:line="360" w:lineRule="auto"/>
        <w:jc w:val="both"/>
        <w:rPr>
          <w:sz w:val="22"/>
        </w:rPr>
      </w:pPr>
      <w:r>
        <w:rPr>
          <w:sz w:val="24"/>
        </w:rPr>
        <w:t xml:space="preserve">        The handler validates them against the step's schema.</w:t>
      </w:r>
    </w:p>
    <w:p>
      <w:pPr>
        <w:spacing w:line="360" w:lineRule="auto"/>
        <w:jc w:val="both"/>
        <w:rPr>
          <w:sz w:val="22"/>
        </w:rPr>
      </w:pPr>
      <w:r>
        <w:rPr>
          <w:sz w:val="24"/>
        </w:rPr>
        <w:t xml:space="preserve">        The service layer writes the values and records the step reached, so an interrupted profile can be resumed.</w:t>
      </w:r>
    </w:p>
    <w:p>
      <w:pPr>
        <w:spacing w:line="360" w:lineRule="auto"/>
        <w:jc w:val="both"/>
        <w:rPr>
          <w:sz w:val="22"/>
        </w:rPr>
      </w:pPr>
      <w:r>
        <w:rPr>
          <w:sz w:val="24"/>
        </w:rPr>
        <w:t xml:space="preserve">        The Student is advanced to the next step.</w:t>
      </w:r>
    </w:p>
    <w:p>
      <w:pPr>
        <w:spacing w:line="360" w:lineRule="auto"/>
        <w:rPr>
          <w:sz w:val="22"/>
        </w:rPr>
      </w:pPr>
    </w:p>
    <w:p>
      <w:pPr>
        <w:pStyle w:val="Heading3"/>
        <w:spacing w:line="360" w:lineRule="auto"/>
        <w:jc w:val="both"/>
      </w:pPr>
      <w:r>
        <w:t xml:space="preserve">Corporate Portal</w:t>
      </w:r>
    </w:p>
    <w:p>
      <w:pPr>
        <w:pStyle w:val="IndexHeading"/>
        <w:spacing w:line="360" w:lineRule="auto"/>
        <w:jc w:val="both"/>
      </w:pPr>
      <w:r>
        <w:t xml:space="preserve">Name: Corporate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Corporate Portal is the set of screens presented to a user holding the CORPORATE role. It comprises the dashboard, the funding programme list and editor, the applications table, the applicant review screen, the shortlists, the beneficiaries, the reports, the organisation profile and the four-step organisation onboarding sequence.</w:t>
      </w:r>
    </w:p>
    <w:p>
      <w:pPr>
        <w:spacing w:line="360" w:lineRule="auto"/>
        <w:jc w:val="both"/>
        <w:rPr>
          <w:sz w:val="22"/>
        </w:rPr>
      </w:pPr>
      <w:r>
        <w:rPr>
          <w:sz w:val="24"/>
        </w:rPr>
        <w:t xml:space="preserve">Every read performed by these pages is scoped to the organisation identifier returned by the guard. A Corporate User cannot address another organisation's programmes or applications, because no query in the portal is written without that identifier in its filter.</w:t>
      </w:r>
    </w:p>
    <w:p>
      <w:pPr>
        <w:spacing w:line="360" w:lineRule="auto"/>
        <w:jc w:val="both"/>
        <w:rPr>
          <w:sz w:val="22"/>
        </w:rPr>
      </w:pPr>
      <w:r>
        <w:rPr>
          <w:sz w:val="24"/>
        </w:rPr>
        <w:t xml:space="preserve">The applicant review screen presents the eligibility verdict and the reasons behind it alongside the applicant's profile. The verdict is produced by the same criteria that generated the Student's match score, so the two views of a single pairing cannot disagree.</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/corporate, /onboarding/organisation</w:t>
      </w:r>
    </w:p>
    <w:p>
      <w:pPr>
        <w:spacing w:line="360" w:lineRule="auto"/>
        <w:jc w:val="both"/>
        <w:rPr>
          <w:sz w:val="22"/>
        </w:rPr>
      </w:pPr>
      <w:r>
        <w:rPr>
          <w:sz w:val="24"/>
        </w:rPr>
        <w:t xml:space="preserve">    Rendering: server components, with client components for forms and filters</w:t>
      </w:r>
    </w:p>
    <w:p>
      <w:pPr>
        <w:spacing w:line="360" w:lineRule="auto"/>
        <w:jc w:val="both"/>
        <w:rPr>
          <w:sz w:val="22"/>
        </w:rPr>
      </w:pPr>
      <w:r>
        <w:rPr>
          <w:sz w:val="24"/>
        </w:rPr>
        <w:t xml:space="preserve">    Guard: requireCorporate()</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applicants, shortlists, corporate-stats, organisation-summary, notifications</w:t>
      </w:r>
    </w:p>
    <w:p>
      <w:pPr>
        <w:spacing w:line="360" w:lineRule="auto"/>
        <w:jc w:val="both"/>
        <w:rPr>
          <w:sz w:val="22"/>
        </w:rPr>
      </w:pPr>
      <w:r>
        <w:rPr>
          <w:sz w:val="24"/>
        </w:rPr>
        <w:t xml:space="preserve">    Eligibility Service</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reviewApplicant()</w:t>
      </w:r>
    </w:p>
    <w:p>
      <w:pPr>
        <w:spacing w:line="360" w:lineRule="auto"/>
        <w:jc w:val="both"/>
        <w:rPr>
          <w:sz w:val="22"/>
        </w:rPr>
      </w:pPr>
      <w:r>
        <w:rPr>
          <w:sz w:val="24"/>
        </w:rPr>
        <w:t xml:space="preserve">    Arguments: Application identifier</w:t>
      </w:r>
    </w:p>
    <w:p>
      <w:pPr>
        <w:spacing w:line="360" w:lineRule="auto"/>
        <w:jc w:val="both"/>
        <w:rPr>
          <w:sz w:val="22"/>
        </w:rPr>
      </w:pPr>
      <w:r>
        <w:rPr>
          <w:sz w:val="24"/>
        </w:rPr>
        <w:t xml:space="preserve">    Returns: Rendered page</w:t>
      </w:r>
    </w:p>
    <w:p>
      <w:pPr>
        <w:spacing w:line="360" w:lineRule="auto"/>
        <w:jc w:val="both"/>
        <w:rPr>
          <w:sz w:val="22"/>
        </w:rPr>
      </w:pPr>
      <w:r>
        <w:rPr>
          <w:sz w:val="24"/>
        </w:rPr>
        <w:t xml:space="preserve">    Pre-condition: The Corporate User holds a valid session and the application belongs to their Organisation</w:t>
      </w:r>
    </w:p>
    <w:p>
      <w:pPr>
        <w:spacing w:line="360" w:lineRule="auto"/>
        <w:jc w:val="both"/>
        <w:rPr>
          <w:sz w:val="22"/>
        </w:rPr>
      </w:pPr>
      <w:r>
        <w:rPr>
          <w:sz w:val="24"/>
        </w:rPr>
        <w:t xml:space="preserve">    Post-condition: The applicant's profile, eligibility verdict and reasons are displayed</w:t>
      </w:r>
    </w:p>
    <w:p>
      <w:pPr>
        <w:spacing w:line="360" w:lineRule="auto"/>
        <w:jc w:val="both"/>
        <w:rPr>
          <w:sz w:val="22"/>
        </w:rPr>
      </w:pPr>
      <w:r>
        <w:rPr>
          <w:sz w:val="24"/>
        </w:rPr>
        <w:t xml:space="preserve">    Exceptions: The application belongs to another Organisation: the record is not found and the request is refused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Corporate User selects an application.</w:t>
      </w:r>
    </w:p>
    <w:p>
      <w:pPr>
        <w:spacing w:line="360" w:lineRule="auto"/>
        <w:jc w:val="both"/>
        <w:rPr>
          <w:sz w:val="22"/>
        </w:rPr>
      </w:pPr>
      <w:r>
        <w:rPr>
          <w:sz w:val="24"/>
        </w:rPr>
        <w:t xml:space="preserve">        The guard returns the organisation identifier.</w:t>
      </w:r>
    </w:p>
    <w:p>
      <w:pPr>
        <w:spacing w:line="360" w:lineRule="auto"/>
        <w:jc w:val="both"/>
        <w:rPr>
          <w:sz w:val="22"/>
        </w:rPr>
      </w:pPr>
      <w:r>
        <w:rPr>
          <w:sz w:val="24"/>
        </w:rPr>
        <w:t xml:space="preserve">        The service layer loads the application, filtered by that identifier as well as by the application identifier.</w:t>
      </w:r>
    </w:p>
    <w:p>
      <w:pPr>
        <w:spacing w:line="360" w:lineRule="auto"/>
        <w:jc w:val="both"/>
        <w:rPr>
          <w:sz w:val="22"/>
        </w:rPr>
      </w:pPr>
      <w:r>
        <w:rPr>
          <w:sz w:val="24"/>
        </w:rPr>
        <w:t xml:space="preserve">        The Eligibility Service evaluates the applicant against the programme's Eligibility Rule.</w:t>
      </w:r>
    </w:p>
    <w:p>
      <w:pPr>
        <w:spacing w:line="360" w:lineRule="auto"/>
        <w:jc w:val="both"/>
        <w:rPr>
          <w:sz w:val="22"/>
        </w:rPr>
      </w:pPr>
      <w:r>
        <w:rPr>
          <w:sz w:val="24"/>
        </w:rPr>
        <w:t xml:space="preserve">        The page is rendered with the verdict and the reason for each criterion.</w:t>
      </w:r>
    </w:p>
    <w:p>
      <w:pPr>
        <w:spacing w:line="360" w:lineRule="auto"/>
        <w:rPr>
          <w:sz w:val="22"/>
        </w:rPr>
      </w:pPr>
    </w:p>
    <w:p>
      <w:pPr>
        <w:spacing w:line="360" w:lineRule="auto"/>
        <w:jc w:val="both"/>
        <w:rPr>
          <w:sz w:val="22"/>
        </w:rPr>
      </w:pPr>
      <w:r>
        <w:rPr>
          <w:sz w:val="24"/>
        </w:rPr>
        <w:t xml:space="preserve">    Name: publishProgramme()</w:t>
      </w:r>
    </w:p>
    <w:p>
      <w:pPr>
        <w:spacing w:line="360" w:lineRule="auto"/>
        <w:jc w:val="both"/>
        <w:rPr>
          <w:sz w:val="22"/>
        </w:rPr>
      </w:pPr>
      <w:r>
        <w:rPr>
          <w:sz w:val="24"/>
        </w:rPr>
        <w:t xml:space="preserve">    Arguments: Funding programme identifier</w:t>
      </w:r>
    </w:p>
    <w:p>
      <w:pPr>
        <w:spacing w:line="360" w:lineRule="auto"/>
        <w:jc w:val="both"/>
        <w:rPr>
          <w:sz w:val="22"/>
        </w:rPr>
      </w:pPr>
      <w:r>
        <w:rPr>
          <w:sz w:val="24"/>
        </w:rPr>
        <w:t xml:space="preserve">    Returns: Updated programme status</w:t>
      </w:r>
    </w:p>
    <w:p>
      <w:pPr>
        <w:spacing w:line="360" w:lineRule="auto"/>
        <w:jc w:val="both"/>
        <w:rPr>
          <w:sz w:val="22"/>
        </w:rPr>
      </w:pPr>
      <w:r>
        <w:rPr>
          <w:sz w:val="24"/>
        </w:rPr>
        <w:t xml:space="preserve">    Pre-condition: The programme is in DRAFT and its eligibility criteria are complete</w:t>
      </w:r>
    </w:p>
    <w:p>
      <w:pPr>
        <w:spacing w:line="360" w:lineRule="auto"/>
        <w:jc w:val="both"/>
        <w:rPr>
          <w:sz w:val="22"/>
        </w:rPr>
      </w:pPr>
      <w:r>
        <w:rPr>
          <w:sz w:val="24"/>
        </w:rPr>
        <w:t xml:space="preserve">    Post-condition: The programme status becomes PUBLISHED and it becomes visible to matching Students</w:t>
      </w:r>
    </w:p>
    <w:p>
      <w:pPr>
        <w:spacing w:line="360" w:lineRule="auto"/>
        <w:jc w:val="both"/>
        <w:rPr>
          <w:sz w:val="22"/>
        </w:rPr>
      </w:pPr>
      <w:r>
        <w:rPr>
          <w:sz w:val="24"/>
        </w:rPr>
        <w:t xml:space="preserve">    Exceptions: Incomplete criteria: publication is refused and the missing items are named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Corporate User opens a draft programme.</w:t>
      </w:r>
    </w:p>
    <w:p>
      <w:pPr>
        <w:spacing w:line="360" w:lineRule="auto"/>
        <w:jc w:val="both"/>
        <w:rPr>
          <w:sz w:val="22"/>
        </w:rPr>
      </w:pPr>
      <w:r>
        <w:rPr>
          <w:sz w:val="24"/>
        </w:rPr>
        <w:t xml:space="preserve">        The system checks that the programme carries an Eligibility Rule and the fields a match requires.</w:t>
      </w:r>
    </w:p>
    <w:p>
      <w:pPr>
        <w:spacing w:line="360" w:lineRule="auto"/>
        <w:jc w:val="both"/>
        <w:rPr>
          <w:sz w:val="22"/>
        </w:rPr>
      </w:pPr>
      <w:r>
        <w:rPr>
          <w:sz w:val="24"/>
        </w:rPr>
        <w:t xml:space="preserve">        The Corporate User confirms publication.</w:t>
      </w:r>
    </w:p>
    <w:p>
      <w:pPr>
        <w:spacing w:line="360" w:lineRule="auto"/>
        <w:jc w:val="both"/>
        <w:rPr>
          <w:sz w:val="22"/>
        </w:rPr>
      </w:pPr>
      <w:r>
        <w:rPr>
          <w:sz w:val="24"/>
        </w:rPr>
        <w:t xml:space="preserve">        The status is set to PUBLISHED and the change is written to the audit log.</w:t>
      </w:r>
    </w:p>
    <w:p>
      <w:pPr>
        <w:spacing w:line="360" w:lineRule="auto"/>
        <w:jc w:val="both"/>
        <w:rPr>
          <w:sz w:val="22"/>
        </w:rPr>
      </w:pPr>
      <w:r>
        <w:rPr>
          <w:sz w:val="24"/>
        </w:rPr>
        <w:t xml:space="preserve">        The programme enters the pool the Matching Engine scores.</w:t>
      </w:r>
    </w:p>
    <w:p>
      <w:pPr>
        <w:spacing w:line="360" w:lineRule="auto"/>
        <w:rPr>
          <w:sz w:val="22"/>
        </w:rPr>
      </w:pPr>
    </w:p>
    <w:p>
      <w:pPr>
        <w:pStyle w:val="Heading3"/>
        <w:spacing w:line="360" w:lineRule="auto"/>
        <w:jc w:val="both"/>
      </w:pPr>
      <w:r>
        <w:t xml:space="preserve">Administration Portal</w:t>
      </w:r>
    </w:p>
    <w:p>
      <w:pPr>
        <w:pStyle w:val="IndexHeading"/>
        <w:spacing w:line="360" w:lineRule="auto"/>
        <w:jc w:val="both"/>
      </w:pPr>
      <w:r>
        <w:t xml:space="preserve">Name: Administration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Administration Portal is the set of screens presented to a user holding the ADMIN role. It comprises the catalogue of institutions and courses, the user register, the organisation and funding programme registers, the bursary data sources and their run history, and the audit trail.</w:t>
      </w:r>
    </w:p>
    <w:p>
      <w:pPr>
        <w:spacing w:line="360" w:lineRule="auto"/>
        <w:jc w:val="both"/>
        <w:rPr>
          <w:sz w:val="22"/>
        </w:rPr>
      </w:pPr>
      <w:r>
        <w:rPr>
          <w:sz w:val="24"/>
        </w:rPr>
        <w:t xml:space="preserve">The portal maintains the platform rather than any one Organisation's funding. It holds no application data of its own: every screen acts on records owned elsewhere in the system, and every action it takes is written to the audit log with the acting administrator and a stated reason.</w:t>
      </w:r>
    </w:p>
    <w:p>
      <w:pPr>
        <w:spacing w:line="360" w:lineRule="auto"/>
        <w:jc w:val="both"/>
        <w:rPr>
          <w:sz w:val="22"/>
        </w:rPr>
      </w:pPr>
      <w:r>
        <w:rPr>
          <w:sz w:val="24"/>
        </w:rPr>
        <w:t xml:space="preserve">Every page under /admin calls requireAdmin() before it reads anything. The guard is applied in the layout, so a page added later inherits it rather than having to remember it.</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/admin</w:t>
      </w:r>
    </w:p>
    <w:p>
      <w:pPr>
        <w:spacing w:line="360" w:lineRule="auto"/>
        <w:jc w:val="both"/>
        <w:rPr>
          <w:sz w:val="22"/>
        </w:rPr>
      </w:pPr>
      <w:r>
        <w:rPr>
          <w:sz w:val="24"/>
        </w:rPr>
        <w:t xml:space="preserve">    Rendering: server components, with client components for forms</w:t>
      </w:r>
    </w:p>
    <w:p>
      <w:pPr>
        <w:spacing w:line="360" w:lineRule="auto"/>
        <w:jc w:val="both"/>
        <w:rPr>
          <w:sz w:val="22"/>
        </w:rPr>
      </w:pPr>
      <w:r>
        <w:rPr>
          <w:sz w:val="24"/>
        </w:rPr>
        <w:t xml:space="preserve">    Guard: requireAdmin(), apiAdmin()</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admin-catalogue, admin-users, admin-organisations, admin-programmes, admin-ingestion, admin-audit</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setCatalogueEntryStatus()</w:t>
      </w:r>
    </w:p>
    <w:p>
      <w:pPr>
        <w:spacing w:line="360" w:lineRule="auto"/>
        <w:jc w:val="both"/>
        <w:rPr>
          <w:sz w:val="22"/>
        </w:rPr>
      </w:pPr>
      <w:r>
        <w:rPr>
          <w:sz w:val="24"/>
        </w:rPr>
        <w:t xml:space="preserve">    Arguments: Entry identifier, target status, entry kind</w:t>
      </w:r>
    </w:p>
    <w:p>
      <w:pPr>
        <w:spacing w:line="360" w:lineRule="auto"/>
        <w:jc w:val="both"/>
        <w:rPr>
          <w:sz w:val="22"/>
        </w:rPr>
      </w:pPr>
      <w:r>
        <w:rPr>
          <w:sz w:val="24"/>
        </w:rPr>
        <w:t xml:space="preserve">    Returns: The updated entry</w:t>
      </w:r>
    </w:p>
    <w:p>
      <w:pPr>
        <w:spacing w:line="360" w:lineRule="auto"/>
        <w:jc w:val="both"/>
        <w:rPr>
          <w:sz w:val="22"/>
        </w:rPr>
      </w:pPr>
      <w:r>
        <w:rPr>
          <w:sz w:val="24"/>
        </w:rPr>
        <w:t xml:space="preserve">    Pre-condition: The administrator holds a valid session</w:t>
      </w:r>
    </w:p>
    <w:p>
      <w:pPr>
        <w:spacing w:line="360" w:lineRule="auto"/>
        <w:jc w:val="both"/>
        <w:rPr>
          <w:sz w:val="22"/>
        </w:rPr>
      </w:pPr>
      <w:r>
        <w:rPr>
          <w:sz w:val="24"/>
        </w:rPr>
        <w:t xml:space="preserve">    Post-condition: The entry is active or retired; records already pointing at it are unaffected</w:t>
      </w:r>
    </w:p>
    <w:p>
      <w:pPr>
        <w:spacing w:line="360" w:lineRule="auto"/>
        <w:jc w:val="both"/>
        <w:rPr>
          <w:sz w:val="22"/>
        </w:rPr>
      </w:pPr>
      <w:r>
        <w:rPr>
          <w:sz w:val="24"/>
        </w:rPr>
        <w:t xml:space="preserve">    Exceptions: Unknown entry: the request is refused and nothing is written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administrator retires or restores an institution or course.</w:t>
      </w:r>
    </w:p>
    <w:p>
      <w:pPr>
        <w:spacing w:line="360" w:lineRule="auto"/>
        <w:jc w:val="both"/>
        <w:rPr>
          <w:sz w:val="22"/>
        </w:rPr>
      </w:pPr>
      <w:r>
        <w:rPr>
          <w:sz w:val="24"/>
        </w:rPr>
        <w:t xml:space="preserve">        The service counts the student profiles and funding programmes that point at the entry.</w:t>
      </w:r>
    </w:p>
    <w:p>
      <w:pPr>
        <w:spacing w:line="360" w:lineRule="auto"/>
        <w:jc w:val="both"/>
        <w:rPr>
          <w:sz w:val="22"/>
        </w:rPr>
      </w:pPr>
      <w:r>
        <w:rPr>
          <w:sz w:val="24"/>
        </w:rPr>
        <w:t xml:space="preserve">        The status is changed rather than the row deleted, so those records keep the institution or course they name.</w:t>
      </w:r>
    </w:p>
    <w:p>
      <w:pPr>
        <w:spacing w:line="360" w:lineRule="auto"/>
        <w:jc w:val="both"/>
        <w:rPr>
          <w:sz w:val="22"/>
        </w:rPr>
      </w:pPr>
      <w:r>
        <w:rPr>
          <w:sz w:val="24"/>
        </w:rPr>
        <w:t xml:space="preserve">        The count is returned to the administrator with the result.</w:t>
      </w:r>
    </w:p>
    <w:p>
      <w:pPr>
        <w:spacing w:line="360" w:lineRule="auto"/>
        <w:rPr>
          <w:sz w:val="22"/>
        </w:rPr>
      </w:pPr>
    </w:p>
    <w:p>
      <w:pPr>
        <w:spacing w:line="360" w:lineRule="auto"/>
        <w:jc w:val="both"/>
        <w:rPr>
          <w:sz w:val="22"/>
        </w:rPr>
      </w:pPr>
      <w:r>
        <w:rPr>
          <w:sz w:val="24"/>
        </w:rPr>
        <w:t xml:space="preserve">    Name: runIngestion()</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The identifier and outcome of the run</w:t>
      </w:r>
    </w:p>
    <w:p>
      <w:pPr>
        <w:spacing w:line="360" w:lineRule="auto"/>
        <w:jc w:val="both"/>
        <w:rPr>
          <w:sz w:val="22"/>
        </w:rPr>
      </w:pPr>
      <w:r>
        <w:rPr>
          <w:sz w:val="24"/>
        </w:rPr>
        <w:t xml:space="preserve">    Pre-condition: The administrator holds a valid session and at least one source is authorised</w:t>
      </w:r>
    </w:p>
    <w:p>
      <w:pPr>
        <w:spacing w:line="360" w:lineRule="auto"/>
        <w:jc w:val="both"/>
        <w:rPr>
          <w:sz w:val="22"/>
        </w:rPr>
      </w:pPr>
      <w:r>
        <w:rPr>
          <w:sz w:val="24"/>
        </w:rPr>
        <w:t xml:space="preserve">    Post-condition: A run is recorded, with the opportunities it created, updated, merged and rejected</w:t>
      </w:r>
    </w:p>
    <w:p>
      <w:pPr>
        <w:spacing w:line="360" w:lineRule="auto"/>
        <w:jc w:val="both"/>
        <w:rPr>
          <w:sz w:val="22"/>
        </w:rPr>
      </w:pPr>
      <w:r>
        <w:rPr>
          <w:sz w:val="24"/>
        </w:rPr>
        <w:t xml:space="preserve">    Exceptions: A source whose robots file disallows collection is recorded as not read; a source that cannot be reached makes the run BLOCKED rather than SUCCEEDED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administrator starts a run.</w:t>
      </w:r>
    </w:p>
    <w:p>
      <w:pPr>
        <w:spacing w:line="360" w:lineRule="auto"/>
        <w:jc w:val="both"/>
        <w:rPr>
          <w:sz w:val="22"/>
        </w:rPr>
      </w:pPr>
      <w:r>
        <w:rPr>
          <w:sz w:val="24"/>
        </w:rPr>
        <w:t xml:space="preserve">        The Bursary Ingestion Pipeline reads each authorised source's robots file and honours it.</w:t>
      </w:r>
    </w:p>
    <w:p>
      <w:pPr>
        <w:spacing w:line="360" w:lineRule="auto"/>
        <w:jc w:val="both"/>
        <w:rPr>
          <w:sz w:val="22"/>
        </w:rPr>
      </w:pPr>
      <w:r>
        <w:rPr>
          <w:sz w:val="24"/>
        </w:rPr>
        <w:t xml:space="preserve">        Each listing and detail page is fetched at the rate the source asks for.</w:t>
      </w:r>
    </w:p>
    <w:p>
      <w:pPr>
        <w:spacing w:line="360" w:lineRule="auto"/>
        <w:jc w:val="both"/>
        <w:rPr>
          <w:sz w:val="22"/>
        </w:rPr>
      </w:pPr>
      <w:r>
        <w:rPr>
          <w:sz w:val="24"/>
        </w:rPr>
        <w:t xml:space="preserve">        Each candidate is validated, deduplicated and stored with the address it was read from.</w:t>
      </w:r>
    </w:p>
    <w:p>
      <w:pPr>
        <w:spacing w:line="360" w:lineRule="auto"/>
        <w:jc w:val="both"/>
        <w:rPr>
          <w:sz w:val="22"/>
        </w:rPr>
      </w:pPr>
      <w:r>
        <w:rPr>
          <w:sz w:val="24"/>
        </w:rPr>
        <w:t xml:space="preserve">        The run is closed with its counts and any note.</w:t>
      </w:r>
    </w:p>
    <w:p>
      <w:pPr>
        <w:spacing w:line="360" w:lineRule="auto"/>
        <w:rPr>
          <w:sz w:val="22"/>
        </w:rPr>
      </w:pPr>
    </w:p>
    <w:p>
      <w:pPr>
        <w:pStyle w:val="Heading3"/>
        <w:spacing w:line="360" w:lineRule="auto"/>
        <w:jc w:val="both"/>
      </w:pPr>
      <w:r>
        <w:t xml:space="preserve">Bursary Ingestion Pipeline</w:t>
      </w:r>
    </w:p>
    <w:p>
      <w:pPr>
        <w:pStyle w:val="IndexHeading"/>
        <w:spacing w:line="360" w:lineRule="auto"/>
        <w:jc w:val="both"/>
      </w:pPr>
      <w:r>
        <w:t xml:space="preserve">Name: Bursary Ingestion Pipeline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Bursary Ingestion Pipeline collects funding opportunities from published external sources. It is the only part of the system that creates an opportunity nobody has entered by hand, and it is constrained accordingly: a source is read only after an administrator has authorised it by name, its robots file is read first and honoured, and the rate it asks for is observed.</w:t>
      </w:r>
    </w:p>
    <w:p>
      <w:pPr>
        <w:spacing w:line="360" w:lineRule="auto"/>
        <w:jc w:val="both"/>
        <w:rPr>
          <w:sz w:val="22"/>
        </w:rPr>
      </w:pPr>
      <w:r>
        <w:rPr>
          <w:sz w:val="24"/>
        </w:rPr>
        <w:t xml:space="preserve">Extraction is deliberately literal. Each field is either found on the page or left unset; nothing is inferred from a neighbouring value. A candidate that cannot be shown to describe a real opportunity is rejected rather than stored with gaps, and every stored opportunity carries the address it was read from and the date it was last confirmed.</w:t>
      </w:r>
    </w:p>
    <w:p>
      <w:pPr>
        <w:spacing w:line="360" w:lineRule="auto"/>
        <w:jc w:val="both"/>
        <w:rPr>
          <w:sz w:val="22"/>
        </w:rPr>
      </w:pPr>
      <w:r>
        <w:rPr>
          <w:sz w:val="24"/>
        </w:rPr>
        <w:t xml:space="preserve">The module is written against a fetcher interface rather than the network directly, so the same pipeline runs over pages supplied offline. That is what allows it to be tested without reading a live site.</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lib/ingest, services/opportunity-ingest</w:t>
      </w:r>
    </w:p>
    <w:p>
      <w:pPr>
        <w:spacing w:line="360" w:lineRule="auto"/>
        <w:jc w:val="both"/>
        <w:rPr>
          <w:sz w:val="22"/>
        </w:rPr>
      </w:pPr>
      <w:r>
        <w:rPr>
          <w:sz w:val="24"/>
        </w:rPr>
        <w:t xml:space="preserve">    Authorised sources: declared in the source registry, disabled by default</w:t>
      </w:r>
    </w:p>
    <w:p>
      <w:pPr>
        <w:spacing w:line="360" w:lineRule="auto"/>
        <w:jc w:val="both"/>
        <w:rPr>
          <w:sz w:val="22"/>
        </w:rPr>
      </w:pPr>
      <w:r>
        <w:rPr>
          <w:sz w:val="24"/>
        </w:rPr>
        <w:t xml:space="preserve">    Provenance: source address, source name, source type and verification dates on every opportunity</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w:t>
      </w:r>
    </w:p>
    <w:p>
      <w:pPr>
        <w:spacing w:line="360" w:lineRule="auto"/>
        <w:jc w:val="both"/>
        <w:rPr>
          <w:sz w:val="22"/>
        </w:rPr>
      </w:pPr>
      <w:r>
        <w:rPr>
          <w:sz w:val="24"/>
        </w:rPr>
        <w:t xml:space="preserve">    The published pages of the authorised sources, over HTTP</w:t>
      </w:r>
    </w:p>
    <w:p>
      <w:pPr>
        <w:spacing w:line="360" w:lineRule="auto"/>
        <w:jc w:val="both"/>
        <w:rPr>
          <w:sz w:val="22"/>
        </w:rPr>
      </w:pPr>
      <w:r>
        <w:rPr>
          <w:sz w:val="24"/>
        </w:rPr>
        <w:t xml:space="preserve">Operations:</w:t>
      </w:r>
    </w:p>
    <w:p>
      <w:pPr>
        <w:spacing w:line="360" w:lineRule="auto"/>
        <w:jc w:val="both"/>
        <w:rPr>
          <w:sz w:val="22"/>
        </w:rPr>
      </w:pPr>
      <w:r>
        <w:rPr>
          <w:sz w:val="24"/>
        </w:rPr>
        <w:t xml:space="preserve">    Name: runSource()</w:t>
      </w:r>
    </w:p>
    <w:p>
      <w:pPr>
        <w:spacing w:line="360" w:lineRule="auto"/>
        <w:jc w:val="both"/>
        <w:rPr>
          <w:sz w:val="22"/>
        </w:rPr>
      </w:pPr>
      <w:r>
        <w:rPr>
          <w:sz w:val="24"/>
        </w:rPr>
        <w:t xml:space="preserve">    Arguments: A registered source, and optionally a page limit</w:t>
      </w:r>
    </w:p>
    <w:p>
      <w:pPr>
        <w:spacing w:line="360" w:lineRule="auto"/>
        <w:jc w:val="both"/>
        <w:rPr>
          <w:sz w:val="22"/>
        </w:rPr>
      </w:pPr>
      <w:r>
        <w:rPr>
          <w:sz w:val="24"/>
        </w:rPr>
        <w:t xml:space="preserve">    Returns: The candidates found and the rejections, with a status</w:t>
      </w:r>
    </w:p>
    <w:p>
      <w:pPr>
        <w:spacing w:line="360" w:lineRule="auto"/>
        <w:jc w:val="both"/>
        <w:rPr>
          <w:sz w:val="22"/>
        </w:rPr>
      </w:pPr>
      <w:r>
        <w:rPr>
          <w:sz w:val="24"/>
        </w:rPr>
        <w:t xml:space="preserve">    Pre-condition: The source is authorised and has listing pages configured</w:t>
      </w:r>
    </w:p>
    <w:p>
      <w:pPr>
        <w:spacing w:line="360" w:lineRule="auto"/>
        <w:jc w:val="both"/>
        <w:rPr>
          <w:sz w:val="22"/>
        </w:rPr>
      </w:pPr>
      <w:r>
        <w:rPr>
          <w:sz w:val="24"/>
        </w:rPr>
        <w:t xml:space="preserve">    Post-condition: Nothing is written; the outcome is returned for the caller to persist</w:t>
      </w:r>
    </w:p>
    <w:p>
      <w:pPr>
        <w:spacing w:line="360" w:lineRule="auto"/>
        <w:jc w:val="both"/>
        <w:rPr>
          <w:sz w:val="22"/>
        </w:rPr>
      </w:pPr>
      <w:r>
        <w:rPr>
          <w:sz w:val="24"/>
        </w:rPr>
        <w:t xml:space="preserve">    Exceptions: Disallowed by robots: the source is reported as not read. Unreachable: the source is reported as blocked, which is distinct from having found nothing</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robots file for the source's host is read and parsed.</w:t>
      </w:r>
    </w:p>
    <w:p>
      <w:pPr>
        <w:spacing w:line="360" w:lineRule="auto"/>
        <w:jc w:val="both"/>
        <w:rPr>
          <w:sz w:val="22"/>
        </w:rPr>
      </w:pPr>
      <w:r>
        <w:rPr>
          <w:sz w:val="24"/>
        </w:rPr>
        <w:t xml:space="preserve">        Each listing page permitted by that file is fetched.</w:t>
      </w:r>
    </w:p>
    <w:p>
      <w:pPr>
        <w:spacing w:line="360" w:lineRule="auto"/>
        <w:jc w:val="both"/>
        <w:rPr>
          <w:sz w:val="22"/>
        </w:rPr>
      </w:pPr>
      <w:r>
        <w:rPr>
          <w:sz w:val="24"/>
        </w:rPr>
        <w:t xml:space="preserve">        The listing is parsed into candidates and links to detail pages.</w:t>
      </w:r>
    </w:p>
    <w:p>
      <w:pPr>
        <w:spacing w:line="360" w:lineRule="auto"/>
        <w:jc w:val="both"/>
        <w:rPr>
          <w:sz w:val="22"/>
        </w:rPr>
      </w:pPr>
      <w:r>
        <w:rPr>
          <w:sz w:val="24"/>
        </w:rPr>
        <w:t xml:space="preserve">        Each detail page is fetched and parsed, waiting between requests for as long as the source asks.</w:t>
      </w:r>
    </w:p>
    <w:p>
      <w:pPr>
        <w:spacing w:line="360" w:lineRule="auto"/>
        <w:jc w:val="both"/>
        <w:rPr>
          <w:sz w:val="22"/>
        </w:rPr>
      </w:pPr>
      <w:r>
        <w:rPr>
          <w:sz w:val="24"/>
        </w:rPr>
        <w:t xml:space="preserve">        Each candidate is validated, and those describing the same opportunity are merged.</w:t>
      </w:r>
    </w:p>
    <w:p>
      <w:pPr>
        <w:spacing w:line="360" w:lineRule="auto"/>
        <w:rPr>
          <w:sz w:val="22"/>
        </w:rPr>
      </w:pPr>
    </w:p>
    <w:p>
      <w:pPr>
        <w:pStyle w:val="Heading3"/>
        <w:spacing w:line="360" w:lineRule="auto"/>
        <w:jc w:val="both"/>
      </w:pPr>
      <w:r>
        <w:t xml:space="preserve">Document Extraction Engine</w:t>
      </w:r>
    </w:p>
    <w:p>
      <w:pPr>
        <w:pStyle w:val="IndexHeading"/>
        <w:spacing w:line="360" w:lineRule="auto"/>
        <w:jc w:val="both"/>
      </w:pPr>
      <w:r>
        <w:t xml:space="preserve">Name: Document Extraction Engine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Document Extraction Engine reads a completed application form and returns the values on it as canonical fields, each with the confidence of the reading and the label it was read from. It serves two features: the Student's auto-fill of blank forms, and the Organisation's import of applications received elsewhere.</w:t>
      </w:r>
    </w:p>
    <w:p>
      <w:pPr>
        <w:spacing w:line="360" w:lineRule="auto"/>
        <w:jc w:val="both"/>
        <w:rPr>
          <w:sz w:val="22"/>
        </w:rPr>
      </w:pPr>
      <w:r>
        <w:rPr>
          <w:sz w:val="24"/>
        </w:rPr>
        <w:t xml:space="preserve">Values are taken from a form's own field definitions where it has them and from the page text where it does not, and the two are not treated as equally reliable: a value read from a real form field is exact, while one recovered from the text layer was inferred from position and is trusted less.</w:t>
      </w:r>
    </w:p>
    <w:p>
      <w:pPr>
        <w:spacing w:line="360" w:lineRule="auto"/>
        <w:jc w:val="both"/>
        <w:rPr>
          <w:sz w:val="22"/>
        </w:rPr>
      </w:pPr>
      <w:r>
        <w:rPr>
          <w:sz w:val="24"/>
        </w:rPr>
        <w:t xml:space="preserve">A form that is encrypted, or that carries no readable text because it is a scan, is refused with a reason rather than guessed at. The engine never invents a value; a field it cannot establish is left unset and reported as needing attention.</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lib/pdf</w:t>
      </w:r>
    </w:p>
    <w:p>
      <w:pPr>
        <w:spacing w:line="360" w:lineRule="auto"/>
        <w:jc w:val="both"/>
        <w:rPr>
          <w:sz w:val="22"/>
        </w:rPr>
      </w:pPr>
      <w:r>
        <w:rPr>
          <w:sz w:val="24"/>
        </w:rPr>
        <w:t xml:space="preserve">    Canonical fields: thirty-three, covering personal, contact, education and funding information</w:t>
      </w:r>
    </w:p>
    <w:p>
      <w:pPr>
        <w:spacing w:line="360" w:lineRule="auto"/>
        <w:jc w:val="both"/>
        <w:rPr>
          <w:sz w:val="22"/>
        </w:rPr>
      </w:pPr>
      <w:r>
        <w:rPr>
          <w:sz w:val="24"/>
        </w:rPr>
        <w:t xml:space="preserve">    Confidence: HIGH, MEDIUM or LOW, recorded per field</w:t>
      </w:r>
    </w:p>
    <w:p>
      <w:pPr>
        <w:spacing w:line="360" w:lineRule="auto"/>
        <w:jc w:val="both"/>
        <w:rPr>
          <w:sz w:val="22"/>
        </w:rPr>
      </w:pPr>
      <w:r>
        <w:rPr>
          <w:sz w:val="24"/>
        </w:rPr>
        <w:t xml:space="preserve">Resources:</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    pdf-lib for writing forms, pdfjs-dist for reading them</w:t>
      </w:r>
    </w:p>
    <w:p>
      <w:pPr>
        <w:spacing w:line="360" w:lineRule="auto"/>
        <w:jc w:val="both"/>
        <w:rPr>
          <w:sz w:val="22"/>
        </w:rPr>
      </w:pPr>
      <w:r>
        <w:rPr>
          <w:sz w:val="24"/>
        </w:rPr>
        <w:t xml:space="preserve">Operations:</w:t>
      </w:r>
    </w:p>
    <w:p>
      <w:pPr>
        <w:spacing w:line="360" w:lineRule="auto"/>
        <w:jc w:val="both"/>
        <w:rPr>
          <w:sz w:val="22"/>
        </w:rPr>
      </w:pPr>
      <w:r>
        <w:rPr>
          <w:sz w:val="24"/>
        </w:rPr>
        <w:t xml:space="preserve">    Name: readSourceForm()</w:t>
      </w:r>
    </w:p>
    <w:p>
      <w:pPr>
        <w:spacing w:line="360" w:lineRule="auto"/>
        <w:jc w:val="both"/>
        <w:rPr>
          <w:sz w:val="22"/>
        </w:rPr>
      </w:pPr>
      <w:r>
        <w:rPr>
          <w:sz w:val="24"/>
        </w:rPr>
        <w:t xml:space="preserve">    Arguments: The bytes of a completed form, and its name</w:t>
      </w:r>
    </w:p>
    <w:p>
      <w:pPr>
        <w:spacing w:line="360" w:lineRule="auto"/>
        <w:jc w:val="both"/>
        <w:rPr>
          <w:sz w:val="22"/>
        </w:rPr>
      </w:pPr>
      <w:r>
        <w:rPr>
          <w:sz w:val="24"/>
        </w:rPr>
        <w:t xml:space="preserve">    Returns: The canonical values, or a refusal with a reason</w:t>
      </w:r>
    </w:p>
    <w:p>
      <w:pPr>
        <w:spacing w:line="360" w:lineRule="auto"/>
        <w:jc w:val="both"/>
        <w:rPr>
          <w:sz w:val="22"/>
        </w:rPr>
      </w:pPr>
      <w:r>
        <w:rPr>
          <w:sz w:val="24"/>
        </w:rPr>
        <w:t xml:space="preserve">    Pre-condition: The document is a PDF</w:t>
      </w:r>
    </w:p>
    <w:p>
      <w:pPr>
        <w:spacing w:line="360" w:lineRule="auto"/>
        <w:jc w:val="both"/>
        <w:rPr>
          <w:sz w:val="22"/>
        </w:rPr>
      </w:pPr>
      <w:r>
        <w:rPr>
          <w:sz w:val="24"/>
        </w:rPr>
        <w:t xml:space="preserve">    Post-condition: Nothing is written; the values are returned to the caller</w:t>
      </w:r>
    </w:p>
    <w:p>
      <w:pPr>
        <w:spacing w:line="360" w:lineRule="auto"/>
        <w:jc w:val="both"/>
        <w:rPr>
          <w:sz w:val="22"/>
        </w:rPr>
      </w:pPr>
      <w:r>
        <w:rPr>
          <w:sz w:val="24"/>
        </w:rPr>
        <w:t xml:space="preserve">    Exceptions: Encrypted, damaged, or a scan with no text layer: the form is refused and the reason is returned in words the user can act 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document is opened and its fields and text are analysed.</w:t>
      </w:r>
    </w:p>
    <w:p>
      <w:pPr>
        <w:spacing w:line="360" w:lineRule="auto"/>
        <w:jc w:val="both"/>
        <w:rPr>
          <w:sz w:val="22"/>
        </w:rPr>
      </w:pPr>
      <w:r>
        <w:rPr>
          <w:sz w:val="24"/>
        </w:rPr>
        <w:t xml:space="preserve">        Each field label is matched against the canonical field names and their recognised aliases.</w:t>
      </w:r>
    </w:p>
    <w:p>
      <w:pPr>
        <w:spacing w:line="360" w:lineRule="auto"/>
        <w:jc w:val="both"/>
        <w:rPr>
          <w:sz w:val="22"/>
        </w:rPr>
      </w:pPr>
      <w:r>
        <w:rPr>
          <w:sz w:val="24"/>
        </w:rPr>
        <w:t xml:space="preserve">        Each matched value is normalised and recorded with its confidence and the label it came from.</w:t>
      </w:r>
    </w:p>
    <w:p>
      <w:pPr>
        <w:spacing w:line="360" w:lineRule="auto"/>
        <w:jc w:val="both"/>
        <w:rPr>
          <w:sz w:val="22"/>
        </w:rPr>
      </w:pPr>
      <w:r>
        <w:rPr>
          <w:sz w:val="24"/>
        </w:rPr>
        <w:t xml:space="preserve">        Labels that matched nothing are returned separately rather than discarded.</w:t>
      </w:r>
    </w:p>
    <w:p>
      <w:pPr>
        <w:spacing w:line="360" w:lineRule="auto"/>
        <w:rPr>
          <w:sz w:val="22"/>
        </w:rPr>
      </w:pPr>
    </w:p>
    <w:p>
      <w:pPr>
        <w:pStyle w:val="Heading3"/>
        <w:spacing w:line="360" w:lineRule="auto"/>
        <w:jc w:val="both"/>
      </w:pPr>
      <w:r>
        <w:t xml:space="preserve">Application Import Pipeline</w:t>
      </w:r>
    </w:p>
    <w:p>
      <w:pPr>
        <w:pStyle w:val="IndexHeading"/>
        <w:spacing w:line="360" w:lineRule="auto"/>
        <w:jc w:val="both"/>
      </w:pPr>
      <w:r>
        <w:t xml:space="preserve">Name: Application Import Pipeline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Application Import Pipeline turns application forms an Organisation received outside the platform into scored, reviewable applicant records. It expands an upload, reads each form through the Document Extraction Engine, looks for an existing Student account, scores the applicant against the programme's own criteria, counts the supporting documents supplied and flags duplicates.</w:t>
      </w:r>
    </w:p>
    <w:p>
      <w:pPr>
        <w:spacing w:line="360" w:lineRule="auto"/>
        <w:jc w:val="both"/>
        <w:rPr>
          <w:sz w:val="22"/>
        </w:rPr>
      </w:pPr>
      <w:r>
        <w:rPr>
          <w:sz w:val="24"/>
        </w:rPr>
        <w:t xml:space="preserve">The pipeline creates nothing on its own. Extraction produces a batch for a person to review; the applications are created only when a Corporate User confirms it. Duplicates are flagged and never merged automatically, and a file that cannot be read is kept with the reason rather than discarded.</w:t>
      </w:r>
    </w:p>
    <w:p>
      <w:pPr>
        <w:spacing w:line="360" w:lineRule="auto"/>
        <w:jc w:val="both"/>
        <w:rPr>
          <w:sz w:val="22"/>
        </w:rPr>
      </w:pPr>
      <w:r>
        <w:rPr>
          <w:sz w:val="24"/>
        </w:rPr>
        <w:t xml:space="preserve">Duplicate detection runs as a single ordered pass after every file in the batch has been read. Deciding during extraction would be a race: two copies processed in the same window would each examine the other before either had been recorded, and both would pass.</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lib/import, services/application-import</w:t>
      </w:r>
    </w:p>
    <w:p>
      <w:pPr>
        <w:spacing w:line="360" w:lineRule="auto"/>
        <w:jc w:val="both"/>
        <w:rPr>
          <w:sz w:val="22"/>
        </w:rPr>
      </w:pPr>
      <w:r>
        <w:rPr>
          <w:sz w:val="24"/>
        </w:rPr>
        <w:t xml:space="preserve">    Concurrency: four files at a time</w:t>
      </w:r>
    </w:p>
    <w:p>
      <w:pPr>
        <w:spacing w:line="360" w:lineRule="auto"/>
        <w:jc w:val="both"/>
        <w:rPr>
          <w:sz w:val="22"/>
        </w:rPr>
      </w:pPr>
      <w:r>
        <w:rPr>
          <w:sz w:val="24"/>
        </w:rPr>
        <w:t xml:space="preserve">    Identity: matched on verified identifiers only, never on a name</w:t>
      </w:r>
    </w:p>
    <w:p>
      <w:pPr>
        <w:spacing w:line="360" w:lineRule="auto"/>
        <w:jc w:val="both"/>
        <w:rPr>
          <w:sz w:val="22"/>
        </w:rPr>
      </w:pPr>
      <w:r>
        <w:rPr>
          <w:sz w:val="24"/>
        </w:rPr>
        <w:t xml:space="preserve">Resources:</w:t>
      </w:r>
    </w:p>
    <w:p>
      <w:pPr>
        <w:spacing w:line="360" w:lineRule="auto"/>
        <w:jc w:val="both"/>
        <w:rPr>
          <w:sz w:val="22"/>
        </w:rPr>
      </w:pPr>
      <w:r>
        <w:rPr>
          <w:sz w:val="24"/>
        </w:rPr>
        <w:t xml:space="preserve">    Document Extraction Engine</w:t>
      </w:r>
    </w:p>
    <w:p>
      <w:pPr>
        <w:spacing w:line="360" w:lineRule="auto"/>
        <w:jc w:val="both"/>
        <w:rPr>
          <w:sz w:val="22"/>
        </w:rPr>
      </w:pPr>
      <w:r>
        <w:rPr>
          <w:sz w:val="24"/>
        </w:rPr>
        <w:t xml:space="preserve">    Matching Engine and Eligibility Service</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    Bursary-Bridge Database</w:t>
      </w:r>
    </w:p>
    <w:p>
      <w:pPr>
        <w:spacing w:line="360" w:lineRule="auto"/>
        <w:jc w:val="both"/>
        <w:rPr>
          <w:sz w:val="22"/>
        </w:rPr>
      </w:pPr>
      <w:r>
        <w:rPr>
          <w:sz w:val="24"/>
        </w:rPr>
        <w:t xml:space="preserve">Operations:</w:t>
      </w:r>
    </w:p>
    <w:p>
      <w:pPr>
        <w:spacing w:line="360" w:lineRule="auto"/>
        <w:jc w:val="both"/>
        <w:rPr>
          <w:sz w:val="22"/>
        </w:rPr>
      </w:pPr>
      <w:r>
        <w:rPr>
          <w:sz w:val="24"/>
        </w:rPr>
        <w:t xml:space="preserve">    Name: createBatch()</w:t>
      </w:r>
    </w:p>
    <w:p>
      <w:pPr>
        <w:spacing w:line="360" w:lineRule="auto"/>
        <w:jc w:val="both"/>
        <w:rPr>
          <w:sz w:val="22"/>
        </w:rPr>
      </w:pPr>
      <w:r>
        <w:rPr>
          <w:sz w:val="24"/>
        </w:rPr>
        <w:t xml:space="preserve">    Arguments: Organisation, funding programme, acting user, the uploaded files</w:t>
      </w:r>
    </w:p>
    <w:p>
      <w:pPr>
        <w:spacing w:line="360" w:lineRule="auto"/>
        <w:jc w:val="both"/>
        <w:rPr>
          <w:sz w:val="22"/>
        </w:rPr>
      </w:pPr>
      <w:r>
        <w:rPr>
          <w:sz w:val="24"/>
        </w:rPr>
        <w:t xml:space="preserve">    Returns: The batch identifier and its reference</w:t>
      </w:r>
    </w:p>
    <w:p>
      <w:pPr>
        <w:spacing w:line="360" w:lineRule="auto"/>
        <w:jc w:val="both"/>
        <w:rPr>
          <w:sz w:val="22"/>
        </w:rPr>
      </w:pPr>
      <w:r>
        <w:rPr>
          <w:sz w:val="24"/>
        </w:rPr>
        <w:t xml:space="preserve">    Pre-condition: The funding programme belongs to the acting Organisation</w:t>
      </w:r>
    </w:p>
    <w:p>
      <w:pPr>
        <w:spacing w:line="360" w:lineRule="auto"/>
        <w:jc w:val="both"/>
        <w:rPr>
          <w:sz w:val="22"/>
        </w:rPr>
      </w:pPr>
      <w:r>
        <w:rPr>
          <w:sz w:val="24"/>
        </w:rPr>
        <w:t xml:space="preserve">    Post-condition: Every uploaded file is stored and recorded against the batch before any of it is read</w:t>
      </w:r>
    </w:p>
    <w:p>
      <w:pPr>
        <w:spacing w:line="360" w:lineRule="auto"/>
        <w:jc w:val="both"/>
        <w:rPr>
          <w:sz w:val="22"/>
        </w:rPr>
      </w:pPr>
      <w:r>
        <w:rPr>
          <w:sz w:val="24"/>
        </w:rPr>
        <w:t xml:space="preserve">    Exceptions: A file that is not a PDF, or an archive that cannot be opened, is recorded as failed with the reason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upload is expanded, each folder in an archive treated as one applicant.</w:t>
      </w:r>
    </w:p>
    <w:p>
      <w:pPr>
        <w:spacing w:line="360" w:lineRule="auto"/>
        <w:jc w:val="both"/>
        <w:rPr>
          <w:sz w:val="22"/>
        </w:rPr>
      </w:pPr>
      <w:r>
        <w:rPr>
          <w:sz w:val="24"/>
        </w:rPr>
        <w:t xml:space="preserve">        Every file is written to Document Storage.</w:t>
      </w:r>
    </w:p>
    <w:p>
      <w:pPr>
        <w:spacing w:line="360" w:lineRule="auto"/>
        <w:jc w:val="both"/>
        <w:rPr>
          <w:sz w:val="22"/>
        </w:rPr>
      </w:pPr>
      <w:r>
        <w:rPr>
          <w:sz w:val="24"/>
        </w:rPr>
        <w:t xml:space="preserve">        A row is created for each, so the batch survives an interruption.</w:t>
      </w:r>
    </w:p>
    <w:p>
      <w:pPr>
        <w:spacing w:line="360" w:lineRule="auto"/>
        <w:jc w:val="both"/>
        <w:rPr>
          <w:sz w:val="22"/>
        </w:rPr>
      </w:pPr>
      <w:r>
        <w:rPr>
          <w:sz w:val="24"/>
        </w:rPr>
        <w:t xml:space="preserve">        Files that could not be used are recorded as failures rather than dropped, so the totals account for everything sent.</w:t>
      </w:r>
    </w:p>
    <w:p>
      <w:pPr>
        <w:spacing w:line="360" w:lineRule="auto"/>
        <w:rPr>
          <w:sz w:val="22"/>
        </w:rPr>
      </w:pPr>
    </w:p>
    <w:p>
      <w:pPr>
        <w:spacing w:line="360" w:lineRule="auto"/>
        <w:jc w:val="both"/>
        <w:rPr>
          <w:sz w:val="22"/>
        </w:rPr>
      </w:pPr>
      <w:r>
        <w:rPr>
          <w:sz w:val="24"/>
        </w:rPr>
        <w:t xml:space="preserve">    Name: processBatch()</w:t>
      </w:r>
    </w:p>
    <w:p>
      <w:pPr>
        <w:spacing w:line="360" w:lineRule="auto"/>
        <w:jc w:val="both"/>
        <w:rPr>
          <w:sz w:val="22"/>
        </w:rPr>
      </w:pPr>
      <w:r>
        <w:rPr>
          <w:sz w:val="24"/>
        </w:rPr>
        <w:t xml:space="preserve">    Arguments: Batch identifier</w:t>
      </w:r>
    </w:p>
    <w:p>
      <w:pPr>
        <w:spacing w:line="360" w:lineRule="auto"/>
        <w:jc w:val="both"/>
        <w:rPr>
          <w:sz w:val="22"/>
        </w:rPr>
      </w:pPr>
      <w:r>
        <w:rPr>
          <w:sz w:val="24"/>
        </w:rPr>
        <w:t xml:space="preserve">    Returns: Completion, with the counts held on the batch</w:t>
      </w:r>
    </w:p>
    <w:p>
      <w:pPr>
        <w:spacing w:line="360" w:lineRule="auto"/>
        <w:jc w:val="both"/>
        <w:rPr>
          <w:sz w:val="22"/>
        </w:rPr>
      </w:pPr>
      <w:r>
        <w:rPr>
          <w:sz w:val="24"/>
        </w:rPr>
        <w:t xml:space="preserve">    Pre-condition: The batch exists and holds files awaiting processing</w:t>
      </w:r>
    </w:p>
    <w:p>
      <w:pPr>
        <w:spacing w:line="360" w:lineRule="auto"/>
        <w:jc w:val="both"/>
        <w:rPr>
          <w:sz w:val="22"/>
        </w:rPr>
      </w:pPr>
      <w:r>
        <w:rPr>
          <w:sz w:val="24"/>
        </w:rPr>
        <w:t xml:space="preserve">    Post-condition: Every file has reached a conclusion and the batch is ready for review</w:t>
      </w:r>
    </w:p>
    <w:p>
      <w:pPr>
        <w:spacing w:line="360" w:lineRule="auto"/>
        <w:jc w:val="both"/>
        <w:rPr>
          <w:sz w:val="22"/>
        </w:rPr>
      </w:pPr>
      <w:r>
        <w:rPr>
          <w:sz w:val="24"/>
        </w:rPr>
        <w:t xml:space="preserve">    Exceptions: A file that cannot be processed is marked failed with its reason; the remainder of the batch continues</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pending file is read through the Document Extraction Engine.</w:t>
      </w:r>
    </w:p>
    <w:p>
      <w:pPr>
        <w:spacing w:line="360" w:lineRule="auto"/>
        <w:jc w:val="both"/>
        <w:rPr>
          <w:sz w:val="22"/>
        </w:rPr>
      </w:pPr>
      <w:r>
        <w:rPr>
          <w:sz w:val="24"/>
        </w:rPr>
        <w:t xml:space="preserve">        The applicant is projected from the extracted values and matched against the catalogue.</w:t>
      </w:r>
    </w:p>
    <w:p>
      <w:pPr>
        <w:spacing w:line="360" w:lineRule="auto"/>
        <w:jc w:val="both"/>
        <w:rPr>
          <w:sz w:val="22"/>
        </w:rPr>
      </w:pPr>
      <w:r>
        <w:rPr>
          <w:sz w:val="24"/>
        </w:rPr>
        <w:t xml:space="preserve">        An existing Student is looked for on verified identifiers.</w:t>
      </w:r>
    </w:p>
    <w:p>
      <w:pPr>
        <w:spacing w:line="360" w:lineRule="auto"/>
        <w:jc w:val="both"/>
        <w:rPr>
          <w:sz w:val="22"/>
        </w:rPr>
      </w:pPr>
      <w:r>
        <w:rPr>
          <w:sz w:val="24"/>
        </w:rPr>
        <w:t xml:space="preserve">        The Matching Engine and the Eligibility Service score the applicant against this programme.</w:t>
      </w:r>
    </w:p>
    <w:p>
      <w:pPr>
        <w:spacing w:line="360" w:lineRule="auto"/>
        <w:jc w:val="both"/>
        <w:rPr>
          <w:sz w:val="22"/>
        </w:rPr>
      </w:pPr>
      <w:r>
        <w:rPr>
          <w:sz w:val="24"/>
        </w:rPr>
        <w:t xml:space="preserve">        The supporting documents supplied are counted against those the programme requires.</w:t>
      </w:r>
    </w:p>
    <w:p>
      <w:pPr>
        <w:spacing w:line="360" w:lineRule="auto"/>
        <w:jc w:val="both"/>
        <w:rPr>
          <w:sz w:val="22"/>
        </w:rPr>
      </w:pPr>
      <w:r>
        <w:rPr>
          <w:sz w:val="24"/>
        </w:rPr>
        <w:t xml:space="preserve">        Once every file has been read, one ordered pass flags duplicates within the batch and against the applications the programme already holds.</w:t>
      </w:r>
    </w:p>
    <w:p>
      <w:pPr>
        <w:spacing w:line="360" w:lineRule="auto"/>
        <w:rPr>
          <w:sz w:val="22"/>
        </w:rPr>
      </w:pPr>
    </w:p>
    <w:p>
      <w:pPr>
        <w:spacing w:line="360" w:lineRule="auto"/>
        <w:jc w:val="both"/>
        <w:rPr>
          <w:sz w:val="22"/>
        </w:rPr>
      </w:pPr>
      <w:r>
        <w:rPr>
          <w:sz w:val="24"/>
        </w:rPr>
        <w:t xml:space="preserve">    Name: confirmImport()</w:t>
      </w:r>
    </w:p>
    <w:p>
      <w:pPr>
        <w:spacing w:line="360" w:lineRule="auto"/>
        <w:jc w:val="both"/>
        <w:rPr>
          <w:sz w:val="22"/>
        </w:rPr>
      </w:pPr>
      <w:r>
        <w:rPr>
          <w:sz w:val="24"/>
        </w:rPr>
        <w:t xml:space="preserve">    Arguments: Batch identifier, Organisation, acting user, the reviewer's decisions</w:t>
      </w:r>
    </w:p>
    <w:p>
      <w:pPr>
        <w:spacing w:line="360" w:lineRule="auto"/>
        <w:jc w:val="both"/>
        <w:rPr>
          <w:sz w:val="22"/>
        </w:rPr>
      </w:pPr>
      <w:r>
        <w:rPr>
          <w:sz w:val="24"/>
        </w:rPr>
        <w:t xml:space="preserve">    Returns: The number imported and the number left out</w:t>
      </w:r>
    </w:p>
    <w:p>
      <w:pPr>
        <w:spacing w:line="360" w:lineRule="auto"/>
        <w:jc w:val="both"/>
        <w:rPr>
          <w:sz w:val="22"/>
        </w:rPr>
      </w:pPr>
      <w:r>
        <w:rPr>
          <w:sz w:val="24"/>
        </w:rPr>
        <w:t xml:space="preserve">    Pre-condition: The batch belongs to the acting Organisation and has been processed</w:t>
      </w:r>
    </w:p>
    <w:p>
      <w:pPr>
        <w:spacing w:line="360" w:lineRule="auto"/>
        <w:jc w:val="both"/>
        <w:rPr>
          <w:sz w:val="22"/>
        </w:rPr>
      </w:pPr>
      <w:r>
        <w:rPr>
          <w:sz w:val="24"/>
        </w:rPr>
        <w:t xml:space="preserve">    Post-condition: An application exists for each file marked for import, carrying its score, its eligibility verdict and a link to the document it came from</w:t>
      </w:r>
    </w:p>
    <w:p>
      <w:pPr>
        <w:spacing w:line="360" w:lineRule="auto"/>
        <w:jc w:val="both"/>
        <w:rPr>
          <w:sz w:val="22"/>
        </w:rPr>
      </w:pPr>
      <w:r>
        <w:rPr>
          <w:sz w:val="24"/>
        </w:rPr>
        <w:t xml:space="preserve">    Exceptions: A file whose application cannot be created is reported and left for review; the rest are still created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file marked for import is taken in turn.</w:t>
      </w:r>
    </w:p>
    <w:p>
      <w:pPr>
        <w:spacing w:line="360" w:lineRule="auto"/>
        <w:jc w:val="both"/>
        <w:rPr>
          <w:sz w:val="22"/>
        </w:rPr>
      </w:pPr>
      <w:r>
        <w:rPr>
          <w:sz w:val="24"/>
        </w:rPr>
        <w:t xml:space="preserve">        Where a Student was identified, the application is attached to that profile; where none was, an external applicant record is created.</w:t>
      </w:r>
    </w:p>
    <w:p>
      <w:pPr>
        <w:spacing w:line="360" w:lineRule="auto"/>
        <w:jc w:val="both"/>
        <w:rPr>
          <w:sz w:val="22"/>
        </w:rPr>
      </w:pPr>
      <w:r>
        <w:rPr>
          <w:sz w:val="24"/>
        </w:rPr>
        <w:t xml:space="preserve">        The application is created with the source recorded as EXTERNAL, so it is never mistaken for one submitted here.</w:t>
      </w:r>
    </w:p>
    <w:p>
      <w:pPr>
        <w:spacing w:line="360" w:lineRule="auto"/>
        <w:jc w:val="both"/>
        <w:rPr>
          <w:sz w:val="22"/>
        </w:rPr>
      </w:pPr>
      <w:r>
        <w:rPr>
          <w:sz w:val="24"/>
        </w:rPr>
        <w:t xml:space="preserve">        The file is marked imported and linked to the application, so confirming twice cannot create it again.</w:t>
      </w:r>
    </w:p>
    <w:p>
      <w:pPr>
        <w:spacing w:line="360" w:lineRule="auto"/>
        <w:rPr>
          <w:sz w:val="22"/>
        </w:rPr>
      </w:pPr>
    </w:p>
    <w:p>
      <w:pPr>
        <w:pStyle w:val="Heading3"/>
        <w:spacing w:line="360" w:lineRule="auto"/>
        <w:jc w:val="both"/>
      </w:pPr>
      <w:r>
        <w:t xml:space="preserve">Motivational Letter Composer</w:t>
      </w:r>
    </w:p>
    <w:p>
      <w:pPr>
        <w:pStyle w:val="IndexHeading"/>
        <w:spacing w:line="360" w:lineRule="auto"/>
        <w:jc w:val="both"/>
      </w:pPr>
      <w:r>
        <w:t xml:space="preserve">Name: Motivational Letter Composer</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Motivational Letter Composer assembles a draft letter from facts already held on a Student's profile and from sentences the Student wrote in answer to the questions put to them. There is no third source.</w:t>
      </w:r>
    </w:p>
    <w:p>
      <w:pPr>
        <w:spacing w:line="360" w:lineRule="auto"/>
        <w:jc w:val="both"/>
        <w:rPr>
          <w:sz w:val="22"/>
        </w:rPr>
      </w:pPr>
      <w:r>
        <w:rPr>
          <w:sz w:val="24"/>
        </w:rPr>
        <w:t xml:space="preserve">Where there is no material for a paragraph, the paragraph is omitted and the Student is told what to add, rather than a plausible substitute being written. The letter is sent under the Student's name to somebody deciding whether to fund them, and a sentence about an achievement they never mentioned would be a claim they never made.</w:t>
      </w:r>
    </w:p>
    <w:p>
      <w:pPr>
        <w:spacing w:line="360" w:lineRule="auto"/>
        <w:jc w:val="both"/>
        <w:rPr>
          <w:sz w:val="22"/>
        </w:rPr>
      </w:pPr>
      <w:r>
        <w:rPr>
          <w:sz w:val="24"/>
        </w:rPr>
        <w:t xml:space="preserve">The composer is deterministic and is reached through a provider interface, so a different writer can be substituted without the service, the interface or the stored letters changing.</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lib/letters</w:t>
      </w:r>
    </w:p>
    <w:p>
      <w:pPr>
        <w:spacing w:line="360" w:lineRule="auto"/>
        <w:jc w:val="both"/>
        <w:rPr>
          <w:sz w:val="22"/>
        </w:rPr>
      </w:pPr>
      <w:r>
        <w:rPr>
          <w:sz w:val="24"/>
        </w:rPr>
        <w:t xml:space="preserve">    Questions: seven, all optional</w:t>
      </w:r>
    </w:p>
    <w:p>
      <w:pPr>
        <w:spacing w:line="360" w:lineRule="auto"/>
        <w:jc w:val="both"/>
        <w:rPr>
          <w:sz w:val="22"/>
        </w:rPr>
      </w:pPr>
      <w:r>
        <w:rPr>
          <w:sz w:val="24"/>
        </w:rPr>
        <w:t xml:space="preserve">    Interface: LetterProvider</w:t>
      </w:r>
    </w:p>
    <w:p>
      <w:pPr>
        <w:spacing w:line="360" w:lineRule="auto"/>
        <w:jc w:val="both"/>
        <w:rPr>
          <w:sz w:val="22"/>
        </w:rPr>
      </w:pPr>
      <w:r>
        <w:rPr>
          <w:sz w:val="24"/>
        </w:rPr>
        <w:t xml:space="preserve">Resources:</w:t>
      </w:r>
    </w:p>
    <w:p>
      <w:pPr>
        <w:spacing w:line="360" w:lineRule="auto"/>
        <w:jc w:val="both"/>
        <w:rPr>
          <w:sz w:val="22"/>
        </w:rPr>
      </w:pPr>
      <w:r>
        <w:rPr>
          <w:sz w:val="24"/>
        </w:rPr>
        <w:t xml:space="preserve">    The Student's profile, subject results and study preferences</w:t>
      </w:r>
    </w:p>
    <w:p>
      <w:pPr>
        <w:spacing w:line="360" w:lineRule="auto"/>
        <w:jc w:val="both"/>
        <w:rPr>
          <w:sz w:val="22"/>
        </w:rPr>
      </w:pPr>
      <w:r>
        <w:rPr>
          <w:sz w:val="24"/>
        </w:rPr>
        <w:t xml:space="preserve">    The funding programme's stated requirements, where the letter names a programme the system holds</w:t>
      </w:r>
    </w:p>
    <w:p>
      <w:pPr>
        <w:spacing w:line="360" w:lineRule="auto"/>
        <w:jc w:val="both"/>
        <w:rPr>
          <w:sz w:val="22"/>
        </w:rPr>
      </w:pPr>
      <w:r>
        <w:rPr>
          <w:sz w:val="24"/>
        </w:rPr>
        <w:t xml:space="preserve">Operations:</w:t>
      </w:r>
    </w:p>
    <w:p>
      <w:pPr>
        <w:spacing w:line="360" w:lineRule="auto"/>
        <w:jc w:val="both"/>
        <w:rPr>
          <w:sz w:val="22"/>
        </w:rPr>
      </w:pPr>
      <w:r>
        <w:rPr>
          <w:sz w:val="24"/>
        </w:rPr>
        <w:t xml:space="preserve">    Name: compose()</w:t>
      </w:r>
    </w:p>
    <w:p>
      <w:pPr>
        <w:spacing w:line="360" w:lineRule="auto"/>
        <w:jc w:val="both"/>
        <w:rPr>
          <w:sz w:val="22"/>
        </w:rPr>
      </w:pPr>
      <w:r>
        <w:rPr>
          <w:sz w:val="24"/>
        </w:rPr>
        <w:t xml:space="preserve">    Arguments: The profile facts, the opportunity and the Student's answers</w:t>
      </w:r>
    </w:p>
    <w:p>
      <w:pPr>
        <w:spacing w:line="360" w:lineRule="auto"/>
        <w:jc w:val="both"/>
        <w:rPr>
          <w:sz w:val="22"/>
        </w:rPr>
      </w:pPr>
      <w:r>
        <w:rPr>
          <w:sz w:val="24"/>
        </w:rPr>
        <w:t xml:space="preserve">    Returns: The letter, and the answers it used</w:t>
      </w:r>
    </w:p>
    <w:p>
      <w:pPr>
        <w:spacing w:line="360" w:lineRule="auto"/>
        <w:jc w:val="both"/>
        <w:rPr>
          <w:sz w:val="22"/>
        </w:rPr>
      </w:pPr>
      <w:r>
        <w:rPr>
          <w:sz w:val="24"/>
        </w:rPr>
        <w:t xml:space="preserve">    Pre-condition: The Student holds a profile</w:t>
      </w:r>
    </w:p>
    <w:p>
      <w:pPr>
        <w:spacing w:line="360" w:lineRule="auto"/>
        <w:jc w:val="both"/>
        <w:rPr>
          <w:sz w:val="22"/>
        </w:rPr>
      </w:pPr>
      <w:r>
        <w:rPr>
          <w:sz w:val="24"/>
        </w:rPr>
        <w:t xml:space="preserve">    Post-condition: Nothing is written; the text is returned to the service to store</w:t>
      </w:r>
    </w:p>
    <w:p>
      <w:pPr>
        <w:spacing w:line="360" w:lineRule="auto"/>
        <w:jc w:val="both"/>
        <w:rPr>
          <w:sz w:val="22"/>
        </w:rPr>
      </w:pPr>
      <w:r>
        <w:rPr>
          <w:sz w:val="24"/>
        </w:rPr>
        <w:t xml:space="preserve">    Exceptions: None: a letter composed from nothing is short rather than an error</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salutation is addressed to the funder where one is named.</w:t>
      </w:r>
    </w:p>
    <w:p>
      <w:pPr>
        <w:spacing w:line="360" w:lineRule="auto"/>
        <w:jc w:val="both"/>
        <w:rPr>
          <w:sz w:val="22"/>
        </w:rPr>
      </w:pPr>
      <w:r>
        <w:rPr>
          <w:sz w:val="24"/>
        </w:rPr>
        <w:t xml:space="preserve">        Each paragraph is assembled only where there is material for it.</w:t>
      </w:r>
    </w:p>
    <w:p>
      <w:pPr>
        <w:spacing w:line="360" w:lineRule="auto"/>
        <w:jc w:val="both"/>
        <w:rPr>
          <w:sz w:val="22"/>
        </w:rPr>
      </w:pPr>
      <w:r>
        <w:rPr>
          <w:sz w:val="24"/>
        </w:rPr>
        <w:t xml:space="preserve">        A subject requirement the Student demonstrably meets is cited against the minimum the funder states.</w:t>
      </w:r>
    </w:p>
    <w:p>
      <w:pPr>
        <w:spacing w:line="360" w:lineRule="auto"/>
        <w:jc w:val="both"/>
        <w:rPr>
          <w:sz w:val="22"/>
        </w:rPr>
      </w:pPr>
      <w:r>
        <w:rPr>
          <w:sz w:val="24"/>
        </w:rPr>
        <w:t xml:space="preserve">        The Student's own sentences are carried through unaltered rather than paraphrased.</w:t>
      </w:r>
    </w:p>
    <w:p>
      <w:pPr>
        <w:spacing w:line="360" w:lineRule="auto"/>
        <w:rPr>
          <w:sz w:val="22"/>
        </w:rPr>
      </w:pPr>
    </w:p>
    <w:p>
      <w:pPr>
        <w:pStyle w:val="Heading3"/>
        <w:spacing w:line="360" w:lineRule="auto"/>
        <w:jc w:val="both"/>
      </w:pPr>
      <w:r>
        <w:t xml:space="preserve">Authentication and Session Module</w:t>
      </w:r>
    </w:p>
    <w:p>
      <w:pPr>
        <w:pStyle w:val="IndexHeading"/>
        <w:spacing w:line="360" w:lineRule="auto"/>
        <w:jc w:val="both"/>
      </w:pPr>
      <w:r>
        <w:t xml:space="preserve">Name: Authentication and Session Module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module establishes and carries identity. It hashes and verifies passwords, issues and destroys sessions, resolves the current user from the request, and provides the guards that every protected entry point calls before it reads or writes anything.</w:t>
      </w:r>
    </w:p>
    <w:p>
      <w:pPr>
        <w:spacing w:line="360" w:lineRule="auto"/>
        <w:jc w:val="both"/>
        <w:rPr>
          <w:sz w:val="22"/>
        </w:rPr>
      </w:pPr>
      <w:r>
        <w:rPr>
          <w:sz w:val="24"/>
        </w:rPr>
        <w:t xml:space="preserve">A session token is a random 32-byte value encoded for transport and handed to the browser in a cookie marked httpOnly, SameSite=Lax and, outside development, Secure. Only the SHA-256 hash of the token, salted with the application secret, is stored, so a database dump cannot be replayed as a login. Tokens expire fourteen days after issue.</w:t>
      </w:r>
    </w:p>
    <w:p>
      <w:pPr>
        <w:spacing w:line="360" w:lineRule="auto"/>
        <w:jc w:val="both"/>
        <w:rPr>
          <w:sz w:val="22"/>
        </w:rPr>
      </w:pPr>
      <w:r>
        <w:rPr>
          <w:sz w:val="24"/>
        </w:rPr>
        <w:t xml:space="preserve">Passwords are hashed with bcrypt at a cost factor of 12. The password policy is declared once and used both by the client-side strength hint and by the server-side schema, so the two cannot drift apart.</w:t>
      </w:r>
    </w:p>
    <w:p>
      <w:pPr>
        <w:spacing w:line="360" w:lineRule="auto"/>
        <w:jc w:val="both"/>
        <w:rPr>
          <w:sz w:val="22"/>
        </w:rPr>
      </w:pPr>
      <w:r>
        <w:rPr>
          <w:sz w:val="24"/>
        </w:rPr>
        <w:t xml:space="preserve">The guards are the authorisation mechanism of the whole system. requireStudent() and requireCorporate() return the profile or organisation identifier of the caller, and that identifier is placed in the filter of every query the caller's request goes on to make. Authorisation is therefore not a check that can be omitted but a value without which no query can be written.</w:t>
      </w:r>
    </w:p>
    <w:p>
      <w:pPr>
        <w:spacing w:line="360" w:lineRule="auto"/>
        <w:jc w:val="both"/>
        <w:rPr>
          <w:sz w:val="22"/>
        </w:rPr>
      </w:pPr>
      <w:r>
        <w:rPr>
          <w:sz w:val="24"/>
        </w:rPr>
        <w:t xml:space="preserve">Attributes:</w:t>
      </w:r>
    </w:p>
    <w:p>
      <w:pPr>
        <w:spacing w:line="360" w:lineRule="auto"/>
        <w:jc w:val="both"/>
        <w:rPr>
          <w:sz w:val="22"/>
        </w:rPr>
      </w:pPr>
      <w:r>
        <w:rPr>
          <w:sz w:val="24"/>
        </w:rPr>
        <w:t xml:space="preserve">    Session cookie name: bb_session</w:t>
      </w:r>
    </w:p>
    <w:p>
      <w:pPr>
        <w:spacing w:line="360" w:lineRule="auto"/>
        <w:jc w:val="both"/>
        <w:rPr>
          <w:sz w:val="22"/>
        </w:rPr>
      </w:pPr>
      <w:r>
        <w:rPr>
          <w:sz w:val="24"/>
        </w:rPr>
        <w:t xml:space="preserve">    Session lifetime: 14 days</w:t>
      </w:r>
    </w:p>
    <w:p>
      <w:pPr>
        <w:spacing w:line="360" w:lineRule="auto"/>
        <w:jc w:val="both"/>
        <w:rPr>
          <w:sz w:val="22"/>
        </w:rPr>
      </w:pPr>
      <w:r>
        <w:rPr>
          <w:sz w:val="24"/>
        </w:rPr>
        <w:t xml:space="preserve">    Token: 32 random bytes, stored as a salted SHA-256 hash</w:t>
      </w:r>
    </w:p>
    <w:p>
      <w:pPr>
        <w:spacing w:line="360" w:lineRule="auto"/>
        <w:jc w:val="both"/>
        <w:rPr>
          <w:sz w:val="22"/>
        </w:rPr>
      </w:pPr>
      <w:r>
        <w:rPr>
          <w:sz w:val="24"/>
        </w:rPr>
        <w:t xml:space="preserve">    Password hash: bcrypt, cost factor 12</w:t>
      </w:r>
    </w:p>
    <w:p>
      <w:pPr>
        <w:spacing w:line="360" w:lineRule="auto"/>
        <w:jc w:val="both"/>
        <w:rPr>
          <w:sz w:val="22"/>
        </w:rPr>
      </w:pPr>
      <w:r>
        <w:rPr>
          <w:sz w:val="24"/>
        </w:rPr>
        <w:t xml:space="preserve">    Roles: STUDENT, CORPORATE</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 (User, Session and VerificationToken tables)</w:t>
      </w:r>
    </w:p>
    <w:p>
      <w:pPr>
        <w:spacing w:line="360" w:lineRule="auto"/>
        <w:jc w:val="both"/>
        <w:rPr>
          <w:sz w:val="22"/>
        </w:rPr>
      </w:pPr>
      <w:r>
        <w:rPr>
          <w:sz w:val="24"/>
        </w:rPr>
        <w:t xml:space="preserve">    AUTH_SECRET from the environment</w:t>
      </w:r>
    </w:p>
    <w:p>
      <w:pPr>
        <w:spacing w:line="360" w:lineRule="auto"/>
        <w:jc w:val="both"/>
        <w:rPr>
          <w:sz w:val="22"/>
        </w:rPr>
      </w:pPr>
      <w:r>
        <w:rPr>
          <w:sz w:val="24"/>
        </w:rPr>
        <w:t xml:space="preserve">Operations:</w:t>
      </w:r>
    </w:p>
    <w:p>
      <w:pPr>
        <w:spacing w:line="360" w:lineRule="auto"/>
        <w:jc w:val="both"/>
        <w:rPr>
          <w:sz w:val="22"/>
        </w:rPr>
      </w:pPr>
      <w:r>
        <w:rPr>
          <w:sz w:val="24"/>
        </w:rPr>
        <w:t xml:space="preserve">    Name: createSession()</w:t>
      </w:r>
    </w:p>
    <w:p>
      <w:pPr>
        <w:spacing w:line="360" w:lineRule="auto"/>
        <w:jc w:val="both"/>
        <w:rPr>
          <w:sz w:val="22"/>
        </w:rPr>
      </w:pPr>
      <w:r>
        <w:rPr>
          <w:sz w:val="24"/>
        </w:rPr>
        <w:t xml:space="preserve">    Arguments: User identifier, user agent, network address</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The credentials presented have been verified</w:t>
      </w:r>
    </w:p>
    <w:p>
      <w:pPr>
        <w:spacing w:line="360" w:lineRule="auto"/>
        <w:jc w:val="both"/>
        <w:rPr>
          <w:sz w:val="22"/>
        </w:rPr>
      </w:pPr>
      <w:r>
        <w:rPr>
          <w:sz w:val="24"/>
        </w:rPr>
        <w:t xml:space="preserve">    Post-condition: A session record exists and the browser holds the cookie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A token of 32 random bytes is generated.</w:t>
      </w:r>
    </w:p>
    <w:p>
      <w:pPr>
        <w:spacing w:line="360" w:lineRule="auto"/>
        <w:jc w:val="both"/>
        <w:rPr>
          <w:sz w:val="22"/>
        </w:rPr>
      </w:pPr>
      <w:r>
        <w:rPr>
          <w:sz w:val="24"/>
        </w:rPr>
        <w:t xml:space="preserve">        Its salted SHA-256 hash is written to the Session table with an expiry fourteen days ahead.</w:t>
      </w:r>
    </w:p>
    <w:p>
      <w:pPr>
        <w:spacing w:line="360" w:lineRule="auto"/>
        <w:jc w:val="both"/>
        <w:rPr>
          <w:sz w:val="22"/>
        </w:rPr>
      </w:pPr>
      <w:r>
        <w:rPr>
          <w:sz w:val="24"/>
        </w:rPr>
        <w:t xml:space="preserve">        The token itself is set as an httpOnly cookie on the response.</w:t>
      </w:r>
    </w:p>
    <w:p>
      <w:pPr>
        <w:spacing w:line="360" w:lineRule="auto"/>
        <w:rPr>
          <w:sz w:val="22"/>
        </w:rPr>
      </w:pPr>
    </w:p>
    <w:p>
      <w:pPr>
        <w:spacing w:line="360" w:lineRule="auto"/>
        <w:jc w:val="both"/>
        <w:rPr>
          <w:sz w:val="22"/>
        </w:rPr>
      </w:pPr>
      <w:r>
        <w:rPr>
          <w:sz w:val="24"/>
        </w:rPr>
        <w:t xml:space="preserve">    Name: requireStudent()</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The signed-in user and their student profile identifier</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The caller holds an identifier that scopes its queries</w:t>
      </w:r>
    </w:p>
    <w:p>
      <w:pPr>
        <w:spacing w:line="360" w:lineRule="auto"/>
        <w:jc w:val="both"/>
        <w:rPr>
          <w:sz w:val="22"/>
        </w:rPr>
      </w:pPr>
      <w:r>
        <w:rPr>
          <w:sz w:val="24"/>
        </w:rPr>
        <w:t xml:space="preserve">    Exceptions: No session, an expired session, or a user whose role is not STUDENT: the request is redirected to the login page, or answered 401 when it arrived at the application programming interface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session cookie is read from the request.</w:t>
      </w:r>
    </w:p>
    <w:p>
      <w:pPr>
        <w:spacing w:line="360" w:lineRule="auto"/>
        <w:jc w:val="both"/>
        <w:rPr>
          <w:sz w:val="22"/>
        </w:rPr>
      </w:pPr>
      <w:r>
        <w:rPr>
          <w:sz w:val="24"/>
        </w:rPr>
        <w:t xml:space="preserve">        Its hash is looked up in the Session table.</w:t>
      </w:r>
    </w:p>
    <w:p>
      <w:pPr>
        <w:spacing w:line="360" w:lineRule="auto"/>
        <w:jc w:val="both"/>
        <w:rPr>
          <w:sz w:val="22"/>
        </w:rPr>
      </w:pPr>
      <w:r>
        <w:rPr>
          <w:sz w:val="24"/>
        </w:rPr>
        <w:t xml:space="preserve">        An expired or unknown session is rejected.</w:t>
      </w:r>
    </w:p>
    <w:p>
      <w:pPr>
        <w:spacing w:line="360" w:lineRule="auto"/>
        <w:jc w:val="both"/>
        <w:rPr>
          <w:sz w:val="22"/>
        </w:rPr>
      </w:pPr>
      <w:r>
        <w:rPr>
          <w:sz w:val="24"/>
        </w:rPr>
        <w:t xml:space="preserve">        The user's role is checked.</w:t>
      </w:r>
    </w:p>
    <w:p>
      <w:pPr>
        <w:spacing w:line="360" w:lineRule="auto"/>
        <w:jc w:val="both"/>
        <w:rPr>
          <w:sz w:val="22"/>
        </w:rPr>
      </w:pPr>
      <w:r>
        <w:rPr>
          <w:sz w:val="24"/>
        </w:rPr>
        <w:t xml:space="preserve">        The student profile identifier is returned to the caller.</w:t>
      </w:r>
    </w:p>
    <w:p>
      <w:pPr>
        <w:spacing w:line="360" w:lineRule="auto"/>
        <w:rPr>
          <w:sz w:val="22"/>
        </w:rPr>
      </w:pPr>
    </w:p>
    <w:p>
      <w:pPr>
        <w:spacing w:line="360" w:lineRule="auto"/>
        <w:jc w:val="both"/>
        <w:rPr>
          <w:sz w:val="22"/>
        </w:rPr>
      </w:pPr>
      <w:r>
        <w:rPr>
          <w:sz w:val="24"/>
        </w:rPr>
        <w:t xml:space="preserve">    Name: verifyPassword()</w:t>
      </w:r>
    </w:p>
    <w:p>
      <w:pPr>
        <w:spacing w:line="360" w:lineRule="auto"/>
        <w:jc w:val="both"/>
        <w:rPr>
          <w:sz w:val="22"/>
        </w:rPr>
      </w:pPr>
      <w:r>
        <w:rPr>
          <w:sz w:val="24"/>
        </w:rPr>
        <w:t xml:space="preserve">    Arguments: Submitted password, stored hash</w:t>
      </w:r>
    </w:p>
    <w:p>
      <w:pPr>
        <w:spacing w:line="360" w:lineRule="auto"/>
        <w:jc w:val="both"/>
        <w:rPr>
          <w:sz w:val="22"/>
        </w:rPr>
      </w:pPr>
      <w:r>
        <w:rPr>
          <w:sz w:val="24"/>
        </w:rPr>
        <w:t xml:space="preserve">    Returns: Boolean</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submitted password is compared against the stored bcrypt hash.</w:t>
      </w:r>
    </w:p>
    <w:p>
      <w:pPr>
        <w:spacing w:line="360" w:lineRule="auto"/>
        <w:jc w:val="both"/>
        <w:rPr>
          <w:sz w:val="22"/>
        </w:rPr>
      </w:pPr>
      <w:r>
        <w:rPr>
          <w:sz w:val="24"/>
        </w:rPr>
        <w:t xml:space="preserve">        The result is returned without revealing whether the address or the password was at fault.</w:t>
      </w:r>
    </w:p>
    <w:p>
      <w:pPr>
        <w:spacing w:line="360" w:lineRule="auto"/>
        <w:rPr>
          <w:sz w:val="22"/>
        </w:rPr>
      </w:pPr>
    </w:p>
    <w:p>
      <w:pPr>
        <w:pStyle w:val="Heading3"/>
        <w:spacing w:line="360" w:lineRule="auto"/>
        <w:jc w:val="both"/>
      </w:pPr>
      <w:r>
        <w:t xml:space="preserve">Matching Engine</w:t>
      </w:r>
    </w:p>
    <w:p>
      <w:pPr>
        <w:pStyle w:val="IndexHeading"/>
        <w:spacing w:line="360" w:lineRule="auto"/>
        <w:jc w:val="both"/>
      </w:pPr>
      <w:r>
        <w:t xml:space="preserve">Name: Matching Engine</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Matching Engine scores a Student profile against a Funding Programme and returns both a percentage and the reason for every criterion that contributed to it. It is the component that gives the system its purpose, and it is deliberately pure: it imports neither Prisma nor React, takes plain data structures as arguments and performs no input or output. It can therefore be tested in isolation and executed in any context.</w:t>
      </w:r>
    </w:p>
    <w:p>
      <w:pPr>
        <w:spacing w:line="360" w:lineRule="auto"/>
        <w:jc w:val="both"/>
        <w:rPr>
          <w:sz w:val="22"/>
        </w:rPr>
      </w:pPr>
      <w:r>
        <w:rPr>
          <w:sz w:val="24"/>
        </w:rPr>
        <w:t xml:space="preserve">Six criteria are evaluated, each carrying a fixed weight: course 30, institution 25, academic 20, qualification level 10, location 10 and financial 5, totalling 100. A criterion that cannot be evaluated because the profile does not yet carry the information earns half credit rather than zero, so an incomplete profile is not treated as a failed one, while the gap still lowers the score and is reported as needing verification. When more than 25 points of weight are unevaluable the result is reported as needing more information whatever the remaining criteria scored.</w:t>
      </w:r>
    </w:p>
    <w:p>
      <w:pPr>
        <w:spacing w:line="360" w:lineRule="auto"/>
        <w:jc w:val="both"/>
        <w:rPr>
          <w:sz w:val="22"/>
        </w:rPr>
      </w:pPr>
      <w:r>
        <w:rPr>
          <w:sz w:val="24"/>
        </w:rPr>
        <w:t xml:space="preserve">The score is classified as a strong match at 85 and above, a potential match from 60 to 84, and more information needed below 60. The reasons are returned with the score and are always displayed with it; a percentage is never shown on its own.</w:t>
      </w:r>
    </w:p>
    <w:p>
      <w:pPr>
        <w:spacing w:line="360" w:lineRule="auto"/>
        <w:jc w:val="both"/>
        <w:rPr>
          <w:sz w:val="22"/>
        </w:rPr>
      </w:pPr>
      <w:r>
        <w:rPr>
          <w:sz w:val="24"/>
        </w:rPr>
        <w:t xml:space="preserve">All tuning is held in a single configuration module so the weights and thresholds can be changed, or in future loaded per funder, without altering evaluation logic or the user interface.</w:t>
      </w:r>
    </w:p>
    <w:p>
      <w:pPr>
        <w:spacing w:line="360" w:lineRule="auto"/>
        <w:jc w:val="both"/>
        <w:rPr>
          <w:sz w:val="22"/>
        </w:rPr>
      </w:pPr>
      <w:r>
        <w:rPr>
          <w:sz w:val="24"/>
        </w:rPr>
        <w:t xml:space="preserve">Attributes:</w:t>
      </w:r>
    </w:p>
    <w:p>
      <w:pPr>
        <w:spacing w:line="360" w:lineRule="auto"/>
        <w:jc w:val="both"/>
        <w:rPr>
          <w:sz w:val="22"/>
        </w:rPr>
      </w:pPr>
      <w:r>
        <w:rPr>
          <w:sz w:val="24"/>
        </w:rPr>
        <w:t xml:space="preserve">    Criterion weights: course 30, institution 25, academic 20, qualification 10, location 10, financial 5</w:t>
      </w:r>
    </w:p>
    <w:p>
      <w:pPr>
        <w:spacing w:line="360" w:lineRule="auto"/>
        <w:jc w:val="both"/>
        <w:rPr>
          <w:sz w:val="22"/>
        </w:rPr>
      </w:pPr>
      <w:r>
        <w:rPr>
          <w:sz w:val="24"/>
        </w:rPr>
        <w:t xml:space="preserve">    Unknown credit ratio: 0.5</w:t>
      </w:r>
    </w:p>
    <w:p>
      <w:pPr>
        <w:spacing w:line="360" w:lineRule="auto"/>
        <w:jc w:val="both"/>
        <w:rPr>
          <w:sz w:val="22"/>
        </w:rPr>
      </w:pPr>
      <w:r>
        <w:rPr>
          <w:sz w:val="24"/>
        </w:rPr>
        <w:t xml:space="preserve">    Maximum unknown weight: 25</w:t>
      </w:r>
    </w:p>
    <w:p>
      <w:pPr>
        <w:spacing w:line="360" w:lineRule="auto"/>
        <w:jc w:val="both"/>
        <w:rPr>
          <w:sz w:val="22"/>
        </w:rPr>
      </w:pPr>
      <w:r>
        <w:rPr>
          <w:sz w:val="24"/>
        </w:rPr>
        <w:t xml:space="preserve">    Strong match threshold: 85</w:t>
      </w:r>
    </w:p>
    <w:p>
      <w:pPr>
        <w:spacing w:line="360" w:lineRule="auto"/>
        <w:jc w:val="both"/>
        <w:rPr>
          <w:sz w:val="22"/>
        </w:rPr>
      </w:pPr>
      <w:r>
        <w:rPr>
          <w:sz w:val="24"/>
        </w:rPr>
        <w:t xml:space="preserve">    Potential match threshold: 60</w:t>
      </w:r>
    </w:p>
    <w:p>
      <w:pPr>
        <w:spacing w:line="360" w:lineRule="auto"/>
        <w:jc w:val="both"/>
        <w:rPr>
          <w:sz w:val="22"/>
        </w:rPr>
      </w:pPr>
      <w:r>
        <w:rPr>
          <w:sz w:val="24"/>
        </w:rPr>
        <w:t xml:space="preserve">Resources:</w:t>
      </w:r>
    </w:p>
    <w:p>
      <w:pPr>
        <w:spacing w:line="360" w:lineRule="auto"/>
        <w:jc w:val="both"/>
        <w:rPr>
          <w:sz w:val="22"/>
        </w:rPr>
      </w:pPr>
      <w:r>
        <w:rPr>
          <w:sz w:val="24"/>
        </w:rPr>
        <w:t xml:space="preserve">    None. The engine performs no input or output and holds no state.</w:t>
      </w:r>
    </w:p>
    <w:p>
      <w:pPr>
        <w:spacing w:line="360" w:lineRule="auto"/>
        <w:jc w:val="both"/>
        <w:rPr>
          <w:sz w:val="22"/>
        </w:rPr>
      </w:pPr>
      <w:r>
        <w:rPr>
          <w:sz w:val="24"/>
        </w:rPr>
        <w:t xml:space="preserve">Operations:</w:t>
      </w:r>
    </w:p>
    <w:p>
      <w:pPr>
        <w:spacing w:line="360" w:lineRule="auto"/>
        <w:jc w:val="both"/>
        <w:rPr>
          <w:sz w:val="22"/>
        </w:rPr>
      </w:pPr>
      <w:r>
        <w:rPr>
          <w:sz w:val="24"/>
        </w:rPr>
        <w:t xml:space="preserve">    Name: score()</w:t>
      </w:r>
    </w:p>
    <w:p>
      <w:pPr>
        <w:spacing w:line="360" w:lineRule="auto"/>
        <w:jc w:val="both"/>
        <w:rPr>
          <w:sz w:val="22"/>
        </w:rPr>
      </w:pPr>
      <w:r>
        <w:rPr>
          <w:sz w:val="24"/>
        </w:rPr>
        <w:t xml:space="preserve">    Arguments: Student profile, funding programme with its eligibility rule</w:t>
      </w:r>
    </w:p>
    <w:p>
      <w:pPr>
        <w:spacing w:line="360" w:lineRule="auto"/>
        <w:jc w:val="both"/>
        <w:rPr>
          <w:sz w:val="22"/>
        </w:rPr>
      </w:pPr>
      <w:r>
        <w:rPr>
          <w:sz w:val="24"/>
        </w:rPr>
        <w:t xml:space="preserve">    Returns: Score, classification and the reason for each criterion</w:t>
      </w:r>
    </w:p>
    <w:p>
      <w:pPr>
        <w:spacing w:line="360" w:lineRule="auto"/>
        <w:jc w:val="both"/>
        <w:rPr>
          <w:sz w:val="22"/>
        </w:rPr>
      </w:pPr>
      <w:r>
        <w:rPr>
          <w:sz w:val="24"/>
        </w:rPr>
        <w:t xml:space="preserve">    Pre-condition: Both arguments have been adapted from database records into the engine's own data structures</w:t>
      </w:r>
    </w:p>
    <w:p>
      <w:pPr>
        <w:spacing w:line="360" w:lineRule="auto"/>
        <w:jc w:val="both"/>
        <w:rPr>
          <w:sz w:val="22"/>
        </w:rPr>
      </w:pPr>
      <w:r>
        <w:rPr>
          <w:sz w:val="24"/>
        </w:rPr>
        <w:t xml:space="preserve">    Post-condition: None; the engine holds no state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of the six criteria is evaluated in turn.</w:t>
      </w:r>
    </w:p>
    <w:p>
      <w:pPr>
        <w:spacing w:line="360" w:lineRule="auto"/>
        <w:jc w:val="both"/>
        <w:rPr>
          <w:sz w:val="22"/>
        </w:rPr>
      </w:pPr>
      <w:r>
        <w:rPr>
          <w:sz w:val="24"/>
        </w:rPr>
        <w:t xml:space="preserve">        A criterion that is met contributes its full weight; one that cannot be evaluated contributes half.</w:t>
      </w:r>
    </w:p>
    <w:p>
      <w:pPr>
        <w:spacing w:line="360" w:lineRule="auto"/>
        <w:jc w:val="both"/>
        <w:rPr>
          <w:sz w:val="22"/>
        </w:rPr>
      </w:pPr>
      <w:r>
        <w:rPr>
          <w:sz w:val="24"/>
        </w:rPr>
        <w:t xml:space="preserve">        The contributions are summed and expressed as a percentage.</w:t>
      </w:r>
    </w:p>
    <w:p>
      <w:pPr>
        <w:spacing w:line="360" w:lineRule="auto"/>
        <w:jc w:val="both"/>
        <w:rPr>
          <w:sz w:val="22"/>
        </w:rPr>
      </w:pPr>
      <w:r>
        <w:rPr>
          <w:sz w:val="24"/>
        </w:rPr>
        <w:t xml:space="preserve">        The unevaluable weight is compared against the maximum.</w:t>
      </w:r>
    </w:p>
    <w:p>
      <w:pPr>
        <w:spacing w:line="360" w:lineRule="auto"/>
        <w:jc w:val="both"/>
        <w:rPr>
          <w:sz w:val="22"/>
        </w:rPr>
      </w:pPr>
      <w:r>
        <w:rPr>
          <w:sz w:val="24"/>
        </w:rPr>
        <w:t xml:space="preserve">        The score is classified and returned with its reasons.</w:t>
      </w:r>
    </w:p>
    <w:p>
      <w:pPr>
        <w:spacing w:line="360" w:lineRule="auto"/>
        <w:rPr>
          <w:sz w:val="22"/>
        </w:rPr>
      </w:pPr>
    </w:p>
    <w:p>
      <w:pPr>
        <w:spacing w:line="360" w:lineRule="auto"/>
        <w:jc w:val="both"/>
        <w:rPr>
          <w:sz w:val="22"/>
        </w:rPr>
      </w:pPr>
      <w:r>
        <w:rPr>
          <w:sz w:val="24"/>
        </w:rPr>
        <w:t xml:space="preserve">    Name: rank()</w:t>
      </w:r>
    </w:p>
    <w:p>
      <w:pPr>
        <w:spacing w:line="360" w:lineRule="auto"/>
        <w:jc w:val="both"/>
        <w:rPr>
          <w:sz w:val="22"/>
        </w:rPr>
      </w:pPr>
      <w:r>
        <w:rPr>
          <w:sz w:val="24"/>
        </w:rPr>
        <w:t xml:space="preserve">    Arguments: Student profile, list of published funding programmes</w:t>
      </w:r>
    </w:p>
    <w:p>
      <w:pPr>
        <w:spacing w:line="360" w:lineRule="auto"/>
        <w:jc w:val="both"/>
        <w:rPr>
          <w:sz w:val="22"/>
        </w:rPr>
      </w:pPr>
      <w:r>
        <w:rPr>
          <w:sz w:val="24"/>
        </w:rPr>
        <w:t xml:space="preserve">    Returns: The programmes ordered by descending score</w:t>
      </w:r>
    </w:p>
    <w:p>
      <w:pPr>
        <w:spacing w:line="360" w:lineRule="auto"/>
        <w:jc w:val="both"/>
        <w:rPr>
          <w:sz w:val="22"/>
        </w:rPr>
      </w:pPr>
      <w:r>
        <w:rPr>
          <w:sz w:val="24"/>
        </w:rPr>
        <w:t xml:space="preserve">    Pre-condition: As for score()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programme is scored against the profile.</w:t>
      </w:r>
    </w:p>
    <w:p>
      <w:pPr>
        <w:spacing w:line="360" w:lineRule="auto"/>
        <w:jc w:val="both"/>
        <w:rPr>
          <w:sz w:val="22"/>
        </w:rPr>
      </w:pPr>
      <w:r>
        <w:rPr>
          <w:sz w:val="24"/>
        </w:rPr>
        <w:t xml:space="preserve">        The results are ordered by score, highest first.</w:t>
      </w:r>
    </w:p>
    <w:p>
      <w:pPr>
        <w:spacing w:line="360" w:lineRule="auto"/>
        <w:jc w:val="both"/>
        <w:rPr>
          <w:sz w:val="22"/>
        </w:rPr>
      </w:pPr>
      <w:r>
        <w:rPr>
          <w:sz w:val="24"/>
        </w:rPr>
        <w:t xml:space="preserve">        The ordered list is returned with each score's reasons intact.</w:t>
      </w:r>
    </w:p>
    <w:p>
      <w:pPr>
        <w:spacing w:line="360" w:lineRule="auto"/>
        <w:rPr>
          <w:sz w:val="22"/>
        </w:rPr>
      </w:pPr>
    </w:p>
    <w:p>
      <w:pPr>
        <w:pStyle w:val="Heading3"/>
        <w:spacing w:line="360" w:lineRule="auto"/>
        <w:jc w:val="both"/>
      </w:pPr>
      <w:r>
        <w:t xml:space="preserve">Eligibility Service</w:t>
      </w:r>
    </w:p>
    <w:p>
      <w:pPr>
        <w:pStyle w:val="IndexHeading"/>
        <w:spacing w:line="360" w:lineRule="auto"/>
        <w:jc w:val="both"/>
      </w:pPr>
      <w:r>
        <w:t xml:space="preserve">Name: Eligibility Service</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Eligibility Service answers the Funder's question, which is different from the Student's. Where the Matching Engine asks how well a profile fits and returns a percentage, the Eligibility Service asks whether the criteria are met and returns a verdict: ELIGIBLE, NOT_ELIGIBLE or PENDING_VERIFICATION.</w:t>
      </w:r>
    </w:p>
    <w:p>
      <w:pPr>
        <w:spacing w:line="360" w:lineRule="auto"/>
        <w:jc w:val="both"/>
        <w:rPr>
          <w:sz w:val="22"/>
        </w:rPr>
      </w:pPr>
      <w:r>
        <w:rPr>
          <w:sz w:val="24"/>
        </w:rPr>
        <w:t xml:space="preserve">The two share their criteria definitions, which is what guarantees that the score shown to a Student and the verdict shown to a Funder are two readings of the same evaluation rather than two independent calculations that may disagree.</w:t>
      </w:r>
    </w:p>
    <w:p>
      <w:pPr>
        <w:spacing w:line="360" w:lineRule="auto"/>
        <w:jc w:val="both"/>
        <w:rPr>
          <w:sz w:val="22"/>
        </w:rPr>
      </w:pPr>
      <w:r>
        <w:rPr>
          <w:sz w:val="24"/>
        </w:rPr>
        <w:t xml:space="preserve">The verdict is evaluated when an application is submitted and stored on the Application record. Recording it at submission rather than recomputing it on demand means a Funder reviewing an application sees the assessment as it stood when the Student applied, and that counts reported on the dashboard remain stable as profiles and programmes change afterwards.</w:t>
      </w:r>
    </w:p>
    <w:p>
      <w:pPr>
        <w:spacing w:line="360" w:lineRule="auto"/>
        <w:jc w:val="both"/>
        <w:rPr>
          <w:sz w:val="22"/>
        </w:rPr>
      </w:pPr>
      <w:r>
        <w:rPr>
          <w:sz w:val="24"/>
        </w:rPr>
        <w:t xml:space="preserve">Attributes:</w:t>
      </w:r>
    </w:p>
    <w:p>
      <w:pPr>
        <w:spacing w:line="360" w:lineRule="auto"/>
        <w:jc w:val="both"/>
        <w:rPr>
          <w:sz w:val="22"/>
        </w:rPr>
      </w:pPr>
      <w:r>
        <w:rPr>
          <w:sz w:val="24"/>
        </w:rPr>
        <w:t xml:space="preserve">    Outcomes: ELIGIBLE, NOT_ELIGIBLE, PENDING_VERIFICATION</w:t>
      </w:r>
    </w:p>
    <w:p>
      <w:pPr>
        <w:spacing w:line="360" w:lineRule="auto"/>
        <w:jc w:val="both"/>
        <w:rPr>
          <w:sz w:val="22"/>
        </w:rPr>
      </w:pPr>
      <w:r>
        <w:rPr>
          <w:sz w:val="24"/>
        </w:rPr>
        <w:t xml:space="preserve">    Criteria: shared with the Matching Engine</w:t>
      </w:r>
    </w:p>
    <w:p>
      <w:pPr>
        <w:spacing w:line="360" w:lineRule="auto"/>
        <w:jc w:val="both"/>
        <w:rPr>
          <w:sz w:val="22"/>
        </w:rPr>
      </w:pPr>
      <w:r>
        <w:rPr>
          <w:sz w:val="24"/>
        </w:rPr>
        <w:t xml:space="preserve">Resources:</w:t>
      </w:r>
    </w:p>
    <w:p>
      <w:pPr>
        <w:spacing w:line="360" w:lineRule="auto"/>
        <w:jc w:val="both"/>
        <w:rPr>
          <w:sz w:val="22"/>
        </w:rPr>
      </w:pPr>
      <w:r>
        <w:rPr>
          <w:sz w:val="24"/>
        </w:rPr>
        <w:t xml:space="preserve">    None. The service performs no input or output.</w:t>
      </w:r>
    </w:p>
    <w:p>
      <w:pPr>
        <w:spacing w:line="360" w:lineRule="auto"/>
        <w:jc w:val="both"/>
        <w:rPr>
          <w:sz w:val="22"/>
        </w:rPr>
      </w:pPr>
      <w:r>
        <w:rPr>
          <w:sz w:val="24"/>
        </w:rPr>
        <w:t xml:space="preserve">Operations:</w:t>
      </w:r>
    </w:p>
    <w:p>
      <w:pPr>
        <w:spacing w:line="360" w:lineRule="auto"/>
        <w:jc w:val="both"/>
        <w:rPr>
          <w:sz w:val="22"/>
        </w:rPr>
      </w:pPr>
      <w:r>
        <w:rPr>
          <w:sz w:val="24"/>
        </w:rPr>
        <w:t xml:space="preserve">    Name: evaluate()</w:t>
      </w:r>
    </w:p>
    <w:p>
      <w:pPr>
        <w:spacing w:line="360" w:lineRule="auto"/>
        <w:jc w:val="both"/>
        <w:rPr>
          <w:sz w:val="22"/>
        </w:rPr>
      </w:pPr>
      <w:r>
        <w:rPr>
          <w:sz w:val="24"/>
        </w:rPr>
        <w:t xml:space="preserve">    Arguments: Student profile, eligibility rule</w:t>
      </w:r>
    </w:p>
    <w:p>
      <w:pPr>
        <w:spacing w:line="360" w:lineRule="auto"/>
        <w:jc w:val="both"/>
        <w:rPr>
          <w:sz w:val="22"/>
        </w:rPr>
      </w:pPr>
      <w:r>
        <w:rPr>
          <w:sz w:val="24"/>
        </w:rPr>
        <w:t xml:space="preserve">    Returns: Outcome and the reason for each criterion</w:t>
      </w:r>
    </w:p>
    <w:p>
      <w:pPr>
        <w:spacing w:line="360" w:lineRule="auto"/>
        <w:jc w:val="both"/>
        <w:rPr>
          <w:sz w:val="22"/>
        </w:rPr>
      </w:pPr>
      <w:r>
        <w:rPr>
          <w:sz w:val="24"/>
        </w:rPr>
        <w:t xml:space="preserve">    Pre-condition: The programme carries an eligibility rule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condition of the rule is tested against the profile.</w:t>
      </w:r>
    </w:p>
    <w:p>
      <w:pPr>
        <w:spacing w:line="360" w:lineRule="auto"/>
        <w:jc w:val="both"/>
        <w:rPr>
          <w:sz w:val="22"/>
        </w:rPr>
      </w:pPr>
      <w:r>
        <w:rPr>
          <w:sz w:val="24"/>
        </w:rPr>
        <w:t xml:space="preserve">        A condition the profile contradicts yields NOT_ELIGIBLE.</w:t>
      </w:r>
    </w:p>
    <w:p>
      <w:pPr>
        <w:spacing w:line="360" w:lineRule="auto"/>
        <w:jc w:val="both"/>
        <w:rPr>
          <w:sz w:val="22"/>
        </w:rPr>
      </w:pPr>
      <w:r>
        <w:rPr>
          <w:sz w:val="24"/>
        </w:rPr>
        <w:t xml:space="preserve">        A condition the profile cannot yet answer yields PENDING_VERIFICATION.</w:t>
      </w:r>
    </w:p>
    <w:p>
      <w:pPr>
        <w:spacing w:line="360" w:lineRule="auto"/>
        <w:jc w:val="both"/>
        <w:rPr>
          <w:sz w:val="22"/>
        </w:rPr>
      </w:pPr>
      <w:r>
        <w:rPr>
          <w:sz w:val="24"/>
        </w:rPr>
        <w:t xml:space="preserve">        A profile that satisfies every condition yields ELIGIBLE.</w:t>
      </w:r>
    </w:p>
    <w:p>
      <w:pPr>
        <w:spacing w:line="360" w:lineRule="auto"/>
        <w:jc w:val="both"/>
        <w:rPr>
          <w:sz w:val="22"/>
        </w:rPr>
      </w:pPr>
      <w:r>
        <w:rPr>
          <w:sz w:val="24"/>
        </w:rPr>
        <w:t xml:space="preserve">        The outcome is returned with the reason for each condition.</w:t>
      </w:r>
    </w:p>
    <w:p>
      <w:pPr>
        <w:spacing w:line="360" w:lineRule="auto"/>
        <w:rPr>
          <w:sz w:val="22"/>
        </w:rPr>
      </w:pPr>
    </w:p>
    <w:p>
      <w:pPr>
        <w:pStyle w:val="Heading3"/>
        <w:spacing w:line="360" w:lineRule="auto"/>
        <w:jc w:val="both"/>
      </w:pPr>
      <w:r>
        <w:t xml:space="preserve">Application Programming Interface</w:t>
      </w:r>
    </w:p>
    <w:p>
      <w:pPr>
        <w:pStyle w:val="IndexHeading"/>
        <w:spacing w:line="360" w:lineRule="auto"/>
        <w:jc w:val="both"/>
      </w:pPr>
      <w:r>
        <w:t xml:space="preserve">Name: Application Programming Interface</w:t>
      </w:r>
    </w:p>
    <w:p>
      <w:pPr>
        <w:pStyle w:val="IndexHeading"/>
        <w:spacing w:line="360" w:lineRule="auto"/>
        <w:jc w:val="both"/>
      </w:pPr>
      <w:r>
        <w:t xml:space="preserve">Type: Set of HTTP route handlers</w:t>
      </w:r>
    </w:p>
    <w:p>
      <w:pPr>
        <w:spacing w:line="360" w:lineRule="auto"/>
        <w:jc w:val="both"/>
        <w:rPr>
          <w:sz w:val="22"/>
        </w:rPr>
      </w:pPr>
      <w:r>
        <w:rPr>
          <w:sz w:val="24"/>
        </w:rPr>
        <w:t xml:space="preserve">Description: The application exposes twenty-one route handlers under app/api. They serve the browser's write operations; reads performed during page rendering go to the service layer directly and do not pass through this interface.</w:t>
      </w:r>
    </w:p>
    <w:p>
      <w:pPr>
        <w:spacing w:line="360" w:lineRule="auto"/>
        <w:jc w:val="both"/>
        <w:rPr>
          <w:sz w:val="22"/>
        </w:rPr>
      </w:pPr>
      <w:r>
        <w:rPr>
          <w:sz w:val="24"/>
        </w:rPr>
        <w:t xml:space="preserve">Each handler follows the same shape. It calls a guard to establish identity and role; it parses the request body against a Zod schema and answers 400 with field-level messages if parsing fails; it calls the service layer with the identifiers the guard returned; and it answers with JSON. Validation is performed on the server in every case. The same schemas are used in the browser to give immediate feedback, but the browser's result is never trusted.</w:t>
      </w:r>
    </w:p>
    <w:p>
      <w:pPr>
        <w:spacing w:line="360" w:lineRule="auto"/>
        <w:jc w:val="both"/>
        <w:rPr>
          <w:sz w:val="22"/>
        </w:rPr>
      </w:pPr>
      <w:r>
        <w:rPr>
          <w:sz w:val="24"/>
        </w:rPr>
        <w:t xml:space="preserve">The handlers answer 401 rather than redirecting, because they are called by scripts rather than navigated to; the edge middleware excludes /api from its redirect rules for this reason.</w:t>
      </w:r>
    </w:p>
    <w:p>
      <w:pPr>
        <w:spacing w:line="360" w:lineRule="auto"/>
        <w:jc w:val="both"/>
        <w:rPr>
          <w:sz w:val="22"/>
        </w:rPr>
      </w:pPr>
      <w:r>
        <w:rPr>
          <w:sz w:val="24"/>
        </w:rPr>
        <w:t xml:space="preserve">The authentication handlers are rate limited by address and by account, as are registration, verification email requests, document uploads and application submissions.</w:t>
      </w:r>
    </w:p>
    <w:p>
      <w:pPr>
        <w:spacing w:line="360" w:lineRule="auto"/>
        <w:jc w:val="both"/>
        <w:rPr>
          <w:sz w:val="22"/>
        </w:rPr>
      </w:pPr>
      <w:r>
        <w:rPr>
          <w:sz w:val="24"/>
        </w:rPr>
        <w:t xml:space="preserve">Attributes:</w:t>
      </w:r>
    </w:p>
    <w:p>
      <w:pPr>
        <w:spacing w:line="360" w:lineRule="auto"/>
        <w:jc w:val="both"/>
        <w:rPr>
          <w:sz w:val="22"/>
        </w:rPr>
      </w:pPr>
      <w:r>
        <w:rPr>
          <w:sz w:val="24"/>
        </w:rPr>
        <w:t xml:space="preserve">    Base path: /api</w:t>
      </w:r>
    </w:p>
    <w:p>
      <w:pPr>
        <w:spacing w:line="360" w:lineRule="auto"/>
        <w:jc w:val="both"/>
        <w:rPr>
          <w:sz w:val="22"/>
        </w:rPr>
      </w:pPr>
      <w:r>
        <w:rPr>
          <w:sz w:val="24"/>
        </w:rPr>
        <w:t xml:space="preserve">    Handlers: 21</w:t>
      </w:r>
    </w:p>
    <w:p>
      <w:pPr>
        <w:spacing w:line="360" w:lineRule="auto"/>
        <w:jc w:val="both"/>
        <w:rPr>
          <w:sz w:val="22"/>
        </w:rPr>
      </w:pPr>
      <w:r>
        <w:rPr>
          <w:sz w:val="24"/>
        </w:rPr>
        <w:t xml:space="preserve">    Groups: auth, student, corporate, documents, account, catalog</w:t>
      </w:r>
    </w:p>
    <w:p>
      <w:pPr>
        <w:spacing w:line="360" w:lineRule="auto"/>
        <w:jc w:val="both"/>
        <w:rPr>
          <w:sz w:val="22"/>
        </w:rPr>
      </w:pPr>
      <w:r>
        <w:rPr>
          <w:sz w:val="24"/>
        </w:rPr>
        <w:t xml:space="preserve">    Validation: Zod schemas under lib/validation</w:t>
      </w:r>
    </w:p>
    <w:p>
      <w:pPr>
        <w:spacing w:line="360" w:lineRule="auto"/>
        <w:jc w:val="both"/>
        <w:rPr>
          <w:sz w:val="22"/>
        </w:rPr>
      </w:pPr>
      <w:r>
        <w:rPr>
          <w:sz w:val="24"/>
        </w:rPr>
        <w:t xml:space="preserve">Resources:</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    Service layer</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Operations:</w:t>
      </w:r>
    </w:p>
    <w:p>
      <w:pPr>
        <w:spacing w:line="360" w:lineRule="auto"/>
        <w:jc w:val="both"/>
        <w:rPr>
          <w:sz w:val="22"/>
        </w:rPr>
      </w:pPr>
      <w:r>
        <w:rPr>
          <w:sz w:val="24"/>
        </w:rPr>
        <w:t xml:space="preserve">    Name: POST /api/auth/login</w:t>
      </w:r>
    </w:p>
    <w:p>
      <w:pPr>
        <w:spacing w:line="360" w:lineRule="auto"/>
        <w:jc w:val="both"/>
        <w:rPr>
          <w:sz w:val="22"/>
        </w:rPr>
      </w:pPr>
      <w:r>
        <w:rPr>
          <w:sz w:val="24"/>
        </w:rPr>
        <w:t xml:space="preserve">    Arguments: Email address, password</w:t>
      </w:r>
    </w:p>
    <w:p>
      <w:pPr>
        <w:spacing w:line="360" w:lineRule="auto"/>
        <w:jc w:val="both"/>
        <w:rPr>
          <w:sz w:val="22"/>
        </w:rPr>
      </w:pPr>
      <w:r>
        <w:rPr>
          <w:sz w:val="24"/>
        </w:rPr>
        <w:t xml:space="preserve">    Returns: The signed-in user, or an error</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A session exists and the cookie is set</w:t>
      </w:r>
    </w:p>
    <w:p>
      <w:pPr>
        <w:spacing w:line="360" w:lineRule="auto"/>
        <w:jc w:val="both"/>
        <w:rPr>
          <w:sz w:val="22"/>
        </w:rPr>
      </w:pPr>
      <w:r>
        <w:rPr>
          <w:sz w:val="24"/>
        </w:rPr>
        <w:t xml:space="preserve">    Exceptions: Unknown address or wrong password: 401 with a single message that does not reveal which was wrong. Too many attempts: 429 with the seconds to wait.</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body is validated against the login schema.</w:t>
      </w:r>
    </w:p>
    <w:p>
      <w:pPr>
        <w:spacing w:line="360" w:lineRule="auto"/>
        <w:jc w:val="both"/>
        <w:rPr>
          <w:sz w:val="22"/>
        </w:rPr>
      </w:pPr>
      <w:r>
        <w:rPr>
          <w:sz w:val="24"/>
        </w:rPr>
        <w:t xml:space="preserve">        The rate limiter is consulted for the address and the account.</w:t>
      </w:r>
    </w:p>
    <w:p>
      <w:pPr>
        <w:spacing w:line="360" w:lineRule="auto"/>
        <w:jc w:val="both"/>
        <w:rPr>
          <w:sz w:val="22"/>
        </w:rPr>
      </w:pPr>
      <w:r>
        <w:rPr>
          <w:sz w:val="24"/>
        </w:rPr>
        <w:t xml:space="preserve">        The user is looked up and the password compared against the stored hash.</w:t>
      </w:r>
    </w:p>
    <w:p>
      <w:pPr>
        <w:spacing w:line="360" w:lineRule="auto"/>
        <w:jc w:val="both"/>
        <w:rPr>
          <w:sz w:val="22"/>
        </w:rPr>
      </w:pPr>
      <w:r>
        <w:rPr>
          <w:sz w:val="24"/>
        </w:rPr>
        <w:t xml:space="preserve">        A session is created and the cookie set.</w:t>
      </w:r>
    </w:p>
    <w:p>
      <w:pPr>
        <w:spacing w:line="360" w:lineRule="auto"/>
        <w:jc w:val="both"/>
        <w:rPr>
          <w:sz w:val="22"/>
        </w:rPr>
      </w:pPr>
      <w:r>
        <w:rPr>
          <w:sz w:val="24"/>
        </w:rPr>
        <w:t xml:space="preserve">        The user's role determines the dashboard the browser is sent to.</w:t>
      </w:r>
    </w:p>
    <w:p>
      <w:pPr>
        <w:spacing w:line="360" w:lineRule="auto"/>
        <w:rPr>
          <w:sz w:val="22"/>
        </w:rPr>
      </w:pPr>
    </w:p>
    <w:p>
      <w:pPr>
        <w:spacing w:line="360" w:lineRule="auto"/>
        <w:jc w:val="both"/>
        <w:rPr>
          <w:sz w:val="22"/>
        </w:rPr>
      </w:pPr>
      <w:r>
        <w:rPr>
          <w:sz w:val="24"/>
        </w:rPr>
        <w:t xml:space="preserve">    Name: POST /api/student/applications</w:t>
      </w:r>
    </w:p>
    <w:p>
      <w:pPr>
        <w:spacing w:line="360" w:lineRule="auto"/>
        <w:jc w:val="both"/>
        <w:rPr>
          <w:sz w:val="22"/>
        </w:rPr>
      </w:pPr>
      <w:r>
        <w:rPr>
          <w:sz w:val="24"/>
        </w:rPr>
        <w:t xml:space="preserve">    Arguments: Funding programme identifier, answers, attached document identifiers</w:t>
      </w:r>
    </w:p>
    <w:p>
      <w:pPr>
        <w:spacing w:line="360" w:lineRule="auto"/>
        <w:jc w:val="both"/>
        <w:rPr>
          <w:sz w:val="22"/>
        </w:rPr>
      </w:pPr>
      <w:r>
        <w:rPr>
          <w:sz w:val="24"/>
        </w:rPr>
        <w:t xml:space="preserve">    Returns: The created application</w:t>
      </w:r>
    </w:p>
    <w:p>
      <w:pPr>
        <w:spacing w:line="360" w:lineRule="auto"/>
        <w:jc w:val="both"/>
        <w:rPr>
          <w:sz w:val="22"/>
        </w:rPr>
      </w:pPr>
      <w:r>
        <w:rPr>
          <w:sz w:val="24"/>
        </w:rPr>
        <w:t xml:space="preserve">    Pre-condition: The Student holds a valid session and a completed profile</w:t>
      </w:r>
    </w:p>
    <w:p>
      <w:pPr>
        <w:spacing w:line="360" w:lineRule="auto"/>
        <w:jc w:val="both"/>
        <w:rPr>
          <w:sz w:val="22"/>
        </w:rPr>
      </w:pPr>
      <w:r>
        <w:rPr>
          <w:sz w:val="24"/>
        </w:rPr>
        <w:t xml:space="preserve">    Post-condition: An application exists carrying the match score, classification, reasons and eligibility outcome recorded at submission</w:t>
      </w:r>
    </w:p>
    <w:p>
      <w:pPr>
        <w:spacing w:line="360" w:lineRule="auto"/>
        <w:jc w:val="both"/>
        <w:rPr>
          <w:sz w:val="22"/>
        </w:rPr>
      </w:pPr>
      <w:r>
        <w:rPr>
          <w:sz w:val="24"/>
        </w:rPr>
        <w:t xml:space="preserve">    Exceptions: A second application to the same programme is refused. A closed or unpublished programme is refused. A missing required answer or document is refused with the field named.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guard returns the student profile identifier.</w:t>
      </w:r>
    </w:p>
    <w:p>
      <w:pPr>
        <w:spacing w:line="360" w:lineRule="auto"/>
        <w:jc w:val="both"/>
        <w:rPr>
          <w:sz w:val="22"/>
        </w:rPr>
      </w:pPr>
      <w:r>
        <w:rPr>
          <w:sz w:val="24"/>
        </w:rPr>
        <w:t xml:space="preserve">        The body is validated and the programme checked to be open.</w:t>
      </w:r>
    </w:p>
    <w:p>
      <w:pPr>
        <w:spacing w:line="360" w:lineRule="auto"/>
        <w:jc w:val="both"/>
        <w:rPr>
          <w:sz w:val="22"/>
        </w:rPr>
      </w:pPr>
      <w:r>
        <w:rPr>
          <w:sz w:val="24"/>
        </w:rPr>
        <w:t xml:space="preserve">        The Matching Engine scores the profile against the programme.</w:t>
      </w:r>
    </w:p>
    <w:p>
      <w:pPr>
        <w:spacing w:line="360" w:lineRule="auto"/>
        <w:jc w:val="both"/>
        <w:rPr>
          <w:sz w:val="22"/>
        </w:rPr>
      </w:pPr>
      <w:r>
        <w:rPr>
          <w:sz w:val="24"/>
        </w:rPr>
        <w:t xml:space="preserve">        The Eligibility Service evaluates the same pairing.</w:t>
      </w:r>
    </w:p>
    <w:p>
      <w:pPr>
        <w:spacing w:line="360" w:lineRule="auto"/>
        <w:jc w:val="both"/>
        <w:rPr>
          <w:sz w:val="22"/>
        </w:rPr>
      </w:pPr>
      <w:r>
        <w:rPr>
          <w:sz w:val="24"/>
        </w:rPr>
        <w:t xml:space="preserve">        The application is written with the score, the reasons and the outcome, a notification is raised and the action is recorded in the audit log.</w:t>
      </w:r>
    </w:p>
    <w:p>
      <w:pPr>
        <w:spacing w:line="360" w:lineRule="auto"/>
        <w:rPr>
          <w:sz w:val="22"/>
        </w:rPr>
      </w:pPr>
    </w:p>
    <w:p>
      <w:pPr>
        <w:pStyle w:val="Heading3"/>
        <w:spacing w:line="360" w:lineRule="auto"/>
        <w:jc w:val="both"/>
      </w:pPr>
      <w:r>
        <w:t xml:space="preserve">Document Storage Service</w:t>
      </w:r>
    </w:p>
    <w:p>
      <w:pPr>
        <w:pStyle w:val="IndexHeading"/>
        <w:spacing w:line="360" w:lineRule="auto"/>
        <w:jc w:val="both"/>
      </w:pPr>
      <w:r>
        <w:t xml:space="preserve">Name: Document Storage Service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service holds the files Students upload in support of their applications: identity documents, academic records, proof of income and similar. It presents one interface with two implementations, selected by configuration: a local disk provider used by the prototype and an S3-compatible provider for deployment. No calling code touches the filesystem, so the change is to one environment variable.</w:t>
      </w:r>
    </w:p>
    <w:p>
      <w:pPr>
        <w:spacing w:line="360" w:lineRule="auto"/>
        <w:jc w:val="both"/>
        <w:rPr>
          <w:sz w:val="22"/>
        </w:rPr>
      </w:pPr>
      <w:r>
        <w:rPr>
          <w:sz w:val="24"/>
        </w:rPr>
        <w:t xml:space="preserve">Files are held outside the public web root and are never served as static assets. Every retrieval passes through a route handler that first establishes who is asking: the Student who owns the document, or an Organisation to which that document has been attached as part of an application. Any other request is refused.</w:t>
      </w:r>
    </w:p>
    <w:p>
      <w:pPr>
        <w:spacing w:line="360" w:lineRule="auto"/>
        <w:jc w:val="both"/>
        <w:rPr>
          <w:sz w:val="22"/>
        </w:rPr>
      </w:pPr>
      <w:r>
        <w:rPr>
          <w:sz w:val="24"/>
        </w:rPr>
        <w:t xml:space="preserve">Uploads are constrained on the server. The declared content type must be one of PDF, JPEG, PNG or WebP, and the file must not exceed five megabytes. Both checks are applied before anything is written.</w:t>
      </w:r>
    </w:p>
    <w:p>
      <w:pPr>
        <w:spacing w:line="360" w:lineRule="auto"/>
        <w:jc w:val="both"/>
        <w:rPr>
          <w:sz w:val="22"/>
        </w:rPr>
      </w:pPr>
      <w:r>
        <w:rPr>
          <w:sz w:val="24"/>
        </w:rPr>
        <w:t xml:space="preserve">Attributes:</w:t>
      </w:r>
    </w:p>
    <w:p>
      <w:pPr>
        <w:spacing w:line="360" w:lineRule="auto"/>
        <w:jc w:val="both"/>
        <w:rPr>
          <w:sz w:val="22"/>
        </w:rPr>
      </w:pPr>
      <w:r>
        <w:rPr>
          <w:sz w:val="24"/>
        </w:rPr>
        <w:t xml:space="preserve">    Drivers: local, s3</w:t>
      </w:r>
    </w:p>
    <w:p>
      <w:pPr>
        <w:spacing w:line="360" w:lineRule="auto"/>
        <w:jc w:val="both"/>
        <w:rPr>
          <w:sz w:val="22"/>
        </w:rPr>
      </w:pPr>
      <w:r>
        <w:rPr>
          <w:sz w:val="24"/>
        </w:rPr>
        <w:t xml:space="preserve">    Permitted types: application/pdf, image/jpeg, image/png, image/webp</w:t>
      </w:r>
    </w:p>
    <w:p>
      <w:pPr>
        <w:spacing w:line="360" w:lineRule="auto"/>
        <w:jc w:val="both"/>
        <w:rPr>
          <w:sz w:val="22"/>
        </w:rPr>
      </w:pPr>
      <w:r>
        <w:rPr>
          <w:sz w:val="24"/>
        </w:rPr>
        <w:t xml:space="preserve">    Maximum size: 5 MB</w:t>
      </w:r>
    </w:p>
    <w:p>
      <w:pPr>
        <w:spacing w:line="360" w:lineRule="auto"/>
        <w:jc w:val="both"/>
        <w:rPr>
          <w:sz w:val="22"/>
        </w:rPr>
      </w:pPr>
      <w:r>
        <w:rPr>
          <w:sz w:val="24"/>
        </w:rPr>
        <w:t xml:space="preserve">    Location: outside the public web root</w:t>
      </w:r>
    </w:p>
    <w:p>
      <w:pPr>
        <w:spacing w:line="360" w:lineRule="auto"/>
        <w:jc w:val="both"/>
        <w:rPr>
          <w:sz w:val="22"/>
        </w:rPr>
      </w:pPr>
      <w:r>
        <w:rPr>
          <w:sz w:val="24"/>
        </w:rPr>
        <w:t xml:space="preserve">Resources:</w:t>
      </w:r>
    </w:p>
    <w:p>
      <w:pPr>
        <w:spacing w:line="360" w:lineRule="auto"/>
        <w:jc w:val="both"/>
        <w:rPr>
          <w:sz w:val="22"/>
        </w:rPr>
      </w:pPr>
      <w:r>
        <w:rPr>
          <w:sz w:val="24"/>
        </w:rPr>
        <w:t xml:space="preserve">    Local filesystem, or S3-compatible object storage</w:t>
      </w:r>
    </w:p>
    <w:p>
      <w:pPr>
        <w:spacing w:line="360" w:lineRule="auto"/>
        <w:jc w:val="both"/>
        <w:rPr>
          <w:sz w:val="22"/>
        </w:rPr>
      </w:pPr>
      <w:r>
        <w:rPr>
          <w:sz w:val="24"/>
        </w:rPr>
        <w:t xml:space="preserve">    Bursary-Bridge Database (Document and ApplicationDocument tables)</w:t>
      </w:r>
    </w:p>
    <w:p>
      <w:pPr>
        <w:spacing w:line="360" w:lineRule="auto"/>
        <w:jc w:val="both"/>
        <w:rPr>
          <w:sz w:val="22"/>
        </w:rPr>
      </w:pPr>
      <w:r>
        <w:rPr>
          <w:sz w:val="24"/>
        </w:rPr>
        <w:t xml:space="preserve">Operations:</w:t>
      </w:r>
    </w:p>
    <w:p>
      <w:pPr>
        <w:spacing w:line="360" w:lineRule="auto"/>
        <w:jc w:val="both"/>
        <w:rPr>
          <w:sz w:val="22"/>
        </w:rPr>
      </w:pPr>
      <w:r>
        <w:rPr>
          <w:sz w:val="24"/>
        </w:rPr>
        <w:t xml:space="preserve">    Name: put()</w:t>
      </w:r>
    </w:p>
    <w:p>
      <w:pPr>
        <w:spacing w:line="360" w:lineRule="auto"/>
        <w:jc w:val="both"/>
        <w:rPr>
          <w:sz w:val="22"/>
        </w:rPr>
      </w:pPr>
      <w:r>
        <w:rPr>
          <w:sz w:val="24"/>
        </w:rPr>
        <w:t xml:space="preserve">    Arguments: File contents, declared content type, owning student profile</w:t>
      </w:r>
    </w:p>
    <w:p>
      <w:pPr>
        <w:spacing w:line="360" w:lineRule="auto"/>
        <w:jc w:val="both"/>
        <w:rPr>
          <w:sz w:val="22"/>
        </w:rPr>
      </w:pPr>
      <w:r>
        <w:rPr>
          <w:sz w:val="24"/>
        </w:rPr>
        <w:t xml:space="preserve">    Returns: The stored object's key</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file is stored and a Document record refers to it</w:t>
      </w:r>
    </w:p>
    <w:p>
      <w:pPr>
        <w:spacing w:line="360" w:lineRule="auto"/>
        <w:jc w:val="both"/>
        <w:rPr>
          <w:sz w:val="22"/>
        </w:rPr>
      </w:pPr>
      <w:r>
        <w:rPr>
          <w:sz w:val="24"/>
        </w:rPr>
        <w:t xml:space="preserve">    Exceptions: A type that is not permitted, or a file above five megabytes, is rejected before any write occurs</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content type is checked against the permitted list.</w:t>
      </w:r>
    </w:p>
    <w:p>
      <w:pPr>
        <w:spacing w:line="360" w:lineRule="auto"/>
        <w:jc w:val="both"/>
        <w:rPr>
          <w:sz w:val="22"/>
        </w:rPr>
      </w:pPr>
      <w:r>
        <w:rPr>
          <w:sz w:val="24"/>
        </w:rPr>
        <w:t xml:space="preserve">        The size is checked against the maximum.</w:t>
      </w:r>
    </w:p>
    <w:p>
      <w:pPr>
        <w:spacing w:line="360" w:lineRule="auto"/>
        <w:jc w:val="both"/>
        <w:rPr>
          <w:sz w:val="22"/>
        </w:rPr>
      </w:pPr>
      <w:r>
        <w:rPr>
          <w:sz w:val="24"/>
        </w:rPr>
        <w:t xml:space="preserve">        The file is written through the configured provider.</w:t>
      </w:r>
    </w:p>
    <w:p>
      <w:pPr>
        <w:spacing w:line="360" w:lineRule="auto"/>
        <w:jc w:val="both"/>
        <w:rPr>
          <w:sz w:val="22"/>
        </w:rPr>
      </w:pPr>
      <w:r>
        <w:rPr>
          <w:sz w:val="24"/>
        </w:rPr>
        <w:t xml:space="preserve">        A Document record is created against the owning profile.</w:t>
      </w:r>
    </w:p>
    <w:p>
      <w:pPr>
        <w:spacing w:line="360" w:lineRule="auto"/>
        <w:rPr>
          <w:sz w:val="22"/>
        </w:rPr>
      </w:pPr>
    </w:p>
    <w:p>
      <w:pPr>
        <w:spacing w:line="360" w:lineRule="auto"/>
        <w:jc w:val="both"/>
        <w:rPr>
          <w:sz w:val="22"/>
        </w:rPr>
      </w:pPr>
      <w:r>
        <w:rPr>
          <w:sz w:val="24"/>
        </w:rPr>
        <w:t xml:space="preserve">    Name: get()</w:t>
      </w:r>
    </w:p>
    <w:p>
      <w:pPr>
        <w:spacing w:line="360" w:lineRule="auto"/>
        <w:jc w:val="both"/>
        <w:rPr>
          <w:sz w:val="22"/>
        </w:rPr>
      </w:pPr>
      <w:r>
        <w:rPr>
          <w:sz w:val="24"/>
        </w:rPr>
        <w:t xml:space="preserve">    Arguments: Object key, requesting user</w:t>
      </w:r>
    </w:p>
    <w:p>
      <w:pPr>
        <w:spacing w:line="360" w:lineRule="auto"/>
        <w:jc w:val="both"/>
        <w:rPr>
          <w:sz w:val="22"/>
        </w:rPr>
      </w:pPr>
      <w:r>
        <w:rPr>
          <w:sz w:val="24"/>
        </w:rPr>
        <w:t xml:space="preserve">    Returns: The file contents</w:t>
      </w:r>
    </w:p>
    <w:p>
      <w:pPr>
        <w:spacing w:line="360" w:lineRule="auto"/>
        <w:jc w:val="both"/>
        <w:rPr>
          <w:sz w:val="22"/>
        </w:rPr>
      </w:pPr>
      <w:r>
        <w:rPr>
          <w:sz w:val="24"/>
        </w:rPr>
        <w:t xml:space="preserve">    Pre-condition: The requester owns the document, or holds an application to which it is attached</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A requester with neither relationship is refused and the document is reported as not found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route handler establishes the requester's identity.</w:t>
      </w:r>
    </w:p>
    <w:p>
      <w:pPr>
        <w:spacing w:line="360" w:lineRule="auto"/>
        <w:jc w:val="both"/>
        <w:rPr>
          <w:sz w:val="22"/>
        </w:rPr>
      </w:pPr>
      <w:r>
        <w:rPr>
          <w:sz w:val="24"/>
        </w:rPr>
        <w:t xml:space="preserve">        The document's ownership is checked, and the applications it is attached to are checked against the requester's organisation.</w:t>
      </w:r>
    </w:p>
    <w:p>
      <w:pPr>
        <w:spacing w:line="360" w:lineRule="auto"/>
        <w:jc w:val="both"/>
        <w:rPr>
          <w:sz w:val="22"/>
        </w:rPr>
      </w:pPr>
      <w:r>
        <w:rPr>
          <w:sz w:val="24"/>
        </w:rPr>
        <w:t xml:space="preserve">        The file is streamed through the handler if either holds.</w:t>
      </w:r>
    </w:p>
    <w:p>
      <w:pPr>
        <w:spacing w:line="360" w:lineRule="auto"/>
        <w:rPr>
          <w:sz w:val="22"/>
        </w:rPr>
      </w:pPr>
    </w:p>
    <w:p>
      <w:pPr>
        <w:pStyle w:val="Heading3"/>
        <w:spacing w:line="360" w:lineRule="auto"/>
        <w:jc w:val="both"/>
      </w:pPr>
      <w:r>
        <w:t xml:space="preserve">Notification and Email Service</w:t>
      </w:r>
    </w:p>
    <w:p>
      <w:pPr>
        <w:pStyle w:val="IndexHeading"/>
        <w:spacing w:line="360" w:lineRule="auto"/>
        <w:jc w:val="both"/>
      </w:pPr>
      <w:r>
        <w:t xml:space="preserve">Name: Notification and Email Service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service raises the in-application notifications a user sees in their notification list and sends the corresponding electronic mail. Notifications are written to the database and are therefore durable; mail is a secondary channel and the system takes no decision that depends on its delivery.</w:t>
      </w:r>
    </w:p>
    <w:p>
      <w:pPr>
        <w:spacing w:line="360" w:lineRule="auto"/>
        <w:jc w:val="both"/>
        <w:rPr>
          <w:sz w:val="22"/>
        </w:rPr>
      </w:pPr>
      <w:r>
        <w:rPr>
          <w:sz w:val="24"/>
        </w:rPr>
        <w:t xml:space="preserve">The mail transport is a seam with two drivers. The prototype's driver writes each message to the server console, which makes address verification demonstrable without a mail server. Setting EMAIL_DRIVER to smtp directs the same messages to a development mail catcher or a transactional provider without altering any call site.</w:t>
      </w:r>
    </w:p>
    <w:p>
      <w:pPr>
        <w:spacing w:line="360" w:lineRule="auto"/>
        <w:jc w:val="both"/>
        <w:rPr>
          <w:sz w:val="22"/>
        </w:rPr>
      </w:pPr>
      <w:r>
        <w:rPr>
          <w:sz w:val="24"/>
        </w:rPr>
        <w:t xml:space="preserve">Notifications are raised when an address requires verification, when an application is submitted, when its status changes, when further information is requested and when an applicant is shortlisted or selected.</w:t>
      </w:r>
    </w:p>
    <w:p>
      <w:pPr>
        <w:spacing w:line="360" w:lineRule="auto"/>
        <w:jc w:val="both"/>
        <w:rPr>
          <w:sz w:val="22"/>
        </w:rPr>
      </w:pPr>
      <w:r>
        <w:rPr>
          <w:sz w:val="24"/>
        </w:rPr>
        <w:t xml:space="preserve">Attributes:</w:t>
      </w:r>
    </w:p>
    <w:p>
      <w:pPr>
        <w:spacing w:line="360" w:lineRule="auto"/>
        <w:jc w:val="both"/>
        <w:rPr>
          <w:sz w:val="22"/>
        </w:rPr>
      </w:pPr>
      <w:r>
        <w:rPr>
          <w:sz w:val="24"/>
        </w:rPr>
        <w:t xml:space="preserve">    Drivers: console, smtp</w:t>
      </w:r>
    </w:p>
    <w:p>
      <w:pPr>
        <w:spacing w:line="360" w:lineRule="auto"/>
        <w:jc w:val="both"/>
        <w:rPr>
          <w:sz w:val="22"/>
        </w:rPr>
      </w:pPr>
      <w:r>
        <w:rPr>
          <w:sz w:val="24"/>
        </w:rPr>
        <w:t xml:space="preserve">    Persistence: Notification table, read state per user</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 (Notification table)</w:t>
      </w:r>
    </w:p>
    <w:p>
      <w:pPr>
        <w:spacing w:line="360" w:lineRule="auto"/>
        <w:jc w:val="both"/>
        <w:rPr>
          <w:sz w:val="22"/>
        </w:rPr>
      </w:pPr>
      <w:r>
        <w:rPr>
          <w:sz w:val="24"/>
        </w:rPr>
        <w:t xml:space="preserve">    Electronic mail service, when configured</w:t>
      </w:r>
    </w:p>
    <w:p>
      <w:pPr>
        <w:spacing w:line="360" w:lineRule="auto"/>
        <w:jc w:val="both"/>
        <w:rPr>
          <w:sz w:val="22"/>
        </w:rPr>
      </w:pPr>
      <w:r>
        <w:rPr>
          <w:sz w:val="24"/>
        </w:rPr>
        <w:t xml:space="preserve">Operations:</w:t>
      </w:r>
    </w:p>
    <w:p>
      <w:pPr>
        <w:spacing w:line="360" w:lineRule="auto"/>
        <w:jc w:val="both"/>
        <w:rPr>
          <w:sz w:val="22"/>
        </w:rPr>
      </w:pPr>
      <w:r>
        <w:rPr>
          <w:sz w:val="24"/>
        </w:rPr>
        <w:t xml:space="preserve">    Name: notify()</w:t>
      </w:r>
    </w:p>
    <w:p>
      <w:pPr>
        <w:spacing w:line="360" w:lineRule="auto"/>
        <w:jc w:val="both"/>
        <w:rPr>
          <w:sz w:val="22"/>
        </w:rPr>
      </w:pPr>
      <w:r>
        <w:rPr>
          <w:sz w:val="24"/>
        </w:rPr>
        <w:t xml:space="preserve">    Arguments: Recipient, subject, heading, body, optional action</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The recipient exists</w:t>
      </w:r>
    </w:p>
    <w:p>
      <w:pPr>
        <w:spacing w:line="360" w:lineRule="auto"/>
        <w:jc w:val="both"/>
        <w:rPr>
          <w:sz w:val="22"/>
        </w:rPr>
      </w:pPr>
      <w:r>
        <w:rPr>
          <w:sz w:val="24"/>
        </w:rPr>
        <w:t xml:space="preserve">    Post-condition: A notification record exists and mail has been dispatched through the configured driver</w:t>
      </w:r>
    </w:p>
    <w:p>
      <w:pPr>
        <w:spacing w:line="360" w:lineRule="auto"/>
        <w:jc w:val="both"/>
        <w:rPr>
          <w:sz w:val="22"/>
        </w:rPr>
      </w:pPr>
      <w:r>
        <w:rPr>
          <w:sz w:val="24"/>
        </w:rPr>
        <w:t xml:space="preserve">    Exceptions: A mail failure is logged and does not fail the operation that raised the notification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notification is written to the database.</w:t>
      </w:r>
    </w:p>
    <w:p>
      <w:pPr>
        <w:spacing w:line="360" w:lineRule="auto"/>
        <w:jc w:val="both"/>
        <w:rPr>
          <w:sz w:val="22"/>
        </w:rPr>
      </w:pPr>
      <w:r>
        <w:rPr>
          <w:sz w:val="24"/>
        </w:rPr>
        <w:t xml:space="preserve">        The message is passed to the configured mail driver.</w:t>
      </w:r>
    </w:p>
    <w:p>
      <w:pPr>
        <w:spacing w:line="360" w:lineRule="auto"/>
        <w:jc w:val="both"/>
        <w:rPr>
          <w:sz w:val="22"/>
        </w:rPr>
      </w:pPr>
      <w:r>
        <w:rPr>
          <w:sz w:val="24"/>
        </w:rPr>
        <w:t xml:space="preserve">        The result of dispatch is logged and discarded.</w:t>
      </w:r>
    </w:p>
    <w:p>
      <w:pPr>
        <w:spacing w:line="360" w:lineRule="auto"/>
        <w:rPr>
          <w:sz w:val="22"/>
        </w:rPr>
      </w:pPr>
    </w:p>
    <w:p>
      <w:pPr>
        <w:pStyle w:val="Heading3"/>
        <w:spacing w:line="360" w:lineRule="auto"/>
        <w:jc w:val="both"/>
      </w:pPr>
      <w:r>
        <w:t xml:space="preserve">Bursary-Bridge Database</w:t>
      </w:r>
    </w:p>
    <w:p>
      <w:pPr>
        <w:pStyle w:val="IndexHeading"/>
        <w:spacing w:line="360" w:lineRule="auto"/>
        <w:jc w:val="both"/>
      </w:pPr>
      <w:r>
        <w:t xml:space="preserve">Name: Bursary-Bridge Database</w:t>
      </w:r>
    </w:p>
    <w:p>
      <w:pPr>
        <w:pStyle w:val="IndexHeading"/>
        <w:spacing w:line="360" w:lineRule="auto"/>
        <w:jc w:val="both"/>
      </w:pPr>
      <w:r>
        <w:t xml:space="preserve">Type: Relational database</w:t>
      </w:r>
    </w:p>
    <w:p>
      <w:pPr>
        <w:spacing w:line="360" w:lineRule="auto"/>
        <w:jc w:val="both"/>
        <w:rPr>
          <w:sz w:val="22"/>
        </w:rPr>
      </w:pPr>
      <w:r>
        <w:rPr>
          <w:sz w:val="24"/>
        </w:rPr>
        <w:t xml:space="preserve">Description: The database is PostgreSQL and is reached only through Prisma. It holds twenty tables and thirty-five enumerated types. No component outside the application node addresses it, and no raw connection string appears in source control.</w:t>
      </w:r>
    </w:p>
    <w:p>
      <w:pPr>
        <w:spacing w:line="360" w:lineRule="auto"/>
        <w:jc w:val="both"/>
        <w:rPr>
          <w:sz w:val="22"/>
        </w:rPr>
      </w:pPr>
      <w:r>
        <w:rPr>
          <w:sz w:val="24"/>
        </w:rPr>
        <w:t xml:space="preserve">Two aspects of the structure carry most of the design. The first is the Study Preference, which pairs a course with the institution at which the Student wishes to study it and holds the two together as one record. Courses and institutions are not stored as unrelated lists, because a Student who wishes to read law at one university and engineering at another is stating two different things, and a matching engine given two flat lists cannot tell the difference.</w:t>
      </w:r>
    </w:p>
    <w:p>
      <w:pPr>
        <w:spacing w:line="360" w:lineRule="auto"/>
        <w:jc w:val="both"/>
        <w:rPr>
          <w:sz w:val="22"/>
        </w:rPr>
      </w:pPr>
      <w:r>
        <w:rPr>
          <w:sz w:val="24"/>
        </w:rPr>
        <w:t xml:space="preserve">The second is the Eligibility Rule, which holds a funder's conditions as typed columns rather than as prose. This is what allows the same conditions to drive both the Student's match score and the Funder's eligibility verdict.</w:t>
      </w:r>
    </w:p>
    <w:p>
      <w:pPr>
        <w:spacing w:line="360" w:lineRule="auto"/>
        <w:jc w:val="both"/>
        <w:rPr>
          <w:sz w:val="22"/>
        </w:rPr>
      </w:pPr>
      <w:r>
        <w:rPr>
          <w:sz w:val="24"/>
        </w:rPr>
        <w:t xml:space="preserve">Referential actions are stated explicitly. A profile's dependants cascade when it is deleted; catalogue references are restricted so that an institution in use cannot be removed; optional references are set to null.</w:t>
      </w:r>
    </w:p>
    <w:p>
      <w:pPr>
        <w:spacing w:line="360" w:lineRule="auto"/>
        <w:jc w:val="both"/>
        <w:rPr>
          <w:sz w:val="22"/>
        </w:rPr>
      </w:pPr>
      <w:r>
        <w:rPr>
          <w:sz w:val="24"/>
        </w:rPr>
        <w:t xml:space="preserve">Attributes:</w:t>
      </w:r>
    </w:p>
    <w:p>
      <w:pPr>
        <w:spacing w:line="360" w:lineRule="auto"/>
        <w:jc w:val="both"/>
        <w:rPr>
          <w:sz w:val="22"/>
        </w:rPr>
      </w:pPr>
      <w:r>
        <w:rPr>
          <w:sz w:val="24"/>
        </w:rPr>
        <w:t xml:space="preserve">    Engine: PostgreSQL</w:t>
      </w:r>
    </w:p>
    <w:p>
      <w:pPr>
        <w:spacing w:line="360" w:lineRule="auto"/>
        <w:jc w:val="both"/>
        <w:rPr>
          <w:sz w:val="22"/>
        </w:rPr>
      </w:pPr>
      <w:r>
        <w:rPr>
          <w:sz w:val="24"/>
        </w:rPr>
        <w:t xml:space="preserve">    Access: Prisma, version 6</w:t>
      </w:r>
    </w:p>
    <w:p>
      <w:pPr>
        <w:spacing w:line="360" w:lineRule="auto"/>
        <w:jc w:val="both"/>
        <w:rPr>
          <w:sz w:val="22"/>
        </w:rPr>
      </w:pPr>
      <w:r>
        <w:rPr>
          <w:sz w:val="24"/>
        </w:rPr>
        <w:t xml:space="preserve">    Tables: 20</w:t>
      </w:r>
    </w:p>
    <w:p>
      <w:pPr>
        <w:spacing w:line="360" w:lineRule="auto"/>
        <w:jc w:val="both"/>
        <w:rPr>
          <w:sz w:val="22"/>
        </w:rPr>
      </w:pPr>
      <w:r>
        <w:rPr>
          <w:sz w:val="24"/>
        </w:rPr>
        <w:t xml:space="preserve">    Enumerated types: 35</w:t>
      </w:r>
    </w:p>
    <w:p>
      <w:pPr>
        <w:spacing w:line="360" w:lineRule="auto"/>
        <w:jc w:val="both"/>
        <w:rPr>
          <w:sz w:val="22"/>
        </w:rPr>
      </w:pPr>
      <w:r>
        <w:rPr>
          <w:sz w:val="24"/>
        </w:rPr>
        <w:t xml:space="preserve">    Migrations: applied from version-controlled files</w:t>
      </w:r>
    </w:p>
    <w:p>
      <w:pPr>
        <w:spacing w:line="360" w:lineRule="auto"/>
        <w:jc w:val="both"/>
        <w:rPr>
          <w:sz w:val="22"/>
        </w:rPr>
      </w:pPr>
      <w:r>
        <w:rPr>
          <w:sz w:val="24"/>
        </w:rPr>
        <w:t xml:space="preserve">Resources:</w:t>
      </w:r>
    </w:p>
    <w:p>
      <w:pPr>
        <w:spacing w:line="360" w:lineRule="auto"/>
        <w:jc w:val="both"/>
        <w:rPr>
          <w:sz w:val="22"/>
        </w:rPr>
      </w:pPr>
      <w:r>
        <w:rPr>
          <w:sz w:val="24"/>
        </w:rPr>
        <w:t xml:space="preserve">    DATABASE_URL from the environment</w:t>
      </w:r>
    </w:p>
    <w:p>
      <w:pPr>
        <w:spacing w:line="360" w:lineRule="auto"/>
        <w:jc w:val="both"/>
        <w:rPr>
          <w:sz w:val="22"/>
        </w:rPr>
      </w:pPr>
      <w:r>
        <w:rPr>
          <w:sz w:val="24"/>
        </w:rPr>
        <w:t xml:space="preserve">Operations:</w:t>
      </w:r>
    </w:p>
    <w:p>
      <w:pPr>
        <w:spacing w:line="360" w:lineRule="auto"/>
        <w:jc w:val="both"/>
        <w:rPr>
          <w:sz w:val="22"/>
        </w:rPr>
      </w:pPr>
      <w:r>
        <w:rPr>
          <w:sz w:val="24"/>
        </w:rPr>
        <w:t xml:space="preserve">    Name: query()</w:t>
      </w:r>
    </w:p>
    <w:p>
      <w:pPr>
        <w:spacing w:line="360" w:lineRule="auto"/>
        <w:jc w:val="both"/>
        <w:rPr>
          <w:sz w:val="22"/>
        </w:rPr>
      </w:pPr>
      <w:r>
        <w:rPr>
          <w:sz w:val="24"/>
        </w:rPr>
        <w:t xml:space="preserve">    Arguments: A Prisma query carrying the identifier returned by a guard</w:t>
      </w:r>
    </w:p>
    <w:p>
      <w:pPr>
        <w:spacing w:line="360" w:lineRule="auto"/>
        <w:jc w:val="both"/>
        <w:rPr>
          <w:sz w:val="22"/>
        </w:rPr>
      </w:pPr>
      <w:r>
        <w:rPr>
          <w:sz w:val="24"/>
        </w:rPr>
        <w:t xml:space="preserve">    Returns: Typed records</w:t>
      </w:r>
    </w:p>
    <w:p>
      <w:pPr>
        <w:spacing w:line="360" w:lineRule="auto"/>
        <w:jc w:val="both"/>
        <w:rPr>
          <w:sz w:val="22"/>
        </w:rPr>
      </w:pPr>
      <w:r>
        <w:rPr>
          <w:sz w:val="24"/>
        </w:rPr>
        <w:t xml:space="preserve">    Pre-condition: The caller has passed a guard</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A record outside the caller's scope is simply not returned, because the scope is part of the filter rather than a check applied afterwards</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service layer composes the query with the caller's identifier in its filter.</w:t>
      </w:r>
    </w:p>
    <w:p>
      <w:pPr>
        <w:spacing w:line="360" w:lineRule="auto"/>
        <w:jc w:val="both"/>
        <w:rPr>
          <w:sz w:val="22"/>
        </w:rPr>
      </w:pPr>
      <w:r>
        <w:rPr>
          <w:sz w:val="24"/>
        </w:rPr>
        <w:t xml:space="preserve">        Prisma issues the statement.</w:t>
      </w:r>
    </w:p>
    <w:p>
      <w:pPr>
        <w:spacing w:line="360" w:lineRule="auto"/>
        <w:jc w:val="both"/>
        <w:rPr>
          <w:sz w:val="22"/>
        </w:rPr>
      </w:pPr>
      <w:r>
        <w:rPr>
          <w:sz w:val="24"/>
        </w:rPr>
        <w:t xml:space="preserve">        Typed records are returned to the service layer.</w:t>
      </w:r>
    </w:p>
    <w:p>
      <w:pPr>
        <w:spacing w:line="360" w:lineRule="auto"/>
        <w:rPr>
          <w:sz w:val="22"/>
        </w:rPr>
      </w:pPr>
    </w:p>
    <w:p>
      <w:pPr>
        <w:spacing w:line="360" w:lineRule="auto"/>
        <w:jc w:val="both"/>
        <w:rPr>
          <w:sz w:val="22"/>
        </w:rPr>
      </w:pPr>
      <w:r>
        <w:rPr>
          <w:sz w:val="24"/>
        </w:rPr>
        <w:t xml:space="preserve">    Name: audit()</w:t>
      </w:r>
    </w:p>
    <w:p>
      <w:pPr>
        <w:spacing w:line="360" w:lineRule="auto"/>
        <w:jc w:val="both"/>
        <w:rPr>
          <w:sz w:val="22"/>
        </w:rPr>
      </w:pPr>
      <w:r>
        <w:rPr>
          <w:sz w:val="24"/>
        </w:rPr>
        <w:t xml:space="preserve">    Arguments: Actor, action, subject</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A change has been made</w:t>
      </w:r>
    </w:p>
    <w:p>
      <w:pPr>
        <w:spacing w:line="360" w:lineRule="auto"/>
        <w:jc w:val="both"/>
        <w:rPr>
          <w:sz w:val="22"/>
        </w:rPr>
      </w:pPr>
      <w:r>
        <w:rPr>
          <w:sz w:val="24"/>
        </w:rPr>
        <w:t xml:space="preserve">    Post-condition: An append-only audit record exists</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change to an application, programme, shortlist or account is written.</w:t>
      </w:r>
    </w:p>
    <w:p>
      <w:pPr>
        <w:spacing w:line="360" w:lineRule="auto"/>
        <w:jc w:val="both"/>
        <w:rPr>
          <w:sz w:val="22"/>
        </w:rPr>
      </w:pPr>
      <w:r>
        <w:rPr>
          <w:sz w:val="24"/>
        </w:rPr>
        <w:t xml:space="preserve">        An audit record naming the actor, the action and the subject is appended.</w:t>
      </w:r>
    </w:p>
    <w:p>
      <w:pPr>
        <w:spacing w:line="360" w:lineRule="auto"/>
        <w:rPr>
          <w:sz w:val="22"/>
        </w:rPr>
      </w:pPr>
    </w:p>
    <w:p>
      <w:pPr>
        <w:pStyle w:val="Heading1"/>
        <w:spacing w:line="360" w:lineRule="auto"/>
        <w:jc w:val="both"/>
        <w:rPr>
          <w:b/>
          <w:sz w:val="28"/>
        </w:rPr>
      </w:pPr>
      <w:r>
        <w:rPr>
          <w:b/>
          <w:sz w:val="28"/>
        </w:rPr>
        <w:t xml:space="preserve">4.0. Data structure design</w:t>
      </w:r>
    </w:p>
    <w:p>
      <w:pPr>
        <w:spacing w:line="360" w:lineRule="auto"/>
        <w:ind w:firstLine="389"/>
        <w:jc w:val="both"/>
        <w:rPr>
          <w:sz w:val="22"/>
        </w:rPr>
      </w:pPr>
      <w:r>
        <w:rPr>
          <w:sz w:val="24"/>
        </w:rPr>
        <w:t xml:space="preserve">The data is stored in a relational database managed by PostgreSQL and reached through Prisma. The schema is declared in one file and applied by version-controlled migrations, so the structure of a deployed database is always reproducible from source.</w:t>
      </w:r>
    </w:p>
    <w:p>
      <w:pPr>
        <w:spacing w:line="360" w:lineRule="auto"/>
        <w:ind w:firstLine="389"/>
        <w:jc w:val="both"/>
        <w:rPr>
          <w:sz w:val="22"/>
        </w:rPr>
      </w:pPr>
      <w:r>
        <w:rPr>
          <w:sz w:val="24"/>
        </w:rPr>
        <w:t xml:space="preserve">Identifiers are collision-resistant strings generated by the application rather than sequential integers, so that a record's identifier discloses neither the number of records held nor the order in which they were created. Textual fields are stored in PostgreSQL's text type, which is not fixed width; the sizes given below are therefore the limits imposed by the validation schemas on the server, which are the limits a user actually encounters. Fields whose type is an enumerated type are constrained by the database itself to the values listed in the schema.</w:t>
      </w:r>
    </w:p>
    <w:p>
      <w:pPr>
        <w:spacing w:line="360" w:lineRule="auto"/>
        <w:ind w:firstLine="389"/>
        <w:jc w:val="both"/>
        <w:rPr>
          <w:sz w:val="22"/>
        </w:rPr>
      </w:pPr>
      <w:r>
        <w:rPr>
          <w:sz w:val="24"/>
        </w:rPr>
        <w:t xml:space="preserve">Table 2 gives the fields of the principal entities. Relationship fields are shown by the entity they refer to rather than by their identifier column.</w:t>
      </w:r>
    </w:p>
    <w:p>
      <w:pPr>
        <w:pStyle w:val="Heading2"/>
        <w:spacing w:line="360" w:lineRule="auto"/>
        <w:jc w:val="both"/>
        <w:rPr>
          <w:rFonts w:ascii="Times New Roman" w:hAnsi="Times New Roman"/>
        </w:rPr>
      </w:pPr>
      <w:r>
        <w:rPr>
          <w:rFonts w:ascii="Times New Roman" w:hAnsi="Times New Roman"/>
        </w:rPr>
        <w:t xml:space="preserve">4.1.  Data field types and sizes.</w:t>
      </w:r>
    </w:p>
    <w:p>
      <w:pPr>
        <w:spacing w:line="360" w:lineRule="auto"/>
        <w:ind w:firstLine="389"/>
        <w:jc w:val="both"/>
        <w:rPr>
          <w:sz w:val="22"/>
        </w:rPr>
      </w:pPr>
      <w:r>
        <w:rPr>
          <w:sz w:val="24"/>
        </w:rPr>
        <w:t xml:space="preserve">Table 2 gives every stored field, grouped by the entity that holds it, with its type and the size or constraint that applies.</w:t>
      </w:r>
    </w:p>
    <w:p>
      <w:pPr>
        <w:pStyle w:val="Caption"/>
        <w:keepNext/>
        <w:spacing w:line="360" w:lineRule="auto"/>
        <w:jc w:val="both"/>
        <w:rPr>
          <w:sz w:val="22"/>
        </w:rPr>
      </w:pPr>
      <w:r>
        <w:rPr>
          <w:sz w:val="22"/>
        </w:rPr>
        <w:t xml:space="preserve">Table </w:t>
      </w:r>
      <w:r>
        <w:fldChar w:fldCharType="begin"/>
      </w:r>
      <w:r>
        <w:instrText xml:space="preserve"> SEQ Table \* ARABIC </w:instrText>
      </w:r>
      <w:r>
        <w:fldChar w:fldCharType="separate"/>
      </w:r>
      <w:r>
        <w:rPr>
          <w:sz w:val="22"/>
        </w:rPr>
        <w:t>2</w:t>
      </w:r>
      <w:r>
        <w:fldChar w:fldCharType="end"/>
      </w:r>
      <w:r>
        <w:rPr>
          <w:sz w:val="22"/>
        </w:rPr>
        <w:t xml:space="preserve"> Data Field Types and Sizes</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20" w:firstRow="1" w:lastRow="0" w:firstColumn="0" w:lastColumn="0" w:noHBand="0" w:noVBand="0"/>
      </w:tblPr>
      <w:tblGrid>
        <w:gridCol w:w="4140"/>
        <w:gridCol w:w="1620"/>
        <w:gridCol w:w="2880"/>
      </w:tblGrid>
      <w:tr>
        <w:tc>
          <w:tcPr>
            <w:tcW w:w="4140" w:type="dxa"/>
          </w:tcPr>
          <w:p>
            <w:pPr>
              <w:rPr>
                <w:rFonts w:ascii="Times New Roman" w:hAnsi="Times New Roman" w:cs="Times New Roman"/>
                <w:b/>
                <w:sz w:val="24"/>
                <w:szCs w:val="24"/>
              </w:rPr>
            </w:pPr>
            <w:r>
              <w:rPr>
                <w:rFonts w:ascii="Times New Roman" w:hAnsi="Times New Roman" w:cs="Times New Roman"/>
                <w:b/>
                <w:sz w:val="24"/>
                <w:szCs w:val="24"/>
              </w:rPr>
              <w:t xml:space="preserve">Attribute Name</w:t>
            </w:r>
          </w:p>
        </w:tc>
        <w:tc>
          <w:tcPr>
            <w:tcW w:w="1620" w:type="dxa"/>
          </w:tcPr>
          <w:p>
            <w:pPr>
              <w:rPr>
                <w:rFonts w:ascii="Times New Roman" w:hAnsi="Times New Roman" w:cs="Times New Roman"/>
                <w:b/>
                <w:sz w:val="24"/>
                <w:szCs w:val="24"/>
              </w:rPr>
            </w:pPr>
            <w:r>
              <w:rPr>
                <w:rFonts w:ascii="Times New Roman" w:hAnsi="Times New Roman" w:cs="Times New Roman"/>
                <w:b/>
                <w:sz w:val="24"/>
                <w:szCs w:val="24"/>
              </w:rPr>
              <w:t xml:space="preserve">Attribute Type</w:t>
            </w:r>
          </w:p>
        </w:tc>
        <w:tc>
          <w:tcPr>
            <w:tcW w:w="2880" w:type="dxa"/>
          </w:tcPr>
          <w:p>
            <w:pPr>
              <w:rPr>
                <w:rFonts w:ascii="Times New Roman" w:hAnsi="Times New Roman" w:cs="Times New Roman"/>
                <w:b/>
                <w:sz w:val="24"/>
                <w:szCs w:val="24"/>
              </w:rPr>
            </w:pPr>
            <w:r>
              <w:rPr>
                <w:rFonts w:ascii="Times New Roman" w:hAnsi="Times New Roman" w:cs="Times New Roman"/>
                <w:b/>
                <w:sz w:val="24"/>
                <w:szCs w:val="24"/>
              </w:rPr>
              <w:t xml:space="preserve">Attribute Size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254</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User.passwordHash*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 (bcrypt)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User.role*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STUDENT, CORPORATE, ADMIN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User.firstName*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User.lastName*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User.mobile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User.emailVerifiedAt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Session.tokenHash*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64 (SHA-256)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Session.expiresAt*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StudentProfile.qualificationLevel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StudentProfile.yearOfStudy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StudentProfile.citizenship</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StudentProfile.province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StudentProfile.profileStrength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StudyPreference.preferenceNumber*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StudyPreference.programme*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StudyPreference.institution*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Institution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FundingProgramme.fundingType*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Bursary, scholarship, grant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FundingProgramme.openDate*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FundingProgramme.closingDate*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DRAFT, PUBLISHED, CLOSED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EligibilityRule.minAcademicAverage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EligibilityRule.qualificationLevels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EligibilityRule.yearsOfStudy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EligibilityRule.maxHouseholdIncome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EligibilityRule.provinces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Section 3</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Application.matchScore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Application.matchClassification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Strong, potential, more info</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Application.eligibilityOutcome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ELIGIBLE, NOT_ELIGIBLE, PENDING_VERIFICATION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Document.mimeType*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PDF, JPEG, PNG, WebP</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Document.sizeBytes*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Maximum 5 242 880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StudentSubjectResult.subjectId*</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SubjectCatalogue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StudentSubjectResult.percentage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 null when not yet known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StudentSubjectResult.year*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StudentSubjectResult.level*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SCHOOL, TERTIARY</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MotivationalLetter.opportunityName*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MotivationalLetter.content*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MotivationalLetter.answers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Structured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The Student's own answers, as supplied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DRAFT, READY</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MotivationalLetter.editedByStudent*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Boolean</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InformationRequest.message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the Funder's own wording</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InformationRequest.deadline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Date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Null when the Funder set none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OPEN, RESPONDED, CANCELLED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ApplicationImportBatch.reference*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 UPLOADING to COMPLETED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ApplicationImportBatch.totalFiles*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Recomputed from the files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ApplicationImportFile.fileName*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255</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ApplicationImportFile.storageKey*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255,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 PENDING to IMPORTED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ApplicationImportFile.failureReason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null when the file was read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ApplicationImportFile.matchScore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 null when not eligible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ApplicationImportFile.duplicateReason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why it was flagged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ImportExtractedField.canonicalKey*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ImportExtractedField.value*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ImportExtractedField.confidence*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HIGH, MEDIUM, LOW</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ImportExtractedField.correctedValue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the extracted value is kept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ExternalApplicant.fullName*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ExternalApplicant.idNumber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Institution.canonicalName*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Programme.canonicalName*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OpportunitySource.url*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2048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OpportunitySource.lastVerifiedAt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Date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When the opportunity was last confirmed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ProgrammeCriterionWeight.criterion*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ProgrammeCriterionWeight.weight*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Relative, not a percentage</w:t>
            </w:r>
          </w:p>
        </w:tc>
      </w:tr>
    </w:tbl>
    <w:p>
      <w:pPr>
        <w:spacing w:line="360" w:lineRule="auto"/>
        <w:rPr>
          <w:sz w:val="22"/>
        </w:rPr>
      </w:pPr>
    </w:p>
    <w:p>
      <w:pPr>
        <w:spacing w:line="360" w:lineRule="auto"/>
        <w:ind w:firstLine="389"/>
        <w:jc w:val="both"/>
        <w:rPr>
          <w:sz w:val="22"/>
        </w:rPr>
      </w:pPr>
      <w:r>
        <w:rPr>
          <w:sz w:val="24"/>
        </w:rPr>
        <w:t xml:space="preserve">The structure records personal information of the kinds the Protection of Personal Information Act [5] treats as requiring protection: identity numbers, dates of birth, contact details, academic results and an indication of household income. Two design decisions follow from that. Each of these fields is held once, on the profile that owns it, rather than being copied onto every application, so there is a single place to correct or remove it. And every query that reads them is scoped by the identifiers a guard returns, as Section 3 describes, so the structure itself cannot be read across the boundary between one user and another.</w:t>
      </w:r>
    </w:p>
    <w:p>
      <w:pPr>
        <w:spacing w:line="360" w:lineRule="auto"/>
        <w:ind w:firstLine="389"/>
        <w:jc w:val="both"/>
        <w:rPr>
          <w:sz w:val="22"/>
        </w:rPr>
      </w:pPr>
      <w:r>
        <w:rPr>
          <w:sz w:val="24"/>
        </w:rPr>
        <w:t xml:space="preserve">Fields marked with an asterisk are required. Fields shown as Reference are foreign keys to the named entity. Fields shown as Enumerated are constrained by the database to the values declared in the schema; where the set is long the schema is cited rather than reproduced.</w:t>
      </w:r>
    </w:p>
    <w:p>
      <w:pPr>
        <w:spacing w:line="360" w:lineRule="auto"/>
        <w:ind w:firstLine="389"/>
        <w:jc w:val="both"/>
        <w:rPr>
          <w:sz w:val="22"/>
        </w:rPr>
      </w:pPr>
      <w:r>
        <w:rPr>
          <w:sz w:val="24"/>
        </w:rPr>
        <w:t xml:space="preserve">Two uniqueness constraints carry business meaning rather than mere housekeeping. A Study Preference is unique on the profile and the preference number, so the ordering a Student expresses cannot contain duplicates or gaps in position; and it is unique on the profile, the course and the institution, so the same pairing cannot be entered twice under different numbers. An Application is unique on the profile and the funding programme, so a Student cannot apply twice to the same programme.</w:t>
      </w:r>
    </w:p>
    <w:p>
      <w:pPr>
        <w:spacing w:line="360" w:lineRule="auto"/>
        <w:ind w:firstLine="389"/>
        <w:jc w:val="both"/>
        <w:rPr>
          <w:sz w:val="22"/>
        </w:rPr>
      </w:pPr>
      <w:r>
        <w:rPr>
          <w:sz w:val="24"/>
        </w:rPr>
        <w:t xml:space="preserve">Two columns are deliberately nullable where a stricter schema might not allow it. An Application holds a student profile only when one exists: an application an Organisation imported stands behind an external applicant record instead, and requiring a profile would have meant creating an empty account for somebody who never asked for one. A subject result holds no percentage until the Student has the mark, because knowing which subject is being taken without yet knowing the result is a real state, and recording it as a zero would tell a Funder something false.</w:t>
      </w:r>
    </w:p>
    <w:p>
      <w:pPr>
        <w:pStyle w:val="Heading1"/>
        <w:spacing w:line="360" w:lineRule="auto"/>
        <w:jc w:val="both"/>
        <w:rPr>
          <w:b/>
          <w:sz w:val="28"/>
        </w:rPr>
      </w:pPr>
      <w:r>
        <w:rPr>
          <w:b/>
          <w:sz w:val="28"/>
        </w:rPr>
        <w:t xml:space="preserve">5.0. Use case realizations</w:t>
      </w:r>
    </w:p>
    <w:p>
      <w:pPr>
        <w:spacing w:line="360" w:lineRule="auto"/>
        <w:ind w:firstLine="389"/>
        <w:jc w:val="both"/>
        <w:rPr>
          <w:sz w:val="22"/>
        </w:rPr>
      </w:pPr>
      <w:r>
        <w:rPr>
          <w:sz w:val="24"/>
        </w:rPr>
        <w:t xml:space="preserve">Figure 3 shows the interaction common to every request the system serves. A request from the browser reaches the application node, where the guard resolves the session before anything else occurs, the service layer composes a query already scoped to the caller, and the result is rendered and returned. The realizations that follow elaborate this pattern for individual use cases and omit the steps it has already established.</w:t>
      </w:r>
    </w:p>
    <w:p>
      <w:pPr>
        <w:spacing w:line="360" w:lineRule="auto"/>
        <w:ind w:firstLine="389"/>
        <w:jc w:val="both"/>
        <w:rPr>
          <w:sz w:val="22"/>
        </w:rPr>
      </w:pPr>
      <w:r>
        <w:rPr>
          <w:sz w:val="24"/>
        </w:rPr>
        <w:t xml:space="preserve">Each realization that follows is introduced by its cross reference to the Software Requirements Specification [2], described in prose, and illustrated by a sequence diagram of its own.</w:t>
      </w:r>
    </w:p>
    <w:p>
      <w:pPr>
        <w:keepNext/>
        <w:jc w:val="center"/>
      </w:pPr>
      <w:r>
        <w:drawing>
          <wp:inline distT="0" distB="0" distL="0" distR="0">
            <wp:extent cx="5486400" cy="4240484"/>
            <wp:effectExtent l="0" t="0" r="0" b="0"/>
            <wp:docPr id="1041" name="Fig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3_system.png"/>
                    <pic:cNvPicPr/>
                  </pic:nvPicPr>
                  <pic:blipFill>
                    <a:blip r:embed="rIdImg3"/>
                    <a:stretch>
                      <a:fillRect/>
                    </a:stretch>
                  </pic:blipFill>
                  <pic:spPr>
                    <a:xfrm>
                      <a:off x="0" y="0"/>
                      <a:ext cx="5486400" cy="424048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w:t>
      </w:r>
      <w:r>
        <w:rPr>
          <w:sz w:val="22"/>
        </w:rPr>
        <w:fldChar w:fldCharType="end"/>
      </w:r>
      <w:r>
        <w:rPr>
          <w:sz w:val="22"/>
        </w:rPr>
        <w:t xml:space="preserve"> System Sequence Diagram</w:t>
      </w:r>
    </w:p>
    <w:p>
      <w:pPr>
        <w:pStyle w:val="Heading2"/>
        <w:spacing w:line="360" w:lineRule="auto"/>
        <w:jc w:val="both"/>
        <w:rPr>
          <w:rFonts w:ascii="Times New Roman" w:hAnsi="Times New Roman"/>
        </w:rPr>
      </w:pPr>
      <w:r>
        <w:rPr>
          <w:rFonts w:ascii="Times New Roman" w:hAnsi="Times New Roman"/>
        </w:rPr>
        <w:t xml:space="preserve">Use Case: Log In</w:t>
      </w:r>
    </w:p>
    <w:p>
      <w:pPr>
        <w:pStyle w:val="BodyText"/>
        <w:spacing w:line="360" w:lineRule="auto"/>
        <w:ind w:firstLine="389"/>
        <w:jc w:val="both"/>
        <w:rPr>
          <w:sz w:val="22"/>
        </w:rPr>
      </w:pPr>
      <w:r>
        <w:rPr>
          <w:sz w:val="24"/>
        </w:rPr>
        <w:t xml:space="preserve">See also Log In in Software Requirements Specification 3.2.1.</w:t>
      </w:r>
    </w:p>
    <w:p>
      <w:pPr>
        <w:spacing w:line="360" w:lineRule="auto"/>
        <w:ind w:firstLine="389"/>
        <w:jc w:val="both"/>
        <w:rPr>
          <w:sz w:val="22"/>
        </w:rPr>
      </w:pPr>
      <w:r>
        <w:rPr>
          <w:sz w:val="24"/>
        </w:rPr>
        <w:t xml:space="preserve">The Student or Corporate User presents their credentials. The password is compared against the stored bcrypt hash, a session is created and its token returned as an httpOnly cookie. The user's role determines the dashboard they are sent to. A failure names neither the address nor the password as the cause, and repeated failures are rate limited by address and by account.</w:t>
      </w:r>
    </w:p>
    <w:p>
      <w:pPr>
        <w:keepNext/>
        <w:jc w:val="center"/>
      </w:pPr>
      <w:r>
        <w:drawing>
          <wp:inline distT="0" distB="0" distL="0" distR="0">
            <wp:extent cx="5486400" cy="4481522"/>
            <wp:effectExtent l="0" t="0" r="0" b="0"/>
            <wp:docPr id="1042" name="Fig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uc_login.png"/>
                    <pic:cNvPicPr/>
                  </pic:nvPicPr>
                  <pic:blipFill>
                    <a:blip r:embed="rIdImg4"/>
                    <a:stretch>
                      <a:fillRect/>
                    </a:stretch>
                  </pic:blipFill>
                  <pic:spPr>
                    <a:xfrm>
                      <a:off x="0" y="0"/>
                      <a:ext cx="5486400" cy="4481522"/>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w:t>
      </w:r>
      <w:r>
        <w:rPr>
          <w:sz w:val="22"/>
        </w:rPr>
        <w:fldChar w:fldCharType="end"/>
      </w:r>
      <w:r>
        <w:rPr>
          <w:sz w:val="22"/>
        </w:rPr>
        <w:t xml:space="preserve"> Log In Sequence Diagram</w:t>
      </w:r>
    </w:p>
    <w:p>
      <w:pPr>
        <w:pStyle w:val="Heading2"/>
        <w:spacing w:line="360" w:lineRule="auto"/>
        <w:jc w:val="both"/>
        <w:rPr>
          <w:rFonts w:ascii="Times New Roman" w:hAnsi="Times New Roman"/>
        </w:rPr>
      </w:pPr>
      <w:r>
        <w:rPr>
          <w:rFonts w:ascii="Times New Roman" w:hAnsi="Times New Roman"/>
        </w:rPr>
        <w:t xml:space="preserve">Use Case: Complete Student Profile</w:t>
      </w:r>
    </w:p>
    <w:p>
      <w:pPr>
        <w:pStyle w:val="BodyText"/>
        <w:spacing w:line="360" w:lineRule="auto"/>
        <w:ind w:firstLine="389"/>
        <w:jc w:val="both"/>
        <w:rPr>
          <w:sz w:val="22"/>
        </w:rPr>
      </w:pPr>
      <w:r>
        <w:rPr>
          <w:sz w:val="24"/>
        </w:rPr>
        <w:t xml:space="preserve">See also Complete Student Profile in Software Requirements Specification 3.2.7.</w:t>
      </w:r>
    </w:p>
    <w:p>
      <w:pPr>
        <w:spacing w:line="360" w:lineRule="auto"/>
        <w:ind w:firstLine="389"/>
        <w:jc w:val="both"/>
        <w:rPr>
          <w:sz w:val="22"/>
        </w:rPr>
      </w:pPr>
      <w:r>
        <w:rPr>
          <w:sz w:val="24"/>
        </w:rPr>
        <w:t xml:space="preserve">The Student advances through the onboarding steps. Each step is validated on the server against its own schema and written before the next is shown, and the step reached is recorded on the profile, so a Student who leaves part way through resumes where they stopped rather than starting again. The profile strength is recalculated after each step and is what prompts the Student to supply the information that would most improve their matches.</w:t>
      </w:r>
    </w:p>
    <w:p>
      <w:pPr>
        <w:keepNext/>
        <w:jc w:val="center"/>
      </w:pPr>
      <w:r>
        <w:drawing>
          <wp:inline distT="0" distB="0" distL="0" distR="0">
            <wp:extent cx="5486400" cy="4344333"/>
            <wp:effectExtent l="0" t="0" r="0" b="0"/>
            <wp:docPr id="1043" name="Fig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uc_profile.png"/>
                    <pic:cNvPicPr/>
                  </pic:nvPicPr>
                  <pic:blipFill>
                    <a:blip r:embed="rIdImg5"/>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5</w:t>
      </w:r>
      <w:r>
        <w:rPr>
          <w:sz w:val="22"/>
        </w:rPr>
        <w:fldChar w:fldCharType="end"/>
      </w:r>
      <w:r>
        <w:rPr>
          <w:sz w:val="22"/>
        </w:rPr>
        <w:t xml:space="preserve"> Complete Student Profile Sequence Diagram</w:t>
      </w:r>
    </w:p>
    <w:p>
      <w:pPr>
        <w:pStyle w:val="Heading2"/>
        <w:spacing w:line="360" w:lineRule="auto"/>
        <w:jc w:val="both"/>
        <w:rPr>
          <w:rFonts w:ascii="Times New Roman" w:hAnsi="Times New Roman"/>
        </w:rPr>
      </w:pPr>
      <w:r>
        <w:rPr>
          <w:rFonts w:ascii="Times New Roman" w:hAnsi="Times New Roman"/>
        </w:rPr>
        <w:t xml:space="preserve">Use Case: View Matched Opportunities</w:t>
      </w:r>
    </w:p>
    <w:p>
      <w:pPr>
        <w:pStyle w:val="BodyText"/>
        <w:spacing w:line="360" w:lineRule="auto"/>
        <w:ind w:firstLine="389"/>
        <w:jc w:val="both"/>
        <w:rPr>
          <w:sz w:val="22"/>
        </w:rPr>
      </w:pPr>
      <w:r>
        <w:rPr>
          <w:sz w:val="24"/>
        </w:rPr>
        <w:t xml:space="preserve">See also View Matched Opportunities in Software Requirements Specification 3.2.9.</w:t>
      </w:r>
    </w:p>
    <w:p>
      <w:pPr>
        <w:spacing w:line="360" w:lineRule="auto"/>
        <w:ind w:firstLine="389"/>
        <w:jc w:val="both"/>
        <w:rPr>
          <w:sz w:val="22"/>
        </w:rPr>
      </w:pPr>
      <w:r>
        <w:rPr>
          <w:sz w:val="24"/>
        </w:rPr>
        <w:t xml:space="preserve">The dashboard and the opportunities list both ask the service layer to rank the published programmes against the Student's profile. The Matching Engine scores each pairing across the six weighted criteria and returns the score with the reason for every criterion. The list is ordered by score, and each entry is displayed with its reasons; a percentage is never presented on its own.</w:t>
      </w:r>
    </w:p>
    <w:p>
      <w:pPr>
        <w:keepNext/>
        <w:jc w:val="center"/>
      </w:pPr>
      <w:r>
        <w:drawing>
          <wp:inline distT="0" distB="0" distL="0" distR="0">
            <wp:extent cx="5486400" cy="4344333"/>
            <wp:effectExtent l="0" t="0" r="0" b="0"/>
            <wp:docPr id="1044" name="Fig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uc_match.png"/>
                    <pic:cNvPicPr/>
                  </pic:nvPicPr>
                  <pic:blipFill>
                    <a:blip r:embed="rIdImg6"/>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6</w:t>
      </w:r>
      <w:r>
        <w:rPr>
          <w:sz w:val="22"/>
        </w:rPr>
        <w:fldChar w:fldCharType="end"/>
      </w:r>
      <w:r>
        <w:rPr>
          <w:sz w:val="22"/>
        </w:rPr>
        <w:t xml:space="preserve"> View Matched Opportunities Sequence Diagram</w:t>
      </w:r>
    </w:p>
    <w:p>
      <w:pPr>
        <w:pStyle w:val="Heading2"/>
        <w:spacing w:line="360" w:lineRule="auto"/>
        <w:jc w:val="both"/>
        <w:rPr>
          <w:rFonts w:ascii="Times New Roman" w:hAnsi="Times New Roman"/>
        </w:rPr>
      </w:pPr>
      <w:r>
        <w:rPr>
          <w:rFonts w:ascii="Times New Roman" w:hAnsi="Times New Roman"/>
        </w:rPr>
        <w:t xml:space="preserve">Use Case: Apply for Funding</w:t>
      </w:r>
    </w:p>
    <w:p>
      <w:pPr>
        <w:pStyle w:val="BodyText"/>
        <w:spacing w:line="360" w:lineRule="auto"/>
        <w:ind w:firstLine="389"/>
        <w:jc w:val="both"/>
        <w:rPr>
          <w:sz w:val="22"/>
        </w:rPr>
      </w:pPr>
      <w:r>
        <w:rPr>
          <w:sz w:val="24"/>
        </w:rPr>
        <w:t xml:space="preserve">See also Apply for Funding in Software Requirements Specification 3.2.12.</w:t>
      </w:r>
    </w:p>
    <w:p>
      <w:pPr>
        <w:spacing w:line="360" w:lineRule="auto"/>
        <w:ind w:firstLine="389"/>
        <w:jc w:val="both"/>
        <w:rPr>
          <w:sz w:val="22"/>
        </w:rPr>
      </w:pPr>
      <w:r>
        <w:rPr>
          <w:sz w:val="24"/>
        </w:rPr>
        <w:t xml:space="preserve">The Student submits an application against an open programme. The system scores the pairing and evaluates eligibility at that moment and stores both results on the application, so the Funder later reviews the assessment as it stood at submission. A notification is raised for the Student and the action is appended to the audit log. A second application to the same programme is refused by a uniqueness constraint rather than by a check that could be omitted.</w:t>
      </w:r>
    </w:p>
    <w:p>
      <w:pPr>
        <w:keepNext/>
        <w:jc w:val="center"/>
      </w:pPr>
      <w:r>
        <w:drawing>
          <wp:inline distT="0" distB="0" distL="0" distR="0">
            <wp:extent cx="5486400" cy="4908884"/>
            <wp:effectExtent l="0" t="0" r="0" b="0"/>
            <wp:docPr id="1045" name="Fig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uc_apply.png"/>
                    <pic:cNvPicPr/>
                  </pic:nvPicPr>
                  <pic:blipFill>
                    <a:blip r:embed="rIdImg7"/>
                    <a:stretch>
                      <a:fillRect/>
                    </a:stretch>
                  </pic:blipFill>
                  <pic:spPr>
                    <a:xfrm>
                      <a:off x="0" y="0"/>
                      <a:ext cx="5486400" cy="490888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7</w:t>
      </w:r>
      <w:r>
        <w:rPr>
          <w:sz w:val="22"/>
        </w:rPr>
        <w:fldChar w:fldCharType="end"/>
      </w:r>
      <w:r>
        <w:rPr>
          <w:sz w:val="22"/>
        </w:rPr>
        <w:t xml:space="preserve"> Apply for Funding Sequence Diagram</w:t>
      </w:r>
    </w:p>
    <w:p>
      <w:pPr>
        <w:pStyle w:val="Heading2"/>
        <w:spacing w:line="360" w:lineRule="auto"/>
        <w:jc w:val="both"/>
        <w:rPr>
          <w:rFonts w:ascii="Times New Roman" w:hAnsi="Times New Roman"/>
        </w:rPr>
      </w:pPr>
      <w:r>
        <w:rPr>
          <w:rFonts w:ascii="Times New Roman" w:hAnsi="Times New Roman"/>
        </w:rPr>
        <w:t xml:space="preserve">Use Case: Browse All Bursaries</w:t>
      </w:r>
    </w:p>
    <w:p>
      <w:pPr>
        <w:pStyle w:val="BodyText"/>
        <w:spacing w:line="360" w:lineRule="auto"/>
        <w:ind w:firstLine="389"/>
        <w:jc w:val="both"/>
        <w:rPr>
          <w:sz w:val="22"/>
        </w:rPr>
      </w:pPr>
      <w:r>
        <w:rPr>
          <w:sz w:val="24"/>
        </w:rPr>
        <w:t xml:space="preserve">See also Browse All Bursaries in Software Requirements Specification 3.2.16.</w:t>
      </w:r>
    </w:p>
    <w:p>
      <w:pPr>
        <w:spacing w:line="360" w:lineRule="auto"/>
        <w:ind w:firstLine="389"/>
        <w:jc w:val="both"/>
        <w:rPr>
          <w:sz w:val="22"/>
        </w:rPr>
      </w:pPr>
      <w:r>
        <w:rPr>
          <w:sz w:val="24"/>
        </w:rPr>
        <w:t xml:space="preserve">The Student opens the directory of every published opportunity the system holds. The service reads the published programmes, derives a display status for each from its dates and its recorded availability, and orders the list so that those accepting applications come first. The directory is never narrowed to the Student's own profile: it answers what exists, where the matched list answers what fits. A closed opportunity stays listed and is marked closed, so a Student can see who funds what and when to return.</w:t>
      </w:r>
    </w:p>
    <w:p>
      <w:pPr>
        <w:keepNext/>
        <w:jc w:val="center"/>
      </w:pPr>
      <w:r>
        <w:drawing>
          <wp:inline distT="0" distB="0" distL="0" distR="0">
            <wp:extent cx="5486400" cy="4344333"/>
            <wp:effectExtent l="0" t="0" r="0" b="0"/>
            <wp:docPr id="1046" name="Fig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uc_directory.png"/>
                    <pic:cNvPicPr/>
                  </pic:nvPicPr>
                  <pic:blipFill>
                    <a:blip r:embed="rIdImg8"/>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8</w:t>
      </w:r>
      <w:r>
        <w:rPr>
          <w:sz w:val="22"/>
        </w:rPr>
        <w:fldChar w:fldCharType="end"/>
      </w:r>
      <w:r>
        <w:rPr>
          <w:sz w:val="22"/>
        </w:rPr>
        <w:t xml:space="preserve"> Browse All Bursaries Sequence Diagram</w:t>
      </w:r>
    </w:p>
    <w:p>
      <w:pPr>
        <w:pStyle w:val="Heading2"/>
        <w:spacing w:line="360" w:lineRule="auto"/>
        <w:jc w:val="both"/>
        <w:rPr>
          <w:rFonts w:ascii="Times New Roman" w:hAnsi="Times New Roman"/>
        </w:rPr>
      </w:pPr>
      <w:r>
        <w:rPr>
          <w:rFonts w:ascii="Times New Roman" w:hAnsi="Times New Roman"/>
        </w:rPr>
        <w:t xml:space="preserve">Use Case: Generate Motivational Letter</w:t>
      </w:r>
    </w:p>
    <w:p>
      <w:pPr>
        <w:pStyle w:val="BodyText"/>
        <w:spacing w:line="360" w:lineRule="auto"/>
        <w:ind w:firstLine="389"/>
        <w:jc w:val="both"/>
        <w:rPr>
          <w:sz w:val="22"/>
        </w:rPr>
      </w:pPr>
      <w:r>
        <w:rPr>
          <w:sz w:val="24"/>
        </w:rPr>
        <w:t xml:space="preserve">See also Generate Motivational Letter in Software Requirements Specification 3.2.17.</w:t>
      </w:r>
    </w:p>
    <w:p>
      <w:pPr>
        <w:spacing w:line="360" w:lineRule="auto"/>
        <w:ind w:firstLine="389"/>
        <w:jc w:val="both"/>
        <w:rPr>
          <w:sz w:val="22"/>
        </w:rPr>
      </w:pPr>
      <w:r>
        <w:rPr>
          <w:sz w:val="24"/>
        </w:rPr>
        <w:t xml:space="preserve">The Student chooses a programme and answers as many of the seven questions as they wish. The service gathers the facts held on their profile, the requirements the funder states, and the answers, and the Motivational Letter Composer assembles the draft from those alone. The letter is stored with the answers it was built from, so it can be traced to what the Student actually said and rewritten if they change it.</w:t>
      </w:r>
    </w:p>
    <w:p>
      <w:pPr>
        <w:keepNext/>
        <w:jc w:val="center"/>
      </w:pPr>
      <w:r>
        <w:drawing>
          <wp:inline distT="0" distB="0" distL="0" distR="0">
            <wp:extent cx="5486400" cy="5964929"/>
            <wp:effectExtent l="0" t="0" r="0" b="0"/>
            <wp:docPr id="1047" name="Fig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uc_letter.png"/>
                    <pic:cNvPicPr/>
                  </pic:nvPicPr>
                  <pic:blipFill>
                    <a:blip r:embed="rIdImg9"/>
                    <a:stretch>
                      <a:fillRect/>
                    </a:stretch>
                  </pic:blipFill>
                  <pic:spPr>
                    <a:xfrm>
                      <a:off x="0" y="0"/>
                      <a:ext cx="5486400" cy="5964929"/>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9</w:t>
      </w:r>
      <w:r>
        <w:rPr>
          <w:sz w:val="22"/>
        </w:rPr>
        <w:fldChar w:fldCharType="end"/>
      </w:r>
      <w:r>
        <w:rPr>
          <w:sz w:val="22"/>
        </w:rPr>
        <w:t xml:space="preserve"> Generate Motivational Letter Sequence Diagram</w:t>
      </w:r>
    </w:p>
    <w:p>
      <w:pPr>
        <w:pStyle w:val="Heading2"/>
        <w:spacing w:line="360" w:lineRule="auto"/>
        <w:jc w:val="both"/>
        <w:rPr>
          <w:rFonts w:ascii="Times New Roman" w:hAnsi="Times New Roman"/>
        </w:rPr>
      </w:pPr>
      <w:r>
        <w:rPr>
          <w:rFonts w:ascii="Times New Roman" w:hAnsi="Times New Roman"/>
        </w:rPr>
        <w:t xml:space="preserve">Use Case: Auto-Fill Application Forms</w:t>
      </w:r>
    </w:p>
    <w:p>
      <w:pPr>
        <w:pStyle w:val="BodyText"/>
        <w:spacing w:line="360" w:lineRule="auto"/>
        <w:ind w:firstLine="389"/>
        <w:jc w:val="both"/>
        <w:rPr>
          <w:sz w:val="22"/>
        </w:rPr>
      </w:pPr>
      <w:r>
        <w:rPr>
          <w:sz w:val="24"/>
        </w:rPr>
        <w:t xml:space="preserve">See also Auto-Fill Application Forms in Software Requirements Specification 3.2.18.</w:t>
      </w:r>
    </w:p>
    <w:p>
      <w:pPr>
        <w:spacing w:line="360" w:lineRule="auto"/>
        <w:ind w:firstLine="389"/>
        <w:jc w:val="both"/>
        <w:rPr>
          <w:sz w:val="22"/>
        </w:rPr>
      </w:pPr>
      <w:r>
        <w:rPr>
          <w:sz w:val="24"/>
        </w:rPr>
        <w:t xml:space="preserve">The Student supplies one completed form and a number of blank ones. The Document Extraction Engine reads the completed form into canonical values, each carrying the confidence of the reading, then identifies the fields on each blank form and writes the values it can match. A field it cannot establish is left empty and flagged, because a blank a Student can complete is better than a populated field that is wrong. A form that cannot be read fails on its own without stopping the others.</w:t>
      </w:r>
    </w:p>
    <w:p>
      <w:pPr>
        <w:keepNext/>
        <w:jc w:val="center"/>
      </w:pPr>
      <w:r>
        <w:drawing>
          <wp:inline distT="0" distB="0" distL="0" distR="0">
            <wp:extent cx="5486400" cy="5622773"/>
            <wp:effectExtent l="0" t="0" r="0" b="0"/>
            <wp:docPr id="1048" name="Fig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uc_autofill.png"/>
                    <pic:cNvPicPr/>
                  </pic:nvPicPr>
                  <pic:blipFill>
                    <a:blip r:embed="rIdImg10"/>
                    <a:stretch>
                      <a:fillRect/>
                    </a:stretch>
                  </pic:blipFill>
                  <pic:spPr>
                    <a:xfrm>
                      <a:off x="0" y="0"/>
                      <a:ext cx="5486400" cy="562277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10</w:t>
      </w:r>
      <w:r>
        <w:rPr>
          <w:sz w:val="22"/>
        </w:rPr>
        <w:fldChar w:fldCharType="end"/>
      </w:r>
      <w:r>
        <w:rPr>
          <w:sz w:val="22"/>
        </w:rPr>
        <w:t xml:space="preserve"> Auto-Fill Application Forms Sequence Diagram</w:t>
      </w:r>
    </w:p>
    <w:p>
      <w:pPr>
        <w:pStyle w:val="Heading2"/>
        <w:spacing w:line="360" w:lineRule="auto"/>
        <w:jc w:val="both"/>
        <w:rPr>
          <w:rFonts w:ascii="Times New Roman" w:hAnsi="Times New Roman"/>
        </w:rPr>
      </w:pPr>
      <w:r>
        <w:rPr>
          <w:rFonts w:ascii="Times New Roman" w:hAnsi="Times New Roman"/>
        </w:rPr>
        <w:t xml:space="preserve">Use Case: Create Funding Programme</w:t>
      </w:r>
    </w:p>
    <w:p>
      <w:pPr>
        <w:pStyle w:val="BodyText"/>
        <w:spacing w:line="360" w:lineRule="auto"/>
        <w:ind w:firstLine="389"/>
        <w:jc w:val="both"/>
        <w:rPr>
          <w:sz w:val="22"/>
        </w:rPr>
      </w:pPr>
      <w:r>
        <w:rPr>
          <w:sz w:val="24"/>
        </w:rPr>
        <w:t xml:space="preserve">See also Create Funding Programme in Software Requirements Specification 3.2.22.</w:t>
      </w:r>
    </w:p>
    <w:p>
      <w:pPr>
        <w:spacing w:line="360" w:lineRule="auto"/>
        <w:ind w:firstLine="389"/>
        <w:jc w:val="both"/>
        <w:rPr>
          <w:sz w:val="22"/>
        </w:rPr>
      </w:pPr>
      <w:r>
        <w:rPr>
          <w:sz w:val="24"/>
        </w:rPr>
        <w:t xml:space="preserve">The Corporate User describes a programme and states its eligibility criteria through ordinary form controls. The criteria are written to the Eligibility Rule as typed columns, not as prose, which is what allows the same conditions to drive both the Student's match score and the Funder's eligibility verdict. The programme is created in draft and is invisible to Students until it is published.</w:t>
      </w:r>
    </w:p>
    <w:p>
      <w:pPr>
        <w:keepNext/>
        <w:jc w:val="center"/>
      </w:pPr>
      <w:r>
        <w:drawing>
          <wp:inline distT="0" distB="0" distL="0" distR="0">
            <wp:extent cx="5486400" cy="4165798"/>
            <wp:effectExtent l="0" t="0" r="0" b="0"/>
            <wp:docPr id="1049" name="Fig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uc_create.png"/>
                    <pic:cNvPicPr/>
                  </pic:nvPicPr>
                  <pic:blipFill>
                    <a:blip r:embed="rIdImg11"/>
                    <a:stretch>
                      <a:fillRect/>
                    </a:stretch>
                  </pic:blipFill>
                  <pic:spPr>
                    <a:xfrm>
                      <a:off x="0" y="0"/>
                      <a:ext cx="5486400" cy="4165798"/>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11</w:t>
      </w:r>
      <w:r>
        <w:rPr>
          <w:sz w:val="22"/>
        </w:rPr>
        <w:fldChar w:fldCharType="end"/>
      </w:r>
      <w:r>
        <w:rPr>
          <w:sz w:val="22"/>
        </w:rPr>
        <w:t xml:space="preserve"> Create Funding Programme Sequence Diagram</w:t>
      </w:r>
    </w:p>
    <w:p>
      <w:pPr>
        <w:pStyle w:val="Heading2"/>
        <w:spacing w:line="360" w:lineRule="auto"/>
        <w:jc w:val="both"/>
        <w:rPr>
          <w:rFonts w:ascii="Times New Roman" w:hAnsi="Times New Roman"/>
        </w:rPr>
      </w:pPr>
      <w:r>
        <w:rPr>
          <w:rFonts w:ascii="Times New Roman" w:hAnsi="Times New Roman"/>
        </w:rPr>
        <w:t xml:space="preserve">Use Case: Import Applications</w:t>
      </w:r>
    </w:p>
    <w:p>
      <w:pPr>
        <w:pStyle w:val="BodyText"/>
        <w:spacing w:line="360" w:lineRule="auto"/>
        <w:ind w:firstLine="389"/>
        <w:jc w:val="both"/>
        <w:rPr>
          <w:sz w:val="22"/>
        </w:rPr>
      </w:pPr>
      <w:r>
        <w:rPr>
          <w:sz w:val="24"/>
        </w:rPr>
        <w:t xml:space="preserve">See also Import Applications in Software Requirements Specification 3.2.25.</w:t>
      </w:r>
    </w:p>
    <w:p>
      <w:pPr>
        <w:spacing w:line="360" w:lineRule="auto"/>
        <w:ind w:firstLine="389"/>
        <w:jc w:val="both"/>
        <w:rPr>
          <w:sz w:val="22"/>
        </w:rPr>
      </w:pPr>
      <w:r>
        <w:rPr>
          <w:sz w:val="24"/>
        </w:rPr>
        <w:t xml:space="preserve">The Corporate User uploads application forms the Organisation received elsewhere. Every file is stored before any of it is read, so the batch survives an interruption. Each form is read through the Document Extraction Engine, the applicant is looked for among existing Students on verified identifiers, the Matching Engine and the Eligibility Service score them against that programme's own criteria, and the supporting documents are counted against those the programme requires. Once every file has been read, one ordered pass flags duplicates. Nothing becomes an application until a Corporate User confirms the batch.</w:t>
      </w:r>
    </w:p>
    <w:p>
      <w:pPr>
        <w:keepNext/>
        <w:jc w:val="center"/>
      </w:pPr>
      <w:r>
        <w:drawing>
          <wp:inline distT="0" distB="0" distL="0" distR="0">
            <wp:extent cx="5486400" cy="5554253"/>
            <wp:effectExtent l="0" t="0" r="0" b="0"/>
            <wp:docPr id="1050" name="Fig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uc_import.png"/>
                    <pic:cNvPicPr/>
                  </pic:nvPicPr>
                  <pic:blipFill>
                    <a:blip r:embed="rIdImg12"/>
                    <a:stretch>
                      <a:fillRect/>
                    </a:stretch>
                  </pic:blipFill>
                  <pic:spPr>
                    <a:xfrm>
                      <a:off x="0" y="0"/>
                      <a:ext cx="5486400" cy="555425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12</w:t>
      </w:r>
      <w:r>
        <w:rPr>
          <w:sz w:val="22"/>
        </w:rPr>
        <w:fldChar w:fldCharType="end"/>
      </w:r>
      <w:r>
        <w:rPr>
          <w:sz w:val="22"/>
        </w:rPr>
        <w:t xml:space="preserve"> Import Applications Sequence Diagram</w:t>
      </w:r>
    </w:p>
    <w:p>
      <w:pPr>
        <w:pStyle w:val="Heading2"/>
        <w:spacing w:line="360" w:lineRule="auto"/>
        <w:jc w:val="both"/>
        <w:rPr>
          <w:rFonts w:ascii="Times New Roman" w:hAnsi="Times New Roman"/>
        </w:rPr>
      </w:pPr>
      <w:r>
        <w:rPr>
          <w:rFonts w:ascii="Times New Roman" w:hAnsi="Times New Roman"/>
        </w:rPr>
        <w:t xml:space="preserve">Use Case: Review Imported Applications</w:t>
      </w:r>
    </w:p>
    <w:p>
      <w:pPr>
        <w:pStyle w:val="BodyText"/>
        <w:spacing w:line="360" w:lineRule="auto"/>
        <w:ind w:firstLine="389"/>
        <w:jc w:val="both"/>
        <w:rPr>
          <w:sz w:val="22"/>
        </w:rPr>
      </w:pPr>
      <w:r>
        <w:rPr>
          <w:sz w:val="24"/>
        </w:rPr>
        <w:t xml:space="preserve">See also Review Imported Applications in Software Requirements Specification 3.2.26.</w:t>
      </w:r>
    </w:p>
    <w:p>
      <w:pPr>
        <w:spacing w:line="360" w:lineRule="auto"/>
        <w:ind w:firstLine="389"/>
        <w:jc w:val="both"/>
        <w:rPr>
          <w:sz w:val="22"/>
        </w:rPr>
      </w:pPr>
      <w:r>
        <w:rPr>
          <w:sz w:val="24"/>
        </w:rPr>
        <w:t xml:space="preserve">The Corporate User examines a processed batch. Each application is shown beside the document it was read from, with every extracted field, its confidence and the label it came from. A correction is stored alongside the extracted value rather than replacing it, so the record keeps both what the form said and what a person decided it meant. On confirmation an application is created for each file marked for import, attached to the identified Student where there was one and to a new external applicant record where there was not. The file is linked to the application it produced, so confirming twice cannot create it again.</w:t>
      </w:r>
    </w:p>
    <w:p>
      <w:pPr>
        <w:keepNext/>
        <w:jc w:val="center"/>
      </w:pPr>
      <w:r>
        <w:drawing>
          <wp:inline distT="0" distB="0" distL="0" distR="0">
            <wp:extent cx="5486400" cy="4481522"/>
            <wp:effectExtent l="0" t="0" r="0" b="0"/>
            <wp:docPr id="1051" name="Fig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uc_confirm.png"/>
                    <pic:cNvPicPr/>
                  </pic:nvPicPr>
                  <pic:blipFill>
                    <a:blip r:embed="rIdImg13"/>
                    <a:stretch>
                      <a:fillRect/>
                    </a:stretch>
                  </pic:blipFill>
                  <pic:spPr>
                    <a:xfrm>
                      <a:off x="0" y="0"/>
                      <a:ext cx="5486400" cy="4481522"/>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13</w:t>
      </w:r>
      <w:r>
        <w:rPr>
          <w:sz w:val="22"/>
        </w:rPr>
        <w:fldChar w:fldCharType="end"/>
      </w:r>
      <w:r>
        <w:rPr>
          <w:sz w:val="22"/>
        </w:rPr>
        <w:t xml:space="preserve"> Review Imported Applications Sequence Diagram</w:t>
      </w:r>
    </w:p>
    <w:p>
      <w:pPr>
        <w:pStyle w:val="Heading2"/>
        <w:spacing w:line="360" w:lineRule="auto"/>
        <w:jc w:val="both"/>
        <w:rPr>
          <w:rFonts w:ascii="Times New Roman" w:hAnsi="Times New Roman"/>
        </w:rPr>
      </w:pPr>
      <w:r>
        <w:rPr>
          <w:rFonts w:ascii="Times New Roman" w:hAnsi="Times New Roman"/>
        </w:rPr>
        <w:t xml:space="preserve">Use Case: Review Applicant</w:t>
      </w:r>
    </w:p>
    <w:p>
      <w:pPr>
        <w:pStyle w:val="BodyText"/>
        <w:spacing w:line="360" w:lineRule="auto"/>
        <w:ind w:firstLine="389"/>
        <w:jc w:val="both"/>
        <w:rPr>
          <w:sz w:val="22"/>
        </w:rPr>
      </w:pPr>
      <w:r>
        <w:rPr>
          <w:sz w:val="24"/>
        </w:rPr>
        <w:t xml:space="preserve">See also Review Applicant in Software Requirements Specification 3.2.28.</w:t>
      </w:r>
    </w:p>
    <w:p>
      <w:pPr>
        <w:spacing w:line="360" w:lineRule="auto"/>
        <w:ind w:firstLine="389"/>
        <w:jc w:val="both"/>
        <w:rPr>
          <w:sz w:val="22"/>
        </w:rPr>
      </w:pPr>
      <w:r>
        <w:rPr>
          <w:sz w:val="24"/>
        </w:rPr>
        <w:t xml:space="preserve">The Corporate User opens an application belonging to their Organisation. The guard returns the organisation identifier and it forms part of the query, so an application belonging to another Organisation is not found rather than refused after being read. The Eligibility Service evaluates the applicant against the programme's rule and the verdict is displayed with the reason for each condition.</w:t>
      </w:r>
    </w:p>
    <w:p>
      <w:pPr>
        <w:keepNext/>
        <w:jc w:val="center"/>
      </w:pPr>
      <w:r>
        <w:drawing>
          <wp:inline distT="0" distB="0" distL="0" distR="0">
            <wp:extent cx="5486400" cy="3768544"/>
            <wp:effectExtent l="0" t="0" r="0" b="0"/>
            <wp:docPr id="1052" nam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uc_review.png"/>
                    <pic:cNvPicPr/>
                  </pic:nvPicPr>
                  <pic:blipFill>
                    <a:blip r:embed="rIdImg14"/>
                    <a:stretch>
                      <a:fillRect/>
                    </a:stretch>
                  </pic:blipFill>
                  <pic:spPr>
                    <a:xfrm>
                      <a:off x="0" y="0"/>
                      <a:ext cx="5486400" cy="376854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14</w:t>
      </w:r>
      <w:r>
        <w:rPr>
          <w:sz w:val="22"/>
        </w:rPr>
        <w:fldChar w:fldCharType="end"/>
      </w:r>
      <w:r>
        <w:rPr>
          <w:sz w:val="22"/>
        </w:rPr>
        <w:t xml:space="preserve"> Review Applicant Sequence Diagram</w:t>
      </w:r>
    </w:p>
    <w:p>
      <w:pPr>
        <w:pStyle w:val="Heading2"/>
        <w:spacing w:line="360" w:lineRule="auto"/>
        <w:jc w:val="both"/>
        <w:rPr>
          <w:rFonts w:ascii="Times New Roman" w:hAnsi="Times New Roman"/>
        </w:rPr>
      </w:pPr>
      <w:r>
        <w:rPr>
          <w:rFonts w:ascii="Times New Roman" w:hAnsi="Times New Roman"/>
        </w:rPr>
        <w:t xml:space="preserve">Use Case: Shortlist Applicant</w:t>
      </w:r>
    </w:p>
    <w:p>
      <w:pPr>
        <w:pStyle w:val="BodyText"/>
        <w:spacing w:line="360" w:lineRule="auto"/>
        <w:ind w:firstLine="389"/>
        <w:jc w:val="both"/>
        <w:rPr>
          <w:sz w:val="22"/>
        </w:rPr>
      </w:pPr>
      <w:r>
        <w:rPr>
          <w:sz w:val="24"/>
        </w:rPr>
        <w:t xml:space="preserve">See also Shortlist Applicant in Software Requirements Specification 3.2.29.</w:t>
      </w:r>
    </w:p>
    <w:p>
      <w:pPr>
        <w:spacing w:line="360" w:lineRule="auto"/>
        <w:ind w:firstLine="389"/>
        <w:jc w:val="both"/>
        <w:rPr>
          <w:sz w:val="22"/>
        </w:rPr>
      </w:pPr>
      <w:r>
        <w:rPr>
          <w:sz w:val="24"/>
        </w:rPr>
        <w:t xml:space="preserve">The Corporate User adds an applicant to the shortlist for a programme. The application's status is advanced, a shortlist entry is created, the applicant is notified and the change is appended to the audit log. The operation is scoped to the Organisation throughout.</w:t>
      </w:r>
    </w:p>
    <w:p>
      <w:pPr>
        <w:keepNext/>
        <w:jc w:val="center"/>
      </w:pPr>
      <w:r>
        <w:drawing>
          <wp:inline distT="0" distB="0" distL="0" distR="0">
            <wp:extent cx="5486400" cy="4165798"/>
            <wp:effectExtent l="0" t="0" r="0" b="0"/>
            <wp:docPr id="1053" nam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uc_shortlist.png"/>
                    <pic:cNvPicPr/>
                  </pic:nvPicPr>
                  <pic:blipFill>
                    <a:blip r:embed="rIdImg15"/>
                    <a:stretch>
                      <a:fillRect/>
                    </a:stretch>
                  </pic:blipFill>
                  <pic:spPr>
                    <a:xfrm>
                      <a:off x="0" y="0"/>
                      <a:ext cx="5486400" cy="4165798"/>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15</w:t>
      </w:r>
      <w:r>
        <w:rPr>
          <w:sz w:val="22"/>
        </w:rPr>
        <w:fldChar w:fldCharType="end"/>
      </w:r>
      <w:r>
        <w:rPr>
          <w:sz w:val="22"/>
        </w:rPr>
        <w:t xml:space="preserve"> Shortlist Applicant Sequence Diagram</w:t>
      </w:r>
    </w:p>
    <w:p>
      <w:pPr>
        <w:pStyle w:val="Heading1"/>
        <w:spacing w:line="360" w:lineRule="auto"/>
        <w:jc w:val="both"/>
        <w:rPr>
          <w:b/>
          <w:sz w:val="28"/>
        </w:rPr>
      </w:pPr>
      <w:r>
        <w:rPr>
          <w:b/>
          <w:sz w:val="28"/>
        </w:rPr>
        <w:t xml:space="preserve">6.0. Interface design</w:t>
      </w:r>
    </w:p>
    <w:p>
      <w:pPr>
        <w:pStyle w:val="BodyText"/>
        <w:spacing w:line="360" w:lineRule="auto"/>
        <w:jc w:val="both"/>
        <w:rPr>
          <w:sz w:val="22"/>
        </w:rPr>
      </w:pPr>
      <w:r>
        <w:rPr>
          <w:sz w:val="24"/>
        </w:rPr>
        <w:t xml:space="preserve">The interface follows the approved reference designs, which are the visual source of truth for the system. It is laid out on a single palette and type scale expressed as Tailwind tokens, so that a change to a colour or a spacing step is made once and applies everywhere.</w:t>
      </w:r>
    </w:p>
    <w:p>
      <w:pPr>
        <w:pStyle w:val="BodyText"/>
        <w:spacing w:line="360" w:lineRule="auto"/>
        <w:jc w:val="both"/>
        <w:rPr>
          <w:sz w:val="22"/>
        </w:rPr>
      </w:pPr>
      <w:r>
        <w:rPr>
          <w:sz w:val="24"/>
        </w:rPr>
        <w:t xml:space="preserve">The layout is responsive rather than merely legible at small sizes. Many Students will reach the system on a mobile telephone, and some over a metered or intermittent connection, so the screens are laid out for narrow viewports as well as wide, wide content such as tables and reports scrolls within its own container rather than forcing the page sideways, and the profile is gathered in short steps that can be left and resumed.</w:t>
      </w:r>
    </w:p>
    <w:p>
      <w:pPr>
        <w:pStyle w:val="BodyText"/>
        <w:spacing w:line="360" w:lineRule="auto"/>
        <w:jc w:val="both"/>
        <w:rPr>
          <w:sz w:val="22"/>
        </w:rPr>
      </w:pPr>
      <w:r>
        <w:rPr>
          <w:sz w:val="24"/>
        </w:rPr>
        <w:t xml:space="preserve">Two principles govern the presentation of a match. The first is that a score is explained rather than merely asserted: the opportunity detail screen sets out every criterion, states whether it was met and names the weight it carried, so a Student can see why a programme scored as it did and what would improve it. The second is that a criterion the system could not evaluate is labelled as needing verification rather than being silently treated as a failure.</w:t>
      </w:r>
    </w:p>
    <w:p>
      <w:pPr>
        <w:pStyle w:val="BodyText"/>
        <w:spacing w:line="360" w:lineRule="auto"/>
        <w:jc w:val="both"/>
        <w:rPr>
          <w:sz w:val="22"/>
        </w:rPr>
      </w:pPr>
      <w:r>
        <w:rPr>
          <w:sz w:val="24"/>
        </w:rPr>
        <w:t xml:space="preserve">The screens reproduced below are captured from the running system rather than drawn, so they show the interface as implemented.</w:t>
      </w:r>
    </w:p>
    <w:p>
      <w:pPr>
        <w:pStyle w:val="BodyText"/>
        <w:spacing w:line="360" w:lineRule="auto"/>
        <w:jc w:val="both"/>
        <w:rPr>
          <w:sz w:val="22"/>
        </w:rPr>
      </w:pPr>
      <w:r>
        <w:rPr>
          <w:sz w:val="24"/>
        </w:rPr>
        <w:t xml:space="preserve">The Student-facing screens are captured against the real directory, whose bursaries were imported from published sources, so the programmes, funders and closing dates on them are the ones the system actually holds. The Organisation-facing screens are different: they show applications, shortlists and beneficiaries, and none of those exists until an Organisation has published a programme through the system and Students have applied to it, which has not yet happened. Those screens are therefore captured against a demonstration Organisation and demonstration Applicants created for the purpose, and the names, averages and figures on them are not real people or real awards. That data was removed from the database once the captures were taken.</w:t>
      </w:r>
    </w:p>
    <w:p>
      <w:pPr>
        <w:pStyle w:val="BodyText"/>
        <w:spacing w:line="360" w:lineRule="auto"/>
        <w:jc w:val="both"/>
        <w:rPr>
          <w:sz w:val="22"/>
        </w:rPr>
      </w:pPr>
      <w:r>
        <w:rPr>
          <w:sz w:val="24"/>
        </w:rPr>
        <w:t xml:space="preserve">Figures 16 to 46 present the implemented screens in the order a user meets them: the public pages first, then the Student portal, then the Corporate portal, and finally the same screens again at tablet and mobile widths.</w:t>
      </w:r>
    </w:p>
    <w:p>
      <w:pPr>
        <w:keepNext/>
        <w:jc w:val="center"/>
      </w:pPr>
      <w:r>
        <w:drawing>
          <wp:inline distT="0" distB="0" distL="0" distR="0">
            <wp:extent cx="5486400" cy="4381500"/>
            <wp:effectExtent l="0" t="0" r="0" b="0"/>
            <wp:docPr id="1054" name="Fig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ui_landing.png"/>
                    <pic:cNvPicPr/>
                  </pic:nvPicPr>
                  <pic:blipFill>
                    <a:blip r:embed="rIdImg16"/>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16</w:t>
      </w:r>
      <w:r>
        <w:rPr>
          <w:sz w:val="22"/>
        </w:rPr>
        <w:fldChar w:fldCharType="end"/>
      </w:r>
      <w:r>
        <w:rPr>
          <w:sz w:val="22"/>
        </w:rPr>
        <w:t xml:space="preserve"> Landing page</w:t>
      </w:r>
    </w:p>
    <w:p>
      <w:pPr>
        <w:keepNext/>
        <w:jc w:val="center"/>
      </w:pPr>
      <w:r>
        <w:drawing>
          <wp:inline distT="0" distB="0" distL="0" distR="0">
            <wp:extent cx="5486400" cy="3810000"/>
            <wp:effectExtent l="0" t="0" r="0" b="0"/>
            <wp:docPr id="1055" name="Fig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ui_login.png"/>
                    <pic:cNvPicPr/>
                  </pic:nvPicPr>
                  <pic:blipFill>
                    <a:blip r:embed="rIdImg17"/>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17</w:t>
      </w:r>
      <w:r>
        <w:rPr>
          <w:sz w:val="22"/>
        </w:rPr>
        <w:fldChar w:fldCharType="end"/>
      </w:r>
      <w:r>
        <w:rPr>
          <w:sz w:val="22"/>
        </w:rPr>
        <w:t xml:space="preserve"> Log in page</w:t>
      </w:r>
    </w:p>
    <w:p>
      <w:pPr>
        <w:keepNext/>
        <w:jc w:val="center"/>
      </w:pPr>
      <w:r>
        <w:drawing>
          <wp:inline distT="0" distB="0" distL="0" distR="0">
            <wp:extent cx="5486400" cy="3810000"/>
            <wp:effectExtent l="0" t="0" r="0" b="0"/>
            <wp:docPr id="1056" name="Fig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ui_register-chooser.png"/>
                    <pic:cNvPicPr/>
                  </pic:nvPicPr>
                  <pic:blipFill>
                    <a:blip r:embed="rIdImg18"/>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18</w:t>
      </w:r>
      <w:r>
        <w:rPr>
          <w:sz w:val="22"/>
        </w:rPr>
        <w:fldChar w:fldCharType="end"/>
      </w:r>
      <w:r>
        <w:rPr>
          <w:sz w:val="22"/>
        </w:rPr>
        <w:t xml:space="preserve"> Registration, choice of account type</w:t>
      </w:r>
    </w:p>
    <w:p>
      <w:pPr>
        <w:keepNext/>
        <w:jc w:val="center"/>
      </w:pPr>
      <w:r>
        <w:drawing>
          <wp:inline distT="0" distB="0" distL="0" distR="0">
            <wp:extent cx="5486400" cy="3810000"/>
            <wp:effectExtent l="0" t="0" r="0" b="0"/>
            <wp:docPr id="1057" name="Fig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ui_register-student.png"/>
                    <pic:cNvPicPr/>
                  </pic:nvPicPr>
                  <pic:blipFill>
                    <a:blip r:embed="rIdImg1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19</w:t>
      </w:r>
      <w:r>
        <w:rPr>
          <w:sz w:val="22"/>
        </w:rPr>
        <w:fldChar w:fldCharType="end"/>
      </w:r>
      <w:r>
        <w:rPr>
          <w:sz w:val="22"/>
        </w:rPr>
        <w:t xml:space="preserve"> Student registration</w:t>
      </w:r>
    </w:p>
    <w:p>
      <w:pPr>
        <w:keepNext/>
        <w:jc w:val="center"/>
      </w:pPr>
      <w:r>
        <w:drawing>
          <wp:inline distT="0" distB="0" distL="0" distR="0">
            <wp:extent cx="5486400" cy="3810000"/>
            <wp:effectExtent l="0" t="0" r="0" b="0"/>
            <wp:docPr id="1058" name="Fig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ui_register-organisation.png"/>
                    <pic:cNvPicPr/>
                  </pic:nvPicPr>
                  <pic:blipFill>
                    <a:blip r:embed="rIdImg20"/>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20</w:t>
      </w:r>
      <w:r>
        <w:rPr>
          <w:sz w:val="22"/>
        </w:rPr>
        <w:fldChar w:fldCharType="end"/>
      </w:r>
      <w:r>
        <w:rPr>
          <w:sz w:val="22"/>
        </w:rPr>
        <w:t xml:space="preserve"> Organisation registration</w:t>
      </w:r>
    </w:p>
    <w:p>
      <w:pPr>
        <w:keepNext/>
        <w:jc w:val="center"/>
      </w:pPr>
      <w:r>
        <w:drawing>
          <wp:inline distT="0" distB="0" distL="0" distR="0">
            <wp:extent cx="5486400" cy="4381500"/>
            <wp:effectExtent l="0" t="0" r="0" b="0"/>
            <wp:docPr id="1059" name="Fig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ui_student-dashboard.png"/>
                    <pic:cNvPicPr/>
                  </pic:nvPicPr>
                  <pic:blipFill>
                    <a:blip r:embed="rIdImg21"/>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21</w:t>
      </w:r>
      <w:r>
        <w:rPr>
          <w:sz w:val="22"/>
        </w:rPr>
        <w:fldChar w:fldCharType="end"/>
      </w:r>
      <w:r>
        <w:rPr>
          <w:sz w:val="22"/>
        </w:rPr>
        <w:t xml:space="preserve"> Student dashboard</w:t>
      </w:r>
    </w:p>
    <w:p>
      <w:pPr>
        <w:keepNext/>
        <w:jc w:val="center"/>
      </w:pPr>
      <w:r>
        <w:drawing>
          <wp:inline distT="0" distB="0" distL="0" distR="0">
            <wp:extent cx="5486400" cy="4381500"/>
            <wp:effectExtent l="0" t="0" r="0" b="0"/>
            <wp:docPr id="1060" name="Fig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ui_student-profile.png"/>
                    <pic:cNvPicPr/>
                  </pic:nvPicPr>
                  <pic:blipFill>
                    <a:blip r:embed="rIdImg22"/>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22</w:t>
      </w:r>
      <w:r>
        <w:rPr>
          <w:sz w:val="22"/>
        </w:rPr>
        <w:fldChar w:fldCharType="end"/>
      </w:r>
      <w:r>
        <w:rPr>
          <w:sz w:val="22"/>
        </w:rPr>
        <w:t xml:space="preserve"> Student profile</w:t>
      </w:r>
    </w:p>
    <w:p>
      <w:pPr>
        <w:keepNext/>
        <w:jc w:val="center"/>
      </w:pPr>
      <w:r>
        <w:drawing>
          <wp:inline distT="0" distB="0" distL="0" distR="0">
            <wp:extent cx="5486400" cy="4381500"/>
            <wp:effectExtent l="0" t="0" r="0" b="0"/>
            <wp:docPr id="1061" name="Fig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ui_student-opportunities.png"/>
                    <pic:cNvPicPr/>
                  </pic:nvPicPr>
                  <pic:blipFill>
                    <a:blip r:embed="rIdImg23"/>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23</w:t>
      </w:r>
      <w:r>
        <w:rPr>
          <w:sz w:val="22"/>
        </w:rPr>
        <w:fldChar w:fldCharType="end"/>
      </w:r>
      <w:r>
        <w:rPr>
          <w:sz w:val="22"/>
        </w:rPr>
        <w:t xml:space="preserve"> Opportunities, ranked by match</w:t>
      </w:r>
    </w:p>
    <w:p>
      <w:pPr>
        <w:keepNext/>
        <w:jc w:val="center"/>
      </w:pPr>
      <w:r>
        <w:drawing>
          <wp:inline distT="0" distB="0" distL="0" distR="0">
            <wp:extent cx="5486400" cy="3810000"/>
            <wp:effectExtent l="0" t="0" r="0" b="0"/>
            <wp:docPr id="1062" nam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ui_student-opportunity-detail.png"/>
                    <pic:cNvPicPr/>
                  </pic:nvPicPr>
                  <pic:blipFill>
                    <a:blip r:embed="rIdImg24"/>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24</w:t>
      </w:r>
      <w:r>
        <w:rPr>
          <w:sz w:val="22"/>
        </w:rPr>
        <w:fldChar w:fldCharType="end"/>
      </w:r>
      <w:r>
        <w:rPr>
          <w:sz w:val="22"/>
        </w:rPr>
        <w:t xml:space="preserve"> Opportunity detail, with the match explained</w:t>
      </w:r>
    </w:p>
    <w:p>
      <w:pPr>
        <w:keepNext/>
        <w:jc w:val="center"/>
      </w:pPr>
      <w:r>
        <w:drawing>
          <wp:inline distT="0" distB="0" distL="0" distR="0">
            <wp:extent cx="5486400" cy="4381500"/>
            <wp:effectExtent l="0" t="0" r="0" b="0"/>
            <wp:docPr id="1063" nam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ui_student-apply.png"/>
                    <pic:cNvPicPr/>
                  </pic:nvPicPr>
                  <pic:blipFill>
                    <a:blip r:embed="rIdImg25"/>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25</w:t>
      </w:r>
      <w:r>
        <w:rPr>
          <w:sz w:val="22"/>
        </w:rPr>
        <w:fldChar w:fldCharType="end"/>
      </w:r>
      <w:r>
        <w:rPr>
          <w:sz w:val="22"/>
        </w:rPr>
        <w:t xml:space="preserve"> Application form</w:t>
      </w:r>
    </w:p>
    <w:p>
      <w:pPr>
        <w:keepNext/>
        <w:jc w:val="center"/>
      </w:pPr>
      <w:r>
        <w:drawing>
          <wp:inline distT="0" distB="0" distL="0" distR="0">
            <wp:extent cx="5486400" cy="3810000"/>
            <wp:effectExtent l="0" t="0" r="0" b="0"/>
            <wp:docPr id="1064" name="Fig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ui_student-applications.png"/>
                    <pic:cNvPicPr/>
                  </pic:nvPicPr>
                  <pic:blipFill>
                    <a:blip r:embed="rIdImg26"/>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26</w:t>
      </w:r>
      <w:r>
        <w:rPr>
          <w:sz w:val="22"/>
        </w:rPr>
        <w:fldChar w:fldCharType="end"/>
      </w:r>
      <w:r>
        <w:rPr>
          <w:sz w:val="22"/>
        </w:rPr>
        <w:t xml:space="preserve"> Student application tracker</w:t>
      </w:r>
    </w:p>
    <w:p>
      <w:pPr>
        <w:keepNext/>
        <w:jc w:val="center"/>
      </w:pPr>
      <w:r>
        <w:drawing>
          <wp:inline distT="0" distB="0" distL="0" distR="0">
            <wp:extent cx="5486400" cy="4381500"/>
            <wp:effectExtent l="0" t="0" r="0" b="0"/>
            <wp:docPr id="1065" name="Fig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ui_student-application-detail.png"/>
                    <pic:cNvPicPr/>
                  </pic:nvPicPr>
                  <pic:blipFill>
                    <a:blip r:embed="rIdImg27"/>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27</w:t>
      </w:r>
      <w:r>
        <w:rPr>
          <w:sz w:val="22"/>
        </w:rPr>
        <w:fldChar w:fldCharType="end"/>
      </w:r>
      <w:r>
        <w:rPr>
          <w:sz w:val="22"/>
        </w:rPr>
        <w:t xml:space="preserve"> Application detail</w:t>
      </w:r>
    </w:p>
    <w:p>
      <w:pPr>
        <w:keepNext/>
        <w:jc w:val="center"/>
      </w:pPr>
      <w:r>
        <w:drawing>
          <wp:inline distT="0" distB="0" distL="0" distR="0">
            <wp:extent cx="5486400" cy="3810000"/>
            <wp:effectExtent l="0" t="0" r="0" b="0"/>
            <wp:docPr id="1066" name="Fig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ui_student-documents.png"/>
                    <pic:cNvPicPr/>
                  </pic:nvPicPr>
                  <pic:blipFill>
                    <a:blip r:embed="rIdImg28"/>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28</w:t>
      </w:r>
      <w:r>
        <w:rPr>
          <w:sz w:val="22"/>
        </w:rPr>
        <w:fldChar w:fldCharType="end"/>
      </w:r>
      <w:r>
        <w:rPr>
          <w:sz w:val="22"/>
        </w:rPr>
        <w:t xml:space="preserve"> Student document library</w:t>
      </w:r>
    </w:p>
    <w:p>
      <w:pPr>
        <w:keepNext/>
        <w:jc w:val="center"/>
      </w:pPr>
      <w:r>
        <w:drawing>
          <wp:inline distT="0" distB="0" distL="0" distR="0">
            <wp:extent cx="5486400" cy="3810000"/>
            <wp:effectExtent l="0" t="0" r="0" b="0"/>
            <wp:docPr id="1067" name="Fig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ui_student-notifications.png"/>
                    <pic:cNvPicPr/>
                  </pic:nvPicPr>
                  <pic:blipFill>
                    <a:blip r:embed="rIdImg2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29</w:t>
      </w:r>
      <w:r>
        <w:rPr>
          <w:sz w:val="22"/>
        </w:rPr>
        <w:fldChar w:fldCharType="end"/>
      </w:r>
      <w:r>
        <w:rPr>
          <w:sz w:val="22"/>
        </w:rPr>
        <w:t xml:space="preserve"> Student notifications</w:t>
      </w:r>
    </w:p>
    <w:p>
      <w:pPr>
        <w:keepNext/>
        <w:jc w:val="center"/>
      </w:pPr>
      <w:r>
        <w:drawing>
          <wp:inline distT="0" distB="0" distL="0" distR="0">
            <wp:extent cx="5486400" cy="3810000"/>
            <wp:effectExtent l="0" t="0" r="0" b="0"/>
            <wp:docPr id="1068" name="Fig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ui_student-settings.png"/>
                    <pic:cNvPicPr/>
                  </pic:nvPicPr>
                  <pic:blipFill>
                    <a:blip r:embed="rIdImg30"/>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30</w:t>
      </w:r>
      <w:r>
        <w:rPr>
          <w:sz w:val="22"/>
        </w:rPr>
        <w:fldChar w:fldCharType="end"/>
      </w:r>
      <w:r>
        <w:rPr>
          <w:sz w:val="22"/>
        </w:rPr>
        <w:t xml:space="preserve"> Student account settings</w:t>
      </w:r>
    </w:p>
    <w:p>
      <w:pPr>
        <w:keepNext/>
        <w:jc w:val="center"/>
      </w:pPr>
      <w:r>
        <w:drawing>
          <wp:inline distT="0" distB="0" distL="0" distR="0">
            <wp:extent cx="5486400" cy="3810000"/>
            <wp:effectExtent l="0" t="0" r="0" b="0"/>
            <wp:docPr id="1069" name="Fig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ui_corporate-dashboard.png"/>
                    <pic:cNvPicPr/>
                  </pic:nvPicPr>
                  <pic:blipFill>
                    <a:blip r:embed="rIdImg31"/>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31</w:t>
      </w:r>
      <w:r>
        <w:rPr>
          <w:sz w:val="22"/>
        </w:rPr>
        <w:fldChar w:fldCharType="end"/>
      </w:r>
      <w:r>
        <w:rPr>
          <w:sz w:val="22"/>
        </w:rPr>
        <w:t xml:space="preserve"> Corporate dashboard</w:t>
      </w:r>
    </w:p>
    <w:p>
      <w:pPr>
        <w:keepNext/>
        <w:jc w:val="center"/>
      </w:pPr>
      <w:r>
        <w:drawing>
          <wp:inline distT="0" distB="0" distL="0" distR="0">
            <wp:extent cx="5486400" cy="3810000"/>
            <wp:effectExtent l="0" t="0" r="0" b="0"/>
            <wp:docPr id="1070" name="Fig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ui_corporate-programmes.png"/>
                    <pic:cNvPicPr/>
                  </pic:nvPicPr>
                  <pic:blipFill>
                    <a:blip r:embed="rIdImg32"/>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32</w:t>
      </w:r>
      <w:r>
        <w:rPr>
          <w:sz w:val="22"/>
        </w:rPr>
        <w:fldChar w:fldCharType="end"/>
      </w:r>
      <w:r>
        <w:rPr>
          <w:sz w:val="22"/>
        </w:rPr>
        <w:t xml:space="preserve"> Funding programmes held by the Organisation</w:t>
      </w:r>
    </w:p>
    <w:p>
      <w:pPr>
        <w:keepNext/>
        <w:jc w:val="center"/>
      </w:pPr>
      <w:r>
        <w:drawing>
          <wp:inline distT="0" distB="0" distL="0" distR="0">
            <wp:extent cx="5486400" cy="4210050"/>
            <wp:effectExtent l="0" t="0" r="0" b="0"/>
            <wp:docPr id="1071" name="Fig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ui_corporate-programme-new.png"/>
                    <pic:cNvPicPr/>
                  </pic:nvPicPr>
                  <pic:blipFill>
                    <a:blip r:embed="rIdImg33"/>
                    <a:stretch>
                      <a:fillRect/>
                    </a:stretch>
                  </pic:blipFill>
                  <pic:spPr>
                    <a:xfrm>
                      <a:off x="0" y="0"/>
                      <a:ext cx="5486400" cy="421005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33</w:t>
      </w:r>
      <w:r>
        <w:rPr>
          <w:sz w:val="22"/>
        </w:rPr>
        <w:fldChar w:fldCharType="end"/>
      </w:r>
      <w:r>
        <w:rPr>
          <w:sz w:val="22"/>
        </w:rPr>
        <w:t xml:space="preserve"> Funding programme editor</w:t>
      </w:r>
    </w:p>
    <w:p>
      <w:pPr>
        <w:keepNext/>
        <w:jc w:val="center"/>
      </w:pPr>
      <w:r>
        <w:drawing>
          <wp:inline distT="0" distB="0" distL="0" distR="0">
            <wp:extent cx="5486400" cy="4381500"/>
            <wp:effectExtent l="0" t="0" r="0" b="0"/>
            <wp:docPr id="1072" nam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ui_corporate-applications.png"/>
                    <pic:cNvPicPr/>
                  </pic:nvPicPr>
                  <pic:blipFill>
                    <a:blip r:embed="rIdImg34"/>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34</w:t>
      </w:r>
      <w:r>
        <w:rPr>
          <w:sz w:val="22"/>
        </w:rPr>
        <w:fldChar w:fldCharType="end"/>
      </w:r>
      <w:r>
        <w:rPr>
          <w:sz w:val="22"/>
        </w:rPr>
        <w:t xml:space="preserve"> Applications received</w:t>
      </w:r>
    </w:p>
    <w:p>
      <w:pPr>
        <w:keepNext/>
        <w:jc w:val="center"/>
      </w:pPr>
      <w:r>
        <w:drawing>
          <wp:inline distT="0" distB="0" distL="0" distR="0">
            <wp:extent cx="5486400" cy="4381500"/>
            <wp:effectExtent l="0" t="0" r="0" b="0"/>
            <wp:docPr id="1073" name="Fig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ui_corporate-applicant-profile.png"/>
                    <pic:cNvPicPr/>
                  </pic:nvPicPr>
                  <pic:blipFill>
                    <a:blip r:embed="rIdImg35"/>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35</w:t>
      </w:r>
      <w:r>
        <w:rPr>
          <w:sz w:val="22"/>
        </w:rPr>
        <w:fldChar w:fldCharType="end"/>
      </w:r>
      <w:r>
        <w:rPr>
          <w:sz w:val="22"/>
        </w:rPr>
        <w:t xml:space="preserve"> Applicant review, with the eligibility verdict</w:t>
      </w:r>
    </w:p>
    <w:p>
      <w:pPr>
        <w:keepNext/>
        <w:jc w:val="center"/>
      </w:pPr>
      <w:r>
        <w:drawing>
          <wp:inline distT="0" distB="0" distL="0" distR="0">
            <wp:extent cx="5486400" cy="3810000"/>
            <wp:effectExtent l="0" t="0" r="0" b="0"/>
            <wp:docPr id="1074" name="Fig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ui_corporate-shortlists.png"/>
                    <pic:cNvPicPr/>
                  </pic:nvPicPr>
                  <pic:blipFill>
                    <a:blip r:embed="rIdImg36"/>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36</w:t>
      </w:r>
      <w:r>
        <w:rPr>
          <w:sz w:val="22"/>
        </w:rPr>
        <w:fldChar w:fldCharType="end"/>
      </w:r>
      <w:r>
        <w:rPr>
          <w:sz w:val="22"/>
        </w:rPr>
        <w:t xml:space="preserve"> Shortlists</w:t>
      </w:r>
    </w:p>
    <w:p>
      <w:pPr>
        <w:keepNext/>
        <w:jc w:val="center"/>
      </w:pPr>
      <w:r>
        <w:drawing>
          <wp:inline distT="0" distB="0" distL="0" distR="0">
            <wp:extent cx="5486400" cy="3810000"/>
            <wp:effectExtent l="0" t="0" r="0" b="0"/>
            <wp:docPr id="1075" name="Fig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ui_corporate-beneficiaries.png"/>
                    <pic:cNvPicPr/>
                  </pic:nvPicPr>
                  <pic:blipFill>
                    <a:blip r:embed="rIdImg37"/>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37</w:t>
      </w:r>
      <w:r>
        <w:rPr>
          <w:sz w:val="22"/>
        </w:rPr>
        <w:fldChar w:fldCharType="end"/>
      </w:r>
      <w:r>
        <w:rPr>
          <w:sz w:val="22"/>
        </w:rPr>
        <w:t xml:space="preserve"> Beneficiaries</w:t>
      </w:r>
    </w:p>
    <w:p>
      <w:pPr>
        <w:keepNext/>
        <w:jc w:val="center"/>
      </w:pPr>
      <w:r>
        <w:drawing>
          <wp:inline distT="0" distB="0" distL="0" distR="0">
            <wp:extent cx="5486400" cy="4381500"/>
            <wp:effectExtent l="0" t="0" r="0" b="0"/>
            <wp:docPr id="1076" name="Fig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ui_corporate-reports.png"/>
                    <pic:cNvPicPr/>
                  </pic:nvPicPr>
                  <pic:blipFill>
                    <a:blip r:embed="rIdImg38"/>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38</w:t>
      </w:r>
      <w:r>
        <w:rPr>
          <w:sz w:val="22"/>
        </w:rPr>
        <w:fldChar w:fldCharType="end"/>
      </w:r>
      <w:r>
        <w:rPr>
          <w:sz w:val="22"/>
        </w:rPr>
        <w:t xml:space="preserve"> Corporate reports</w:t>
      </w:r>
    </w:p>
    <w:p>
      <w:pPr>
        <w:keepNext/>
        <w:jc w:val="center"/>
      </w:pPr>
      <w:r>
        <w:drawing>
          <wp:inline distT="0" distB="0" distL="0" distR="0">
            <wp:extent cx="5486400" cy="3810000"/>
            <wp:effectExtent l="0" t="0" r="0" b="0"/>
            <wp:docPr id="1077" name="Fig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ui_corporate-organisation.png"/>
                    <pic:cNvPicPr/>
                  </pic:nvPicPr>
                  <pic:blipFill>
                    <a:blip r:embed="rIdImg3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39</w:t>
      </w:r>
      <w:r>
        <w:rPr>
          <w:sz w:val="22"/>
        </w:rPr>
        <w:fldChar w:fldCharType="end"/>
      </w:r>
      <w:r>
        <w:rPr>
          <w:sz w:val="22"/>
        </w:rPr>
        <w:t xml:space="preserve"> Organisation profile</w:t>
      </w:r>
    </w:p>
    <w:p>
      <w:pPr>
        <w:keepNext/>
        <w:jc w:val="center"/>
      </w:pPr>
      <w:r>
        <w:drawing>
          <wp:inline distT="0" distB="0" distL="0" distR="0">
            <wp:extent cx="5039854" cy="6949440"/>
            <wp:effectExtent l="0" t="0" r="0" b="0"/>
            <wp:docPr id="1078" name="Fig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ui_tablet_landing.png"/>
                    <pic:cNvPicPr/>
                  </pic:nvPicPr>
                  <pic:blipFill>
                    <a:blip r:embed="rIdImg40"/>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40</w:t>
      </w:r>
      <w:r>
        <w:rPr>
          <w:sz w:val="22"/>
        </w:rPr>
        <w:fldChar w:fldCharType="end"/>
      </w:r>
      <w:r>
        <w:rPr>
          <w:sz w:val="22"/>
        </w:rPr>
        <w:t xml:space="preserve"> Landing page at a tablet width of 834 pixels</w:t>
      </w:r>
    </w:p>
    <w:p>
      <w:pPr>
        <w:keepNext/>
        <w:jc w:val="center"/>
      </w:pPr>
      <w:r>
        <w:drawing>
          <wp:inline distT="0" distB="0" distL="0" distR="0">
            <wp:extent cx="5039854" cy="6949440"/>
            <wp:effectExtent l="0" t="0" r="0" b="0"/>
            <wp:docPr id="1079" name="Fig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ui_tablet_student-opportunities.png"/>
                    <pic:cNvPicPr/>
                  </pic:nvPicPr>
                  <pic:blipFill>
                    <a:blip r:embed="rIdImg41"/>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41</w:t>
      </w:r>
      <w:r>
        <w:rPr>
          <w:sz w:val="22"/>
        </w:rPr>
        <w:fldChar w:fldCharType="end"/>
      </w:r>
      <w:r>
        <w:rPr>
          <w:sz w:val="22"/>
        </w:rPr>
        <w:t xml:space="preserve"> Opportunities at a tablet width of 834 pixels</w:t>
      </w:r>
    </w:p>
    <w:p>
      <w:pPr>
        <w:keepNext/>
        <w:jc w:val="center"/>
      </w:pPr>
      <w:r>
        <w:drawing>
          <wp:inline distT="0" distB="0" distL="0" distR="0">
            <wp:extent cx="5039854" cy="6949440"/>
            <wp:effectExtent l="0" t="0" r="0" b="0"/>
            <wp:docPr id="1080" name="Fig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 name="ui_tablet_corporate-applications.png"/>
                    <pic:cNvPicPr/>
                  </pic:nvPicPr>
                  <pic:blipFill>
                    <a:blip r:embed="rIdImg42"/>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42</w:t>
      </w:r>
      <w:r>
        <w:rPr>
          <w:sz w:val="22"/>
        </w:rPr>
        <w:fldChar w:fldCharType="end"/>
      </w:r>
      <w:r>
        <w:rPr>
          <w:sz w:val="22"/>
        </w:rPr>
        <w:t xml:space="preserve"> Applications received at a tablet width of 834 pixels</w:t>
      </w:r>
    </w:p>
    <w:p>
      <w:pPr>
        <w:keepNext/>
        <w:jc w:val="center"/>
      </w:pPr>
      <w:r>
        <w:drawing>
          <wp:inline distT="0" distB="0" distL="0" distR="0">
            <wp:extent cx="1935915" cy="6949440"/>
            <wp:effectExtent l="0" t="0" r="0" b="0"/>
            <wp:docPr id="1081" name="Fig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 name="ui_mobile_landing.png"/>
                    <pic:cNvPicPr/>
                  </pic:nvPicPr>
                  <pic:blipFill>
                    <a:blip r:embed="rIdImg43"/>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43</w:t>
      </w:r>
      <w:r>
        <w:rPr>
          <w:sz w:val="22"/>
        </w:rPr>
        <w:fldChar w:fldCharType="end"/>
      </w:r>
      <w:r>
        <w:rPr>
          <w:sz w:val="22"/>
        </w:rPr>
        <w:t xml:space="preserve"> Landing page at a mobile width of 390 pixels</w:t>
      </w:r>
    </w:p>
    <w:p>
      <w:pPr>
        <w:keepNext/>
        <w:jc w:val="center"/>
      </w:pPr>
      <w:r>
        <w:drawing>
          <wp:inline distT="0" distB="0" distL="0" distR="0">
            <wp:extent cx="1935915" cy="6949440"/>
            <wp:effectExtent l="0" t="0" r="0" b="0"/>
            <wp:docPr id="1082" nam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 name="ui_mobile_student-dashboard.png"/>
                    <pic:cNvPicPr/>
                  </pic:nvPicPr>
                  <pic:blipFill>
                    <a:blip r:embed="rIdImg44"/>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44</w:t>
      </w:r>
      <w:r>
        <w:rPr>
          <w:sz w:val="22"/>
        </w:rPr>
        <w:fldChar w:fldCharType="end"/>
      </w:r>
      <w:r>
        <w:rPr>
          <w:sz w:val="22"/>
        </w:rPr>
        <w:t xml:space="preserve"> Student dashboard at a mobile width of 390 pixels</w:t>
      </w:r>
    </w:p>
    <w:p>
      <w:pPr>
        <w:keepNext/>
        <w:jc w:val="center"/>
      </w:pPr>
      <w:r>
        <w:drawing>
          <wp:inline distT="0" distB="0" distL="0" distR="0">
            <wp:extent cx="1935915" cy="6949440"/>
            <wp:effectExtent l="0" t="0" r="0" b="0"/>
            <wp:docPr id="1083" name="Fig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 name="ui_mobile_student-opportunities.png"/>
                    <pic:cNvPicPr/>
                  </pic:nvPicPr>
                  <pic:blipFill>
                    <a:blip r:embed="rIdImg45"/>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45</w:t>
      </w:r>
      <w:r>
        <w:rPr>
          <w:sz w:val="22"/>
        </w:rPr>
        <w:fldChar w:fldCharType="end"/>
      </w:r>
      <w:r>
        <w:rPr>
          <w:sz w:val="22"/>
        </w:rPr>
        <w:t xml:space="preserve"> Opportunities at a mobile width of 390 pixels</w:t>
      </w:r>
    </w:p>
    <w:p>
      <w:pPr>
        <w:keepNext/>
        <w:jc w:val="center"/>
      </w:pPr>
      <w:r>
        <w:drawing>
          <wp:inline distT="0" distB="0" distL="0" distR="0">
            <wp:extent cx="1935915" cy="6949440"/>
            <wp:effectExtent l="0" t="0" r="0" b="0"/>
            <wp:docPr id="1084" name="Fig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 name="ui_mobile_corporate-dashboard.png"/>
                    <pic:cNvPicPr/>
                  </pic:nvPicPr>
                  <pic:blipFill>
                    <a:blip r:embed="rIdImg46"/>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46</w:t>
      </w:r>
      <w:r>
        <w:rPr>
          <w:sz w:val="22"/>
        </w:rPr>
        <w:fldChar w:fldCharType="end"/>
      </w:r>
      <w:r>
        <w:rPr>
          <w:sz w:val="22"/>
        </w:rPr>
        <w:t xml:space="preserve"> Corporate dashboard at a mobile width of 390 pixels</w:t>
      </w:r>
    </w:p>
    <w:p>
      <w:pPr>
        <w:pStyle w:val="Heading1"/>
        <w:spacing w:line="360" w:lineRule="auto"/>
        <w:jc w:val="both"/>
        <w:rPr>
          <w:b/>
          <w:sz w:val="28"/>
        </w:rPr>
      </w:pPr>
      <w:r>
        <w:rPr>
          <w:b/>
          <w:sz w:val="28"/>
        </w:rPr>
        <w:t xml:space="preserve">7.0. Help system design</w:t>
      </w:r>
    </w:p>
    <w:p>
      <w:pPr>
        <w:pStyle w:val="BodyText"/>
        <w:spacing w:line="360" w:lineRule="auto"/>
        <w:jc w:val="both"/>
        <w:rPr>
          <w:sz w:val="22"/>
        </w:rPr>
      </w:pPr>
      <w:r>
        <w:rPr>
          <w:sz w:val="24"/>
        </w:rPr>
        <w:t xml:space="preserve">The system carries contextual guidance rather than a separate help application. Wherever the system asks for something it says why it is being asked, each onboarding step carries a short explanation of how the information affects matching, and every match is accompanied by the reasons behind its score, which is the explanation a Student most often needs.</w:t>
      </w:r>
    </w:p>
    <w:p>
      <w:pPr>
        <w:pStyle w:val="BodyText"/>
        <w:spacing w:line="360" w:lineRule="auto"/>
        <w:jc w:val="both"/>
        <w:rPr>
          <w:sz w:val="22"/>
        </w:rPr>
      </w:pPr>
      <w:r>
        <w:rPr>
          <w:sz w:val="24"/>
        </w:rPr>
        <w:t xml:space="preserve">A help page is provided at /help, together with the terms of service and the privacy notice, which states what is collected and why. No indexed help system, guided tour or offline documentation is planned for this release.</w:t>
      </w:r>
    </w:p>
    <w:p>
      <w:pPr>
        <w:pStyle w:val="Heading1"/>
        <w:spacing w:line="360" w:lineRule="auto"/>
        <w:jc w:val="both"/>
        <w:rPr>
          <w:b/>
          <w:sz w:val="28"/>
        </w:rPr>
      </w:pPr>
      <w:r>
        <w:rPr>
          <w:b/>
          <w:sz w:val="28"/>
        </w:rPr>
        <w:t xml:space="preserve">8.0. Index</w:t>
      </w:r>
    </w:p>
    <w:p>
      <w:pPr>
        <w:tabs>
          <w:tab w:val="right" w:leader="dot" w:pos="8640"/>
        </w:tabs>
        <w:spacing w:line="360" w:lineRule="auto"/>
        <w:rPr>
          <w:sz w:val="22"/>
        </w:rPr>
      </w:pPr>
      <w:r>
        <w:rPr>
          <w:sz w:val="22"/>
        </w:rPr>
        <w:t xml:space="preserve">Administration Portal</w:t>
      </w:r>
      <w:r>
        <w:rPr>
          <w:sz w:val="22"/>
        </w:rPr>
        <w:tab/>
      </w:r>
      <w:r>
        <w:rPr>
          <w:sz w:val="22"/>
        </w:rPr>
        <w:t xml:space="preserve">4–5, 13–14</w:t>
      </w:r>
    </w:p>
    <w:p>
      <w:pPr>
        <w:tabs>
          <w:tab w:val="right" w:leader="dot" w:pos="8640"/>
        </w:tabs>
        <w:spacing w:line="360" w:lineRule="auto"/>
        <w:rPr>
          <w:sz w:val="22"/>
        </w:rPr>
      </w:pPr>
      <w:r>
        <w:rPr>
          <w:sz w:val="22"/>
        </w:rPr>
        <w:t xml:space="preserve">Administrator</w:t>
      </w:r>
      <w:r>
        <w:rPr>
          <w:sz w:val="22"/>
        </w:rPr>
        <w:tab/>
      </w:r>
      <w:r>
        <w:rPr>
          <w:sz w:val="22"/>
        </w:rPr>
        <w:t xml:space="preserve">4, 14–15</w:t>
      </w:r>
    </w:p>
    <w:p>
      <w:pPr>
        <w:tabs>
          <w:tab w:val="right" w:leader="dot" w:pos="8640"/>
        </w:tabs>
        <w:spacing w:line="360" w:lineRule="auto"/>
        <w:rPr>
          <w:sz w:val="22"/>
        </w:rPr>
      </w:pPr>
      <w:r>
        <w:rPr>
          <w:sz w:val="22"/>
        </w:rPr>
        <w:t xml:space="preserve">App Router</w:t>
      </w:r>
      <w:r>
        <w:rPr>
          <w:sz w:val="22"/>
        </w:rPr>
        <w:tab/>
      </w:r>
      <w:r>
        <w:rPr>
          <w:sz w:val="22"/>
        </w:rPr>
        <w:t xml:space="preserve">4–5, 7</w:t>
      </w:r>
    </w:p>
    <w:p>
      <w:pPr>
        <w:tabs>
          <w:tab w:val="right" w:leader="dot" w:pos="8640"/>
        </w:tabs>
        <w:spacing w:line="360" w:lineRule="auto"/>
        <w:rPr>
          <w:sz w:val="22"/>
        </w:rPr>
      </w:pPr>
      <w:r>
        <w:rPr>
          <w:sz w:val="22"/>
        </w:rPr>
        <w:t xml:space="preserve">Applicant</w:t>
      </w:r>
      <w:r>
        <w:rPr>
          <w:sz w:val="22"/>
        </w:rPr>
        <w:tab/>
      </w:r>
      <w:r>
        <w:rPr>
          <w:sz w:val="22"/>
        </w:rPr>
        <w:t xml:space="preserve">5, 8, 12–13, 18–20, 30, 36, 45, 47–49, 70</w:t>
      </w:r>
    </w:p>
    <w:p>
      <w:pPr>
        <w:tabs>
          <w:tab w:val="right" w:leader="dot" w:pos="8640"/>
        </w:tabs>
        <w:spacing w:line="360" w:lineRule="auto"/>
        <w:rPr>
          <w:sz w:val="22"/>
        </w:rPr>
      </w:pPr>
      <w:r>
        <w:rPr>
          <w:sz w:val="22"/>
        </w:rPr>
        <w:t xml:space="preserve">Application</w:t>
      </w:r>
      <w:r>
        <w:rPr>
          <w:sz w:val="22"/>
        </w:rPr>
        <w:tab/>
      </w:r>
      <w:r>
        <w:rPr>
          <w:sz w:val="22"/>
        </w:rPr>
        <w:t xml:space="preserve">4–5, 8–10, 12–14, 17–18, 20–21, 23, 26–36, 40, 43–48, 60–62, 81</w:t>
      </w:r>
    </w:p>
    <w:p>
      <w:pPr>
        <w:tabs>
          <w:tab w:val="right" w:leader="dot" w:pos="8640"/>
        </w:tabs>
        <w:spacing w:line="360" w:lineRule="auto"/>
        <w:rPr>
          <w:sz w:val="22"/>
        </w:rPr>
      </w:pPr>
      <w:r>
        <w:rPr>
          <w:sz w:val="22"/>
        </w:rPr>
        <w:t xml:space="preserve">Application Import Pipeline</w:t>
      </w:r>
      <w:r>
        <w:rPr>
          <w:sz w:val="22"/>
        </w:rPr>
        <w:tab/>
      </w:r>
      <w:r>
        <w:rPr>
          <w:sz w:val="22"/>
        </w:rPr>
        <w:t xml:space="preserve">18</w:t>
      </w:r>
    </w:p>
    <w:p>
      <w:pPr>
        <w:tabs>
          <w:tab w:val="right" w:leader="dot" w:pos="8640"/>
        </w:tabs>
        <w:spacing w:line="360" w:lineRule="auto"/>
        <w:rPr>
          <w:sz w:val="22"/>
        </w:rPr>
      </w:pPr>
      <w:r>
        <w:rPr>
          <w:sz w:val="22"/>
        </w:rPr>
        <w:t xml:space="preserve">Application Programming Interface</w:t>
      </w:r>
      <w:r>
        <w:rPr>
          <w:sz w:val="22"/>
        </w:rPr>
        <w:tab/>
      </w:r>
      <w:r>
        <w:rPr>
          <w:sz w:val="22"/>
        </w:rPr>
        <w:t xml:space="preserve">23, 26</w:t>
      </w:r>
    </w:p>
    <w:p>
      <w:pPr>
        <w:tabs>
          <w:tab w:val="right" w:leader="dot" w:pos="8640"/>
        </w:tabs>
        <w:spacing w:line="360" w:lineRule="auto"/>
        <w:rPr>
          <w:sz w:val="22"/>
        </w:rPr>
      </w:pPr>
      <w:r>
        <w:rPr>
          <w:sz w:val="22"/>
        </w:rPr>
        <w:t xml:space="preserve">ApplicationImportBatch</w:t>
      </w:r>
      <w:r>
        <w:rPr>
          <w:sz w:val="22"/>
        </w:rPr>
        <w:tab/>
      </w:r>
      <w:r>
        <w:rPr>
          <w:sz w:val="22"/>
        </w:rPr>
        <w:t xml:space="preserve">35</w:t>
      </w:r>
    </w:p>
    <w:p>
      <w:pPr>
        <w:tabs>
          <w:tab w:val="right" w:leader="dot" w:pos="8640"/>
        </w:tabs>
        <w:spacing w:line="360" w:lineRule="auto"/>
        <w:rPr>
          <w:sz w:val="22"/>
        </w:rPr>
      </w:pPr>
      <w:r>
        <w:rPr>
          <w:sz w:val="22"/>
        </w:rPr>
        <w:t xml:space="preserve">Audit Trail</w:t>
      </w:r>
      <w:r>
        <w:rPr>
          <w:sz w:val="22"/>
        </w:rPr>
        <w:tab/>
      </w:r>
      <w:r>
        <w:rPr>
          <w:sz w:val="22"/>
        </w:rPr>
        <w:t xml:space="preserve">14</w:t>
      </w:r>
    </w:p>
    <w:p>
      <w:pPr>
        <w:tabs>
          <w:tab w:val="right" w:leader="dot" w:pos="8640"/>
        </w:tabs>
        <w:spacing w:line="360" w:lineRule="auto"/>
        <w:rPr>
          <w:sz w:val="22"/>
        </w:rPr>
      </w:pPr>
      <w:r>
        <w:rPr>
          <w:sz w:val="22"/>
        </w:rPr>
        <w:t xml:space="preserve">Authentication and Session Module</w:t>
      </w:r>
      <w:r>
        <w:rPr>
          <w:sz w:val="22"/>
        </w:rPr>
        <w:tab/>
      </w:r>
      <w:r>
        <w:rPr>
          <w:sz w:val="22"/>
        </w:rPr>
        <w:t xml:space="preserve">11–12, 14, 21, 27</w:t>
      </w:r>
    </w:p>
    <w:p>
      <w:pPr>
        <w:tabs>
          <w:tab w:val="right" w:leader="dot" w:pos="8640"/>
        </w:tabs>
        <w:spacing w:line="360" w:lineRule="auto"/>
        <w:rPr>
          <w:sz w:val="22"/>
        </w:rPr>
      </w:pPr>
      <w:r>
        <w:rPr>
          <w:sz w:val="22"/>
        </w:rPr>
        <w:t xml:space="preserve">Bursary Ingestion Pipeline</w:t>
      </w:r>
      <w:r>
        <w:rPr>
          <w:sz w:val="22"/>
        </w:rPr>
        <w:tab/>
      </w:r>
      <w:r>
        <w:rPr>
          <w:sz w:val="22"/>
        </w:rPr>
        <w:t xml:space="preserve">15</w:t>
      </w:r>
    </w:p>
    <w:p>
      <w:pPr>
        <w:tabs>
          <w:tab w:val="right" w:leader="dot" w:pos="8640"/>
        </w:tabs>
        <w:spacing w:line="360" w:lineRule="auto"/>
        <w:rPr>
          <w:sz w:val="22"/>
        </w:rPr>
      </w:pPr>
      <w:r>
        <w:rPr>
          <w:sz w:val="22"/>
        </w:rPr>
        <w:t xml:space="preserve">Bursary-Bridge Database</w:t>
      </w:r>
      <w:r>
        <w:rPr>
          <w:sz w:val="22"/>
        </w:rPr>
        <w:tab/>
      </w:r>
      <w:r>
        <w:rPr>
          <w:sz w:val="22"/>
        </w:rPr>
        <w:t xml:space="preserve">16, 18, 22, 29–31</w:t>
      </w:r>
    </w:p>
    <w:p>
      <w:pPr>
        <w:tabs>
          <w:tab w:val="right" w:leader="dot" w:pos="8640"/>
        </w:tabs>
        <w:spacing w:line="360" w:lineRule="auto"/>
        <w:rPr>
          <w:sz w:val="22"/>
        </w:rPr>
      </w:pPr>
      <w:r>
        <w:rPr>
          <w:sz w:val="22"/>
        </w:rPr>
        <w:t xml:space="preserve">Corporate Portal</w:t>
      </w:r>
      <w:r>
        <w:rPr>
          <w:sz w:val="22"/>
        </w:rPr>
        <w:tab/>
      </w:r>
      <w:r>
        <w:rPr>
          <w:sz w:val="22"/>
        </w:rPr>
        <w:t xml:space="preserve">4, 12, 50</w:t>
      </w:r>
    </w:p>
    <w:p>
      <w:pPr>
        <w:tabs>
          <w:tab w:val="right" w:leader="dot" w:pos="8640"/>
        </w:tabs>
        <w:spacing w:line="360" w:lineRule="auto"/>
        <w:rPr>
          <w:sz w:val="22"/>
        </w:rPr>
      </w:pPr>
      <w:r>
        <w:rPr>
          <w:sz w:val="22"/>
        </w:rPr>
        <w:t xml:space="preserve">Corporate User</w:t>
      </w:r>
      <w:r>
        <w:rPr>
          <w:sz w:val="22"/>
        </w:rPr>
        <w:tab/>
      </w:r>
      <w:r>
        <w:rPr>
          <w:sz w:val="22"/>
        </w:rPr>
        <w:t xml:space="preserve">4–5, 8, 12–13, 18, 37, 44–48</w:t>
      </w:r>
    </w:p>
    <w:p>
      <w:pPr>
        <w:tabs>
          <w:tab w:val="right" w:leader="dot" w:pos="8640"/>
        </w:tabs>
        <w:spacing w:line="360" w:lineRule="auto"/>
        <w:rPr>
          <w:sz w:val="22"/>
        </w:rPr>
      </w:pPr>
      <w:r>
        <w:rPr>
          <w:sz w:val="22"/>
        </w:rPr>
        <w:t xml:space="preserve">Design Entity</w:t>
      </w:r>
      <w:r>
        <w:rPr>
          <w:sz w:val="22"/>
        </w:rPr>
        <w:tab/>
      </w:r>
      <w:r>
        <w:rPr>
          <w:sz w:val="22"/>
        </w:rPr>
        <w:t xml:space="preserve">5–6</w:t>
      </w:r>
    </w:p>
    <w:p>
      <w:pPr>
        <w:tabs>
          <w:tab w:val="right" w:leader="dot" w:pos="8640"/>
        </w:tabs>
        <w:spacing w:line="360" w:lineRule="auto"/>
        <w:rPr>
          <w:sz w:val="22"/>
        </w:rPr>
      </w:pPr>
      <w:r>
        <w:rPr>
          <w:sz w:val="22"/>
        </w:rPr>
        <w:t xml:space="preserve">Document Extraction Engine</w:t>
      </w:r>
      <w:r>
        <w:rPr>
          <w:sz w:val="22"/>
        </w:rPr>
        <w:tab/>
      </w:r>
      <w:r>
        <w:rPr>
          <w:sz w:val="22"/>
        </w:rPr>
        <w:t xml:space="preserve">16–19, 43, 45</w:t>
      </w:r>
    </w:p>
    <w:p>
      <w:pPr>
        <w:tabs>
          <w:tab w:val="right" w:leader="dot" w:pos="8640"/>
        </w:tabs>
        <w:spacing w:line="360" w:lineRule="auto"/>
        <w:rPr>
          <w:sz w:val="22"/>
        </w:rPr>
      </w:pPr>
      <w:r>
        <w:rPr>
          <w:sz w:val="22"/>
        </w:rPr>
        <w:t xml:space="preserve">Document Storage Service</w:t>
      </w:r>
      <w:r>
        <w:rPr>
          <w:sz w:val="22"/>
        </w:rPr>
        <w:tab/>
      </w:r>
      <w:r>
        <w:rPr>
          <w:sz w:val="22"/>
        </w:rPr>
        <w:t xml:space="preserve">17–18, 27–28</w:t>
      </w:r>
    </w:p>
    <w:p>
      <w:pPr>
        <w:tabs>
          <w:tab w:val="right" w:leader="dot" w:pos="8640"/>
        </w:tabs>
        <w:spacing w:line="360" w:lineRule="auto"/>
        <w:rPr>
          <w:sz w:val="22"/>
        </w:rPr>
      </w:pPr>
      <w:r>
        <w:rPr>
          <w:sz w:val="22"/>
        </w:rPr>
        <w:t xml:space="preserve">Edge Middleware</w:t>
      </w:r>
      <w:r>
        <w:rPr>
          <w:sz w:val="22"/>
        </w:rPr>
        <w:tab/>
      </w:r>
      <w:r>
        <w:rPr>
          <w:sz w:val="22"/>
        </w:rPr>
        <w:t xml:space="preserve">10, 27</w:t>
      </w:r>
    </w:p>
    <w:p>
      <w:pPr>
        <w:tabs>
          <w:tab w:val="right" w:leader="dot" w:pos="8640"/>
        </w:tabs>
        <w:spacing w:line="360" w:lineRule="auto"/>
        <w:rPr>
          <w:sz w:val="22"/>
        </w:rPr>
      </w:pPr>
      <w:r>
        <w:rPr>
          <w:sz w:val="22"/>
        </w:rPr>
        <w:t xml:space="preserve">Eligibility Outcome</w:t>
      </w:r>
      <w:r>
        <w:rPr>
          <w:sz w:val="22"/>
        </w:rPr>
        <w:tab/>
      </w:r>
      <w:r>
        <w:rPr>
          <w:sz w:val="22"/>
        </w:rPr>
        <w:t xml:space="preserve">28</w:t>
      </w:r>
    </w:p>
    <w:p>
      <w:pPr>
        <w:tabs>
          <w:tab w:val="right" w:leader="dot" w:pos="8640"/>
        </w:tabs>
        <w:spacing w:line="360" w:lineRule="auto"/>
        <w:rPr>
          <w:sz w:val="22"/>
        </w:rPr>
      </w:pPr>
      <w:r>
        <w:rPr>
          <w:sz w:val="22"/>
        </w:rPr>
        <w:t xml:space="preserve">Eligibility Rule</w:t>
      </w:r>
      <w:r>
        <w:rPr>
          <w:sz w:val="22"/>
        </w:rPr>
        <w:tab/>
      </w:r>
      <w:r>
        <w:rPr>
          <w:sz w:val="22"/>
        </w:rPr>
        <w:t xml:space="preserve">5, 13, 24, 26, 31, 44</w:t>
      </w:r>
    </w:p>
    <w:p>
      <w:pPr>
        <w:tabs>
          <w:tab w:val="right" w:leader="dot" w:pos="8640"/>
        </w:tabs>
        <w:spacing w:line="360" w:lineRule="auto"/>
        <w:rPr>
          <w:sz w:val="22"/>
        </w:rPr>
      </w:pPr>
      <w:r>
        <w:rPr>
          <w:sz w:val="22"/>
        </w:rPr>
        <w:t xml:space="preserve">Eligibility Service</w:t>
      </w:r>
      <w:r>
        <w:rPr>
          <w:sz w:val="22"/>
        </w:rPr>
        <w:tab/>
      </w:r>
      <w:r>
        <w:rPr>
          <w:sz w:val="22"/>
        </w:rPr>
        <w:t xml:space="preserve">12–13, 18–19, 25, 28, 45, 47</w:t>
      </w:r>
    </w:p>
    <w:p>
      <w:pPr>
        <w:tabs>
          <w:tab w:val="right" w:leader="dot" w:pos="8640"/>
        </w:tabs>
        <w:spacing w:line="360" w:lineRule="auto"/>
        <w:rPr>
          <w:sz w:val="22"/>
        </w:rPr>
      </w:pPr>
      <w:r>
        <w:rPr>
          <w:sz w:val="22"/>
        </w:rPr>
        <w:t xml:space="preserve">Funding Programme</w:t>
      </w:r>
      <w:r>
        <w:rPr>
          <w:sz w:val="22"/>
        </w:rPr>
        <w:tab/>
      </w:r>
      <w:r>
        <w:rPr>
          <w:sz w:val="22"/>
        </w:rPr>
        <w:t xml:space="preserve">5–6, 12–14, 18–19, 21, 23–24, 28, 36, 44–45, 68</w:t>
      </w:r>
    </w:p>
    <w:p>
      <w:pPr>
        <w:tabs>
          <w:tab w:val="right" w:leader="dot" w:pos="8640"/>
        </w:tabs>
        <w:spacing w:line="360" w:lineRule="auto"/>
        <w:rPr>
          <w:sz w:val="22"/>
        </w:rPr>
      </w:pPr>
      <w:r>
        <w:rPr>
          <w:sz w:val="22"/>
        </w:rPr>
        <w:t xml:space="preserve">Guard</w:t>
      </w:r>
      <w:r>
        <w:rPr>
          <w:sz w:val="22"/>
        </w:rPr>
        <w:tab/>
      </w:r>
      <w:r>
        <w:rPr>
          <w:sz w:val="22"/>
        </w:rPr>
        <w:t xml:space="preserve">5, 10–14, 27–28, 32, 35–36, 47</w:t>
      </w:r>
    </w:p>
    <w:p>
      <w:pPr>
        <w:tabs>
          <w:tab w:val="right" w:leader="dot" w:pos="8640"/>
        </w:tabs>
        <w:spacing w:line="360" w:lineRule="auto"/>
        <w:rPr>
          <w:sz w:val="22"/>
        </w:rPr>
      </w:pPr>
      <w:r>
        <w:rPr>
          <w:sz w:val="22"/>
        </w:rPr>
        <w:t xml:space="preserve">Match Score</w:t>
      </w:r>
      <w:r>
        <w:rPr>
          <w:sz w:val="22"/>
        </w:rPr>
        <w:tab/>
      </w:r>
      <w:r>
        <w:rPr>
          <w:sz w:val="22"/>
        </w:rPr>
        <w:t xml:space="preserve">5, 12, 28, 31, 44</w:t>
      </w:r>
    </w:p>
    <w:p>
      <w:pPr>
        <w:tabs>
          <w:tab w:val="right" w:leader="dot" w:pos="8640"/>
        </w:tabs>
        <w:spacing w:line="360" w:lineRule="auto"/>
        <w:rPr>
          <w:sz w:val="22"/>
        </w:rPr>
      </w:pPr>
      <w:r>
        <w:rPr>
          <w:sz w:val="22"/>
        </w:rPr>
        <w:t xml:space="preserve">Matching Engine</w:t>
      </w:r>
      <w:r>
        <w:rPr>
          <w:sz w:val="22"/>
        </w:rPr>
        <w:tab/>
      </w:r>
      <w:r>
        <w:rPr>
          <w:sz w:val="22"/>
        </w:rPr>
        <w:t xml:space="preserve">5–6, 8, 10–11, 13, 18–19, 23, 25–26, 28, 31, 39, 45</w:t>
      </w:r>
    </w:p>
    <w:p>
      <w:pPr>
        <w:tabs>
          <w:tab w:val="right" w:leader="dot" w:pos="8640"/>
        </w:tabs>
        <w:spacing w:line="360" w:lineRule="auto"/>
        <w:rPr>
          <w:sz w:val="22"/>
        </w:rPr>
      </w:pPr>
      <w:r>
        <w:rPr>
          <w:sz w:val="22"/>
        </w:rPr>
        <w:t xml:space="preserve">Motivational Letter Composer</w:t>
      </w:r>
      <w:r>
        <w:rPr>
          <w:sz w:val="22"/>
        </w:rPr>
        <w:tab/>
      </w:r>
      <w:r>
        <w:rPr>
          <w:sz w:val="22"/>
        </w:rPr>
        <w:t xml:space="preserve">20, 42</w:t>
      </w:r>
    </w:p>
    <w:p>
      <w:pPr>
        <w:tabs>
          <w:tab w:val="right" w:leader="dot" w:pos="8640"/>
        </w:tabs>
        <w:spacing w:line="360" w:lineRule="auto"/>
        <w:rPr>
          <w:sz w:val="22"/>
        </w:rPr>
      </w:pPr>
      <w:r>
        <w:rPr>
          <w:sz w:val="22"/>
        </w:rPr>
        <w:t xml:space="preserve">Next.js</w:t>
      </w:r>
      <w:r>
        <w:rPr>
          <w:sz w:val="22"/>
        </w:rPr>
        <w:tab/>
      </w:r>
      <w:r>
        <w:rPr>
          <w:sz w:val="22"/>
        </w:rPr>
        <w:t xml:space="preserve">4–5, 7–8</w:t>
      </w:r>
    </w:p>
    <w:p>
      <w:pPr>
        <w:tabs>
          <w:tab w:val="right" w:leader="dot" w:pos="8640"/>
        </w:tabs>
        <w:spacing w:line="360" w:lineRule="auto"/>
        <w:rPr>
          <w:sz w:val="22"/>
        </w:rPr>
      </w:pPr>
      <w:r>
        <w:rPr>
          <w:sz w:val="22"/>
        </w:rPr>
        <w:t xml:space="preserve">Notification and Email Service</w:t>
      </w:r>
      <w:r>
        <w:rPr>
          <w:sz w:val="22"/>
        </w:rPr>
        <w:tab/>
      </w:r>
      <w:r>
        <w:rPr>
          <w:sz w:val="22"/>
        </w:rPr>
        <w:t xml:space="preserve">30</w:t>
      </w:r>
    </w:p>
    <w:p>
      <w:pPr>
        <w:tabs>
          <w:tab w:val="right" w:leader="dot" w:pos="8640"/>
        </w:tabs>
        <w:spacing w:line="360" w:lineRule="auto"/>
        <w:rPr>
          <w:sz w:val="22"/>
        </w:rPr>
      </w:pPr>
      <w:r>
        <w:rPr>
          <w:sz w:val="22"/>
        </w:rPr>
        <w:t xml:space="preserve">Organisation</w:t>
      </w:r>
      <w:r>
        <w:rPr>
          <w:sz w:val="22"/>
        </w:rPr>
        <w:tab/>
      </w:r>
      <w:r>
        <w:rPr>
          <w:sz w:val="22"/>
        </w:rPr>
        <w:t xml:space="preserve">4–6, 12–14, 17–20, 22, 28, 30, 34, 36, 45, 47–48, 50, 55, 67, 74</w:t>
      </w:r>
    </w:p>
    <w:p>
      <w:pPr>
        <w:tabs>
          <w:tab w:val="right" w:leader="dot" w:pos="8640"/>
        </w:tabs>
        <w:spacing w:line="360" w:lineRule="auto"/>
        <w:rPr>
          <w:sz w:val="22"/>
        </w:rPr>
      </w:pPr>
      <w:r>
        <w:rPr>
          <w:sz w:val="22"/>
        </w:rPr>
        <w:t xml:space="preserve">PostgreSQL</w:t>
      </w:r>
      <w:r>
        <w:rPr>
          <w:sz w:val="22"/>
        </w:rPr>
        <w:tab/>
      </w:r>
      <w:r>
        <w:rPr>
          <w:sz w:val="22"/>
        </w:rPr>
        <w:t xml:space="preserve">4, 8, 31, 33</w:t>
      </w:r>
    </w:p>
    <w:p>
      <w:pPr>
        <w:tabs>
          <w:tab w:val="right" w:leader="dot" w:pos="8640"/>
        </w:tabs>
        <w:spacing w:line="360" w:lineRule="auto"/>
        <w:rPr>
          <w:sz w:val="22"/>
        </w:rPr>
      </w:pPr>
      <w:r>
        <w:rPr>
          <w:sz w:val="22"/>
        </w:rPr>
        <w:t xml:space="preserve">Prisma</w:t>
      </w:r>
      <w:r>
        <w:rPr>
          <w:sz w:val="22"/>
        </w:rPr>
        <w:tab/>
      </w:r>
      <w:r>
        <w:rPr>
          <w:sz w:val="22"/>
        </w:rPr>
        <w:t xml:space="preserve">4, 6–7, 10, 24, 31–33</w:t>
      </w:r>
    </w:p>
    <w:p>
      <w:pPr>
        <w:tabs>
          <w:tab w:val="right" w:leader="dot" w:pos="8640"/>
        </w:tabs>
        <w:spacing w:line="360" w:lineRule="auto"/>
        <w:rPr>
          <w:sz w:val="22"/>
        </w:rPr>
      </w:pPr>
      <w:r>
        <w:rPr>
          <w:sz w:val="22"/>
        </w:rPr>
        <w:t xml:space="preserve">Programme</w:t>
      </w:r>
      <w:r>
        <w:rPr>
          <w:sz w:val="22"/>
        </w:rPr>
        <w:tab/>
      </w:r>
      <w:r>
        <w:rPr>
          <w:sz w:val="22"/>
        </w:rPr>
        <w:t xml:space="preserve">5–6, 11–14, 18–19, 21, 23–26, 28, 32, 34–36, 40, 42, 44–45, 47–50, 68</w:t>
      </w:r>
    </w:p>
    <w:p>
      <w:pPr>
        <w:tabs>
          <w:tab w:val="right" w:leader="dot" w:pos="8640"/>
        </w:tabs>
        <w:spacing w:line="360" w:lineRule="auto"/>
        <w:rPr>
          <w:sz w:val="22"/>
        </w:rPr>
      </w:pPr>
      <w:r>
        <w:rPr>
          <w:sz w:val="22"/>
        </w:rPr>
        <w:t xml:space="preserve">Route Handler</w:t>
      </w:r>
      <w:r>
        <w:rPr>
          <w:sz w:val="22"/>
        </w:rPr>
        <w:tab/>
      </w:r>
      <w:r>
        <w:rPr>
          <w:sz w:val="22"/>
        </w:rPr>
        <w:t xml:space="preserve">6, 8, 11, 28, 30</w:t>
      </w:r>
    </w:p>
    <w:p>
      <w:pPr>
        <w:tabs>
          <w:tab w:val="right" w:leader="dot" w:pos="8640"/>
        </w:tabs>
        <w:spacing w:line="360" w:lineRule="auto"/>
        <w:rPr>
          <w:sz w:val="22"/>
        </w:rPr>
      </w:pPr>
      <w:r>
        <w:rPr>
          <w:sz w:val="22"/>
        </w:rPr>
        <w:t xml:space="preserve">Server Component</w:t>
      </w:r>
      <w:r>
        <w:rPr>
          <w:sz w:val="22"/>
        </w:rPr>
        <w:tab/>
      </w:r>
      <w:r>
        <w:rPr>
          <w:sz w:val="22"/>
        </w:rPr>
        <w:t xml:space="preserve">6</w:t>
      </w:r>
    </w:p>
    <w:p>
      <w:pPr>
        <w:tabs>
          <w:tab w:val="right" w:leader="dot" w:pos="8640"/>
        </w:tabs>
        <w:spacing w:line="360" w:lineRule="auto"/>
        <w:rPr>
          <w:sz w:val="22"/>
        </w:rPr>
      </w:pPr>
      <w:r>
        <w:rPr>
          <w:sz w:val="22"/>
        </w:rPr>
        <w:t xml:space="preserve">Service Layer</w:t>
      </w:r>
      <w:r>
        <w:rPr>
          <w:sz w:val="22"/>
        </w:rPr>
        <w:tab/>
      </w:r>
      <w:r>
        <w:rPr>
          <w:sz w:val="22"/>
        </w:rPr>
        <w:t xml:space="preserve">6, 10–14, 26–27, 32, 36, 39</w:t>
      </w:r>
    </w:p>
    <w:p>
      <w:pPr>
        <w:tabs>
          <w:tab w:val="right" w:leader="dot" w:pos="8640"/>
        </w:tabs>
        <w:spacing w:line="360" w:lineRule="auto"/>
        <w:rPr>
          <w:sz w:val="22"/>
        </w:rPr>
      </w:pPr>
      <w:r>
        <w:rPr>
          <w:sz w:val="22"/>
        </w:rPr>
        <w:t xml:space="preserve">Session</w:t>
      </w:r>
      <w:r>
        <w:rPr>
          <w:sz w:val="22"/>
        </w:rPr>
        <w:tab/>
      </w:r>
      <w:r>
        <w:rPr>
          <w:sz w:val="22"/>
        </w:rPr>
        <w:t xml:space="preserve">6, 10–12, 14–15, 21–23, 27–29, 33, 36–37</w:t>
      </w:r>
    </w:p>
    <w:p>
      <w:pPr>
        <w:tabs>
          <w:tab w:val="right" w:leader="dot" w:pos="8640"/>
        </w:tabs>
        <w:spacing w:line="360" w:lineRule="auto"/>
        <w:rPr>
          <w:sz w:val="22"/>
        </w:rPr>
      </w:pPr>
      <w:r>
        <w:rPr>
          <w:sz w:val="22"/>
        </w:rPr>
        <w:t xml:space="preserve">Shortlist</w:t>
      </w:r>
      <w:r>
        <w:rPr>
          <w:sz w:val="22"/>
        </w:rPr>
        <w:tab/>
      </w:r>
      <w:r>
        <w:rPr>
          <w:sz w:val="22"/>
        </w:rPr>
        <w:t xml:space="preserve">32, 48–49</w:t>
      </w:r>
    </w:p>
    <w:p>
      <w:pPr>
        <w:tabs>
          <w:tab w:val="right" w:leader="dot" w:pos="8640"/>
        </w:tabs>
        <w:spacing w:line="360" w:lineRule="auto"/>
        <w:rPr>
          <w:sz w:val="22"/>
        </w:rPr>
      </w:pPr>
      <w:r>
        <w:rPr>
          <w:sz w:val="22"/>
        </w:rPr>
        <w:t xml:space="preserve">Student</w:t>
      </w:r>
      <w:r>
        <w:rPr>
          <w:sz w:val="22"/>
        </w:rPr>
        <w:tab/>
      </w:r>
      <w:r>
        <w:rPr>
          <w:sz w:val="22"/>
        </w:rPr>
        <w:t xml:space="preserve">4–6, 8, 10–12, 14, 17–29, 31, 33–34, 36–44, 46, 49–50, 54, 56–57, 61, 63–65, 79</w:t>
      </w:r>
    </w:p>
    <w:p>
      <w:pPr>
        <w:tabs>
          <w:tab w:val="right" w:leader="dot" w:pos="8640"/>
        </w:tabs>
        <w:spacing w:line="360" w:lineRule="auto"/>
        <w:rPr>
          <w:sz w:val="22"/>
        </w:rPr>
      </w:pPr>
      <w:r>
        <w:rPr>
          <w:sz w:val="22"/>
        </w:rPr>
        <w:t xml:space="preserve">Student Portal</w:t>
      </w:r>
      <w:r>
        <w:rPr>
          <w:sz w:val="22"/>
        </w:rPr>
        <w:tab/>
      </w:r>
      <w:r>
        <w:rPr>
          <w:sz w:val="22"/>
        </w:rPr>
        <w:t xml:space="preserve">4, 10, 50</w:t>
      </w:r>
    </w:p>
    <w:p>
      <w:pPr>
        <w:tabs>
          <w:tab w:val="right" w:leader="dot" w:pos="8640"/>
        </w:tabs>
        <w:spacing w:line="360" w:lineRule="auto"/>
        <w:rPr>
          <w:sz w:val="22"/>
        </w:rPr>
      </w:pPr>
      <w:r>
        <w:rPr>
          <w:sz w:val="22"/>
        </w:rPr>
        <w:t xml:space="preserve">Study Preference</w:t>
      </w:r>
      <w:r>
        <w:rPr>
          <w:sz w:val="22"/>
        </w:rPr>
        <w:tab/>
      </w:r>
      <w:r>
        <w:rPr>
          <w:sz w:val="22"/>
        </w:rPr>
        <w:t xml:space="preserve">6, 31, 36</w:t>
      </w:r>
    </w:p>
    <w:p>
      <w:pPr>
        <w:tabs>
          <w:tab w:val="right" w:leader="dot" w:pos="8640"/>
        </w:tabs>
        <w:spacing w:line="360" w:lineRule="auto"/>
        <w:rPr>
          <w:sz w:val="22"/>
        </w:rPr>
      </w:pPr>
      <w:r>
        <w:rPr>
          <w:sz w:val="22"/>
        </w:rPr>
        <w:t xml:space="preserve">Zod</w:t>
      </w:r>
      <w:r>
        <w:rPr>
          <w:sz w:val="22"/>
        </w:rPr>
        <w:tab/>
      </w:r>
      <w:r>
        <w:rPr>
          <w:sz w:val="22"/>
        </w:rPr>
        <w:t xml:space="preserve">6, 27</w:t>
      </w:r>
    </w:p>
    <w:sectPr>
      <w:type w:val="continuous"/>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8B194" w14:textId="77777777" w:rsidR="00FC2455" w:rsidRDefault="00FC2455">
      <w:r>
        <w:separator/>
      </w:r>
    </w:p>
  </w:endnote>
  <w:endnote w:type="continuationSeparator" w:id="0">
    <w:p w14:paraId="0C75076E" w14:textId="77777777" w:rsidR="00FC2455" w:rsidRDefault="00FC2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010128"/>
      <w:docPartObj>
        <w:docPartGallery w:val="Page Numbers (Bottom of Page)"/>
        <w:docPartUnique/>
      </w:docPartObj>
    </w:sdtPr>
    <w:sdtEndPr/>
    <w:sdtContent>
      <w:sdt>
        <w:sdtPr>
          <w:id w:val="-1769616900"/>
          <w:docPartObj>
            <w:docPartGallery w:val="Page Numbers (Top of Page)"/>
            <w:docPartUnique/>
          </w:docPartObj>
        </w:sdtPr>
        <w:sdtEndPr/>
        <w:sdtContent>
          <w:p w14:paraId="2EF56DEF" w14:textId="38200B87" w:rsidR="00974C37" w:rsidRDefault="00974C3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234215A" w14:textId="77777777" w:rsidR="00A9324D" w:rsidRDefault="00A932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38D822" w14:textId="77777777" w:rsidR="00FC2455" w:rsidRDefault="00FC2455">
      <w:r>
        <w:separator/>
      </w:r>
    </w:p>
  </w:footnote>
  <w:footnote w:type="continuationSeparator" w:id="0">
    <w:p w14:paraId="3C3CC45C" w14:textId="77777777" w:rsidR="00FC2455" w:rsidRDefault="00FC24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D5381"/>
    <w:multiLevelType w:val="singleLevel"/>
    <w:tmpl w:val="21D8CE86"/>
    <w:lvl w:ilvl="0">
      <w:start w:val="1"/>
      <w:numFmt w:val="decimal"/>
      <w:lvlText w:val="%1."/>
      <w:lvlJc w:val="left"/>
      <w:pPr>
        <w:tabs>
          <w:tab w:val="num" w:pos="1080"/>
        </w:tabs>
        <w:ind w:left="1080" w:hanging="360"/>
      </w:pPr>
      <w:rPr>
        <w:rFonts w:hint="default"/>
      </w:rPr>
    </w:lvl>
  </w:abstractNum>
  <w:abstractNum w:abstractNumId="1" w15:restartNumberingAfterBreak="0">
    <w:nsid w:val="05DF664C"/>
    <w:multiLevelType w:val="singleLevel"/>
    <w:tmpl w:val="21D8CE86"/>
    <w:lvl w:ilvl="0">
      <w:start w:val="1"/>
      <w:numFmt w:val="decimal"/>
      <w:lvlText w:val="%1."/>
      <w:lvlJc w:val="left"/>
      <w:pPr>
        <w:tabs>
          <w:tab w:val="num" w:pos="1080"/>
        </w:tabs>
        <w:ind w:left="1080" w:hanging="360"/>
      </w:pPr>
      <w:rPr>
        <w:rFonts w:hint="default"/>
      </w:rPr>
    </w:lvl>
  </w:abstractNum>
  <w:abstractNum w:abstractNumId="2" w15:restartNumberingAfterBreak="0">
    <w:nsid w:val="0F7A5CE0"/>
    <w:multiLevelType w:val="singleLevel"/>
    <w:tmpl w:val="21D8CE86"/>
    <w:lvl w:ilvl="0">
      <w:start w:val="1"/>
      <w:numFmt w:val="decimal"/>
      <w:lvlText w:val="%1."/>
      <w:lvlJc w:val="left"/>
      <w:pPr>
        <w:tabs>
          <w:tab w:val="num" w:pos="1080"/>
        </w:tabs>
        <w:ind w:left="1080" w:hanging="360"/>
      </w:pPr>
      <w:rPr>
        <w:rFonts w:hint="default"/>
      </w:rPr>
    </w:lvl>
  </w:abstractNum>
  <w:abstractNum w:abstractNumId="3" w15:restartNumberingAfterBreak="0">
    <w:nsid w:val="102D4DC7"/>
    <w:multiLevelType w:val="multilevel"/>
    <w:tmpl w:val="89FC06F0"/>
    <w:lvl w:ilvl="0">
      <w:start w:val="1"/>
      <w:numFmt w:val="decimal"/>
      <w:lvlText w:val="%1."/>
      <w:lvlJc w:val="left"/>
      <w:pPr>
        <w:tabs>
          <w:tab w:val="num" w:pos="1080"/>
        </w:tabs>
        <w:ind w:left="1080" w:hanging="360"/>
      </w:pPr>
      <w:rPr>
        <w:rFonts w:hint="default"/>
      </w:rPr>
    </w:lvl>
    <w:lvl w:ilv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4" w15:restartNumberingAfterBreak="0">
    <w:nsid w:val="10AE0525"/>
    <w:multiLevelType w:val="multilevel"/>
    <w:tmpl w:val="FEF6B39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5" w15:restartNumberingAfterBreak="0">
    <w:nsid w:val="12575777"/>
    <w:multiLevelType w:val="singleLevel"/>
    <w:tmpl w:val="21D8CE86"/>
    <w:lvl w:ilvl="0">
      <w:start w:val="1"/>
      <w:numFmt w:val="decimal"/>
      <w:lvlText w:val="%1."/>
      <w:lvlJc w:val="left"/>
      <w:pPr>
        <w:tabs>
          <w:tab w:val="num" w:pos="1080"/>
        </w:tabs>
        <w:ind w:left="1080" w:hanging="360"/>
      </w:pPr>
      <w:rPr>
        <w:rFonts w:hint="default"/>
      </w:rPr>
    </w:lvl>
  </w:abstractNum>
  <w:abstractNum w:abstractNumId="6" w15:restartNumberingAfterBreak="0">
    <w:nsid w:val="264D0FFE"/>
    <w:multiLevelType w:val="singleLevel"/>
    <w:tmpl w:val="47A29564"/>
    <w:lvl w:ilvl="0">
      <w:start w:val="1"/>
      <w:numFmt w:val="decimal"/>
      <w:lvlText w:val="%1."/>
      <w:lvlJc w:val="left"/>
      <w:pPr>
        <w:tabs>
          <w:tab w:val="num" w:pos="1080"/>
        </w:tabs>
        <w:ind w:left="1080" w:hanging="360"/>
      </w:pPr>
      <w:rPr>
        <w:rFonts w:hint="default"/>
      </w:rPr>
    </w:lvl>
  </w:abstractNum>
  <w:abstractNum w:abstractNumId="7" w15:restartNumberingAfterBreak="0">
    <w:nsid w:val="31276534"/>
    <w:multiLevelType w:val="singleLevel"/>
    <w:tmpl w:val="21D8CE86"/>
    <w:lvl w:ilvl="0">
      <w:start w:val="1"/>
      <w:numFmt w:val="decimal"/>
      <w:lvlText w:val="%1."/>
      <w:lvlJc w:val="left"/>
      <w:pPr>
        <w:tabs>
          <w:tab w:val="num" w:pos="1080"/>
        </w:tabs>
        <w:ind w:left="1080" w:hanging="360"/>
      </w:pPr>
      <w:rPr>
        <w:rFonts w:hint="default"/>
      </w:rPr>
    </w:lvl>
  </w:abstractNum>
  <w:abstractNum w:abstractNumId="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3A800CAF"/>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3C6C3E3A"/>
    <w:multiLevelType w:val="singleLevel"/>
    <w:tmpl w:val="21D8CE86"/>
    <w:lvl w:ilvl="0">
      <w:start w:val="1"/>
      <w:numFmt w:val="decimal"/>
      <w:lvlText w:val="%1."/>
      <w:lvlJc w:val="left"/>
      <w:pPr>
        <w:tabs>
          <w:tab w:val="num" w:pos="1080"/>
        </w:tabs>
        <w:ind w:left="1080" w:hanging="360"/>
      </w:pPr>
      <w:rPr>
        <w:rFonts w:hint="default"/>
      </w:rPr>
    </w:lvl>
  </w:abstractNum>
  <w:abstractNum w:abstractNumId="11" w15:restartNumberingAfterBreak="0">
    <w:nsid w:val="3E005828"/>
    <w:multiLevelType w:val="singleLevel"/>
    <w:tmpl w:val="0409000F"/>
    <w:lvl w:ilvl="0">
      <w:start w:val="1"/>
      <w:numFmt w:val="decimal"/>
      <w:lvlText w:val="%1."/>
      <w:lvlJc w:val="left"/>
      <w:pPr>
        <w:tabs>
          <w:tab w:val="num" w:pos="360"/>
        </w:tabs>
        <w:ind w:left="360" w:hanging="360"/>
      </w:pPr>
      <w:rPr>
        <w:rFonts w:hint="default"/>
      </w:rPr>
    </w:lvl>
  </w:abstractNum>
  <w:abstractNum w:abstractNumId="12" w15:restartNumberingAfterBreak="0">
    <w:nsid w:val="49E62DD8"/>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4A3F0818"/>
    <w:multiLevelType w:val="multilevel"/>
    <w:tmpl w:val="66EA745E"/>
    <w:lvl w:ilvl="0">
      <w:start w:val="1"/>
      <w:numFmt w:val="decimal"/>
      <w:lvlText w:val="%1."/>
      <w:lvlJc w:val="left"/>
      <w:pPr>
        <w:tabs>
          <w:tab w:val="num" w:pos="1080"/>
        </w:tabs>
        <w:ind w:left="1080" w:hanging="360"/>
      </w:pPr>
      <w:rPr>
        <w:rFonts w:hint="default"/>
      </w:rPr>
    </w:lvl>
    <w:lvl w:ilvl="1">
      <w:start w:va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14" w15:restartNumberingAfterBreak="0">
    <w:nsid w:val="4B234F2D"/>
    <w:multiLevelType w:val="singleLevel"/>
    <w:tmpl w:val="6944B524"/>
    <w:lvl w:ilvl="0">
      <w:start w:val="1"/>
      <w:numFmt w:val="decimal"/>
      <w:lvlText w:val="%1."/>
      <w:lvlJc w:val="left"/>
      <w:pPr>
        <w:tabs>
          <w:tab w:val="num" w:pos="1080"/>
        </w:tabs>
        <w:ind w:left="1080" w:hanging="360"/>
      </w:pPr>
      <w:rPr>
        <w:rFonts w:hint="default"/>
      </w:rPr>
    </w:lvl>
  </w:abstractNum>
  <w:abstractNum w:abstractNumId="15" w15:restartNumberingAfterBreak="0">
    <w:nsid w:val="51476372"/>
    <w:multiLevelType w:val="singleLevel"/>
    <w:tmpl w:val="0409000F"/>
    <w:lvl w:ilvl="0">
      <w:start w:val="1"/>
      <w:numFmt w:val="decimal"/>
      <w:lvlText w:val="%1."/>
      <w:lvlJc w:val="left"/>
      <w:pPr>
        <w:tabs>
          <w:tab w:val="num" w:pos="360"/>
        </w:tabs>
        <w:ind w:left="360" w:hanging="360"/>
      </w:pPr>
      <w:rPr>
        <w:rFonts w:hint="default"/>
      </w:rPr>
    </w:lvl>
  </w:abstractNum>
  <w:abstractNum w:abstractNumId="16" w15:restartNumberingAfterBreak="0">
    <w:nsid w:val="53E54DF9"/>
    <w:multiLevelType w:val="singleLevel"/>
    <w:tmpl w:val="21D8CE86"/>
    <w:lvl w:ilvl="0">
      <w:start w:val="1"/>
      <w:numFmt w:val="decimal"/>
      <w:lvlText w:val="%1."/>
      <w:lvlJc w:val="left"/>
      <w:pPr>
        <w:tabs>
          <w:tab w:val="num" w:pos="1080"/>
        </w:tabs>
        <w:ind w:left="1080" w:hanging="360"/>
      </w:pPr>
      <w:rPr>
        <w:rFonts w:hint="default"/>
      </w:rPr>
    </w:lvl>
  </w:abstractNum>
  <w:abstractNum w:abstractNumId="17" w15:restartNumberingAfterBreak="0">
    <w:nsid w:val="5A80230D"/>
    <w:multiLevelType w:val="singleLevel"/>
    <w:tmpl w:val="E4DEBB98"/>
    <w:lvl w:ilvl="0">
      <w:start w:val="1"/>
      <w:numFmt w:val="decimal"/>
      <w:lvlText w:val="%1."/>
      <w:lvlJc w:val="left"/>
      <w:pPr>
        <w:tabs>
          <w:tab w:val="num" w:pos="1080"/>
        </w:tabs>
        <w:ind w:left="1080" w:hanging="360"/>
      </w:pPr>
      <w:rPr>
        <w:rFonts w:hint="default"/>
      </w:rPr>
    </w:lvl>
  </w:abstractNum>
  <w:abstractNum w:abstractNumId="18" w15:restartNumberingAfterBreak="0">
    <w:nsid w:val="5F1035BB"/>
    <w:multiLevelType w:val="singleLevel"/>
    <w:tmpl w:val="F3F6D55C"/>
    <w:lvl w:ilvl="0">
      <w:start w:val="1"/>
      <w:numFmt w:val="decimal"/>
      <w:lvlText w:val="%1."/>
      <w:lvlJc w:val="left"/>
      <w:pPr>
        <w:tabs>
          <w:tab w:val="num" w:pos="1080"/>
        </w:tabs>
        <w:ind w:left="1080" w:hanging="360"/>
      </w:pPr>
      <w:rPr>
        <w:rFonts w:hint="default"/>
      </w:rPr>
    </w:lvl>
  </w:abstractNum>
  <w:abstractNum w:abstractNumId="19" w15:restartNumberingAfterBreak="0">
    <w:nsid w:val="625A622F"/>
    <w:multiLevelType w:val="singleLevel"/>
    <w:tmpl w:val="21D8CE86"/>
    <w:lvl w:ilvl="0">
      <w:start w:val="1"/>
      <w:numFmt w:val="decimal"/>
      <w:lvlText w:val="%1."/>
      <w:lvlJc w:val="left"/>
      <w:pPr>
        <w:tabs>
          <w:tab w:val="num" w:pos="1080"/>
        </w:tabs>
        <w:ind w:left="1080" w:hanging="360"/>
      </w:pPr>
      <w:rPr>
        <w:rFonts w:hint="default"/>
      </w:rPr>
    </w:lvl>
  </w:abstractNum>
  <w:abstractNum w:abstractNumId="20" w15:restartNumberingAfterBreak="0">
    <w:nsid w:val="627909BC"/>
    <w:multiLevelType w:val="singleLevel"/>
    <w:tmpl w:val="365E2740"/>
    <w:lvl w:ilvl="0">
      <w:start w:val="1"/>
      <w:numFmt w:val="decimal"/>
      <w:lvlText w:val="%1."/>
      <w:lvlJc w:val="left"/>
      <w:pPr>
        <w:tabs>
          <w:tab w:val="num" w:pos="1080"/>
        </w:tabs>
        <w:ind w:left="1080" w:hanging="360"/>
      </w:pPr>
      <w:rPr>
        <w:rFonts w:hint="default"/>
      </w:rPr>
    </w:lvl>
  </w:abstractNum>
  <w:abstractNum w:abstractNumId="21" w15:restartNumberingAfterBreak="0">
    <w:nsid w:val="62841CD3"/>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766669BC"/>
    <w:multiLevelType w:val="singleLevel"/>
    <w:tmpl w:val="21D8CE86"/>
    <w:lvl w:ilvl="0">
      <w:start w:val="1"/>
      <w:numFmt w:val="decimal"/>
      <w:lvlText w:val="%1."/>
      <w:lvlJc w:val="left"/>
      <w:pPr>
        <w:tabs>
          <w:tab w:val="num" w:pos="1080"/>
        </w:tabs>
        <w:ind w:left="1080" w:hanging="360"/>
      </w:pPr>
      <w:rPr>
        <w:rFonts w:hint="default"/>
      </w:rPr>
    </w:lvl>
  </w:abstractNum>
  <w:abstractNum w:abstractNumId="23" w15:restartNumberingAfterBreak="0">
    <w:nsid w:val="78B05CFD"/>
    <w:multiLevelType w:val="singleLevel"/>
    <w:tmpl w:val="21D8CE86"/>
    <w:lvl w:ilvl="0">
      <w:start w:val="1"/>
      <w:numFmt w:val="decimal"/>
      <w:lvlText w:val="%1."/>
      <w:lvlJc w:val="left"/>
      <w:pPr>
        <w:tabs>
          <w:tab w:val="num" w:pos="1080"/>
        </w:tabs>
        <w:ind w:left="1080" w:hanging="360"/>
      </w:pPr>
      <w:rPr>
        <w:rFonts w:hint="default"/>
      </w:rPr>
    </w:lvl>
  </w:abstractNum>
  <w:abstractNum w:abstractNumId="24" w15:restartNumberingAfterBreak="0">
    <w:nsid w:val="7E19619D"/>
    <w:multiLevelType w:val="singleLevel"/>
    <w:tmpl w:val="21D8CE86"/>
    <w:lvl w:ilvl="0">
      <w:start w:val="1"/>
      <w:numFmt w:val="decimal"/>
      <w:lvlText w:val="%1."/>
      <w:lvlJc w:val="left"/>
      <w:pPr>
        <w:tabs>
          <w:tab w:val="num" w:pos="1080"/>
        </w:tabs>
        <w:ind w:left="1080" w:hanging="360"/>
      </w:pPr>
      <w:rPr>
        <w:rFonts w:hint="default"/>
      </w:rPr>
    </w:lvl>
  </w:abstractNum>
  <w:num w:numId="1" w16cid:durableId="1146555777">
    <w:abstractNumId w:val="4"/>
  </w:num>
  <w:num w:numId="2" w16cid:durableId="1227912392">
    <w:abstractNumId w:val="21"/>
  </w:num>
  <w:num w:numId="3" w16cid:durableId="1723945888">
    <w:abstractNumId w:val="17"/>
  </w:num>
  <w:num w:numId="4" w16cid:durableId="1679232407">
    <w:abstractNumId w:val="6"/>
  </w:num>
  <w:num w:numId="5" w16cid:durableId="476609929">
    <w:abstractNumId w:val="14"/>
  </w:num>
  <w:num w:numId="6" w16cid:durableId="1003896594">
    <w:abstractNumId w:val="12"/>
  </w:num>
  <w:num w:numId="7" w16cid:durableId="1598247075">
    <w:abstractNumId w:val="23"/>
  </w:num>
  <w:num w:numId="8" w16cid:durableId="1201866035">
    <w:abstractNumId w:val="10"/>
  </w:num>
  <w:num w:numId="9" w16cid:durableId="661737322">
    <w:abstractNumId w:val="24"/>
  </w:num>
  <w:num w:numId="10" w16cid:durableId="1653409917">
    <w:abstractNumId w:val="0"/>
  </w:num>
  <w:num w:numId="11" w16cid:durableId="1653174131">
    <w:abstractNumId w:val="2"/>
  </w:num>
  <w:num w:numId="12" w16cid:durableId="1598292454">
    <w:abstractNumId w:val="18"/>
  </w:num>
  <w:num w:numId="13" w16cid:durableId="1917979054">
    <w:abstractNumId w:val="20"/>
  </w:num>
  <w:num w:numId="14" w16cid:durableId="123426747">
    <w:abstractNumId w:val="22"/>
  </w:num>
  <w:num w:numId="15" w16cid:durableId="1608082688">
    <w:abstractNumId w:val="3"/>
  </w:num>
  <w:num w:numId="16" w16cid:durableId="109904782">
    <w:abstractNumId w:val="5"/>
  </w:num>
  <w:num w:numId="17" w16cid:durableId="517161755">
    <w:abstractNumId w:val="13"/>
  </w:num>
  <w:num w:numId="18" w16cid:durableId="797187736">
    <w:abstractNumId w:val="16"/>
  </w:num>
  <w:num w:numId="19" w16cid:durableId="1491869110">
    <w:abstractNumId w:val="1"/>
  </w:num>
  <w:num w:numId="20" w16cid:durableId="228074439">
    <w:abstractNumId w:val="7"/>
  </w:num>
  <w:num w:numId="21" w16cid:durableId="1368139966">
    <w:abstractNumId w:val="11"/>
  </w:num>
  <w:num w:numId="22" w16cid:durableId="756055716">
    <w:abstractNumId w:val="9"/>
  </w:num>
  <w:num w:numId="23" w16cid:durableId="520048168">
    <w:abstractNumId w:val="15"/>
  </w:num>
  <w:num w:numId="24" w16cid:durableId="179584713">
    <w:abstractNumId w:val="19"/>
  </w:num>
  <w:num w:numId="25" w16cid:durableId="17935987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8" w:dllVersion="513" w:checkStyle="1"/>
  <w:proofState w:spelling="clean" w:grammar="clean"/>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16"/>
    <w:rsid w:val="000254A2"/>
    <w:rsid w:val="000E7808"/>
    <w:rsid w:val="00187405"/>
    <w:rsid w:val="002C355F"/>
    <w:rsid w:val="00375543"/>
    <w:rsid w:val="003F1C7D"/>
    <w:rsid w:val="004A6522"/>
    <w:rsid w:val="00543B16"/>
    <w:rsid w:val="005A5158"/>
    <w:rsid w:val="00754C7E"/>
    <w:rsid w:val="008468A5"/>
    <w:rsid w:val="008B4AF5"/>
    <w:rsid w:val="00974C37"/>
    <w:rsid w:val="00A9324D"/>
    <w:rsid w:val="00B53D9A"/>
    <w:rsid w:val="00CD1CE6"/>
    <w:rsid w:val="00DA4CB3"/>
    <w:rsid w:val="00F85D19"/>
    <w:rsid w:val="00FC2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E4E317"/>
  <w15:chartTrackingRefBased/>
  <w15:docId w15:val="{3B5B2A5C-A31E-454C-9F99-9A8F26F5B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outlineLvl w:val="2"/>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spacing w:line="480" w:lineRule="auto"/>
      <w:ind w:firstLine="389"/>
    </w:pPr>
    <w:rPr>
      <w:sz w:val="24"/>
    </w:rPr>
  </w:style>
  <w:style w:type="paragraph" w:styleId="BodyText">
    <w:name w:val="Body Text"/>
    <w:basedOn w:val="Normal"/>
    <w:rPr>
      <w:sz w:val="24"/>
    </w:rPr>
  </w:style>
  <w:style w:type="paragraph" w:styleId="Caption">
    <w:name w:val="caption"/>
    <w:basedOn w:val="Normal"/>
    <w:next w:val="Normal"/>
    <w:qFormat/>
    <w:pPr>
      <w:spacing w:before="120" w:after="120"/>
    </w:pPr>
    <w:rPr>
      <w:b/>
    </w:rPr>
  </w:style>
  <w:style w:type="paragraph" w:styleId="Index1">
    <w:name w:val="index 1"/>
    <w:basedOn w:val="Normal"/>
    <w:next w:val="Normal"/>
    <w:autoRedefine/>
    <w:semiHidden/>
    <w:rPr>
      <w:sz w:val="24"/>
    </w:rPr>
  </w:style>
  <w:style w:type="paragraph" w:styleId="IndexHeading">
    <w:name w:val="index heading"/>
    <w:basedOn w:val="Normal"/>
    <w:next w:val="Index1"/>
    <w:semiHidden/>
    <w:rPr>
      <w:sz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Header">
    <w:name w:val="header"/>
    <w:basedOn w:val="Normal"/>
    <w:semiHidden/>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table" w:styleId="TableGrid">
    <w:name w:val="Table Grid"/>
    <w:basedOn w:val="TableNormal"/>
    <w:uiPriority w:val="39"/>
    <w:rsid w:val="00B53D9A"/>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3D9A"/>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A9324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Img1" Type="http://schemas.openxmlformats.org/officeDocument/2006/relationships/image" Target="media/fig1_deployment.png"/><Relationship Id="rIdImg2" Type="http://schemas.openxmlformats.org/officeDocument/2006/relationships/image" Target="media/fig2_architecture.png"/><Relationship Id="rIdImg3" Type="http://schemas.openxmlformats.org/officeDocument/2006/relationships/image" Target="media/fig3_system.png"/><Relationship Id="rIdImg4" Type="http://schemas.openxmlformats.org/officeDocument/2006/relationships/image" Target="media/uc_login.png"/><Relationship Id="rIdImg5" Type="http://schemas.openxmlformats.org/officeDocument/2006/relationships/image" Target="media/uc_profile.png"/><Relationship Id="rIdImg6" Type="http://schemas.openxmlformats.org/officeDocument/2006/relationships/image" Target="media/uc_match.png"/><Relationship Id="rIdImg7" Type="http://schemas.openxmlformats.org/officeDocument/2006/relationships/image" Target="media/uc_apply.png"/><Relationship Id="rIdImg8" Type="http://schemas.openxmlformats.org/officeDocument/2006/relationships/image" Target="media/uc_directory.png"/><Relationship Id="rIdImg9" Type="http://schemas.openxmlformats.org/officeDocument/2006/relationships/image" Target="media/uc_letter.png"/><Relationship Id="rIdImg10" Type="http://schemas.openxmlformats.org/officeDocument/2006/relationships/image" Target="media/uc_autofill.png"/><Relationship Id="rIdImg11" Type="http://schemas.openxmlformats.org/officeDocument/2006/relationships/image" Target="media/uc_create.png"/><Relationship Id="rIdImg12" Type="http://schemas.openxmlformats.org/officeDocument/2006/relationships/image" Target="media/uc_import.png"/><Relationship Id="rIdImg13" Type="http://schemas.openxmlformats.org/officeDocument/2006/relationships/image" Target="media/uc_confirm.png"/><Relationship Id="rIdImg14" Type="http://schemas.openxmlformats.org/officeDocument/2006/relationships/image" Target="media/uc_review.png"/><Relationship Id="rIdImg15" Type="http://schemas.openxmlformats.org/officeDocument/2006/relationships/image" Target="media/uc_shortlist.png"/><Relationship Id="rIdImg16" Type="http://schemas.openxmlformats.org/officeDocument/2006/relationships/image" Target="media/ui_landing.png"/><Relationship Id="rIdImg17" Type="http://schemas.openxmlformats.org/officeDocument/2006/relationships/image" Target="media/ui_login.png"/><Relationship Id="rIdImg18" Type="http://schemas.openxmlformats.org/officeDocument/2006/relationships/image" Target="media/ui_register-chooser.png"/><Relationship Id="rIdImg19" Type="http://schemas.openxmlformats.org/officeDocument/2006/relationships/image" Target="media/ui_register-student.png"/><Relationship Id="rIdImg20" Type="http://schemas.openxmlformats.org/officeDocument/2006/relationships/image" Target="media/ui_register-organisation.png"/><Relationship Id="rIdImg21" Type="http://schemas.openxmlformats.org/officeDocument/2006/relationships/image" Target="media/ui_student-dashboard.png"/><Relationship Id="rIdImg22" Type="http://schemas.openxmlformats.org/officeDocument/2006/relationships/image" Target="media/ui_student-profile.png"/><Relationship Id="rIdImg23" Type="http://schemas.openxmlformats.org/officeDocument/2006/relationships/image" Target="media/ui_student-opportunities.png"/><Relationship Id="rIdImg24" Type="http://schemas.openxmlformats.org/officeDocument/2006/relationships/image" Target="media/ui_student-opportunity-detail.png"/><Relationship Id="rIdImg25" Type="http://schemas.openxmlformats.org/officeDocument/2006/relationships/image" Target="media/ui_student-apply.png"/><Relationship Id="rIdImg26" Type="http://schemas.openxmlformats.org/officeDocument/2006/relationships/image" Target="media/ui_student-applications.png"/><Relationship Id="rIdImg27" Type="http://schemas.openxmlformats.org/officeDocument/2006/relationships/image" Target="media/ui_student-application-detail.png"/><Relationship Id="rIdImg28" Type="http://schemas.openxmlformats.org/officeDocument/2006/relationships/image" Target="media/ui_student-documents.png"/><Relationship Id="rIdImg29" Type="http://schemas.openxmlformats.org/officeDocument/2006/relationships/image" Target="media/ui_student-notifications.png"/><Relationship Id="rIdImg30" Type="http://schemas.openxmlformats.org/officeDocument/2006/relationships/image" Target="media/ui_student-settings.png"/><Relationship Id="rIdImg31" Type="http://schemas.openxmlformats.org/officeDocument/2006/relationships/image" Target="media/ui_corporate-dashboard.png"/><Relationship Id="rIdImg32" Type="http://schemas.openxmlformats.org/officeDocument/2006/relationships/image" Target="media/ui_corporate-programmes.png"/><Relationship Id="rIdImg33" Type="http://schemas.openxmlformats.org/officeDocument/2006/relationships/image" Target="media/ui_corporate-programme-new.png"/><Relationship Id="rIdImg34" Type="http://schemas.openxmlformats.org/officeDocument/2006/relationships/image" Target="media/ui_corporate-applications.png"/><Relationship Id="rIdImg35" Type="http://schemas.openxmlformats.org/officeDocument/2006/relationships/image" Target="media/ui_corporate-applicant-profile.png"/><Relationship Id="rIdImg36" Type="http://schemas.openxmlformats.org/officeDocument/2006/relationships/image" Target="media/ui_corporate-shortlists.png"/><Relationship Id="rIdImg37" Type="http://schemas.openxmlformats.org/officeDocument/2006/relationships/image" Target="media/ui_corporate-beneficiaries.png"/><Relationship Id="rIdImg38" Type="http://schemas.openxmlformats.org/officeDocument/2006/relationships/image" Target="media/ui_corporate-reports.png"/><Relationship Id="rIdImg39" Type="http://schemas.openxmlformats.org/officeDocument/2006/relationships/image" Target="media/ui_corporate-organisation.png"/><Relationship Id="rIdImg40" Type="http://schemas.openxmlformats.org/officeDocument/2006/relationships/image" Target="media/ui_tablet_landing.png"/><Relationship Id="rIdImg41" Type="http://schemas.openxmlformats.org/officeDocument/2006/relationships/image" Target="media/ui_tablet_student-opportunities.png"/><Relationship Id="rIdImg42" Type="http://schemas.openxmlformats.org/officeDocument/2006/relationships/image" Target="media/ui_tablet_corporate-applications.png"/><Relationship Id="rIdImg43" Type="http://schemas.openxmlformats.org/officeDocument/2006/relationships/image" Target="media/ui_mobile_landing.png"/><Relationship Id="rIdImg44" Type="http://schemas.openxmlformats.org/officeDocument/2006/relationships/image" Target="media/ui_mobile_student-dashboard.png"/><Relationship Id="rIdImg45" Type="http://schemas.openxmlformats.org/officeDocument/2006/relationships/image" Target="media/ui_mobile_student-opportunities.png"/><Relationship Id="rIdImg46" Type="http://schemas.openxmlformats.org/officeDocument/2006/relationships/image" Target="media/ui_mobile_corporate-dashboar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2636</Words>
  <Characters>17567</Characters>
  <Application>Microsoft Office Word</Application>
  <DocSecurity>0</DocSecurity>
  <Lines>146</Lines>
  <Paragraphs>40</Paragraphs>
  <ScaleCrop>false</ScaleCrop>
  <HeadingPairs>
    <vt:vector size="2" baseType="variant">
      <vt:variant>
        <vt:lpstr>Title</vt:lpstr>
      </vt:variant>
      <vt:variant>
        <vt:i4>1</vt:i4>
      </vt:variant>
    </vt:vector>
  </HeadingPairs>
  <TitlesOfParts>
    <vt:vector size="1" baseType="lpstr">
      <vt:lpstr>Sample SDD</vt:lpstr>
    </vt:vector>
  </TitlesOfParts>
  <Company>MCIS JSU</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SDD</dc:title>
  <dc:subject/>
  <dc:creator>Michael J. Reaves</dc:creator>
  <cp:keywords/>
  <cp:lastModifiedBy>Cecilia Nombuso Sibeko</cp:lastModifiedBy>
  <cp:revision>2</cp:revision>
  <cp:lastPrinted>2003-08-24T13:59:00Z</cp:lastPrinted>
  <dcterms:created xsi:type="dcterms:W3CDTF">2026-08-14T06:33:00Z</dcterms:created>
  <dcterms:modified xsi:type="dcterms:W3CDTF">2026-08-14T06:33:00Z</dcterms:modified>
</cp:coreProperties>
</file>