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3jacayei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IIS Manager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your </w:t>
      </w:r>
      <w:r w:rsidDel="00000000" w:rsidR="00000000" w:rsidRPr="00000000">
        <w:rPr>
          <w:b w:val="1"/>
          <w:rtl w:val="0"/>
        </w:rPr>
        <w:t xml:space="preserve">server name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“Modules”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anything not used</w:t>
      </w:r>
      <w:r w:rsidDel="00000000" w:rsidR="00000000" w:rsidRPr="00000000">
        <w:rPr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WebDAV Publishing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CGI (if you're not running CGI scripts)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Filtering (if not used)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FTP Publishing if not serving FTP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your website → </w:t>
      </w:r>
      <w:r w:rsidDel="00000000" w:rsidR="00000000" w:rsidRPr="00000000">
        <w:rPr>
          <w:b w:val="1"/>
          <w:rtl w:val="0"/>
        </w:rPr>
        <w:t xml:space="preserve">Directory Browsing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</w:t>
      </w:r>
      <w:r w:rsidDel="00000000" w:rsidR="00000000" w:rsidRPr="00000000">
        <w:rPr>
          <w:rtl w:val="0"/>
        </w:rPr>
        <w:t xml:space="preserve"> (right-hand panel)</w:t>
        <w:br w:type="textWrapping"/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Turn off debug mode</w:t>
      </w:r>
      <w:r w:rsidDel="00000000" w:rsidR="00000000" w:rsidRPr="00000000">
        <w:rPr>
          <w:rtl w:val="0"/>
        </w:rPr>
        <w:t xml:space="preserve"> + enable custom error pages.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Web.config: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&lt;system.web&gt;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&lt;customErrors mode="RemoteOnly"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&lt;compilation debug="false"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&lt;/system.web&gt;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cf0prdn2ro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6) Web.config Exposure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misconfigured, IIS may serve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web.config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 plain text → </w:t>
      </w:r>
      <w:r w:rsidDel="00000000" w:rsidR="00000000" w:rsidRPr="00000000">
        <w:rPr>
          <w:b w:val="1"/>
          <w:rtl w:val="0"/>
        </w:rPr>
        <w:t xml:space="preserve">critical leak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0jpkyiyj9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normally protected by default. Never change handler mappings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.config</w:t>
      </w:r>
      <w:r w:rsidDel="00000000" w:rsidR="00000000" w:rsidRPr="00000000">
        <w:rPr>
          <w:rtl w:val="0"/>
        </w:rPr>
        <w:t xml:space="preserve">.</w:t>
        <w:br w:type="textWrapping"/>
        <w:t xml:space="preserve"> If using reverse proxies, ensure: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web.config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appsettings.json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b w:val="1"/>
          <w:rtl w:val="0"/>
        </w:rPr>
        <w:t xml:space="preserve">deny-access</w:t>
      </w:r>
      <w:r w:rsidDel="00000000" w:rsidR="00000000" w:rsidRPr="00000000">
        <w:rPr>
          <w:rtl w:val="0"/>
        </w:rPr>
        <w:t xml:space="preserve"> in the reverse proxy config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Application Pool Identity 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ApplicationPoolIdentity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LocalSystem or Administrator (DANGEROUS)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IIS Manager → Application Pools → Right click pool → Advanced Settings →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c0fig6adva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9) Outdated IIS + Windows Updates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IIS compromises come from unpatched servers.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98xa1fkd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Update → Automatic → Security-Only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check: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Manager → Dashboard → Notifcations → Critical Updates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