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39.png" ContentType="image/png"/>
  <Override PartName="/word/media/rId42.png" ContentType="image/png"/>
  <Override PartName="/word/media/rId41.png" ContentType="image/png"/>
  <Override PartName="/word/media/rId33.png" ContentType="image/png"/>
  <Override PartName="/word/media/rId35.png" ContentType="image/png"/>
  <Override PartName="/word/media/rId34.png" ContentType="image/png"/>
  <Override PartName="/word/media/rId26.png" ContentType="image/png"/>
  <Override PartName="/word/media/rId32.png" ContentType="image/png"/>
  <Override PartName="/word/media/rId40.png" ContentType="image/png"/>
  <Override PartName="/word/media/rId45.png" ContentType="image/png"/>
  <Override PartName="/word/media/rId46.png" ContentType="image/png"/>
  <Override PartName="/word/media/rId47.png" ContentType="image/png"/>
  <Override PartName="/word/media/rId55.png" ContentType="image/png"/>
  <Override PartName="/word/media/rId56.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Code-Handout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3"/>
      </w:pPr>
      <w:bookmarkStart w:id="20" w:name="taschenrechner"/>
      <w:r>
        <w:t xml:space="preserve">Taschenrechner</w:t>
      </w:r>
      <w:bookmarkEnd w:id="20"/>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5</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VerbatimChar"/>
        </w:rPr>
        <w:t xml:space="preserve">## [1] -2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10</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 </w:t>
      </w:r>
      <w:r>
        <w:t xml:space="preserve">‘</w:t>
      </w:r>
      <w:r>
        <w:t xml:space="preserve">Hund</w:t>
      </w:r>
      <w:r>
        <w:t xml:space="preserve">’</w:t>
      </w:r>
      <w:r>
        <w:t xml:space="preserve"> </w:t>
      </w:r>
      <w:r>
        <w:t xml:space="preserve">not found</w:t>
      </w:r>
      <w:r>
        <w:t xml:space="preserve">”</w:t>
      </w:r>
      <w:r>
        <w:t xml:space="preserve">, weil R nach etwas, das</w:t>
      </w:r>
      <w:r>
        <w:t xml:space="preserve"> </w:t>
      </w:r>
      <w:r>
        <w:t xml:space="preserve">‘</w:t>
      </w:r>
      <w:r>
        <w:t xml:space="preserve">Hund</w:t>
      </w:r>
      <w:r>
        <w:t xml:space="preserve">’</w:t>
      </w:r>
      <w:r>
        <w:t xml:space="preserve"> </w:t>
      </w:r>
      <w:r>
        <w:t xml:space="preserve">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rPr>
          <w:i/>
        </w:rPr>
        <w:t xml:space="preserve">install.packages</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CommentTok"/>
        </w:rPr>
        <w:t xml:space="preserve">#install.packages("archdata")</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SourceCode"/>
      </w:pPr>
      <w:r>
        <w:rPr>
          <w:rStyle w:val="VerbatimChar"/>
        </w:rPr>
        <w:t xml:space="preserve">## starting httpd help server ... done</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BodyText"/>
      </w:pPr>
      <w:r>
        <w:t xml:space="preserve">Wir sollten uns den Datensatz aber vorher einmal kurz angucken. Wie ging das noch einmal?</w:t>
      </w:r>
    </w:p>
    <w:p>
      <w:pPr>
        <w:pStyle w:val="Heading2"/>
      </w:pPr>
      <w:bookmarkStart w:id="21" w:name="lagemae-u.-a."/>
      <w:r>
        <w:t xml:space="preserve">Lagemaße u. ä.</w:t>
      </w:r>
      <w:bookmarkEnd w:id="21"/>
    </w:p>
    <w:p>
      <w:pPr>
        <w:pStyle w:val="FirstParagraph"/>
      </w:pPr>
      <w:r>
        <w:t xml:space="preserve">Diesen Datensatz können wir jetzt schon einmal erkunden. Zum Beispiel uns die einzelnen Spalten anschauen.</w:t>
      </w:r>
    </w:p>
    <w:p>
      <w:pPr>
        <w:pStyle w:val="Compact"/>
        <w:numPr>
          <w:numId w:val="1001"/>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SourceCode"/>
      </w:pPr>
      <w:r>
        <w:rPr>
          <w:rStyle w:val="VerbatimChar"/>
        </w:rPr>
        <w:t xml:space="preserve">##  [1] Subapennine   Subapennine   Subapennine   Subapennine   Subapennine  </w:t>
      </w:r>
      <w:r>
        <w:br w:type="textWrapping"/>
      </w:r>
      <w:r>
        <w:rPr>
          <w:rStyle w:val="VerbatimChar"/>
        </w:rPr>
        <w:t xml:space="preserve">##  [6] Subapennine   Subapennine   Subapennine   Subapennine   Subapennine  </w:t>
      </w:r>
      <w:r>
        <w:br w:type="textWrapping"/>
      </w:r>
      <w:r>
        <w:rPr>
          <w:rStyle w:val="VerbatimChar"/>
        </w:rPr>
        <w:t xml:space="preserve">## [11] Subapennine   Subapennine   Subapennine   Subapennine   Subapennine  </w:t>
      </w:r>
      <w:r>
        <w:br w:type="textWrapping"/>
      </w:r>
      <w:r>
        <w:rPr>
          <w:rStyle w:val="VerbatimChar"/>
        </w:rPr>
        <w:t xml:space="preserve">## [16] Subapennine   Subapennine   Subapennine   Subapennine   Subapennine  </w:t>
      </w:r>
      <w:r>
        <w:br w:type="textWrapping"/>
      </w:r>
      <w:r>
        <w:rPr>
          <w:rStyle w:val="VerbatimChar"/>
        </w:rPr>
        <w:t xml:space="preserve">## [21] Subapennine   Subapennine   Subapennine   Subapennine   Subapennine  </w:t>
      </w:r>
      <w:r>
        <w:br w:type="textWrapping"/>
      </w:r>
      <w:r>
        <w:rPr>
          <w:rStyle w:val="VerbatimChar"/>
        </w:rPr>
        <w:t xml:space="preserve">## [26] Subapennine   Subapennine   Subapennine   Subapennine   Subapennine  </w:t>
      </w:r>
      <w:r>
        <w:br w:type="textWrapping"/>
      </w:r>
      <w:r>
        <w:rPr>
          <w:rStyle w:val="VerbatimChar"/>
        </w:rPr>
        <w:t xml:space="preserve">## [31] Subapennine   Subapennine   Subapennine   Subapennine   Subapennine  </w:t>
      </w:r>
      <w:r>
        <w:br w:type="textWrapping"/>
      </w:r>
      <w:r>
        <w:rPr>
          <w:rStyle w:val="VerbatimChar"/>
        </w:rPr>
        <w:t xml:space="preserve">## [36] Subapennine   Subapennine   Subapennine   Subapennine   Subapennine  </w:t>
      </w:r>
      <w:r>
        <w:br w:type="textWrapping"/>
      </w:r>
      <w:r>
        <w:rPr>
          <w:rStyle w:val="VerbatimChar"/>
        </w:rPr>
        <w:t xml:space="preserve">## [41] Protoapennine Protoapennine Protoapennine Protoapennine Protoapennine</w:t>
      </w:r>
      <w:r>
        <w:br w:type="textWrapping"/>
      </w:r>
      <w:r>
        <w:rPr>
          <w:rStyle w:val="VerbatimChar"/>
        </w:rPr>
        <w:t xml:space="preserve">## [46] Protoapennine Protoapennine Protoapennine Protoapennine Protoapennine</w:t>
      </w:r>
      <w:r>
        <w:br w:type="textWrapping"/>
      </w:r>
      <w:r>
        <w:rPr>
          <w:rStyle w:val="VerbatimChar"/>
        </w:rPr>
        <w:t xml:space="preserve">## [51] Protoapennine Protoapennine Protoapennine Protoapennine Protoapennine</w:t>
      </w:r>
      <w:r>
        <w:br w:type="textWrapping"/>
      </w:r>
      <w:r>
        <w:rPr>
          <w:rStyle w:val="VerbatimChar"/>
        </w:rPr>
        <w:t xml:space="preserve">## [56] Protoapennine Protoapennine Protoapennine Protoapennine Protoapennine</w:t>
      </w:r>
      <w:r>
        <w:br w:type="textWrapping"/>
      </w:r>
      <w:r>
        <w:rPr>
          <w:rStyle w:val="VerbatimChar"/>
        </w:rPr>
        <w:t xml:space="preserve">## Levels: Protoapennine Subapennine</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Protoappenine und Subappenine.</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[1] 11.1  9.5 20.8 19.5 15.5 11.7 10.8 15.0 18.5 11.0  9.0  9.0 12.1 10.7</w:t>
      </w:r>
      <w:r>
        <w:br w:type="textWrapping"/>
      </w:r>
      <w:r>
        <w:rPr>
          <w:rStyle w:val="VerbatimChar"/>
        </w:rPr>
        <w:t xml:space="preserve">## [15] 19.5 20.0 18.0 19.0 24.0 15.2 13.2 29.5 12.0 10.1 22.0 29.0  9.8  8.7</w:t>
      </w:r>
      <w:r>
        <w:br w:type="textWrapping"/>
      </w:r>
      <w:r>
        <w:rPr>
          <w:rStyle w:val="VerbatimChar"/>
        </w:rPr>
        <w:t xml:space="preserve">## [29] 19.1 10.0 10.5  9.0 18.5 19.0 18.3 18.5 17.2  9.5  9.0 19.5 11.0 15.0</w:t>
      </w:r>
      <w:r>
        <w:br w:type="textWrapping"/>
      </w:r>
      <w:r>
        <w:rPr>
          <w:rStyle w:val="VerbatimChar"/>
        </w:rPr>
        <w:t xml:space="preserve">## [43]  8.5 19.0 10.1 11.5  9.0 10.5 11.0 19.0  8.8  9.5 13.3  8.0  8.0 15.8</w:t>
      </w:r>
      <w:r>
        <w:br w:type="textWrapping"/>
      </w:r>
      <w:r>
        <w:rPr>
          <w:rStyle w:val="VerbatimChar"/>
        </w:rPr>
        <w:t xml:space="preserve">## [57]  8.4 12.9 13.0  6.6</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rPr>
          <w:i/>
        </w:rPr>
        <w:t xml:space="preserve">mean</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Min. 1st Qu.  Median    Mean 3rd Qu.    Max. </w:t>
      </w:r>
      <w:r>
        <w:br w:type="textWrapping"/>
      </w:r>
      <w:r>
        <w:rPr>
          <w:rStyle w:val="VerbatimChar"/>
        </w:rPr>
        <w:t xml:space="preserve">##   6.600   9.725  12.050  14.020  18.500  29.500</w:t>
      </w:r>
    </w:p>
    <w:p>
      <w:pPr>
        <w:pStyle w:val="FirstParagraph"/>
      </w:pPr>
      <w:r>
        <w:t xml:space="preserve">Nunja, zumindest Minimal- und Maximalwerte, Median, Mittelwert und Quantile lassen sich so auf einen Blick anzeigen.</w:t>
      </w:r>
    </w:p>
    <w:p>
      <w:pPr>
        <w:pStyle w:val="Heading3"/>
      </w:pPr>
      <w:bookmarkStart w:id="22" w:name="bestimmte-bereiche-eines-datensatzes-auswahlen"/>
      <w:r>
        <w:t xml:space="preserve">Bestimmte Bereiche eines Datensatzes auswählen</w:t>
      </w:r>
      <w:bookmarkEnd w:id="22"/>
    </w:p>
    <w:p>
      <w:pPr>
        <w:pStyle w:val="Compact"/>
        <w:numPr>
          <w:numId w:val="1002"/>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führen viele Wege nach Rom:</w:t>
      </w:r>
    </w:p>
    <w:p>
      <w:pPr>
        <w:pStyle w:val="Heading2"/>
      </w:pPr>
      <w:bookmarkStart w:id="23" w:name="daten-auswahlen"/>
      <w:r>
        <w:t xml:space="preserve">Daten auswählen</w:t>
      </w:r>
      <w:bookmarkEnd w:id="23"/>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3"/>
          <w:ilvl w:val="0"/>
        </w:numPr>
      </w:pPr>
      <w:r>
        <w:rPr>
          <w:i/>
        </w:rPr>
        <w:t xml:space="preserve">subset</w:t>
      </w:r>
      <w:r>
        <w:t xml:space="preserve">:</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 Ich hab den Code mal kommentiert: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SourceCode"/>
      </w:pPr>
      <w:r>
        <w:rPr>
          <w:rStyle w:val="VerbatimChar"/>
        </w:rPr>
        <w:t xml:space="preserve">## [1] 11.445</w:t>
      </w:r>
    </w:p>
    <w:p>
      <w:pPr>
        <w:pStyle w:val="Compact"/>
        <w:numPr>
          <w:numId w:val="1004"/>
          <w:ilvl w:val="0"/>
        </w:numPr>
      </w:pPr>
      <w:r>
        <w:rPr>
          <w:i/>
        </w:rP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rPr>
          <w:i/>
        </w:rPr>
        <w:t xml:space="preserve">pipe</w:t>
      </w:r>
      <w:r>
        <w:t xml:space="preserve">”</w:t>
      </w:r>
      <w:r>
        <w:t xml:space="preserve">. Mit dem Befehl %&gt;%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11.445</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Heading2"/>
      </w:pPr>
      <w:bookmarkStart w:id="24" w:name="option-funktionen-schreiben-falls-vor-der-pause-noch-zeit-ist"/>
      <w:r>
        <w:t xml:space="preserve">Option: Funktionen schreiben (falls vor der Pause noch Zeit ist)</w:t>
      </w:r>
      <w:bookmarkEnd w:id="24"/>
    </w:p>
    <w:p>
      <w:pPr>
        <w:pStyle w:val="FirstParagraph"/>
      </w:pPr>
      <w:r>
        <w:t xml:space="preserve">Wir haben jetzt schon Funktionen angewandt. Man kann sich in R aber auch Funktionen selber definieren. Die Syntax dafür ist immer gleich:</w:t>
      </w:r>
    </w:p>
    <w:p>
      <w:pPr>
        <w:pStyle w:val="BodyText"/>
      </w:pPr>
      <w:r>
        <w:t xml:space="preserve">myfunction &lt;- function(x) {</w:t>
      </w:r>
      <w:r>
        <w:t xml:space="preserve"> </w:t>
      </w:r>
      <w:r>
        <w:t xml:space="preserve">das wird mit x passieren</w:t>
      </w:r>
      <w:r>
        <w:t xml:space="preserve"> </w:t>
      </w:r>
      <w:r>
        <w:t xml:space="preserve">}</w:t>
      </w:r>
    </w:p>
    <w:p>
      <w:pPr>
        <w:pStyle w:val="BodyText"/>
      </w:pPr>
      <w:r>
        <w:t xml:space="preserve">Die neue Funktion heißt</w:t>
      </w:r>
      <w:r>
        <w:t xml:space="preserve"> </w:t>
      </w:r>
      <w:r>
        <w:t xml:space="preserve">“</w:t>
      </w:r>
      <w:r>
        <w:t xml:space="preserve">myfunction</w:t>
      </w:r>
      <w:r>
        <w:t xml:space="preserve">”</w:t>
      </w:r>
      <w:r>
        <w:t xml:space="preserve">, sie wird auf eine Variable x angewandt und was mit x passiert, wird in den geschweiften Klammern definiert. Stellen wir uns vor, ich möchte eine Funktion für die Berechnung des doppelten Mittelwertes. Die könnte z. B. so aussehen:</w:t>
      </w:r>
    </w:p>
    <w:p>
      <w:pPr>
        <w:pStyle w:val="SourceCode"/>
      </w:pPr>
      <w:r>
        <w:rPr>
          <w:rStyle w:val="NormalTok"/>
        </w:rPr>
        <w:t xml:space="preserve">zwei_m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OperatorTok"/>
        </w:rPr>
        <w:t xml:space="preserve">*</w:t>
      </w:r>
      <w:r>
        <w:rPr>
          <w:rStyle w:val="KeywordTok"/>
        </w:rPr>
        <w:t xml:space="preserve">sum</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p>
    <w:p>
      <w:pPr>
        <w:pStyle w:val="FirstParagraph"/>
      </w:pPr>
      <w:r>
        <w:t xml:space="preserve">Ich rechne zwei mal die Summe von x (d.h. x muss ein Vektor sein) und teile dies durch die Länge des Vektors (Anzahl der Einträge). Ich nenne die Funktion zwei_m.</w:t>
      </w:r>
    </w:p>
    <w:p>
      <w:pPr>
        <w:pStyle w:val="BodyText"/>
      </w:pPr>
      <w:r>
        <w:t xml:space="preserve">zwei_m kann ich jetzt anwenden:</w:t>
      </w:r>
    </w:p>
    <w:p>
      <w:pPr>
        <w:pStyle w:val="SourceCode"/>
      </w:pPr>
      <w:r>
        <w:rPr>
          <w:rStyle w:val="KeywordTok"/>
        </w:rPr>
        <w:t xml:space="preserve">zwei_m</w:t>
      </w: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[1] 28.04</w:t>
      </w:r>
    </w:p>
    <w:p>
      <w:pPr>
        <w:pStyle w:val="FirstParagraph"/>
      </w:pPr>
      <w:r>
        <w:t xml:space="preserve">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pPr>
        <w:pStyle w:val="Heading1"/>
      </w:pPr>
      <w:bookmarkStart w:id="25" w:name="pause-15min"/>
      <w:r>
        <w:t xml:space="preserve">Pause 15min</w:t>
      </w:r>
      <w:bookmarkEnd w:id="25"/>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2"/>
      </w:pPr>
      <w:bookmarkStart w:id="27" w:name="ggplot"/>
      <w:r>
        <w:t xml:space="preserve">ggplot</w:t>
      </w:r>
      <w:bookmarkEnd w:id="27"/>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28">
        <w:r>
          <w:rPr>
            <w:rStyle w:val="Hyperlink"/>
          </w:rPr>
          <w:t xml:space="preserve">http://r-statistics.co/Top50-Ggplot2-Visualizations-MasterList-R-Code.html</w:t>
        </w:r>
      </w:hyperlink>
      <w:r>
        <w:t xml:space="preserve"> </w:t>
      </w:r>
      <w:r>
        <w:t xml:space="preserve">und</w:t>
      </w:r>
      <w:r>
        <w:t xml:space="preserve"> </w:t>
      </w:r>
      <w:hyperlink r:id="rId29">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5"/>
          <w:ilvl w:val="0"/>
        </w:numPr>
      </w:pPr>
      <w:r>
        <w:t xml:space="preserve">Welche Daten es benutzen soll ggplot(data = ),</w:t>
      </w:r>
    </w:p>
    <w:p>
      <w:pPr>
        <w:numPr>
          <w:numId w:val="1005"/>
          <w:ilvl w:val="0"/>
        </w:numPr>
      </w:pPr>
      <w:r>
        <w:t xml:space="preserve">welche Art von Diagramm es bauen soll (geom) und</w:t>
      </w:r>
    </w:p>
    <w:p>
      <w:pPr>
        <w:numPr>
          <w:numId w:val="1005"/>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30">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3"/>
      </w:pPr>
      <w:bookmarkStart w:id="31" w:name="ein-saulendiagramm"/>
      <w:r>
        <w:t xml:space="preserve">Ein Säulendiagramm</w:t>
      </w:r>
      <w:bookmarkEnd w:id="31"/>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w:t>
      </w:r>
      <w:r>
        <w:rPr>
          <w:i/>
        </w:rPr>
        <w:t xml:space="preserve">install.packages</w:t>
      </w:r>
      <w:r>
        <w:t xml:space="preserve">)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rPr>
          <w:i/>
        </w:rPr>
        <w:t xml:space="preserve">geom_bar</w:t>
      </w:r>
      <w:r>
        <w:t xml:space="preserve">.</w:t>
      </w:r>
    </w:p>
    <w:p>
      <w:pPr>
        <w:pStyle w:val="BodyText"/>
      </w:pPr>
      <w:r>
        <w:t xml:space="preserve">Die Information</w:t>
      </w:r>
      <w:r>
        <w:t xml:space="preserve"> </w:t>
      </w:r>
      <w:r>
        <w:rPr>
          <w:i/>
        </w:rPr>
        <w:t xml:space="preserve">data =</w:t>
      </w:r>
      <w:r>
        <w:rPr>
          <w:i/>
        </w:rPr>
        <w:t xml:space="preserve"> </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w:t>
      </w:r>
      <w:r>
        <w:t xml:space="preserve"> </w:t>
      </w:r>
      <w:r>
        <w:rPr>
          <w:i/>
        </w:rPr>
        <w:t xml:space="preserve">aes()</w:t>
      </w:r>
      <w:r>
        <w:t xml:space="preserve"> </w:t>
      </w:r>
      <w:r>
        <w:t xml:space="preserve">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erstes%20Säulendiagramm%20mit%20Achsen-Tite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Wir können auch die Säulen bunt einfärben. Der Befehl</w:t>
      </w:r>
      <w:r>
        <w:t xml:space="preserve"> </w:t>
      </w:r>
      <w:r>
        <w:rPr>
          <w:i/>
        </w:rPr>
        <w:t xml:space="preserve">fill</w:t>
      </w:r>
      <w:r>
        <w:t xml:space="preserve"> </w:t>
      </w:r>
      <w:r>
        <w:t xml:space="preserve">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erstes%20Säulendiagramm%20und%20jetzt%20bun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Oder einen anderen Look wählen (ein anderes Thema. Es gibt</w:t>
      </w:r>
      <w:r>
        <w:t xml:space="preserve"> </w:t>
      </w:r>
      <w:r>
        <w:rPr>
          <w:i/>
        </w:rPr>
        <w:t xml:space="preserve">theme_classic, theme_grey, theme_minimal</w:t>
      </w:r>
      <w:r>
        <w:t xml:space="preserve"> </w:t>
      </w:r>
      <w:r>
        <w:t xml:space="preserve">und</w:t>
      </w:r>
      <w:r>
        <w:t xml:space="preserve"> </w:t>
      </w:r>
      <w:r>
        <w:rPr>
          <w:i/>
        </w:rPr>
        <w:t xml:space="preserve">theme_bw</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erstes%20Säulendiagramm%20mit%20anderem%20Them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zweites%20Säulendiagramm-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streudiagramme"/>
      <w:r>
        <w:t xml:space="preserve">Streudiagramme</w:t>
      </w:r>
      <w:bookmarkEnd w:id="37"/>
    </w:p>
    <w:p>
      <w:pPr>
        <w:pStyle w:val="FirstParagraph"/>
      </w:pPr>
      <w:r>
        <w:t xml:space="preserve">Bei Streudiagrammen kann ich zwei Variablen gegeneinander plotten.</w:t>
      </w:r>
    </w:p>
    <w:p>
      <w:pPr>
        <w:pStyle w:val="BodyText"/>
      </w:pPr>
      <w:r>
        <w:t xml:space="preserve">Wir tragen auf der X- und auf der Y-Achse metrische Daten ab. Das gehört zu den aesthetics-Elementen, deshalb tun wir die Info in die Klammern hinter</w:t>
      </w:r>
      <w:r>
        <w:t xml:space="preserve"> </w:t>
      </w:r>
      <w:r>
        <w:rPr>
          <w:i/>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Streudiagramm%20basic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Streudiagramm%20mit%20Titel,%20mit%20x-%20und%20y-Achsenbeschriftung-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rPr>
          <w:i/>
        </w:rPr>
        <w:t xml:space="preserve">se</w:t>
      </w:r>
      <w:r>
        <w:t xml:space="preserve"> </w:t>
      </w:r>
      <w:r>
        <w:t xml:space="preserve">kann man den</w:t>
      </w:r>
      <w:r>
        <w:t xml:space="preserve"> </w:t>
      </w:r>
      <w:r>
        <w:t xml:space="preserve">“</w:t>
      </w:r>
      <w:r>
        <w:t xml:space="preserve">standard error</w:t>
      </w:r>
      <w:r>
        <w:t xml:space="preserve">”</w:t>
      </w:r>
      <w:r>
        <w:t xml:space="preserve"> </w:t>
      </w:r>
      <w:r>
        <w:t xml:space="preserve">hinzufügen (</w:t>
      </w:r>
      <w:r>
        <w:rPr>
          <w:i/>
        </w:rPr>
        <w:t xml:space="preserve">se = TRUE</w:t>
      </w:r>
      <w:r>
        <w:t xml:space="preserve">) oder nicht (</w:t>
      </w:r>
      <w:r>
        <w:rPr>
          <w:i/>
        </w:rPr>
        <w:t xml:space="preserve">se = FALSE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rPr>
          <w:i/>
        </w:rPr>
        <w:t xml:space="preserve">shape</w:t>
      </w:r>
      <w:r>
        <w:t xml:space="preserve"> </w:t>
      </w:r>
      <w:r>
        <w:t xml:space="preserve">fest, die Farbe mit</w:t>
      </w:r>
      <w:r>
        <w:t xml:space="preserve"> </w:t>
      </w:r>
      <w:r>
        <w:rPr>
          <w:i/>
        </w:rPr>
        <w:t xml:space="preserve">color</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Streudiagramm%20mit%20schönen%20Punkte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 Ich schlag vor, ihr ladet ihn und schaut ihn euch kurz an: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View</w:t>
      </w:r>
      <w:r>
        <w:rPr>
          <w:rStyle w:val="NormalTok"/>
        </w:rPr>
        <w:t xml:space="preserve">(Snodgrass)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Streudiagramm%20mit%20anderem%20Bs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Streudiagramm%20Legendenbeschriftung-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Was bedeutet das alles?</w:t>
      </w:r>
    </w:p>
    <w:p>
      <w:pPr>
        <w:pStyle w:val="BodyText"/>
      </w:pPr>
      <w:r>
        <w:t xml:space="preserve">Mit</w:t>
      </w:r>
      <w:r>
        <w:t xml:space="preserve"> </w:t>
      </w:r>
      <w:r>
        <w:rPr>
          <w:i/>
        </w:rPr>
        <w:t xml:space="preserve">scale_colour_discrete</w:t>
      </w:r>
      <w:r>
        <w:t xml:space="preserve"> </w:t>
      </w:r>
      <w:r>
        <w:t xml:space="preserve">kann ich Legenden (</w:t>
      </w:r>
      <w:r>
        <w:rPr>
          <w:i/>
        </w:rPr>
        <w:t xml:space="preserve">scales</w:t>
      </w:r>
      <w:r>
        <w:t xml:space="preserve">) verändern, die mit</w:t>
      </w:r>
      <w:r>
        <w:t xml:space="preserve"> </w:t>
      </w:r>
      <w:r>
        <w:rPr>
          <w:i/>
        </w:rPr>
        <w:t xml:space="preserve">color</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rPr>
          <w:i/>
        </w:rPr>
        <w:t xml:space="preserve">name =</w:t>
      </w:r>
      <w:r>
        <w:rPr>
          <w:i/>
        </w:rPr>
        <w:t xml:space="preserve"> </w:t>
      </w:r>
      <w:r>
        <w:t xml:space="preserve"> </w:t>
      </w:r>
      <w:r>
        <w:t xml:space="preserve">um.</w:t>
      </w:r>
    </w:p>
    <w:p>
      <w:pPr>
        <w:pStyle w:val="BodyText"/>
      </w:pPr>
      <w:r>
        <w:rPr>
          <w:i/>
        </w:rPr>
        <w:t xml:space="preserve">breaks</w:t>
      </w:r>
      <w:r>
        <w:t xml:space="preserve"> </w:t>
      </w:r>
      <w:r>
        <w:t xml:space="preserve">bezeichnet die Werte in meiner Spalte, die dann mit den</w:t>
      </w:r>
      <w:r>
        <w:t xml:space="preserve"> </w:t>
      </w:r>
      <w:r>
        <w:rPr>
          <w:i/>
        </w:rPr>
        <w:t xml:space="preserve">labels</w:t>
      </w:r>
      <w:r>
        <w:t xml:space="preserve"> </w:t>
      </w:r>
      <w:r>
        <w:t xml:space="preserve">in der nächsten Zeile umbenannt werden.</w:t>
      </w:r>
    </w:p>
    <w:p>
      <w:pPr>
        <w:pStyle w:val="BodyText"/>
      </w:pPr>
      <w:r>
        <w:t xml:space="preserve">Das gleiche kann ich mit der Legende für die FORM der Punkte machen:</w:t>
      </w:r>
      <w:r>
        <w:t xml:space="preserve"> </w:t>
      </w:r>
      <w:r>
        <w:rPr>
          <w:i/>
        </w:rPr>
        <w:t xml:space="preserve">scale_shape_discrete</w:t>
      </w:r>
      <w:r>
        <w:t xml:space="preserve">. Voll gut!</w:t>
      </w:r>
    </w:p>
    <w:p>
      <w:pPr>
        <w:pStyle w:val="Heading3"/>
      </w:pPr>
      <w:bookmarkStart w:id="44" w:name="facettierung"/>
      <w:r>
        <w:t xml:space="preserve">Facettierung!</w:t>
      </w:r>
      <w:bookmarkEnd w:id="44"/>
    </w:p>
    <w:p>
      <w:pPr>
        <w:pStyle w:val="FirstParagraph"/>
      </w:pPr>
      <w:r>
        <w:t xml:space="preserve">Jetzt wird es nochmal richtig cool.</w:t>
      </w:r>
    </w:p>
    <w:p>
      <w:pPr>
        <w:pStyle w:val="BodyText"/>
      </w:pPr>
      <w:r>
        <w:t xml:space="preserve">Mit der Facettierung kann man ein oder zwei weitere Variablen auswählen, die den Datensatz unterteilen und in unterschiedlichen, aber gleich skalierten!, Graphiken darstellen. Es gibt zwei Möglichkeiten:</w:t>
      </w:r>
      <w:r>
        <w:t xml:space="preserve"> </w:t>
      </w:r>
      <w:r>
        <w:rPr>
          <w:i/>
        </w:rPr>
        <w:t xml:space="preserve">facet_grid()</w:t>
      </w:r>
      <w:r>
        <w:t xml:space="preserve"> </w:t>
      </w:r>
      <w:r>
        <w:t xml:space="preserve">und</w:t>
      </w:r>
      <w:r>
        <w:t xml:space="preserve"> </w:t>
      </w:r>
      <w:r>
        <w:rPr>
          <w:i/>
        </w:rPr>
        <w:t xml:space="preserve">facet_wrap()</w:t>
      </w:r>
      <w:r>
        <w:t xml:space="preserve">. In beiden kann man ein bis zwei Variablen definieren, mit denen die Graphiken unterteilt werden. Während bei</w:t>
      </w:r>
      <w:r>
        <w:t xml:space="preserve"> </w:t>
      </w:r>
      <w:r>
        <w:rPr>
          <w:i/>
        </w:rPr>
        <w:t xml:space="preserve">facet_grid</w:t>
      </w:r>
      <w:r>
        <w:t xml:space="preserve"> </w:t>
      </w:r>
      <w:r>
        <w:t xml:space="preserve">immer alle Graphiken angezeigt werden, auch wenn sie leer sind, werden bei</w:t>
      </w:r>
      <w:r>
        <w:t xml:space="preserve"> </w:t>
      </w:r>
      <w:r>
        <w:rPr>
          <w:i/>
        </w:rPr>
        <w:t xml:space="preserve">facet_wrap</w:t>
      </w:r>
      <w:r>
        <w:t xml:space="preserve"> </w:t>
      </w:r>
      <w:r>
        <w:t xml:space="preserve">nur die angezeigt, in denen Daten vorkommen.</w:t>
      </w:r>
    </w:p>
    <w:p>
      <w:pPr>
        <w:pStyle w:val="BodyText"/>
      </w:pPr>
      <w:r>
        <w:t xml:space="preserve">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man sieht, gibt es einige Plots, die leer sind.</w:t>
      </w:r>
      <w:r>
        <w:t xml:space="preserve"> </w:t>
      </w:r>
      <w:r>
        <w:rPr>
          <w:i/>
        </w:rPr>
        <w:t xml:space="preserve">facet_wrap</w:t>
      </w:r>
      <w:r>
        <w:t xml:space="preserve"> </w:t>
      </w:r>
      <w:r>
        <w:t xml:space="preserve">bricht die rigide Gitterstruktur auf und zeigt nur die plots, die auch Daten beinhalten: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(Inside</w:t>
      </w:r>
      <w:r>
        <w:rPr>
          <w:rStyle w:val="OperatorTok"/>
        </w:rPr>
        <w:t xml:space="preserve">~</w:t>
      </w:r>
      <w:r>
        <w:rPr>
          <w:rStyle w:val="NormalTok"/>
        </w:rPr>
        <w:t xml:space="preserve">Effigies)</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3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weiterfuhrendes-zu-ggplot"/>
      <w:r>
        <w:t xml:space="preserve">Weiterführendes zu ggplot</w:t>
      </w:r>
      <w:bookmarkEnd w:id="48"/>
    </w:p>
    <w:p>
      <w:pPr>
        <w:pStyle w:val="FirstParagraph"/>
      </w:pPr>
      <w:r>
        <w:t xml:space="preserve">ggplot hat noch viel viel mehr Möglichkeiten. Um das vorgeführt zu bekommen, empfehle ich den Blogpost hier zu lesen, der zeigt, wie sich so eine Visualisierung entwickeln kann und am Ende richtig richtig gut aussieht:</w:t>
      </w:r>
      <w:r>
        <w:t xml:space="preserve"> </w:t>
      </w:r>
      <w:hyperlink r:id="rId49">
        <w:r>
          <w:rPr>
            <w:rStyle w:val="Hyperlink"/>
          </w:rPr>
          <w:t xml:space="preserve">https://cedricscherer.netlify.com/2019/05/17/the-evolution-of-a-ggplot-ep.-1/</w:t>
        </w:r>
      </w:hyperlink>
    </w:p>
    <w:p>
      <w:pPr>
        <w:pStyle w:val="BodyText"/>
      </w:pPr>
      <w:r>
        <w:t xml:space="preserve">Hilfen, um mit ggplot zurechtzukommen sind:</w:t>
      </w:r>
    </w:p>
    <w:p>
      <w:pPr>
        <w:numPr>
          <w:numId w:val="1006"/>
          <w:ilvl w:val="0"/>
        </w:numPr>
      </w:pPr>
      <w:r>
        <w:t xml:space="preserve">die Schummelzettel:</w:t>
      </w:r>
      <w:r>
        <w:t xml:space="preserve"> </w:t>
      </w:r>
      <w:hyperlink r:id="rId50">
        <w:r>
          <w:rPr>
            <w:rStyle w:val="Hyperlink"/>
          </w:rPr>
          <w:t xml:space="preserve">https://www.rstudio.com/wp-content/uploads/2015/06/ggplot2-german.pdf</w:t>
        </w:r>
      </w:hyperlink>
    </w:p>
    <w:p>
      <w:pPr>
        <w:numPr>
          <w:numId w:val="1006"/>
          <w:ilvl w:val="0"/>
        </w:numPr>
      </w:pPr>
      <w:r>
        <w:t xml:space="preserve">dieses R-Intro-Buch:</w:t>
      </w:r>
      <w:r>
        <w:t xml:space="preserve"> </w:t>
      </w:r>
      <w:hyperlink r:id="rId30">
        <w:r>
          <w:rPr>
            <w:rStyle w:val="Hyperlink"/>
          </w:rPr>
          <w:t xml:space="preserve">https://r-intro.tadaa-data.de/book/visualisierung.html</w:t>
        </w:r>
      </w:hyperlink>
    </w:p>
    <w:p>
      <w:pPr>
        <w:numPr>
          <w:numId w:val="1006"/>
          <w:ilvl w:val="0"/>
        </w:numPr>
      </w:pPr>
      <w:r>
        <w:t xml:space="preserve">das englische R-Cookbook:</w:t>
      </w:r>
      <w:r>
        <w:t xml:space="preserve"> </w:t>
      </w:r>
      <w:hyperlink r:id="rId51">
        <w:r>
          <w:rPr>
            <w:rStyle w:val="Hyperlink"/>
          </w:rPr>
          <w:t xml:space="preserve">http://www.cookbook-r.com/Graphs/</w:t>
        </w:r>
      </w:hyperlink>
    </w:p>
    <w:p>
      <w:pPr>
        <w:pStyle w:val="Heading2"/>
      </w:pPr>
      <w:bookmarkStart w:id="52" w:name="eigene-daten-einladen"/>
      <w:r>
        <w:t xml:space="preserve">eigene Daten einladen</w:t>
      </w:r>
      <w:bookmarkEnd w:id="52"/>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BodyText"/>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Heading2"/>
      </w:pPr>
      <w:bookmarkStart w:id="53" w:name="weitere-spannende-dinge-in-r"/>
      <w:r>
        <w:t xml:space="preserve">weitere spannende Dinge in R:</w:t>
      </w:r>
      <w:bookmarkEnd w:id="53"/>
    </w:p>
    <w:p>
      <w:pPr>
        <w:pStyle w:val="Heading3"/>
      </w:pPr>
      <w:bookmarkStart w:id="54" w:name="raumliche-analysen"/>
      <w:r>
        <w:t xml:space="preserve">räumliche Analysen</w:t>
      </w:r>
      <w:bookmarkEnd w:id="54"/>
    </w:p>
    <w:p>
      <w:pPr>
        <w:pStyle w:val="FirstParagraph"/>
      </w:pPr>
      <w:r>
        <w:t xml:space="preserve">Mit R kann man auch alle möglichen räumlichen Analysen machen. Man kann shape-files und raster-Daten bearbeiten. Ein kleines Beispiel, wie man eine einfache Karte plotten kann, lässt sich an dem Arnhofen-Datensatz zeigen</w:t>
      </w:r>
    </w:p>
    <w:p>
      <w:pPr>
        <w:pStyle w:val="BodyText"/>
      </w:pPr>
      <w:r>
        <w:t xml:space="preserve">Man benötigt das Paket</w:t>
      </w:r>
      <w:r>
        <w:t xml:space="preserve"> </w:t>
      </w:r>
      <w:r>
        <w:t xml:space="preserve">“</w:t>
      </w:r>
      <w:r>
        <w:t xml:space="preserve">spatstat</w:t>
      </w:r>
      <w:r>
        <w:t xml:space="preserve">”</w:t>
      </w:r>
      <w:r>
        <w:t xml:space="preserve">. In dem Datensatz gibt es das Arbeitsgebiet (window) als Polygon, welches mit der Funktion</w:t>
      </w:r>
      <w:r>
        <w:t xml:space="preserve"> </w:t>
      </w:r>
      <w:r>
        <w:rPr>
          <w:i/>
        </w:rPr>
        <w:t xml:space="preserve">owin</w:t>
      </w:r>
      <w:r>
        <w:t xml:space="preserve"> </w:t>
      </w:r>
      <w:r>
        <w:t xml:space="preserve">zu dieser Art von Objekt übertragen wird. Ein point process pattern object besteht aus den x- und y-Daten sowie diesem window:</w:t>
      </w:r>
    </w:p>
    <w:p>
      <w:pPr>
        <w:pStyle w:val="SourceCode"/>
      </w:pPr>
      <w:r>
        <w:rPr>
          <w:rStyle w:val="Keyword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Loading required package: rpart</w:t>
      </w:r>
    </w:p>
    <w:p>
      <w:pPr>
        <w:pStyle w:val="SourceCode"/>
      </w:pPr>
      <w:r>
        <w:rPr>
          <w:rStyle w:val="VerbatimChar"/>
        </w:rPr>
        <w:t xml:space="preserve">## </w:t>
      </w:r>
      <w:r>
        <w:br w:type="textWrapping"/>
      </w:r>
      <w:r>
        <w:rPr>
          <w:rStyle w:val="VerbatimChar"/>
        </w:rPr>
        <w:t xml:space="preserve">## spatstat 1.60-1       (nickname: 'Swinging Sixties') </w:t>
      </w:r>
      <w:r>
        <w:br w:type="textWrapping"/>
      </w:r>
      <w:r>
        <w:rPr>
          <w:rStyle w:val="VerbatimChar"/>
        </w:rPr>
        <w:t xml:space="preserve">## For an introduction to spatstat, type 'beginner'</w:t>
      </w:r>
    </w:p>
    <w:p>
      <w:pPr>
        <w:pStyle w:val="SourceCode"/>
      </w:pPr>
      <w:r>
        <w:rPr>
          <w:rStyle w:val="VerbatimChar"/>
        </w:rPr>
        <w:t xml:space="preserve">## </w:t>
      </w:r>
      <w:r>
        <w:br w:type="textWrapping"/>
      </w:r>
      <w:r>
        <w:rPr>
          <w:rStyle w:val="VerbatimChar"/>
        </w:rPr>
        <w:t xml:space="preserve">## Note: spatstat version 1.60-1 is out of date by more than 12 weeks; a newer version should be available.</w:t>
      </w:r>
    </w:p>
    <w:p>
      <w:pPr>
        <w:pStyle w:val="SourceCode"/>
      </w:pPr>
      <w:r>
        <w:rPr>
          <w:rStyle w:val="KeywordTok"/>
        </w:rPr>
        <w:t xml:space="preserve">data</w:t>
      </w:r>
      <w:r>
        <w:rPr>
          <w:rStyle w:val="NormalTok"/>
        </w:rPr>
        <w:t xml:space="preserve">(</w:t>
      </w:r>
      <w:r>
        <w:rPr>
          <w:rStyle w:val="StringTok"/>
        </w:rPr>
        <w:t xml:space="preserve">"Arnhofen"</w:t>
      </w:r>
      <w:r>
        <w:rPr>
          <w:rStyle w:val="NormalTok"/>
        </w:rPr>
        <w:t xml:space="preserve">)</w:t>
      </w:r>
      <w:r>
        <w:br w:type="textWrapping"/>
      </w:r>
      <w:r>
        <w:br w:type="textWrapping"/>
      </w:r>
      <w:r>
        <w:rPr>
          <w:rStyle w:val="CommentTok"/>
        </w:rPr>
        <w:t xml:space="preserve"># generate observation window object; note the polygonal outline.</w:t>
      </w:r>
      <w:r>
        <w:br w:type="textWrapping"/>
      </w:r>
      <w:r>
        <w:rPr>
          <w:rStyle w:val="NormalTok"/>
        </w:rPr>
        <w:t xml:space="preserve">arnwin &lt;-</w:t>
      </w:r>
      <w:r>
        <w:rPr>
          <w:rStyle w:val="StringTok"/>
        </w:rPr>
        <w:t xml:space="preserve"> </w:t>
      </w:r>
      <w:r>
        <w:rPr>
          <w:rStyle w:val="KeywordTok"/>
        </w:rPr>
        <w:t xml:space="preserve">owin</w:t>
      </w:r>
      <w:r>
        <w:rPr>
          <w:rStyle w:val="NormalTok"/>
        </w:rPr>
        <w:t xml:space="preserve">(</w:t>
      </w:r>
      <w:r>
        <w:rPr>
          <w:rStyle w:val="DataTypeTok"/>
        </w:rPr>
        <w:t xml:space="preserve">poly=</w:t>
      </w:r>
      <w:r>
        <w:rPr>
          <w:rStyle w:val="NormalTok"/>
        </w:rPr>
        <w:t xml:space="preserve">Arnhofen</w:t>
      </w:r>
      <w:r>
        <w:rPr>
          <w:rStyle w:val="OperatorTok"/>
        </w:rPr>
        <w:t xml:space="preserve">$</w:t>
      </w:r>
      <w:r>
        <w:rPr>
          <w:rStyle w:val="NormalTok"/>
        </w:rPr>
        <w:t xml:space="preserve">window[,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generate point process pattern object from points and owin object</w:t>
      </w:r>
      <w:r>
        <w:br w:type="textWrapping"/>
      </w:r>
      <w:r>
        <w:rPr>
          <w:rStyle w:val="NormalTok"/>
        </w:rPr>
        <w:t xml:space="preserve">app &lt;-</w:t>
      </w:r>
      <w:r>
        <w:rPr>
          <w:rStyle w:val="StringTok"/>
        </w:rPr>
        <w:t xml:space="preserve"> </w:t>
      </w:r>
      <w:r>
        <w:rPr>
          <w:rStyle w:val="KeywordTok"/>
        </w:rPr>
        <w:t xml:space="preserve">ppp</w:t>
      </w:r>
      <w:r>
        <w:rPr>
          <w:rStyle w:val="NormalTok"/>
        </w:rPr>
        <w:t xml:space="preserve">(Arnhofen</w:t>
      </w:r>
      <w:r>
        <w:rPr>
          <w:rStyle w:val="OperatorTok"/>
        </w:rPr>
        <w:t xml:space="preserve">$</w:t>
      </w:r>
      <w:r>
        <w:rPr>
          <w:rStyle w:val="NormalTok"/>
        </w:rPr>
        <w:t xml:space="preserve">points</w:t>
      </w:r>
      <w:r>
        <w:rPr>
          <w:rStyle w:val="OperatorTok"/>
        </w:rPr>
        <w:t xml:space="preserve">$</w:t>
      </w:r>
      <w:r>
        <w:rPr>
          <w:rStyle w:val="NormalTok"/>
        </w:rPr>
        <w:t xml:space="preserve">x, Arnhofen</w:t>
      </w:r>
      <w:r>
        <w:rPr>
          <w:rStyle w:val="OperatorTok"/>
        </w:rPr>
        <w:t xml:space="preserve">$</w:t>
      </w:r>
      <w:r>
        <w:rPr>
          <w:rStyle w:val="NormalTok"/>
        </w:rPr>
        <w:t xml:space="preserve">points</w:t>
      </w:r>
      <w:r>
        <w:rPr>
          <w:rStyle w:val="OperatorTok"/>
        </w:rPr>
        <w:t xml:space="preserve">$</w:t>
      </w:r>
      <w:r>
        <w:rPr>
          <w:rStyle w:val="NormalTok"/>
        </w:rPr>
        <w:t xml:space="preserve">y, arnwin) </w:t>
      </w:r>
      <w:r>
        <w:br w:type="textWrapping"/>
      </w:r>
      <w:r>
        <w:br w:type="textWrapping"/>
      </w:r>
      <w:r>
        <w:rPr>
          <w:rStyle w:val="KeywordTok"/>
        </w:rPr>
        <w:t xml:space="preserve">plot</w:t>
      </w:r>
      <w:r>
        <w:rPr>
          <w:rStyle w:val="NormalTok"/>
        </w:rPr>
        <w:t xml:space="preserve">(app)</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Daten sind so für geostatistische Analysen vorbereitet. Zum Beispiel für eine Kerndichteschätzung:</w:t>
      </w:r>
    </w:p>
    <w:p>
      <w:pPr>
        <w:pStyle w:val="SourceCode"/>
      </w:pPr>
      <w:r>
        <w:rPr>
          <w:rStyle w:val="KeywordTok"/>
        </w:rPr>
        <w:t xml:space="preserve">plot</w:t>
      </w:r>
      <w:r>
        <w:rPr>
          <w:rStyle w:val="NormalTok"/>
        </w:rPr>
        <w:t xml:space="preserve">(</w:t>
      </w:r>
      <w:r>
        <w:rPr>
          <w:rStyle w:val="KeywordTok"/>
        </w:rPr>
        <w:t xml:space="preserve">density.ppp</w:t>
      </w:r>
      <w:r>
        <w:rPr>
          <w:rStyle w:val="NormalTok"/>
        </w:rPr>
        <w:t xml:space="preserve">(app))</w:t>
      </w:r>
    </w:p>
    <w:p>
      <w:pPr>
        <w:pStyle w:val="FirstParagraph"/>
      </w:pPr>
      <w:r>
        <w:drawing>
          <wp:inline>
            <wp:extent cx="4620126" cy="3696101"/>
            <wp:effectExtent b="0" l="0" r="0" t="0"/>
            <wp:docPr descr="" title="" id="1" name="Picture"/>
            <a:graphic>
              <a:graphicData uri="http://schemas.openxmlformats.org/drawingml/2006/picture">
                <pic:pic>
                  <pic:nvPicPr>
                    <pic:cNvPr descr="Code_Skript_files/figure-docx/unnamed-chunk-4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das wichtigste Buch in Zusammenhang mit spatstat: Baddeley, A., Rubak, E. and Turner, R. (2015) Spatial Point Patterns: Methodology and Applications with R. Chapman and Hall/CRC Press.</w:t>
      </w:r>
    </w:p>
    <w:p>
      <w:pPr>
        <w:pStyle w:val="Compact"/>
        <w:numPr>
          <w:numId w:val="1007"/>
          <w:ilvl w:val="0"/>
        </w:numPr>
      </w:pPr>
      <w:r>
        <w:t xml:space="preserve">weitere Pakete für räumliche Analysen sind z. B.: sp, sf, maptools</w:t>
      </w:r>
    </w:p>
    <w:p>
      <w:pPr>
        <w:pStyle w:val="Heading3"/>
      </w:pPr>
      <w:bookmarkStart w:id="57" w:name="r-markdown"/>
      <w:r>
        <w:t xml:space="preserve">R Markdown</w:t>
      </w:r>
      <w:bookmarkEnd w:id="57"/>
    </w:p>
    <w:p>
      <w:pPr>
        <w:pStyle w:val="FirstParagraph"/>
      </w:pPr>
      <w:r>
        <w:t xml:space="preserve">Markdown ist eine Auszeichnungssprache, die so einfach ist, dass sie menschenlesbar bleibt. Dokumente in Markdown können mit unterschiedlichen Hilfsprogrammen z. B. in PDFs, html-Seiten oder docx-Dateien umgewandelt werden.</w:t>
      </w:r>
      <w:r>
        <w:t xml:space="preserve"> </w:t>
      </w:r>
      <w:r>
        <w:t xml:space="preserve">In einem RMardown-Dokument kann man Text und Code in sogenannten</w:t>
      </w:r>
      <w:r>
        <w:t xml:space="preserve"> </w:t>
      </w:r>
      <w:r>
        <w:t xml:space="preserve">“</w:t>
      </w:r>
      <w:r>
        <w:t xml:space="preserve">Code-Chunks</w:t>
      </w:r>
      <w:r>
        <w:t xml:space="preserve">”</w:t>
      </w:r>
      <w:r>
        <w:t xml:space="preserve"> </w:t>
      </w:r>
      <w:r>
        <w:t xml:space="preserve">schreiben und bei der Umwandlung wird der Code ausgeführt, d. h. es erscheinen die Graphiken. Es ist sehr praktisch, wenn man alle wichtigen Informationen zusammen haben möchte. In RMarkdown lassen sich auch Zitationen automatisieren (über zotero, csl und bib-Datei). Es gibt neben Textdokumenten auch die Möglichkeit, websites, Präsentationen und Poster zu erstellen.</w:t>
      </w:r>
    </w:p>
    <w:p>
      <w:pPr>
        <w:pStyle w:val="Compact"/>
        <w:numPr>
          <w:numId w:val="1008"/>
          <w:ilvl w:val="0"/>
        </w:numPr>
      </w:pPr>
      <w:r>
        <w:t xml:space="preserve">Pakete: rmarkdown, knitr</w:t>
      </w:r>
    </w:p>
    <w:p>
      <w:pPr>
        <w:pStyle w:val="Compact"/>
        <w:numPr>
          <w:numId w:val="1008"/>
          <w:ilvl w:val="0"/>
        </w:numPr>
      </w:pPr>
      <w:r>
        <w:t xml:space="preserve">The Definitive Guide:</w:t>
      </w:r>
      <w:r>
        <w:t xml:space="preserve"> </w:t>
      </w:r>
      <w:hyperlink r:id="rId58">
        <w:r>
          <w:rPr>
            <w:rStyle w:val="Hyperlink"/>
          </w:rPr>
          <w:t xml:space="preserve">https://bookdown.org/yihui/rmarkdown/</w:t>
        </w:r>
      </w:hyperlink>
    </w:p>
    <w:p>
      <w:pPr>
        <w:pStyle w:val="Compact"/>
        <w:numPr>
          <w:numId w:val="1008"/>
          <w:ilvl w:val="0"/>
        </w:numPr>
      </w:pPr>
      <w:r>
        <w:t xml:space="preserve">offizielle website:</w:t>
      </w:r>
      <w:r>
        <w:t xml:space="preserve"> </w:t>
      </w:r>
      <w:hyperlink r:id="rId59">
        <w:r>
          <w:rPr>
            <w:rStyle w:val="Hyperlink"/>
          </w:rPr>
          <w:t xml:space="preserve">https://rmarkdown.rstudio.com/index.html</w:t>
        </w:r>
      </w:hyperlink>
    </w:p>
    <w:p>
      <w:pPr>
        <w:pStyle w:val="Heading3"/>
      </w:pPr>
      <w:bookmarkStart w:id="60" w:name="rrtools"/>
      <w:r>
        <w:t xml:space="preserve">rrtools:</w:t>
      </w:r>
      <w:bookmarkEnd w:id="60"/>
    </w:p>
    <w:p>
      <w:pPr>
        <w:pStyle w:val="FirstParagraph"/>
      </w:pPr>
      <w:r>
        <w:t xml:space="preserve">Genau wie man Pakete mit Funktionen herunterladen kann, lassen sich auch eigene Projekte als R-Paket speichern. Damit man Text, selbstgeschriebene Funktionen und Daten in einem Paket zusammen hat, erstellt rrtools (reproducible research tools) eine Ordnerstruktur und legt ein template-paper (als RMardown-Dokument) an. Diese Paket kann man a) anderen Leuten zur Verfügung stellen, die damit alles haben, um die Forschung zu reproduzieren und/oder b) hervorragend mit git und github verknüpfen, um eine ordentliche Versionskontrolle zu gewährleisten.</w:t>
      </w:r>
    </w:p>
    <w:p>
      <w:pPr>
        <w:pStyle w:val="Compact"/>
        <w:numPr>
          <w:numId w:val="1009"/>
          <w:ilvl w:val="0"/>
        </w:numPr>
      </w:pPr>
      <w:r>
        <w:t xml:space="preserve">Pakete: rrtools, rrtools.addin</w:t>
      </w:r>
    </w:p>
    <w:p>
      <w:pPr>
        <w:pStyle w:val="Compact"/>
        <w:numPr>
          <w:numId w:val="1009"/>
          <w:ilvl w:val="0"/>
        </w:numPr>
      </w:pPr>
      <w:hyperlink r:id="rId61">
        <w:r>
          <w:rPr>
            <w:rStyle w:val="Hyperlink"/>
          </w:rPr>
          <w:t xml:space="preserve">https://github.com/benmarwick/rrtools</w:t>
        </w:r>
      </w:hyperlink>
    </w:p>
    <w:p>
      <w:pPr>
        <w:pStyle w:val="Compact"/>
        <w:numPr>
          <w:numId w:val="1009"/>
          <w:ilvl w:val="0"/>
        </w:numPr>
      </w:pPr>
      <w:hyperlink r:id="rId62">
        <w:r>
          <w:rPr>
            <w:rStyle w:val="Hyperlink"/>
          </w:rPr>
          <w:t xml:space="preserve">https://github.com/nevrome/rrtools.addin</w:t>
        </w:r>
      </w:hyperlink>
      <w:r>
        <w:t xml:space="preserve"> </w:t>
      </w:r>
      <w:r>
        <w:t xml:space="preserve">(GUI für rrtools)</w:t>
      </w:r>
    </w:p>
    <w:p>
      <w:pPr>
        <w:pStyle w:val="Heading2"/>
      </w:pPr>
      <w:bookmarkStart w:id="63" w:name="hilfestellungen"/>
      <w:r>
        <w:t xml:space="preserve">Hilfestellungen</w:t>
      </w:r>
      <w:bookmarkEnd w:id="63"/>
    </w:p>
    <w:p>
      <w:pPr>
        <w:pStyle w:val="FirstParagraph"/>
      </w:pPr>
      <w:r>
        <w:t xml:space="preserve">Was mach ich, wenn ich eine Fehlermeldung bekomme?</w:t>
      </w:r>
    </w:p>
    <w:p>
      <w:pPr>
        <w:pStyle w:val="Compact"/>
        <w:numPr>
          <w:numId w:val="1010"/>
          <w:ilvl w:val="0"/>
        </w:numPr>
      </w:pPr>
      <w:r>
        <w:t xml:space="preserve">Fehlermeldung lesen und überlegen, ob sie einen Hinweis gibt, was das Problem sein könnte</w:t>
      </w:r>
    </w:p>
    <w:p>
      <w:pPr>
        <w:pStyle w:val="Compact"/>
        <w:numPr>
          <w:numId w:val="1011"/>
          <w:ilvl w:val="0"/>
        </w:numPr>
      </w:pPr>
      <w:r>
        <w:t xml:space="preserve">zwei Seiten mit Erklärungen zu</w:t>
      </w:r>
      <w:r>
        <w:t xml:space="preserve"> </w:t>
      </w:r>
      <w:r>
        <w:t xml:space="preserve">“</w:t>
      </w:r>
      <w:r>
        <w:t xml:space="preserve">den häufigsten Fehlern</w:t>
      </w:r>
      <w:r>
        <w:t xml:space="preserve">”</w:t>
      </w:r>
      <w:r>
        <w:t xml:space="preserve">:</w:t>
      </w:r>
      <w:r>
        <w:t xml:space="preserve"> </w:t>
      </w:r>
      <w:hyperlink r:id="rId64">
        <w:r>
          <w:rPr>
            <w:rStyle w:val="Hyperlink"/>
          </w:rPr>
          <w:t xml:space="preserve">https://bookdown.org/chesterismay/rbasics/6-errors.html</w:t>
        </w:r>
      </w:hyperlink>
      <w:r>
        <w:t xml:space="preserve"> </w:t>
      </w:r>
      <w:r>
        <w:t xml:space="preserve">und</w:t>
      </w:r>
      <w:r>
        <w:t xml:space="preserve"> </w:t>
      </w:r>
      <w:hyperlink r:id="rId65">
        <w:r>
          <w:rPr>
            <w:rStyle w:val="Hyperlink"/>
          </w:rPr>
          <w:t xml:space="preserve">http://medeiros.ng/2016/06/five-common-mistakes-in-r-programming/</w:t>
        </w:r>
      </w:hyperlink>
    </w:p>
    <w:p>
      <w:pPr>
        <w:numPr>
          <w:numId w:val="1012"/>
          <w:ilvl w:val="0"/>
        </w:numPr>
      </w:pPr>
      <w:r>
        <w:t xml:space="preserve">Checken, dass man sich auch ja nicht vertipppt hat: Groß- und Kleinschreibung, Kommasetzung, Klammersetzung, einfach ein Buchstabe zu viel?</w:t>
      </w:r>
    </w:p>
    <w:p>
      <w:pPr>
        <w:numPr>
          <w:numId w:val="1012"/>
          <w:ilvl w:val="0"/>
        </w:numPr>
      </w:pPr>
      <w:r>
        <w:t xml:space="preserve">Manchmal ist es hilfreich, noch einmal nachzuschauen, ob man die Syntax auch richtig hat. Da hilft z. B. die Hilfe-Funktion in R: ?Suchbegriff oder rechts unten im Fenster unter dem Reiter</w:t>
      </w:r>
      <w:r>
        <w:t xml:space="preserve"> </w:t>
      </w:r>
      <w:r>
        <w:t xml:space="preserve">“</w:t>
      </w:r>
      <w:r>
        <w:t xml:space="preserve">Help</w:t>
      </w:r>
      <w:r>
        <w:t xml:space="preserve">”</w:t>
      </w:r>
      <w:r>
        <w:t xml:space="preserve">.</w:t>
      </w:r>
    </w:p>
    <w:p>
      <w:pPr>
        <w:numPr>
          <w:numId w:val="1012"/>
          <w:ilvl w:val="0"/>
        </w:numPr>
      </w:pPr>
      <w:r>
        <w:t xml:space="preserve">Ist vielleicht</w:t>
      </w:r>
      <w:r>
        <w:t xml:space="preserve"> </w:t>
      </w:r>
      <w:r>
        <w:t xml:space="preserve">“</w:t>
      </w:r>
      <w:r>
        <w:t xml:space="preserve">weiter oben im Code</w:t>
      </w:r>
      <w:r>
        <w:t xml:space="preserve">”</w:t>
      </w:r>
      <w:r>
        <w:t xml:space="preserve"> </w:t>
      </w:r>
      <w:r>
        <w:t xml:space="preserve">ein Fehler passiert, der dann als Folgefehler erst an dieser Stelle auffällt?</w:t>
      </w:r>
    </w:p>
    <w:p>
      <w:pPr>
        <w:numPr>
          <w:numId w:val="1012"/>
          <w:ilvl w:val="0"/>
        </w:numPr>
      </w:pPr>
      <w:r>
        <w:t xml:space="preserve">googeln: Online gibt es viele Leute, die das gleiche Problem schon hatten. Beim googeln hilft es, den Paket- und den Funktionsnamen</w:t>
      </w:r>
      <w:r>
        <w:t xml:space="preserve"> </w:t>
      </w:r>
      <w:r>
        <w:t xml:space="preserve">“</w:t>
      </w:r>
      <w:r>
        <w:t xml:space="preserve">mitzugoogeln</w:t>
      </w:r>
      <w:r>
        <w:t xml:space="preserve">”</w:t>
      </w:r>
      <w:r>
        <w:t xml:space="preserve">. Da</w:t>
      </w:r>
      <w:r>
        <w:t xml:space="preserve"> </w:t>
      </w:r>
      <w:r>
        <w:t xml:space="preserve">“</w:t>
      </w:r>
      <w:r>
        <w:t xml:space="preserve">R</w:t>
      </w:r>
      <w:r>
        <w:t xml:space="preserve">”</w:t>
      </w:r>
      <w:r>
        <w:t xml:space="preserve"> </w:t>
      </w:r>
      <w:r>
        <w:t xml:space="preserve">als Buchstabe zu unspezifisch ist, gibt es außerdem</w:t>
      </w:r>
      <w:r>
        <w:t xml:space="preserve"> </w:t>
      </w:r>
      <w:hyperlink r:id="rId66">
        <w:r>
          <w:rPr>
            <w:rStyle w:val="Hyperlink"/>
          </w:rPr>
          <w:t xml:space="preserve">https://rseek.org/</w:t>
        </w:r>
      </w:hyperlink>
      <w:r>
        <w:t xml:space="preserve"> </w:t>
      </w:r>
      <w:r>
        <w:t xml:space="preserve">, eine Art</w:t>
      </w:r>
      <w:r>
        <w:t xml:space="preserve"> </w:t>
      </w:r>
      <w:r>
        <w:t xml:space="preserve">“</w:t>
      </w:r>
      <w:r>
        <w:t xml:space="preserve">personalisiertes Google</w:t>
      </w:r>
      <w:r>
        <w:t xml:space="preserve">”</w:t>
      </w:r>
      <w:r>
        <w:t xml:space="preserve">.</w:t>
      </w:r>
    </w:p>
    <w:p>
      <w:pPr>
        <w:pStyle w:val="FirstParagraph"/>
      </w:pPr>
      <w:r>
        <w:t xml:space="preserve">Es lassen sich online diverse Tutorials und Anleitungen finden. Hier eine Auswahl:</w:t>
      </w:r>
    </w:p>
    <w:p>
      <w:pPr>
        <w:pStyle w:val="Compact"/>
        <w:numPr>
          <w:numId w:val="1013"/>
          <w:ilvl w:val="0"/>
        </w:numPr>
      </w:pPr>
      <w:r>
        <w:t xml:space="preserve">Ben Marwicks Buch</w:t>
      </w:r>
      <w:r>
        <w:t xml:space="preserve"> </w:t>
      </w:r>
      <w:r>
        <w:t xml:space="preserve">“</w:t>
      </w:r>
      <w:r>
        <w:t xml:space="preserve">How to do archaeological Science using R</w:t>
      </w:r>
      <w:r>
        <w:t xml:space="preserve">”</w:t>
      </w:r>
      <w:r>
        <w:t xml:space="preserve">:</w:t>
      </w:r>
      <w:r>
        <w:t xml:space="preserve"> </w:t>
      </w:r>
      <w:hyperlink r:id="rId67">
        <w:r>
          <w:rPr>
            <w:rStyle w:val="Hyperlink"/>
          </w:rPr>
          <w:t xml:space="preserve">https://benmarwick.github.io/How-To-Do-Archaeological-Science-Using-R/</w:t>
        </w:r>
      </w:hyperlink>
    </w:p>
    <w:p>
      <w:pPr>
        <w:pStyle w:val="Compact"/>
        <w:numPr>
          <w:numId w:val="1013"/>
          <w:ilvl w:val="0"/>
        </w:numPr>
      </w:pPr>
      <w:r>
        <w:t xml:space="preserve">Rafael Irizarrys Buch</w:t>
      </w:r>
      <w:r>
        <w:t xml:space="preserve"> </w:t>
      </w:r>
      <w:r>
        <w:t xml:space="preserve">“</w:t>
      </w:r>
      <w:r>
        <w:t xml:space="preserve">Introduction to Data Science. Data Analysis and Prediction Algorithms with R</w:t>
      </w:r>
      <w:r>
        <w:t xml:space="preserve">”</w:t>
      </w:r>
      <w:r>
        <w:t xml:space="preserve">:</w:t>
      </w:r>
      <w:r>
        <w:t xml:space="preserve"> </w:t>
      </w:r>
      <w:hyperlink r:id="rId68">
        <w:r>
          <w:rPr>
            <w:rStyle w:val="Hyperlink"/>
          </w:rPr>
          <w:t xml:space="preserve">https://rafalab.github.io/dsbook/getting-started.html</w:t>
        </w:r>
      </w:hyperlink>
    </w:p>
    <w:p>
      <w:pPr>
        <w:pStyle w:val="Compact"/>
        <w:numPr>
          <w:numId w:val="1013"/>
          <w:ilvl w:val="0"/>
        </w:numPr>
      </w:pPr>
      <w:r>
        <w:t xml:space="preserve">Roger Pengs Buch:</w:t>
      </w:r>
      <w:r>
        <w:t xml:space="preserve"> </w:t>
      </w:r>
      <w:hyperlink r:id="rId69">
        <w:r>
          <w:rPr>
            <w:rStyle w:val="Hyperlink"/>
          </w:rPr>
          <w:t xml:space="preserve">https://bookdown.org/rdpeng/rprogdatascience/</w:t>
        </w:r>
      </w:hyperlink>
    </w:p>
    <w:p>
      <w:pPr>
        <w:pStyle w:val="Compact"/>
        <w:numPr>
          <w:numId w:val="1013"/>
          <w:ilvl w:val="0"/>
        </w:numPr>
      </w:pPr>
      <w:r>
        <w:t xml:space="preserve">Nathaniel Phillips</w:t>
      </w:r>
      <w:r>
        <w:t xml:space="preserve"> </w:t>
      </w:r>
      <w:r>
        <w:t xml:space="preserve">“</w:t>
      </w:r>
      <w:r>
        <w:t xml:space="preserve">YaRrr! The Pirates Guide to R</w:t>
      </w:r>
      <w:r>
        <w:t xml:space="preserve">”</w:t>
      </w:r>
      <w:r>
        <w:t xml:space="preserve">:</w:t>
      </w:r>
      <w:r>
        <w:t xml:space="preserve"> </w:t>
      </w:r>
      <w:hyperlink r:id="rId70">
        <w:r>
          <w:rPr>
            <w:rStyle w:val="Hyperlink"/>
          </w:rPr>
          <w:t xml:space="preserve">https://ndphillips.github.io/piratesguide.html</w:t>
        </w:r>
      </w:hyperlink>
    </w:p>
    <w:p>
      <w:pPr>
        <w:pStyle w:val="Compact"/>
        <w:numPr>
          <w:numId w:val="1013"/>
          <w:ilvl w:val="0"/>
        </w:numPr>
      </w:pPr>
      <w:r>
        <w:t xml:space="preserve">das deutsche Wikibook zu R:</w:t>
      </w:r>
      <w:r>
        <w:t xml:space="preserve"> </w:t>
      </w:r>
      <w:hyperlink r:id="rId71">
        <w:r>
          <w:rPr>
            <w:rStyle w:val="Hyperlink"/>
          </w:rPr>
          <w:t xml:space="preserve">https://de.wikibooks.org/wiki/GNU_R</w:t>
        </w:r>
      </w:hyperlink>
      <w:r>
        <w:t xml:space="preserve"> </w:t>
      </w:r>
      <w:r>
        <w:t xml:space="preserve">und</w:t>
      </w:r>
    </w:p>
    <w:p>
      <w:pPr>
        <w:pStyle w:val="Compact"/>
        <w:numPr>
          <w:numId w:val="1013"/>
          <w:ilvl w:val="0"/>
        </w:numPr>
      </w:pPr>
      <w:r>
        <w:t xml:space="preserve">das englische R-Cookbook:</w:t>
      </w:r>
      <w:r>
        <w:t xml:space="preserve"> </w:t>
      </w:r>
      <w:hyperlink r:id="rId72">
        <w:r>
          <w:rPr>
            <w:rStyle w:val="Hyperlink"/>
          </w:rPr>
          <w:t xml:space="preserve">http://www.cookbook-r.com/</w:t>
        </w:r>
      </w:hyperlink>
    </w:p>
    <w:p>
      <w:pPr>
        <w:pStyle w:val="Compact"/>
        <w:numPr>
          <w:numId w:val="1013"/>
          <w:ilvl w:val="0"/>
        </w:numPr>
      </w:pPr>
      <w:r>
        <w:t xml:space="preserve">Video-Tutorials von ISAAK:</w:t>
      </w:r>
      <w:r>
        <w:t xml:space="preserve"> </w:t>
      </w:r>
      <w:hyperlink r:id="rId73">
        <w:r>
          <w:rPr>
            <w:rStyle w:val="Hyperlink"/>
          </w:rPr>
          <w:t xml:space="preserve">https://isaakiel.github.io/screencasts.html</w:t>
        </w:r>
      </w:hyperlink>
    </w:p>
    <w:p>
      <w:pPr>
        <w:pStyle w:val="Compact"/>
        <w:numPr>
          <w:numId w:val="1013"/>
          <w:ilvl w:val="0"/>
        </w:numPr>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hyperlink" Id="rId65" Target="http://medeiros.ng/2016/06/five-common-mistakes-in-r-programming/" TargetMode="External" /><Relationship Type="http://schemas.openxmlformats.org/officeDocument/2006/relationships/hyperlink" Id="rId28" Target="http://r-statistics.co/Top50-Ggplot2-Visualizations-MasterList-R-Code.html" TargetMode="External" /><Relationship Type="http://schemas.openxmlformats.org/officeDocument/2006/relationships/hyperlink" Id="rId72" Target="http://www.cookbook-r.com/" TargetMode="External" /><Relationship Type="http://schemas.openxmlformats.org/officeDocument/2006/relationships/hyperlink" Id="rId51" Target="http://www.cookbook-r.com/Graphs/" TargetMode="External" /><Relationship Type="http://schemas.openxmlformats.org/officeDocument/2006/relationships/hyperlink" Id="rId67" Target="https://benmarwick.github.io/How-To-Do-Archaeological-Science-Using-R/" TargetMode="External" /><Relationship Type="http://schemas.openxmlformats.org/officeDocument/2006/relationships/hyperlink" Id="rId64" Target="https://bookdown.org/chesterismay/rbasics/6-errors.html" TargetMode="External" /><Relationship Type="http://schemas.openxmlformats.org/officeDocument/2006/relationships/hyperlink" Id="rId69" Target="https://bookdown.org/rdpeng/rprogdatascience/" TargetMode="External" /><Relationship Type="http://schemas.openxmlformats.org/officeDocument/2006/relationships/hyperlink" Id="rId58" Target="https://bookdown.org/yihui/rmarkdown/" TargetMode="External" /><Relationship Type="http://schemas.openxmlformats.org/officeDocument/2006/relationships/hyperlink" Id="rId49" Target="https://cedricscherer.netlify.com/2019/05/17/the-evolution-of-a-ggplot-ep.-1/" TargetMode="External" /><Relationship Type="http://schemas.openxmlformats.org/officeDocument/2006/relationships/hyperlink" Id="rId71" Target="https://de.wikibooks.org/wiki/GNU_R" TargetMode="External" /><Relationship Type="http://schemas.openxmlformats.org/officeDocument/2006/relationships/hyperlink" Id="rId61" Target="https://github.com/benmarwick/rrtools" TargetMode="External" /><Relationship Type="http://schemas.openxmlformats.org/officeDocument/2006/relationships/hyperlink" Id="rId62" Target="https://github.com/nevrome/rrtools.addin" TargetMode="External" /><Relationship Type="http://schemas.openxmlformats.org/officeDocument/2006/relationships/hyperlink" Id="rId73" Target="https://isaakiel.github.io/screencasts.html" TargetMode="External" /><Relationship Type="http://schemas.openxmlformats.org/officeDocument/2006/relationships/hyperlink" Id="rId70" Target="https://ndphillips.github.io/piratesguide.html" TargetMode="External" /><Relationship Type="http://schemas.openxmlformats.org/officeDocument/2006/relationships/hyperlink" Id="rId30" Target="https://r-intro.tadaa-data.de/book/visualisierung.html" TargetMode="External" /><Relationship Type="http://schemas.openxmlformats.org/officeDocument/2006/relationships/hyperlink" Id="rId68" Target="https://rafalab.github.io/dsbook/getting-started.html" TargetMode="External" /><Relationship Type="http://schemas.openxmlformats.org/officeDocument/2006/relationships/hyperlink" Id="rId59" Target="https://rmarkdown.rstudio.com/index.html" TargetMode="External" /><Relationship Type="http://schemas.openxmlformats.org/officeDocument/2006/relationships/hyperlink" Id="rId66" Target="https://rseek.org/" TargetMode="External" /><Relationship Type="http://schemas.openxmlformats.org/officeDocument/2006/relationships/hyperlink" Id="rId29" Target="https://www.r-graph-gallery.com/" TargetMode="External" /><Relationship Type="http://schemas.openxmlformats.org/officeDocument/2006/relationships/hyperlink" Id="rId50"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65" Target="http://medeiros.ng/2016/06/five-common-mistakes-in-r-programming/" TargetMode="External" /><Relationship Type="http://schemas.openxmlformats.org/officeDocument/2006/relationships/hyperlink" Id="rId28" Target="http://r-statistics.co/Top50-Ggplot2-Visualizations-MasterList-R-Code.html" TargetMode="External" /><Relationship Type="http://schemas.openxmlformats.org/officeDocument/2006/relationships/hyperlink" Id="rId72" Target="http://www.cookbook-r.com/" TargetMode="External" /><Relationship Type="http://schemas.openxmlformats.org/officeDocument/2006/relationships/hyperlink" Id="rId51" Target="http://www.cookbook-r.com/Graphs/" TargetMode="External" /><Relationship Type="http://schemas.openxmlformats.org/officeDocument/2006/relationships/hyperlink" Id="rId67" Target="https://benmarwick.github.io/How-To-Do-Archaeological-Science-Using-R/" TargetMode="External" /><Relationship Type="http://schemas.openxmlformats.org/officeDocument/2006/relationships/hyperlink" Id="rId64" Target="https://bookdown.org/chesterismay/rbasics/6-errors.html" TargetMode="External" /><Relationship Type="http://schemas.openxmlformats.org/officeDocument/2006/relationships/hyperlink" Id="rId69" Target="https://bookdown.org/rdpeng/rprogdatascience/" TargetMode="External" /><Relationship Type="http://schemas.openxmlformats.org/officeDocument/2006/relationships/hyperlink" Id="rId58" Target="https://bookdown.org/yihui/rmarkdown/" TargetMode="External" /><Relationship Type="http://schemas.openxmlformats.org/officeDocument/2006/relationships/hyperlink" Id="rId49" Target="https://cedricscherer.netlify.com/2019/05/17/the-evolution-of-a-ggplot-ep.-1/" TargetMode="External" /><Relationship Type="http://schemas.openxmlformats.org/officeDocument/2006/relationships/hyperlink" Id="rId71" Target="https://de.wikibooks.org/wiki/GNU_R" TargetMode="External" /><Relationship Type="http://schemas.openxmlformats.org/officeDocument/2006/relationships/hyperlink" Id="rId61" Target="https://github.com/benmarwick/rrtools" TargetMode="External" /><Relationship Type="http://schemas.openxmlformats.org/officeDocument/2006/relationships/hyperlink" Id="rId62" Target="https://github.com/nevrome/rrtools.addin" TargetMode="External" /><Relationship Type="http://schemas.openxmlformats.org/officeDocument/2006/relationships/hyperlink" Id="rId73" Target="https://isaakiel.github.io/screencasts.html" TargetMode="External" /><Relationship Type="http://schemas.openxmlformats.org/officeDocument/2006/relationships/hyperlink" Id="rId70" Target="https://ndphillips.github.io/piratesguide.html" TargetMode="External" /><Relationship Type="http://schemas.openxmlformats.org/officeDocument/2006/relationships/hyperlink" Id="rId30" Target="https://r-intro.tadaa-data.de/book/visualisierung.html" TargetMode="External" /><Relationship Type="http://schemas.openxmlformats.org/officeDocument/2006/relationships/hyperlink" Id="rId68" Target="https://rafalab.github.io/dsbook/getting-started.html" TargetMode="External" /><Relationship Type="http://schemas.openxmlformats.org/officeDocument/2006/relationships/hyperlink" Id="rId59" Target="https://rmarkdown.rstudio.com/index.html" TargetMode="External" /><Relationship Type="http://schemas.openxmlformats.org/officeDocument/2006/relationships/hyperlink" Id="rId66" Target="https://rseek.org/" TargetMode="External" /><Relationship Type="http://schemas.openxmlformats.org/officeDocument/2006/relationships/hyperlink" Id="rId29" Target="https://www.r-graph-gallery.com/" TargetMode="External" /><Relationship Type="http://schemas.openxmlformats.org/officeDocument/2006/relationships/hyperlink" Id="rId50"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Code-Handout R Workshop @ CAA de 2019</dc:title>
  <dc:creator>Sophie C. Schmidt</dc:creator>
  <cp:keywords/>
  <dcterms:created xsi:type="dcterms:W3CDTF">2019-09-20T17:21:08Z</dcterms:created>
  <dcterms:modified xsi:type="dcterms:W3CDTF">2019-09-20T17:21:08Z</dcterms:modified>
</cp:coreProperties>
</file>