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809A6" w14:textId="77777777" w:rsidR="00602F5A" w:rsidRDefault="0088204A" w:rsidP="0088204A">
      <w:pPr>
        <w:widowControl w:val="0"/>
        <w:pBdr>
          <w:top w:val="nil"/>
          <w:left w:val="nil"/>
          <w:bottom w:val="nil"/>
          <w:right w:val="nil"/>
          <w:between w:val="nil"/>
        </w:pBdr>
        <w:spacing w:line="230" w:lineRule="auto"/>
        <w:ind w:left="1440" w:right="1179" w:hanging="126"/>
        <w:jc w:val="center"/>
        <w:rPr>
          <w:b/>
          <w:color w:val="595959"/>
          <w:sz w:val="44"/>
          <w:szCs w:val="44"/>
        </w:rPr>
      </w:pPr>
      <w:r>
        <w:rPr>
          <w:b/>
          <w:color w:val="595959"/>
          <w:sz w:val="44"/>
          <w:szCs w:val="44"/>
        </w:rPr>
        <w:t xml:space="preserve">Tercera Comunicación Nacional </w:t>
      </w:r>
      <w:proofErr w:type="gramStart"/>
      <w:r>
        <w:rPr>
          <w:b/>
          <w:color w:val="595959"/>
          <w:sz w:val="44"/>
          <w:szCs w:val="44"/>
        </w:rPr>
        <w:t>sobre  Cambio</w:t>
      </w:r>
      <w:proofErr w:type="gramEnd"/>
      <w:r>
        <w:rPr>
          <w:b/>
          <w:color w:val="595959"/>
          <w:sz w:val="44"/>
          <w:szCs w:val="44"/>
        </w:rPr>
        <w:t xml:space="preserve"> Climático de Honduras </w:t>
      </w:r>
    </w:p>
    <w:p w14:paraId="5796EF68" w14:textId="77777777" w:rsidR="00602F5A" w:rsidRDefault="0088204A">
      <w:pPr>
        <w:widowControl w:val="0"/>
        <w:pBdr>
          <w:top w:val="nil"/>
          <w:left w:val="nil"/>
          <w:bottom w:val="nil"/>
          <w:right w:val="nil"/>
          <w:between w:val="nil"/>
        </w:pBdr>
        <w:spacing w:before="355" w:line="229" w:lineRule="auto"/>
        <w:ind w:left="1133" w:right="1042"/>
        <w:jc w:val="center"/>
        <w:rPr>
          <w:color w:val="44546A"/>
          <w:sz w:val="24"/>
          <w:szCs w:val="24"/>
        </w:rPr>
      </w:pPr>
      <w:r>
        <w:rPr>
          <w:color w:val="44546A"/>
          <w:sz w:val="24"/>
          <w:szCs w:val="24"/>
        </w:rPr>
        <w:t xml:space="preserve">REPORTE NACIONAL ANTE LA CONVENCIÓN MARCO DE LAS </w:t>
      </w:r>
      <w:proofErr w:type="gramStart"/>
      <w:r>
        <w:rPr>
          <w:color w:val="44546A"/>
          <w:sz w:val="24"/>
          <w:szCs w:val="24"/>
        </w:rPr>
        <w:t>NACIONES  UNIDAS</w:t>
      </w:r>
      <w:proofErr w:type="gramEnd"/>
      <w:r>
        <w:rPr>
          <w:color w:val="44546A"/>
          <w:sz w:val="24"/>
          <w:szCs w:val="24"/>
        </w:rPr>
        <w:t xml:space="preserve"> SOBRE CAMBIO CLIMÁTICO </w:t>
      </w:r>
    </w:p>
    <w:p w14:paraId="546B5B45" w14:textId="77777777" w:rsidR="00602F5A" w:rsidRDefault="0088204A">
      <w:pPr>
        <w:widowControl w:val="0"/>
        <w:pBdr>
          <w:top w:val="nil"/>
          <w:left w:val="nil"/>
          <w:bottom w:val="nil"/>
          <w:right w:val="nil"/>
          <w:between w:val="nil"/>
        </w:pBdr>
        <w:spacing w:before="1684" w:line="240" w:lineRule="auto"/>
        <w:ind w:left="2784"/>
        <w:rPr>
          <w:color w:val="44546A"/>
          <w:sz w:val="24"/>
          <w:szCs w:val="24"/>
        </w:rPr>
      </w:pPr>
      <w:r>
        <w:rPr>
          <w:noProof/>
          <w:color w:val="44546A"/>
          <w:sz w:val="24"/>
          <w:szCs w:val="24"/>
        </w:rPr>
        <w:drawing>
          <wp:inline distT="19050" distB="19050" distL="19050" distR="19050" wp14:anchorId="5FD5E23A" wp14:editId="2B54A510">
            <wp:extent cx="1172210" cy="544830"/>
            <wp:effectExtent l="0" t="0" r="0" b="0"/>
            <wp:docPr id="3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5"/>
                    <a:srcRect/>
                    <a:stretch>
                      <a:fillRect/>
                    </a:stretch>
                  </pic:blipFill>
                  <pic:spPr>
                    <a:xfrm>
                      <a:off x="0" y="0"/>
                      <a:ext cx="1172210" cy="544830"/>
                    </a:xfrm>
                    <a:prstGeom prst="rect">
                      <a:avLst/>
                    </a:prstGeom>
                    <a:ln/>
                  </pic:spPr>
                </pic:pic>
              </a:graphicData>
            </a:graphic>
          </wp:inline>
        </w:drawing>
      </w:r>
      <w:r>
        <w:rPr>
          <w:noProof/>
          <w:color w:val="44546A"/>
          <w:sz w:val="24"/>
          <w:szCs w:val="24"/>
        </w:rPr>
        <w:drawing>
          <wp:inline distT="19050" distB="19050" distL="19050" distR="19050" wp14:anchorId="694D100E" wp14:editId="4C6DE099">
            <wp:extent cx="975995" cy="825500"/>
            <wp:effectExtent l="0" t="0" r="0" b="0"/>
            <wp:docPr id="3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6"/>
                    <a:srcRect/>
                    <a:stretch>
                      <a:fillRect/>
                    </a:stretch>
                  </pic:blipFill>
                  <pic:spPr>
                    <a:xfrm>
                      <a:off x="0" y="0"/>
                      <a:ext cx="975995" cy="825500"/>
                    </a:xfrm>
                    <a:prstGeom prst="rect">
                      <a:avLst/>
                    </a:prstGeom>
                    <a:ln/>
                  </pic:spPr>
                </pic:pic>
              </a:graphicData>
            </a:graphic>
          </wp:inline>
        </w:drawing>
      </w:r>
    </w:p>
    <w:p w14:paraId="359954E3" w14:textId="77777777" w:rsidR="00602F5A" w:rsidRDefault="0088204A">
      <w:pPr>
        <w:widowControl w:val="0"/>
        <w:pBdr>
          <w:top w:val="nil"/>
          <w:left w:val="nil"/>
          <w:bottom w:val="nil"/>
          <w:right w:val="nil"/>
          <w:between w:val="nil"/>
        </w:pBdr>
        <w:spacing w:before="212" w:line="240" w:lineRule="auto"/>
        <w:ind w:left="1196"/>
        <w:rPr>
          <w:color w:val="44546A"/>
          <w:sz w:val="24"/>
          <w:szCs w:val="24"/>
        </w:rPr>
      </w:pPr>
      <w:r>
        <w:rPr>
          <w:noProof/>
          <w:color w:val="44546A"/>
          <w:sz w:val="24"/>
          <w:szCs w:val="24"/>
        </w:rPr>
        <w:drawing>
          <wp:inline distT="19050" distB="19050" distL="19050" distR="19050" wp14:anchorId="2E4E1C8F" wp14:editId="05AA5EAA">
            <wp:extent cx="1987550" cy="682625"/>
            <wp:effectExtent l="0" t="0" r="0" b="0"/>
            <wp:docPr id="3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7"/>
                    <a:srcRect/>
                    <a:stretch>
                      <a:fillRect/>
                    </a:stretch>
                  </pic:blipFill>
                  <pic:spPr>
                    <a:xfrm>
                      <a:off x="0" y="0"/>
                      <a:ext cx="1987550" cy="682625"/>
                    </a:xfrm>
                    <a:prstGeom prst="rect">
                      <a:avLst/>
                    </a:prstGeom>
                    <a:ln/>
                  </pic:spPr>
                </pic:pic>
              </a:graphicData>
            </a:graphic>
          </wp:inline>
        </w:drawing>
      </w:r>
      <w:r>
        <w:rPr>
          <w:noProof/>
          <w:color w:val="44546A"/>
          <w:sz w:val="24"/>
          <w:szCs w:val="24"/>
        </w:rPr>
        <w:drawing>
          <wp:inline distT="19050" distB="19050" distL="19050" distR="19050" wp14:anchorId="73FE4286" wp14:editId="7C4AF34E">
            <wp:extent cx="564515" cy="730885"/>
            <wp:effectExtent l="0" t="0" r="0" b="0"/>
            <wp:docPr id="2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8"/>
                    <a:srcRect/>
                    <a:stretch>
                      <a:fillRect/>
                    </a:stretch>
                  </pic:blipFill>
                  <pic:spPr>
                    <a:xfrm>
                      <a:off x="0" y="0"/>
                      <a:ext cx="564515" cy="730885"/>
                    </a:xfrm>
                    <a:prstGeom prst="rect">
                      <a:avLst/>
                    </a:prstGeom>
                    <a:ln/>
                  </pic:spPr>
                </pic:pic>
              </a:graphicData>
            </a:graphic>
          </wp:inline>
        </w:drawing>
      </w:r>
      <w:r>
        <w:rPr>
          <w:noProof/>
          <w:color w:val="44546A"/>
          <w:sz w:val="24"/>
          <w:szCs w:val="24"/>
        </w:rPr>
        <w:drawing>
          <wp:inline distT="19050" distB="19050" distL="19050" distR="19050" wp14:anchorId="6264F570" wp14:editId="5628BE80">
            <wp:extent cx="1120140" cy="838200"/>
            <wp:effectExtent l="0" t="0" r="0" b="0"/>
            <wp:docPr id="2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9"/>
                    <a:srcRect/>
                    <a:stretch>
                      <a:fillRect/>
                    </a:stretch>
                  </pic:blipFill>
                  <pic:spPr>
                    <a:xfrm>
                      <a:off x="0" y="0"/>
                      <a:ext cx="1120140" cy="838200"/>
                    </a:xfrm>
                    <a:prstGeom prst="rect">
                      <a:avLst/>
                    </a:prstGeom>
                    <a:ln/>
                  </pic:spPr>
                </pic:pic>
              </a:graphicData>
            </a:graphic>
          </wp:inline>
        </w:drawing>
      </w:r>
      <w:r>
        <w:rPr>
          <w:noProof/>
          <w:color w:val="44546A"/>
          <w:sz w:val="24"/>
          <w:szCs w:val="24"/>
        </w:rPr>
        <w:drawing>
          <wp:inline distT="19050" distB="19050" distL="19050" distR="19050" wp14:anchorId="74211528" wp14:editId="34358582">
            <wp:extent cx="398145" cy="890270"/>
            <wp:effectExtent l="0" t="0" r="0" b="0"/>
            <wp:docPr id="33"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0"/>
                    <a:srcRect/>
                    <a:stretch>
                      <a:fillRect/>
                    </a:stretch>
                  </pic:blipFill>
                  <pic:spPr>
                    <a:xfrm>
                      <a:off x="0" y="0"/>
                      <a:ext cx="398145" cy="890270"/>
                    </a:xfrm>
                    <a:prstGeom prst="rect">
                      <a:avLst/>
                    </a:prstGeom>
                    <a:ln/>
                  </pic:spPr>
                </pic:pic>
              </a:graphicData>
            </a:graphic>
          </wp:inline>
        </w:drawing>
      </w:r>
    </w:p>
    <w:p w14:paraId="565A54BE" w14:textId="77777777" w:rsidR="00602F5A" w:rsidRDefault="0088204A">
      <w:pPr>
        <w:widowControl w:val="0"/>
        <w:pBdr>
          <w:top w:val="nil"/>
          <w:left w:val="nil"/>
          <w:bottom w:val="nil"/>
          <w:right w:val="nil"/>
          <w:between w:val="nil"/>
        </w:pBdr>
        <w:spacing w:before="2630" w:line="229" w:lineRule="auto"/>
        <w:ind w:left="1688" w:right="1942"/>
        <w:jc w:val="center"/>
        <w:rPr>
          <w:b/>
          <w:color w:val="FFFFFF"/>
          <w:sz w:val="32"/>
          <w:szCs w:val="32"/>
        </w:rPr>
      </w:pPr>
      <w:r>
        <w:rPr>
          <w:b/>
          <w:color w:val="FFFFFF"/>
          <w:sz w:val="32"/>
          <w:szCs w:val="32"/>
        </w:rPr>
        <w:t xml:space="preserve">Secretaría de Recursos Naturales y </w:t>
      </w:r>
      <w:proofErr w:type="gramStart"/>
      <w:r>
        <w:rPr>
          <w:b/>
          <w:color w:val="FFFFFF"/>
          <w:sz w:val="32"/>
          <w:szCs w:val="32"/>
        </w:rPr>
        <w:t>Ambiente  (</w:t>
      </w:r>
      <w:proofErr w:type="gramEnd"/>
      <w:r>
        <w:rPr>
          <w:b/>
          <w:color w:val="FFFFFF"/>
          <w:sz w:val="32"/>
          <w:szCs w:val="32"/>
        </w:rPr>
        <w:t xml:space="preserve">MIAMBIENTE+) </w:t>
      </w:r>
    </w:p>
    <w:p w14:paraId="6271D36A" w14:textId="77777777" w:rsidR="00602F5A" w:rsidRDefault="0088204A">
      <w:pPr>
        <w:widowControl w:val="0"/>
        <w:pBdr>
          <w:top w:val="nil"/>
          <w:left w:val="nil"/>
          <w:bottom w:val="nil"/>
          <w:right w:val="nil"/>
          <w:between w:val="nil"/>
        </w:pBdr>
        <w:spacing w:before="8" w:line="240" w:lineRule="auto"/>
        <w:ind w:left="3377"/>
        <w:rPr>
          <w:b/>
          <w:color w:val="FFFFFF"/>
          <w:sz w:val="32"/>
          <w:szCs w:val="32"/>
        </w:rPr>
      </w:pPr>
      <w:r>
        <w:rPr>
          <w:b/>
          <w:color w:val="FFFFFF"/>
          <w:sz w:val="32"/>
          <w:szCs w:val="32"/>
        </w:rPr>
        <w:t xml:space="preserve">Republica de Honduras </w:t>
      </w:r>
    </w:p>
    <w:p w14:paraId="43C873E8" w14:textId="77777777" w:rsidR="00602F5A" w:rsidRDefault="0088204A">
      <w:pPr>
        <w:widowControl w:val="0"/>
        <w:pBdr>
          <w:top w:val="nil"/>
          <w:left w:val="nil"/>
          <w:bottom w:val="nil"/>
          <w:right w:val="nil"/>
          <w:between w:val="nil"/>
        </w:pBdr>
        <w:spacing w:line="240" w:lineRule="auto"/>
        <w:ind w:left="4789"/>
        <w:rPr>
          <w:b/>
          <w:color w:val="FFFFFF"/>
          <w:sz w:val="32"/>
          <w:szCs w:val="32"/>
        </w:rPr>
      </w:pPr>
      <w:r>
        <w:rPr>
          <w:b/>
          <w:color w:val="FFFFFF"/>
          <w:sz w:val="32"/>
          <w:szCs w:val="32"/>
        </w:rPr>
        <w:t>2020</w:t>
      </w:r>
    </w:p>
    <w:p w14:paraId="7C13626B" w14:textId="77777777" w:rsidR="00602F5A" w:rsidRDefault="0088204A">
      <w:pPr>
        <w:widowControl w:val="0"/>
        <w:pBdr>
          <w:top w:val="nil"/>
          <w:left w:val="nil"/>
          <w:bottom w:val="nil"/>
          <w:right w:val="nil"/>
          <w:between w:val="nil"/>
        </w:pBdr>
        <w:spacing w:line="240" w:lineRule="auto"/>
        <w:ind w:right="891"/>
        <w:jc w:val="right"/>
        <w:rPr>
          <w:color w:val="000000"/>
        </w:rPr>
      </w:pPr>
      <w:r>
        <w:rPr>
          <w:color w:val="000000"/>
        </w:rPr>
        <w:t xml:space="preserve">Tercera Comunicación Nacional de Honduras </w:t>
      </w:r>
    </w:p>
    <w:p w14:paraId="0EB3AC98"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 2010 - 2018 </w:t>
      </w:r>
    </w:p>
    <w:p w14:paraId="1DF0F14D" w14:textId="77777777" w:rsidR="00602F5A" w:rsidRDefault="0088204A">
      <w:pPr>
        <w:widowControl w:val="0"/>
        <w:pBdr>
          <w:top w:val="nil"/>
          <w:left w:val="nil"/>
          <w:bottom w:val="nil"/>
          <w:right w:val="nil"/>
          <w:between w:val="nil"/>
        </w:pBdr>
        <w:spacing w:before="1167" w:line="240" w:lineRule="auto"/>
        <w:jc w:val="center"/>
        <w:rPr>
          <w:rFonts w:ascii="Calibri" w:eastAsia="Calibri" w:hAnsi="Calibri" w:cs="Calibri"/>
          <w:color w:val="595959"/>
          <w:sz w:val="44"/>
          <w:szCs w:val="44"/>
        </w:rPr>
      </w:pPr>
      <w:r>
        <w:rPr>
          <w:rFonts w:ascii="Calibri" w:eastAsia="Calibri" w:hAnsi="Calibri" w:cs="Calibri"/>
          <w:color w:val="595959"/>
          <w:sz w:val="44"/>
          <w:szCs w:val="44"/>
        </w:rPr>
        <w:t xml:space="preserve">Créditos </w:t>
      </w:r>
    </w:p>
    <w:p w14:paraId="3F65E5A6" w14:textId="77777777" w:rsidR="00602F5A" w:rsidRDefault="0088204A">
      <w:pPr>
        <w:widowControl w:val="0"/>
        <w:pBdr>
          <w:top w:val="nil"/>
          <w:left w:val="nil"/>
          <w:bottom w:val="nil"/>
          <w:right w:val="nil"/>
          <w:between w:val="nil"/>
        </w:pBdr>
        <w:spacing w:before="534" w:line="228" w:lineRule="auto"/>
        <w:ind w:left="926" w:right="832" w:firstLine="5"/>
        <w:jc w:val="both"/>
        <w:rPr>
          <w:color w:val="000000"/>
        </w:rPr>
      </w:pPr>
      <w:r>
        <w:rPr>
          <w:color w:val="000000"/>
        </w:rPr>
        <w:t xml:space="preserve">La elaboración de la Tercera Comunicación Nacional de Honduras fue coordinada por </w:t>
      </w:r>
      <w:proofErr w:type="gramStart"/>
      <w:r>
        <w:rPr>
          <w:color w:val="000000"/>
        </w:rPr>
        <w:t>la  Secretaría</w:t>
      </w:r>
      <w:proofErr w:type="gramEnd"/>
      <w:r>
        <w:rPr>
          <w:color w:val="000000"/>
        </w:rPr>
        <w:t xml:space="preserve"> de Recursos Naturales y Ambiente (</w:t>
      </w:r>
      <w:proofErr w:type="spellStart"/>
      <w:r>
        <w:rPr>
          <w:color w:val="000000"/>
        </w:rPr>
        <w:t>MiAmbiente</w:t>
      </w:r>
      <w:proofErr w:type="spellEnd"/>
      <w:r>
        <w:rPr>
          <w:color w:val="000000"/>
        </w:rPr>
        <w:t xml:space="preserve">+) a través de la Dirección  Nacional de Cambio Climático.  </w:t>
      </w:r>
    </w:p>
    <w:p w14:paraId="4327E081" w14:textId="77777777" w:rsidR="00602F5A" w:rsidRDefault="0088204A">
      <w:pPr>
        <w:widowControl w:val="0"/>
        <w:pBdr>
          <w:top w:val="nil"/>
          <w:left w:val="nil"/>
          <w:bottom w:val="nil"/>
          <w:right w:val="nil"/>
          <w:between w:val="nil"/>
        </w:pBdr>
        <w:spacing w:before="285" w:line="230" w:lineRule="auto"/>
        <w:ind w:left="919" w:right="832" w:firstLine="15"/>
        <w:jc w:val="both"/>
        <w:rPr>
          <w:color w:val="000000"/>
        </w:rPr>
      </w:pPr>
      <w:r>
        <w:rPr>
          <w:color w:val="000000"/>
        </w:rPr>
        <w:lastRenderedPageBreak/>
        <w:t>Para la elaboración de esta publicación se contó con el financiamiento del Fondo para el  Medio Ambiente Mundial (GEF por sus siglas en inglés), teniendo como agencia  multilateral implementadora el Programa de las Naciones Unidas para el Desarrollo  (PNUD), como socio ejecutor a la Secretaria de Recursos Naturales y Ambiente  (</w:t>
      </w:r>
      <w:proofErr w:type="spellStart"/>
      <w:r>
        <w:rPr>
          <w:color w:val="000000"/>
        </w:rPr>
        <w:t>MiAmbiente</w:t>
      </w:r>
      <w:proofErr w:type="spellEnd"/>
      <w:r>
        <w:rPr>
          <w:color w:val="000000"/>
        </w:rPr>
        <w:t xml:space="preserve">+) y la coordinación técnica de la Dirección Nacional de Cambio Climático a  través del Proyecto Tercera Comunicación Nacional y Primera Actualización del Reporte  Bienal de Honduras (PTCN). </w:t>
      </w:r>
    </w:p>
    <w:p w14:paraId="6BDC8E7A" w14:textId="77777777" w:rsidR="00602F5A" w:rsidRDefault="0088204A">
      <w:pPr>
        <w:widowControl w:val="0"/>
        <w:pBdr>
          <w:top w:val="nil"/>
          <w:left w:val="nil"/>
          <w:bottom w:val="nil"/>
          <w:right w:val="nil"/>
          <w:between w:val="nil"/>
        </w:pBdr>
        <w:spacing w:before="256" w:line="240" w:lineRule="auto"/>
        <w:ind w:left="920"/>
        <w:rPr>
          <w:b/>
          <w:color w:val="000000"/>
        </w:rPr>
      </w:pPr>
      <w:r>
        <w:rPr>
          <w:b/>
          <w:color w:val="000000"/>
        </w:rPr>
        <w:t xml:space="preserve">Autoridades Ministeriales </w:t>
      </w:r>
      <w:proofErr w:type="spellStart"/>
      <w:r>
        <w:rPr>
          <w:b/>
          <w:color w:val="000000"/>
        </w:rPr>
        <w:t>MiAmbiente</w:t>
      </w:r>
      <w:proofErr w:type="spellEnd"/>
      <w:r>
        <w:rPr>
          <w:b/>
          <w:color w:val="000000"/>
        </w:rPr>
        <w:t xml:space="preserve">+ </w:t>
      </w:r>
    </w:p>
    <w:p w14:paraId="0752C174" w14:textId="77777777" w:rsidR="00602F5A" w:rsidRDefault="0088204A">
      <w:pPr>
        <w:widowControl w:val="0"/>
        <w:pBdr>
          <w:top w:val="nil"/>
          <w:left w:val="nil"/>
          <w:bottom w:val="nil"/>
          <w:right w:val="nil"/>
          <w:between w:val="nil"/>
        </w:pBdr>
        <w:spacing w:line="240" w:lineRule="auto"/>
        <w:ind w:left="936"/>
        <w:rPr>
          <w:color w:val="000000"/>
        </w:rPr>
      </w:pPr>
      <w:r>
        <w:rPr>
          <w:color w:val="000000"/>
        </w:rPr>
        <w:t xml:space="preserve">Ing. Elvis </w:t>
      </w:r>
      <w:proofErr w:type="spellStart"/>
      <w:r>
        <w:rPr>
          <w:color w:val="000000"/>
        </w:rPr>
        <w:t>Yovanni</w:t>
      </w:r>
      <w:proofErr w:type="spellEnd"/>
      <w:r>
        <w:rPr>
          <w:color w:val="000000"/>
        </w:rPr>
        <w:t xml:space="preserve"> Rodas 2019 - 2020 </w:t>
      </w:r>
    </w:p>
    <w:p w14:paraId="0CD43E9C" w14:textId="77777777" w:rsidR="00602F5A" w:rsidRDefault="0088204A">
      <w:pPr>
        <w:widowControl w:val="0"/>
        <w:pBdr>
          <w:top w:val="nil"/>
          <w:left w:val="nil"/>
          <w:bottom w:val="nil"/>
          <w:right w:val="nil"/>
          <w:between w:val="nil"/>
        </w:pBdr>
        <w:spacing w:line="240" w:lineRule="auto"/>
        <w:ind w:left="936"/>
        <w:rPr>
          <w:color w:val="000000"/>
        </w:rPr>
      </w:pPr>
      <w:r>
        <w:rPr>
          <w:color w:val="000000"/>
        </w:rPr>
        <w:t xml:space="preserve">Ing. José Antonio Galdames 2014 - 2019 </w:t>
      </w:r>
    </w:p>
    <w:p w14:paraId="45729461" w14:textId="77777777" w:rsidR="00602F5A" w:rsidRDefault="0088204A">
      <w:pPr>
        <w:widowControl w:val="0"/>
        <w:pBdr>
          <w:top w:val="nil"/>
          <w:left w:val="nil"/>
          <w:bottom w:val="nil"/>
          <w:right w:val="nil"/>
          <w:between w:val="nil"/>
        </w:pBdr>
        <w:spacing w:before="499" w:line="240" w:lineRule="auto"/>
        <w:ind w:left="909"/>
        <w:rPr>
          <w:b/>
          <w:color w:val="000000"/>
        </w:rPr>
      </w:pPr>
      <w:r>
        <w:rPr>
          <w:b/>
          <w:color w:val="000000"/>
        </w:rPr>
        <w:t xml:space="preserve">Coordinación Nacional </w:t>
      </w:r>
    </w:p>
    <w:p w14:paraId="57B31F6F" w14:textId="77777777" w:rsidR="00602F5A" w:rsidRDefault="0088204A">
      <w:pPr>
        <w:widowControl w:val="0"/>
        <w:pBdr>
          <w:top w:val="nil"/>
          <w:left w:val="nil"/>
          <w:bottom w:val="nil"/>
          <w:right w:val="nil"/>
          <w:between w:val="nil"/>
        </w:pBdr>
        <w:spacing w:line="229" w:lineRule="auto"/>
        <w:ind w:left="916" w:right="1916" w:hanging="5"/>
        <w:rPr>
          <w:color w:val="000000"/>
        </w:rPr>
      </w:pPr>
      <w:r>
        <w:rPr>
          <w:color w:val="000000"/>
        </w:rPr>
        <w:t>Sergio Palacios - Director Nacional de Cambio Climático/DNCC-</w:t>
      </w:r>
      <w:proofErr w:type="spellStart"/>
      <w:r>
        <w:rPr>
          <w:color w:val="000000"/>
        </w:rPr>
        <w:t>MiAmbiente</w:t>
      </w:r>
      <w:proofErr w:type="spellEnd"/>
      <w:r>
        <w:rPr>
          <w:color w:val="000000"/>
        </w:rPr>
        <w:t xml:space="preserve">+ </w:t>
      </w:r>
      <w:proofErr w:type="spellStart"/>
      <w:r>
        <w:rPr>
          <w:color w:val="000000"/>
        </w:rPr>
        <w:t>Maria</w:t>
      </w:r>
      <w:proofErr w:type="spellEnd"/>
      <w:r>
        <w:rPr>
          <w:color w:val="000000"/>
        </w:rPr>
        <w:t xml:space="preserve"> José Bonilla – Coordinador Técnico de Adaptación DNCC-</w:t>
      </w:r>
      <w:proofErr w:type="spellStart"/>
      <w:r>
        <w:rPr>
          <w:color w:val="000000"/>
        </w:rPr>
        <w:t>MiAmbiente</w:t>
      </w:r>
      <w:proofErr w:type="spellEnd"/>
      <w:r>
        <w:rPr>
          <w:color w:val="000000"/>
        </w:rPr>
        <w:t>+ Luis Roberto Aparicio – Coordinador Técnico de Mitigación DNCC-</w:t>
      </w:r>
      <w:proofErr w:type="spellStart"/>
      <w:r>
        <w:rPr>
          <w:color w:val="000000"/>
        </w:rPr>
        <w:t>MiAmbiente</w:t>
      </w:r>
      <w:proofErr w:type="spellEnd"/>
      <w:r>
        <w:rPr>
          <w:color w:val="000000"/>
        </w:rPr>
        <w:t xml:space="preserve">+ </w:t>
      </w:r>
    </w:p>
    <w:p w14:paraId="0DC9C922" w14:textId="77777777" w:rsidR="00602F5A" w:rsidRDefault="0088204A">
      <w:pPr>
        <w:widowControl w:val="0"/>
        <w:pBdr>
          <w:top w:val="nil"/>
          <w:left w:val="nil"/>
          <w:bottom w:val="nil"/>
          <w:right w:val="nil"/>
          <w:between w:val="nil"/>
        </w:pBdr>
        <w:spacing w:before="513" w:line="240" w:lineRule="auto"/>
        <w:ind w:left="916"/>
        <w:rPr>
          <w:b/>
          <w:color w:val="000000"/>
        </w:rPr>
      </w:pPr>
      <w:r>
        <w:rPr>
          <w:b/>
          <w:color w:val="000000"/>
        </w:rPr>
        <w:t xml:space="preserve">Equipo de redacción/revisión del Primer IBA:  </w:t>
      </w:r>
    </w:p>
    <w:p w14:paraId="1135CEBC" w14:textId="77777777" w:rsidR="00602F5A" w:rsidRDefault="0088204A">
      <w:pPr>
        <w:widowControl w:val="0"/>
        <w:pBdr>
          <w:top w:val="nil"/>
          <w:left w:val="nil"/>
          <w:bottom w:val="nil"/>
          <w:right w:val="nil"/>
          <w:between w:val="nil"/>
        </w:pBdr>
        <w:spacing w:line="240" w:lineRule="auto"/>
        <w:ind w:left="919"/>
        <w:rPr>
          <w:color w:val="000000"/>
        </w:rPr>
      </w:pPr>
      <w:r>
        <w:rPr>
          <w:color w:val="000000"/>
        </w:rPr>
        <w:t xml:space="preserve">Rafael </w:t>
      </w:r>
      <w:proofErr w:type="spellStart"/>
      <w:r>
        <w:rPr>
          <w:color w:val="000000"/>
        </w:rPr>
        <w:t>D´Almeida</w:t>
      </w:r>
      <w:proofErr w:type="spellEnd"/>
      <w:r>
        <w:rPr>
          <w:color w:val="000000"/>
        </w:rPr>
        <w:t xml:space="preserve"> </w:t>
      </w:r>
      <w:proofErr w:type="spellStart"/>
      <w:r>
        <w:rPr>
          <w:color w:val="000000"/>
        </w:rPr>
        <w:t>Martins</w:t>
      </w:r>
      <w:proofErr w:type="spellEnd"/>
      <w:r>
        <w:rPr>
          <w:color w:val="000000"/>
        </w:rPr>
        <w:t xml:space="preserve"> - Asesor de Cambio Climático PNUD </w:t>
      </w:r>
    </w:p>
    <w:p w14:paraId="5848AA4F" w14:textId="77777777" w:rsidR="00602F5A" w:rsidRDefault="0088204A">
      <w:pPr>
        <w:widowControl w:val="0"/>
        <w:pBdr>
          <w:top w:val="nil"/>
          <w:left w:val="nil"/>
          <w:bottom w:val="nil"/>
          <w:right w:val="nil"/>
          <w:between w:val="nil"/>
        </w:pBdr>
        <w:spacing w:line="230" w:lineRule="auto"/>
        <w:ind w:left="918" w:right="1380" w:hanging="2"/>
        <w:rPr>
          <w:color w:val="000000"/>
        </w:rPr>
      </w:pPr>
      <w:r>
        <w:rPr>
          <w:color w:val="000000"/>
        </w:rPr>
        <w:t>Luis Carlos Guardiola – Coordinador Técnico PTCN/PNUD/DNCC-</w:t>
      </w:r>
      <w:proofErr w:type="spellStart"/>
      <w:r>
        <w:rPr>
          <w:color w:val="000000"/>
        </w:rPr>
        <w:t>MiAmbiente</w:t>
      </w:r>
      <w:proofErr w:type="spellEnd"/>
      <w:r>
        <w:rPr>
          <w:color w:val="000000"/>
        </w:rPr>
        <w:t>+ Evelyn H. Rodríguez- Especialista Técnico de Adaptación PTCN/DNCC-</w:t>
      </w:r>
      <w:proofErr w:type="spellStart"/>
      <w:r>
        <w:rPr>
          <w:color w:val="000000"/>
        </w:rPr>
        <w:t>MiAmbiente</w:t>
      </w:r>
      <w:proofErr w:type="spellEnd"/>
      <w:r>
        <w:rPr>
          <w:color w:val="000000"/>
        </w:rPr>
        <w:t xml:space="preserve">+ Irene </w:t>
      </w:r>
      <w:proofErr w:type="spellStart"/>
      <w:r>
        <w:rPr>
          <w:color w:val="000000"/>
        </w:rPr>
        <w:t>Maria</w:t>
      </w:r>
      <w:proofErr w:type="spellEnd"/>
      <w:r>
        <w:rPr>
          <w:color w:val="000000"/>
        </w:rPr>
        <w:t xml:space="preserve"> Ortega – Especialista Técnico de Mitigación PTCN/DNCC-</w:t>
      </w:r>
      <w:proofErr w:type="spellStart"/>
      <w:r>
        <w:rPr>
          <w:color w:val="000000"/>
        </w:rPr>
        <w:t>MiAmbiente</w:t>
      </w:r>
      <w:proofErr w:type="spellEnd"/>
      <w:r>
        <w:rPr>
          <w:color w:val="000000"/>
        </w:rPr>
        <w:t xml:space="preserve">+ </w:t>
      </w:r>
    </w:p>
    <w:p w14:paraId="76BA7263" w14:textId="77777777" w:rsidR="00602F5A" w:rsidRDefault="0088204A">
      <w:pPr>
        <w:widowControl w:val="0"/>
        <w:pBdr>
          <w:top w:val="nil"/>
          <w:left w:val="nil"/>
          <w:bottom w:val="nil"/>
          <w:right w:val="nil"/>
          <w:between w:val="nil"/>
        </w:pBdr>
        <w:spacing w:before="507" w:line="240" w:lineRule="auto"/>
        <w:ind w:left="916"/>
        <w:rPr>
          <w:b/>
          <w:color w:val="000000"/>
        </w:rPr>
      </w:pPr>
      <w:r>
        <w:rPr>
          <w:b/>
          <w:color w:val="000000"/>
        </w:rPr>
        <w:t xml:space="preserve">Edición TCN </w:t>
      </w:r>
    </w:p>
    <w:p w14:paraId="69C32A10" w14:textId="77777777" w:rsidR="00602F5A" w:rsidRDefault="0088204A">
      <w:pPr>
        <w:widowControl w:val="0"/>
        <w:pBdr>
          <w:top w:val="nil"/>
          <w:left w:val="nil"/>
          <w:bottom w:val="nil"/>
          <w:right w:val="nil"/>
          <w:between w:val="nil"/>
        </w:pBdr>
        <w:spacing w:line="228" w:lineRule="auto"/>
        <w:ind w:left="918" w:right="1660" w:hanging="8"/>
        <w:rPr>
          <w:color w:val="000000"/>
        </w:rPr>
      </w:pPr>
      <w:r>
        <w:rPr>
          <w:color w:val="000000"/>
        </w:rPr>
        <w:t>Sergio Palacios – Director Nacional de Cambio Climático/DNCC-</w:t>
      </w:r>
      <w:proofErr w:type="spellStart"/>
      <w:r>
        <w:rPr>
          <w:color w:val="000000"/>
        </w:rPr>
        <w:t>MiAmbiente</w:t>
      </w:r>
      <w:proofErr w:type="spellEnd"/>
      <w:r>
        <w:rPr>
          <w:color w:val="000000"/>
        </w:rPr>
        <w:t>+ Evelyn Rodríguez- Especialista Técnico de Adaptación PTCN/DNCC-</w:t>
      </w:r>
      <w:proofErr w:type="spellStart"/>
      <w:r>
        <w:rPr>
          <w:color w:val="000000"/>
        </w:rPr>
        <w:t>MiAmbiente</w:t>
      </w:r>
      <w:proofErr w:type="spellEnd"/>
      <w:r>
        <w:rPr>
          <w:color w:val="000000"/>
        </w:rPr>
        <w:t>+ Irene Ortega- Especialista Técnico de Mitigación PTCN/DNCC-</w:t>
      </w:r>
      <w:proofErr w:type="spellStart"/>
      <w:r>
        <w:rPr>
          <w:color w:val="000000"/>
        </w:rPr>
        <w:t>MiAmbiente</w:t>
      </w:r>
      <w:proofErr w:type="spellEnd"/>
      <w:r>
        <w:rPr>
          <w:color w:val="000000"/>
        </w:rPr>
        <w:t>+</w:t>
      </w:r>
    </w:p>
    <w:p w14:paraId="7F318971" w14:textId="77777777" w:rsidR="00602F5A" w:rsidRDefault="0088204A">
      <w:pPr>
        <w:widowControl w:val="0"/>
        <w:pBdr>
          <w:top w:val="nil"/>
          <w:left w:val="nil"/>
          <w:bottom w:val="nil"/>
          <w:right w:val="nil"/>
          <w:between w:val="nil"/>
        </w:pBdr>
        <w:spacing w:before="2578" w:line="240" w:lineRule="auto"/>
        <w:ind w:right="951"/>
        <w:jc w:val="right"/>
        <w:rPr>
          <w:color w:val="7F7F7F"/>
        </w:rPr>
      </w:pPr>
      <w:r>
        <w:rPr>
          <w:color w:val="000000"/>
        </w:rPr>
        <w:t xml:space="preserve">2 | </w:t>
      </w:r>
      <w:r>
        <w:rPr>
          <w:color w:val="7F7F7F"/>
        </w:rPr>
        <w:t xml:space="preserve">P á g i n a </w:t>
      </w:r>
    </w:p>
    <w:p w14:paraId="2A72A7E4" w14:textId="77777777" w:rsidR="00602F5A" w:rsidRDefault="0088204A">
      <w:pPr>
        <w:widowControl w:val="0"/>
        <w:pBdr>
          <w:top w:val="nil"/>
          <w:left w:val="nil"/>
          <w:bottom w:val="nil"/>
          <w:right w:val="nil"/>
          <w:between w:val="nil"/>
        </w:pBdr>
        <w:spacing w:line="240" w:lineRule="auto"/>
        <w:ind w:right="891"/>
        <w:jc w:val="right"/>
        <w:rPr>
          <w:color w:val="000000"/>
        </w:rPr>
      </w:pPr>
      <w:r>
        <w:rPr>
          <w:color w:val="000000"/>
        </w:rPr>
        <w:t xml:space="preserve">Tercera Comunicación Nacional de Honduras </w:t>
      </w:r>
    </w:p>
    <w:p w14:paraId="0B9FA8C7"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 2010 - 2018 </w:t>
      </w:r>
    </w:p>
    <w:p w14:paraId="071A90B2" w14:textId="77777777" w:rsidR="00602F5A" w:rsidRDefault="0088204A">
      <w:pPr>
        <w:widowControl w:val="0"/>
        <w:pBdr>
          <w:top w:val="nil"/>
          <w:left w:val="nil"/>
          <w:bottom w:val="nil"/>
          <w:right w:val="nil"/>
          <w:between w:val="nil"/>
        </w:pBdr>
        <w:spacing w:before="195" w:line="240" w:lineRule="auto"/>
        <w:jc w:val="center"/>
        <w:rPr>
          <w:color w:val="595959"/>
          <w:sz w:val="32"/>
          <w:szCs w:val="32"/>
        </w:rPr>
      </w:pPr>
      <w:r>
        <w:rPr>
          <w:color w:val="595959"/>
          <w:sz w:val="32"/>
          <w:szCs w:val="32"/>
        </w:rPr>
        <w:t xml:space="preserve">Mensaje del </w:t>
      </w:r>
      <w:proofErr w:type="gramStart"/>
      <w:r>
        <w:rPr>
          <w:color w:val="595959"/>
          <w:sz w:val="32"/>
          <w:szCs w:val="32"/>
        </w:rPr>
        <w:t>Presidente</w:t>
      </w:r>
      <w:proofErr w:type="gramEnd"/>
      <w:r>
        <w:rPr>
          <w:color w:val="595959"/>
          <w:sz w:val="32"/>
          <w:szCs w:val="32"/>
        </w:rPr>
        <w:t xml:space="preserve"> de la República </w:t>
      </w:r>
    </w:p>
    <w:p w14:paraId="212DAB32" w14:textId="77777777" w:rsidR="00602F5A" w:rsidRDefault="0088204A">
      <w:pPr>
        <w:widowControl w:val="0"/>
        <w:pBdr>
          <w:top w:val="nil"/>
          <w:left w:val="nil"/>
          <w:bottom w:val="nil"/>
          <w:right w:val="nil"/>
          <w:between w:val="nil"/>
        </w:pBdr>
        <w:spacing w:before="390" w:line="240" w:lineRule="auto"/>
        <w:ind w:right="982"/>
        <w:jc w:val="right"/>
        <w:rPr>
          <w:color w:val="000000"/>
        </w:rPr>
      </w:pPr>
      <w:r>
        <w:rPr>
          <w:color w:val="000000"/>
        </w:rPr>
        <w:lastRenderedPageBreak/>
        <w:t xml:space="preserve">El cambio climático es un problema que amenaza a todos los  </w:t>
      </w:r>
      <w:r>
        <w:rPr>
          <w:noProof/>
        </w:rPr>
        <w:drawing>
          <wp:anchor distT="19050" distB="19050" distL="19050" distR="19050" simplePos="0" relativeHeight="251658240" behindDoc="0" locked="0" layoutInCell="1" hidden="0" allowOverlap="1" wp14:anchorId="044FAE50" wp14:editId="7FDEDD9E">
            <wp:simplePos x="0" y="0"/>
            <wp:positionH relativeFrom="column">
              <wp:posOffset>19050</wp:posOffset>
            </wp:positionH>
            <wp:positionV relativeFrom="paragraph">
              <wp:posOffset>31369</wp:posOffset>
            </wp:positionV>
            <wp:extent cx="1356995" cy="2005965"/>
            <wp:effectExtent l="0" t="0" r="0" b="0"/>
            <wp:wrapSquare wrapText="right" distT="19050" distB="19050" distL="19050" distR="19050"/>
            <wp:docPr id="31"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1"/>
                    <a:srcRect/>
                    <a:stretch>
                      <a:fillRect/>
                    </a:stretch>
                  </pic:blipFill>
                  <pic:spPr>
                    <a:xfrm>
                      <a:off x="0" y="0"/>
                      <a:ext cx="1356995" cy="2005965"/>
                    </a:xfrm>
                    <a:prstGeom prst="rect">
                      <a:avLst/>
                    </a:prstGeom>
                    <a:ln/>
                  </pic:spPr>
                </pic:pic>
              </a:graphicData>
            </a:graphic>
          </wp:anchor>
        </w:drawing>
      </w:r>
    </w:p>
    <w:p w14:paraId="700D6F48" w14:textId="77777777" w:rsidR="00602F5A" w:rsidRDefault="0088204A">
      <w:pPr>
        <w:widowControl w:val="0"/>
        <w:pBdr>
          <w:top w:val="nil"/>
          <w:left w:val="nil"/>
          <w:bottom w:val="nil"/>
          <w:right w:val="nil"/>
          <w:between w:val="nil"/>
        </w:pBdr>
        <w:spacing w:before="35" w:line="240" w:lineRule="auto"/>
        <w:ind w:right="975"/>
        <w:jc w:val="right"/>
        <w:rPr>
          <w:color w:val="000000"/>
        </w:rPr>
      </w:pPr>
      <w:r>
        <w:rPr>
          <w:color w:val="000000"/>
        </w:rPr>
        <w:t xml:space="preserve">hondureños y las hondureñas, impactando en sus medios de  </w:t>
      </w:r>
    </w:p>
    <w:p w14:paraId="4E73205B" w14:textId="77777777" w:rsidR="00602F5A" w:rsidRDefault="0088204A">
      <w:pPr>
        <w:widowControl w:val="0"/>
        <w:pBdr>
          <w:top w:val="nil"/>
          <w:left w:val="nil"/>
          <w:bottom w:val="nil"/>
          <w:right w:val="nil"/>
          <w:between w:val="nil"/>
        </w:pBdr>
        <w:spacing w:before="35" w:line="240" w:lineRule="auto"/>
        <w:ind w:right="979"/>
        <w:jc w:val="right"/>
        <w:rPr>
          <w:color w:val="000000"/>
        </w:rPr>
      </w:pPr>
      <w:r>
        <w:rPr>
          <w:color w:val="000000"/>
        </w:rPr>
        <w:t xml:space="preserve">vidas, viviendas, cultivos e infraestructura. Consecuentemente,  </w:t>
      </w:r>
    </w:p>
    <w:p w14:paraId="31AD1EFF" w14:textId="77777777" w:rsidR="00602F5A" w:rsidRDefault="0088204A">
      <w:pPr>
        <w:widowControl w:val="0"/>
        <w:pBdr>
          <w:top w:val="nil"/>
          <w:left w:val="nil"/>
          <w:bottom w:val="nil"/>
          <w:right w:val="nil"/>
          <w:between w:val="nil"/>
        </w:pBdr>
        <w:spacing w:before="31" w:line="240" w:lineRule="auto"/>
        <w:ind w:right="983"/>
        <w:jc w:val="right"/>
        <w:rPr>
          <w:color w:val="000000"/>
        </w:rPr>
      </w:pPr>
      <w:r>
        <w:rPr>
          <w:color w:val="000000"/>
        </w:rPr>
        <w:t xml:space="preserve">la economía nacional es severamente dañada y afectada por la  </w:t>
      </w:r>
    </w:p>
    <w:p w14:paraId="598AF19B" w14:textId="77777777" w:rsidR="00602F5A" w:rsidRDefault="0088204A">
      <w:pPr>
        <w:widowControl w:val="0"/>
        <w:pBdr>
          <w:top w:val="nil"/>
          <w:left w:val="nil"/>
          <w:bottom w:val="nil"/>
          <w:right w:val="nil"/>
          <w:between w:val="nil"/>
        </w:pBdr>
        <w:spacing w:before="35" w:line="240" w:lineRule="auto"/>
        <w:ind w:right="982"/>
        <w:jc w:val="right"/>
        <w:rPr>
          <w:color w:val="000000"/>
        </w:rPr>
      </w:pPr>
      <w:r>
        <w:rPr>
          <w:color w:val="000000"/>
        </w:rPr>
        <w:t xml:space="preserve">inseguridad alimentaria, la generación de pobreza y la migración  </w:t>
      </w:r>
    </w:p>
    <w:p w14:paraId="4263A066" w14:textId="77777777" w:rsidR="00602F5A" w:rsidRDefault="0088204A">
      <w:pPr>
        <w:widowControl w:val="0"/>
        <w:pBdr>
          <w:top w:val="nil"/>
          <w:left w:val="nil"/>
          <w:bottom w:val="nil"/>
          <w:right w:val="nil"/>
          <w:between w:val="nil"/>
        </w:pBdr>
        <w:spacing w:before="35" w:line="240" w:lineRule="auto"/>
        <w:ind w:right="1139"/>
        <w:jc w:val="right"/>
        <w:rPr>
          <w:color w:val="000000"/>
        </w:rPr>
      </w:pPr>
      <w:r>
        <w:rPr>
          <w:color w:val="000000"/>
        </w:rPr>
        <w:t xml:space="preserve">de compatriotas en la búsqueda de la seguridad de sus familias. </w:t>
      </w:r>
    </w:p>
    <w:p w14:paraId="030D41C6" w14:textId="77777777" w:rsidR="00602F5A" w:rsidRDefault="0088204A">
      <w:pPr>
        <w:widowControl w:val="0"/>
        <w:pBdr>
          <w:top w:val="nil"/>
          <w:left w:val="nil"/>
          <w:bottom w:val="nil"/>
          <w:right w:val="nil"/>
          <w:between w:val="nil"/>
        </w:pBdr>
        <w:spacing w:before="311" w:line="240" w:lineRule="auto"/>
        <w:ind w:right="977"/>
        <w:jc w:val="right"/>
        <w:rPr>
          <w:color w:val="000000"/>
        </w:rPr>
      </w:pPr>
      <w:r>
        <w:rPr>
          <w:color w:val="000000"/>
        </w:rPr>
        <w:t xml:space="preserve">Sabemos con evidencia científicas, como lo constatan los  </w:t>
      </w:r>
    </w:p>
    <w:p w14:paraId="2EA0FECE" w14:textId="77777777" w:rsidR="00602F5A" w:rsidRDefault="0088204A">
      <w:pPr>
        <w:widowControl w:val="0"/>
        <w:pBdr>
          <w:top w:val="nil"/>
          <w:left w:val="nil"/>
          <w:bottom w:val="nil"/>
          <w:right w:val="nil"/>
          <w:between w:val="nil"/>
        </w:pBdr>
        <w:spacing w:before="31" w:line="240" w:lineRule="auto"/>
        <w:ind w:right="981"/>
        <w:jc w:val="right"/>
        <w:rPr>
          <w:color w:val="000000"/>
        </w:rPr>
      </w:pPr>
      <w:r>
        <w:rPr>
          <w:color w:val="000000"/>
        </w:rPr>
        <w:t xml:space="preserve">informes del Grupo Intergubernamental de Expertos sobre el  </w:t>
      </w:r>
    </w:p>
    <w:p w14:paraId="715BEF50" w14:textId="77777777" w:rsidR="00602F5A" w:rsidRDefault="0088204A">
      <w:pPr>
        <w:widowControl w:val="0"/>
        <w:pBdr>
          <w:top w:val="nil"/>
          <w:left w:val="nil"/>
          <w:bottom w:val="nil"/>
          <w:right w:val="nil"/>
          <w:between w:val="nil"/>
        </w:pBdr>
        <w:spacing w:before="35" w:line="240" w:lineRule="auto"/>
        <w:ind w:right="979"/>
        <w:jc w:val="right"/>
        <w:rPr>
          <w:color w:val="000000"/>
        </w:rPr>
      </w:pPr>
      <w:r>
        <w:rPr>
          <w:color w:val="000000"/>
        </w:rPr>
        <w:t xml:space="preserve">Cambio Climático (IPCC por sus siglas en inglés), que el cambio  </w:t>
      </w:r>
    </w:p>
    <w:p w14:paraId="6EF8D608" w14:textId="77777777" w:rsidR="00602F5A" w:rsidRDefault="0088204A">
      <w:pPr>
        <w:widowControl w:val="0"/>
        <w:pBdr>
          <w:top w:val="nil"/>
          <w:left w:val="nil"/>
          <w:bottom w:val="nil"/>
          <w:right w:val="nil"/>
          <w:between w:val="nil"/>
        </w:pBdr>
        <w:spacing w:before="35" w:line="240" w:lineRule="auto"/>
        <w:ind w:right="1044"/>
        <w:jc w:val="right"/>
        <w:rPr>
          <w:color w:val="000000"/>
        </w:rPr>
      </w:pPr>
      <w:r>
        <w:rPr>
          <w:color w:val="000000"/>
        </w:rPr>
        <w:t xml:space="preserve">climático es ocasionado por el incremento de las emisiones de </w:t>
      </w:r>
    </w:p>
    <w:p w14:paraId="5B37E86A" w14:textId="77777777" w:rsidR="00602F5A" w:rsidRDefault="0088204A">
      <w:pPr>
        <w:widowControl w:val="0"/>
        <w:pBdr>
          <w:top w:val="nil"/>
          <w:left w:val="nil"/>
          <w:bottom w:val="nil"/>
          <w:right w:val="nil"/>
          <w:between w:val="nil"/>
        </w:pBdr>
        <w:spacing w:before="35" w:line="264" w:lineRule="auto"/>
        <w:ind w:left="907" w:right="975" w:firstLine="1"/>
        <w:jc w:val="both"/>
        <w:rPr>
          <w:color w:val="000000"/>
        </w:rPr>
      </w:pPr>
      <w:r>
        <w:rPr>
          <w:color w:val="000000"/>
        </w:rPr>
        <w:t xml:space="preserve">gases de efecto invernadero (GEI) emitidas por la actividad humana, por lo que urge la implementación de medidas de mitigación orientadas a la disminución y absorción </w:t>
      </w:r>
      <w:proofErr w:type="gramStart"/>
      <w:r>
        <w:rPr>
          <w:color w:val="000000"/>
        </w:rPr>
        <w:t>de  dichos</w:t>
      </w:r>
      <w:proofErr w:type="gramEnd"/>
      <w:r>
        <w:rPr>
          <w:color w:val="000000"/>
        </w:rPr>
        <w:t xml:space="preserve"> gases. Es en este contexto que 197 estados del mundo, incluyendo </w:t>
      </w:r>
      <w:proofErr w:type="gramStart"/>
      <w:r>
        <w:rPr>
          <w:color w:val="000000"/>
        </w:rPr>
        <w:t>Honduras,  hemos</w:t>
      </w:r>
      <w:proofErr w:type="gramEnd"/>
      <w:r>
        <w:rPr>
          <w:color w:val="000000"/>
        </w:rPr>
        <w:t xml:space="preserve"> firmado y ratificado el Acuerdo de París en el 2015, adquiriendo con ello el  compromiso de reducir las emisiones de gases de efecto invernadero para limitar el  aumento medio de la temperatura global a menos de 2 °C, y lo más cerca posible a 1,5  °C para finales de siglo. En el marco del Acuerdo de Paris, Honduras presentó </w:t>
      </w:r>
      <w:proofErr w:type="gramStart"/>
      <w:r>
        <w:rPr>
          <w:color w:val="000000"/>
        </w:rPr>
        <w:t>su  Contribución</w:t>
      </w:r>
      <w:proofErr w:type="gramEnd"/>
      <w:r>
        <w:rPr>
          <w:color w:val="000000"/>
        </w:rPr>
        <w:t xml:space="preserve"> Prevista Determinada a Nivel Nacional (INDC por sus siglas en inglés), </w:t>
      </w:r>
    </w:p>
    <w:p w14:paraId="0ADC1FED" w14:textId="77777777" w:rsidR="00602F5A" w:rsidRDefault="0088204A">
      <w:pPr>
        <w:widowControl w:val="0"/>
        <w:pBdr>
          <w:top w:val="nil"/>
          <w:left w:val="nil"/>
          <w:bottom w:val="nil"/>
          <w:right w:val="nil"/>
          <w:between w:val="nil"/>
        </w:pBdr>
        <w:spacing w:before="8" w:line="264" w:lineRule="auto"/>
        <w:ind w:left="901" w:right="976" w:firstLine="7"/>
        <w:rPr>
          <w:color w:val="000000"/>
        </w:rPr>
      </w:pPr>
      <w:r>
        <w:rPr>
          <w:color w:val="000000"/>
        </w:rPr>
        <w:t xml:space="preserve">conteniendo sus compromisos nacionales para la reducción de emisiones hacia el 2030 aportando así al objetivo global por la Acción Climática, también incluyo </w:t>
      </w:r>
      <w:proofErr w:type="gramStart"/>
      <w:r>
        <w:rPr>
          <w:color w:val="000000"/>
        </w:rPr>
        <w:t>sus  compromisos</w:t>
      </w:r>
      <w:proofErr w:type="gramEnd"/>
      <w:r>
        <w:rPr>
          <w:color w:val="000000"/>
        </w:rPr>
        <w:t xml:space="preserve"> para la adaptación como una prioridad hacia la reducción de  vulnerabilidades y el fortalecimiento de sus capacidades para alcanzar una mejor  resiliencia hacia los impactos por evento climáticos extremos. </w:t>
      </w:r>
    </w:p>
    <w:p w14:paraId="39C16C6A" w14:textId="77777777" w:rsidR="00602F5A" w:rsidRDefault="0088204A">
      <w:pPr>
        <w:widowControl w:val="0"/>
        <w:pBdr>
          <w:top w:val="nil"/>
          <w:left w:val="nil"/>
          <w:bottom w:val="nil"/>
          <w:right w:val="nil"/>
          <w:between w:val="nil"/>
        </w:pBdr>
        <w:spacing w:before="288" w:line="264" w:lineRule="auto"/>
        <w:ind w:left="907" w:right="830" w:firstLine="11"/>
        <w:jc w:val="both"/>
        <w:rPr>
          <w:color w:val="000000"/>
        </w:rPr>
      </w:pPr>
      <w:r>
        <w:rPr>
          <w:color w:val="000000"/>
        </w:rPr>
        <w:t xml:space="preserve">En nuestra Tercera Comunicación Nacional damos a conocer a nivel nacional </w:t>
      </w:r>
      <w:proofErr w:type="gramStart"/>
      <w:r>
        <w:rPr>
          <w:color w:val="000000"/>
        </w:rPr>
        <w:t>e  internacional</w:t>
      </w:r>
      <w:proofErr w:type="gramEnd"/>
      <w:r>
        <w:rPr>
          <w:color w:val="000000"/>
        </w:rPr>
        <w:t xml:space="preserve"> cómo Honduras ha sido afectada por el cambio climático y los esfuerzos  nacionales para la implementación de medidas para la adaptación que hemos trabajado durante el período 2010-2018. Asimismo, se presenta el Inventario Nacional de Gases </w:t>
      </w:r>
      <w:proofErr w:type="gramStart"/>
      <w:r>
        <w:rPr>
          <w:color w:val="000000"/>
        </w:rPr>
        <w:t>de  Efecto</w:t>
      </w:r>
      <w:proofErr w:type="gramEnd"/>
      <w:r>
        <w:rPr>
          <w:color w:val="000000"/>
        </w:rPr>
        <w:t xml:space="preserve"> Invernadero (INGEI) 2005-2015 y los avances en la implementación de medidas de  mitigación, las necesidades que tenemos, así como el apoyo que hemos recibido. </w:t>
      </w:r>
      <w:proofErr w:type="gramStart"/>
      <w:r>
        <w:rPr>
          <w:color w:val="000000"/>
        </w:rPr>
        <w:t>Sirva  este</w:t>
      </w:r>
      <w:proofErr w:type="gramEnd"/>
      <w:r>
        <w:rPr>
          <w:color w:val="000000"/>
        </w:rPr>
        <w:t xml:space="preserve"> informe para reportar y orientar la toma de decisiones y la implementación de  políticas nacionales orientadas a promover acciones para la disminución de las emisiones  de gases de efecto invernadero, sumándonos a los esfuerzos mundiales para atacar las </w:t>
      </w:r>
    </w:p>
    <w:p w14:paraId="4C68E384" w14:textId="77777777" w:rsidR="00602F5A" w:rsidRDefault="0088204A">
      <w:pPr>
        <w:widowControl w:val="0"/>
        <w:pBdr>
          <w:top w:val="nil"/>
          <w:left w:val="nil"/>
          <w:bottom w:val="nil"/>
          <w:right w:val="nil"/>
          <w:between w:val="nil"/>
        </w:pBdr>
        <w:spacing w:before="12" w:line="263" w:lineRule="auto"/>
        <w:ind w:left="907" w:right="830" w:firstLine="1"/>
        <w:jc w:val="both"/>
        <w:rPr>
          <w:color w:val="000000"/>
        </w:rPr>
      </w:pPr>
      <w:r>
        <w:rPr>
          <w:color w:val="000000"/>
        </w:rPr>
        <w:t xml:space="preserve">causas del cambio climático y lograr atenuar de esta forma los efectos adversos </w:t>
      </w:r>
      <w:proofErr w:type="gramStart"/>
      <w:r>
        <w:rPr>
          <w:color w:val="000000"/>
        </w:rPr>
        <w:t>del  mismo</w:t>
      </w:r>
      <w:proofErr w:type="gramEnd"/>
      <w:r>
        <w:rPr>
          <w:color w:val="000000"/>
        </w:rPr>
        <w:t xml:space="preserve"> sobre nuestra población, ecosistemas y economía, buscando así el bienestar  supremo de nuestros ciudadanos y de nuestro país. </w:t>
      </w:r>
    </w:p>
    <w:p w14:paraId="6EED23F4" w14:textId="77777777" w:rsidR="00602F5A" w:rsidRDefault="0088204A">
      <w:pPr>
        <w:widowControl w:val="0"/>
        <w:pBdr>
          <w:top w:val="nil"/>
          <w:left w:val="nil"/>
          <w:bottom w:val="nil"/>
          <w:right w:val="nil"/>
          <w:between w:val="nil"/>
        </w:pBdr>
        <w:spacing w:before="769" w:line="240" w:lineRule="auto"/>
        <w:ind w:right="3215"/>
        <w:jc w:val="right"/>
        <w:rPr>
          <w:b/>
          <w:color w:val="000000"/>
        </w:rPr>
      </w:pPr>
      <w:r>
        <w:rPr>
          <w:b/>
          <w:color w:val="000000"/>
        </w:rPr>
        <w:t xml:space="preserve">Abog. Juan Orlando Hernández </w:t>
      </w:r>
    </w:p>
    <w:p w14:paraId="1A894227" w14:textId="77777777" w:rsidR="00602F5A" w:rsidRDefault="0088204A">
      <w:pPr>
        <w:widowControl w:val="0"/>
        <w:pBdr>
          <w:top w:val="nil"/>
          <w:left w:val="nil"/>
          <w:bottom w:val="nil"/>
          <w:right w:val="nil"/>
          <w:between w:val="nil"/>
        </w:pBdr>
        <w:spacing w:line="240" w:lineRule="auto"/>
        <w:ind w:right="2887"/>
        <w:jc w:val="right"/>
        <w:rPr>
          <w:color w:val="000000"/>
        </w:rPr>
      </w:pPr>
      <w:r>
        <w:rPr>
          <w:color w:val="000000"/>
        </w:rPr>
        <w:t>Presidente de la República de Honduras</w:t>
      </w:r>
    </w:p>
    <w:p w14:paraId="1EBB850C" w14:textId="77777777" w:rsidR="00602F5A" w:rsidRDefault="0088204A">
      <w:pPr>
        <w:widowControl w:val="0"/>
        <w:pBdr>
          <w:top w:val="nil"/>
          <w:left w:val="nil"/>
          <w:bottom w:val="nil"/>
          <w:right w:val="nil"/>
          <w:between w:val="nil"/>
        </w:pBdr>
        <w:spacing w:before="451" w:line="240" w:lineRule="auto"/>
        <w:ind w:right="951"/>
        <w:jc w:val="right"/>
        <w:rPr>
          <w:color w:val="7F7F7F"/>
        </w:rPr>
      </w:pPr>
      <w:r>
        <w:rPr>
          <w:color w:val="000000"/>
        </w:rPr>
        <w:t xml:space="preserve">3 | </w:t>
      </w:r>
      <w:r>
        <w:rPr>
          <w:color w:val="7F7F7F"/>
        </w:rPr>
        <w:t xml:space="preserve">P á g i n a </w:t>
      </w:r>
    </w:p>
    <w:p w14:paraId="1AEBDDA7" w14:textId="77777777" w:rsidR="00602F5A" w:rsidRDefault="0088204A">
      <w:pPr>
        <w:widowControl w:val="0"/>
        <w:pBdr>
          <w:top w:val="nil"/>
          <w:left w:val="nil"/>
          <w:bottom w:val="nil"/>
          <w:right w:val="nil"/>
          <w:between w:val="nil"/>
        </w:pBdr>
        <w:spacing w:line="240" w:lineRule="auto"/>
        <w:ind w:right="891"/>
        <w:jc w:val="right"/>
        <w:rPr>
          <w:color w:val="000000"/>
        </w:rPr>
      </w:pPr>
      <w:r>
        <w:rPr>
          <w:color w:val="000000"/>
        </w:rPr>
        <w:t xml:space="preserve">Tercera Comunicación Nacional de Honduras </w:t>
      </w:r>
    </w:p>
    <w:p w14:paraId="65A2FD4C"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 2010 - 2018 </w:t>
      </w:r>
    </w:p>
    <w:p w14:paraId="38DC3E34" w14:textId="77777777" w:rsidR="00602F5A" w:rsidRDefault="0088204A">
      <w:pPr>
        <w:widowControl w:val="0"/>
        <w:pBdr>
          <w:top w:val="nil"/>
          <w:left w:val="nil"/>
          <w:bottom w:val="nil"/>
          <w:right w:val="nil"/>
          <w:between w:val="nil"/>
        </w:pBdr>
        <w:spacing w:before="195" w:line="240" w:lineRule="auto"/>
        <w:jc w:val="center"/>
        <w:rPr>
          <w:color w:val="595959"/>
          <w:sz w:val="32"/>
          <w:szCs w:val="32"/>
        </w:rPr>
      </w:pPr>
      <w:r>
        <w:rPr>
          <w:color w:val="595959"/>
          <w:sz w:val="32"/>
          <w:szCs w:val="32"/>
        </w:rPr>
        <w:t xml:space="preserve">Mensaje Ministerial </w:t>
      </w:r>
    </w:p>
    <w:p w14:paraId="744B1273" w14:textId="77777777" w:rsidR="00602F5A" w:rsidRDefault="0088204A">
      <w:pPr>
        <w:widowControl w:val="0"/>
        <w:pBdr>
          <w:top w:val="nil"/>
          <w:left w:val="nil"/>
          <w:bottom w:val="nil"/>
          <w:right w:val="nil"/>
          <w:between w:val="nil"/>
        </w:pBdr>
        <w:spacing w:before="510" w:line="247" w:lineRule="auto"/>
        <w:ind w:left="907" w:right="831" w:firstLine="10"/>
        <w:jc w:val="both"/>
        <w:rPr>
          <w:color w:val="000000"/>
        </w:rPr>
      </w:pPr>
      <w:r>
        <w:rPr>
          <w:color w:val="000000"/>
        </w:rPr>
        <w:lastRenderedPageBreak/>
        <w:t xml:space="preserve">El Gobierno de la República de Honduras, por medio de la Secretaría de </w:t>
      </w:r>
      <w:proofErr w:type="gramStart"/>
      <w:r>
        <w:rPr>
          <w:color w:val="000000"/>
        </w:rPr>
        <w:t>Recursos  Naturales</w:t>
      </w:r>
      <w:proofErr w:type="gramEnd"/>
      <w:r>
        <w:rPr>
          <w:color w:val="000000"/>
        </w:rPr>
        <w:t xml:space="preserve"> y Ambiente (</w:t>
      </w:r>
      <w:proofErr w:type="spellStart"/>
      <w:r>
        <w:rPr>
          <w:color w:val="000000"/>
        </w:rPr>
        <w:t>MiAmbiente</w:t>
      </w:r>
      <w:proofErr w:type="spellEnd"/>
      <w:r>
        <w:rPr>
          <w:color w:val="000000"/>
        </w:rPr>
        <w:t xml:space="preserve">+), dando cumplimiento a los compromisos adquiridos  ante la Convención Marco de las Naciones Unidas sobre Cambio Climático (CMNUCC),  presenta su Tercera Comunicación Nacional sobre Cambio Climático. </w:t>
      </w:r>
    </w:p>
    <w:p w14:paraId="7F0FC381" w14:textId="77777777" w:rsidR="00602F5A" w:rsidRDefault="0088204A">
      <w:pPr>
        <w:widowControl w:val="0"/>
        <w:pBdr>
          <w:top w:val="nil"/>
          <w:left w:val="nil"/>
          <w:bottom w:val="nil"/>
          <w:right w:val="nil"/>
          <w:between w:val="nil"/>
        </w:pBdr>
        <w:spacing w:before="172" w:line="247" w:lineRule="auto"/>
        <w:ind w:left="907" w:right="832" w:firstLine="9"/>
        <w:jc w:val="both"/>
        <w:rPr>
          <w:color w:val="000000"/>
        </w:rPr>
      </w:pPr>
      <w:r>
        <w:rPr>
          <w:color w:val="000000"/>
        </w:rPr>
        <w:t xml:space="preserve">La Tercera Comunicación Nacional fue elaborada bajo la coordinación de la Dirección  Nacional de Cambio Climático (DNCC) a </w:t>
      </w:r>
      <w:proofErr w:type="spellStart"/>
      <w:r>
        <w:rPr>
          <w:color w:val="000000"/>
        </w:rPr>
        <w:t>traves</w:t>
      </w:r>
      <w:proofErr w:type="spellEnd"/>
      <w:r>
        <w:rPr>
          <w:color w:val="000000"/>
        </w:rPr>
        <w:t xml:space="preserve"> del Proyecto Tercera Comunicación  Nacional y Primera Actualización del Reporte Bienal de Honduras (PTCN) y en el marco del Comité Técnico Interinstitucional de Cambio Climático (CTICC), integrado por actores  claves correspondientes a instituciones gubernamentales, empresa privada, sociedad civil  organizada y la academia, con el objetivo de obtener importantes insumos para la  generación de este documento. </w:t>
      </w:r>
    </w:p>
    <w:p w14:paraId="1ACC2447" w14:textId="77777777" w:rsidR="00602F5A" w:rsidRDefault="0088204A">
      <w:pPr>
        <w:widowControl w:val="0"/>
        <w:pBdr>
          <w:top w:val="nil"/>
          <w:left w:val="nil"/>
          <w:bottom w:val="nil"/>
          <w:right w:val="nil"/>
          <w:between w:val="nil"/>
        </w:pBdr>
        <w:spacing w:before="168" w:line="248" w:lineRule="auto"/>
        <w:ind w:left="901" w:right="831" w:firstLine="17"/>
        <w:jc w:val="both"/>
        <w:rPr>
          <w:color w:val="000000"/>
        </w:rPr>
      </w:pPr>
      <w:r>
        <w:rPr>
          <w:color w:val="000000"/>
        </w:rPr>
        <w:t xml:space="preserve">En esta comunicación se presentan las circunstancias nacionales y cómo los efectos de </w:t>
      </w:r>
      <w:proofErr w:type="gramStart"/>
      <w:r>
        <w:rPr>
          <w:color w:val="000000"/>
        </w:rPr>
        <w:t>la  variabilidad</w:t>
      </w:r>
      <w:proofErr w:type="gramEnd"/>
      <w:r>
        <w:rPr>
          <w:color w:val="000000"/>
        </w:rPr>
        <w:t xml:space="preserve"> y el cambio climático repercuten en el país, a partir de ese contexto se detalla  cómo se ha trabajado en una serie de arreglos institucionales y políticas públicas que le  permiten implementar medidas de lucha climática. </w:t>
      </w:r>
    </w:p>
    <w:p w14:paraId="24986760" w14:textId="77777777" w:rsidR="00602F5A" w:rsidRDefault="0088204A">
      <w:pPr>
        <w:widowControl w:val="0"/>
        <w:pBdr>
          <w:top w:val="nil"/>
          <w:left w:val="nil"/>
          <w:bottom w:val="nil"/>
          <w:right w:val="nil"/>
          <w:between w:val="nil"/>
        </w:pBdr>
        <w:spacing w:before="167" w:line="248" w:lineRule="auto"/>
        <w:ind w:left="908" w:right="831" w:firstLine="10"/>
        <w:rPr>
          <w:color w:val="000000"/>
        </w:rPr>
      </w:pPr>
      <w:r>
        <w:rPr>
          <w:color w:val="000000"/>
        </w:rPr>
        <w:t xml:space="preserve">Este reporte nacional incluye las acciones de mitigación, la situación de la vulnerabilidad climática nacional y las medidas de adaptación que se están ejecutando para aumentar la resiliencia. Además, se describen los avances en materia de formación, </w:t>
      </w:r>
      <w:proofErr w:type="gramStart"/>
      <w:r>
        <w:rPr>
          <w:color w:val="000000"/>
        </w:rPr>
        <w:t>capacitación,  concientización</w:t>
      </w:r>
      <w:proofErr w:type="gramEnd"/>
      <w:r>
        <w:rPr>
          <w:color w:val="000000"/>
        </w:rPr>
        <w:t xml:space="preserve"> y sensibilización sobre cambio climático en las capacidades nacionales,  incluyendo la investigación y la transferencia de tecnologías.  </w:t>
      </w:r>
    </w:p>
    <w:p w14:paraId="05C28E78" w14:textId="77777777" w:rsidR="00602F5A" w:rsidRDefault="0088204A">
      <w:pPr>
        <w:widowControl w:val="0"/>
        <w:pBdr>
          <w:top w:val="nil"/>
          <w:left w:val="nil"/>
          <w:bottom w:val="nil"/>
          <w:right w:val="nil"/>
          <w:between w:val="nil"/>
        </w:pBdr>
        <w:spacing w:before="172" w:line="247" w:lineRule="auto"/>
        <w:ind w:left="908" w:right="831"/>
        <w:jc w:val="both"/>
        <w:rPr>
          <w:color w:val="000000"/>
        </w:rPr>
      </w:pPr>
      <w:r>
        <w:rPr>
          <w:color w:val="000000"/>
        </w:rPr>
        <w:t xml:space="preserve">Otro componente importante que se describe es el financiamiento climático; es </w:t>
      </w:r>
      <w:proofErr w:type="gramStart"/>
      <w:r>
        <w:rPr>
          <w:color w:val="000000"/>
        </w:rPr>
        <w:t>decir,  cuáles</w:t>
      </w:r>
      <w:proofErr w:type="gramEnd"/>
      <w:r>
        <w:rPr>
          <w:color w:val="000000"/>
        </w:rPr>
        <w:t xml:space="preserve"> son las necesidades de inversión en el país, cómo se invierten los fondos públicos  en la acción climática y cuáles son los costos económicos de los efectos del cambio  climático en Honduras. Adicionalmente, y en aras de contribuir a la transparencia </w:t>
      </w:r>
      <w:proofErr w:type="gramStart"/>
      <w:r>
        <w:rPr>
          <w:color w:val="000000"/>
        </w:rPr>
        <w:t>como  uno</w:t>
      </w:r>
      <w:proofErr w:type="gramEnd"/>
      <w:r>
        <w:rPr>
          <w:color w:val="000000"/>
        </w:rPr>
        <w:t xml:space="preserve"> de los pilares del Acuerdo de París, este reporte también presenta los avances  nacionales en el Sistema de Reporte sobre Cambio Climático y finalmente concluye con  un análisis de las necesidades y el apoyo recibido en el país para la acción climática.  </w:t>
      </w:r>
    </w:p>
    <w:p w14:paraId="13E034BD" w14:textId="77777777" w:rsidR="00602F5A" w:rsidRDefault="0088204A">
      <w:pPr>
        <w:widowControl w:val="0"/>
        <w:pBdr>
          <w:top w:val="nil"/>
          <w:left w:val="nil"/>
          <w:bottom w:val="nil"/>
          <w:right w:val="nil"/>
          <w:between w:val="nil"/>
        </w:pBdr>
        <w:spacing w:before="168" w:line="248" w:lineRule="auto"/>
        <w:ind w:left="907" w:right="832" w:firstLine="8"/>
        <w:jc w:val="both"/>
        <w:rPr>
          <w:color w:val="000000"/>
        </w:rPr>
      </w:pPr>
      <w:r>
        <w:rPr>
          <w:color w:val="000000"/>
        </w:rPr>
        <w:t xml:space="preserve">Me es grato presentar oficialmente este documento ante la comunidad nacional </w:t>
      </w:r>
      <w:proofErr w:type="gramStart"/>
      <w:r>
        <w:rPr>
          <w:color w:val="000000"/>
        </w:rPr>
        <w:t>e  internacional</w:t>
      </w:r>
      <w:proofErr w:type="gramEnd"/>
      <w:r>
        <w:rPr>
          <w:color w:val="000000"/>
        </w:rPr>
        <w:t xml:space="preserve">, con el ánimo de mostrar la urgencia y relevancia de atender el tema del  cambio climático y hacer visibles las acciones de adaptación y mitigación que como país  estamos implementando y que se suman a los objetivos globales asumidos en el Acuerdo  de París y la CMNUCC.  </w:t>
      </w:r>
    </w:p>
    <w:p w14:paraId="1B53F168" w14:textId="77777777" w:rsidR="00602F5A" w:rsidRDefault="0088204A">
      <w:pPr>
        <w:widowControl w:val="0"/>
        <w:pBdr>
          <w:top w:val="nil"/>
          <w:left w:val="nil"/>
          <w:bottom w:val="nil"/>
          <w:right w:val="nil"/>
          <w:between w:val="nil"/>
        </w:pBdr>
        <w:spacing w:before="1468" w:line="240" w:lineRule="auto"/>
        <w:jc w:val="center"/>
        <w:rPr>
          <w:b/>
          <w:color w:val="000000"/>
        </w:rPr>
      </w:pPr>
      <w:r>
        <w:rPr>
          <w:b/>
          <w:color w:val="000000"/>
        </w:rPr>
        <w:t xml:space="preserve">Ing. Elvis Rodas </w:t>
      </w:r>
    </w:p>
    <w:p w14:paraId="7E60E5D7" w14:textId="77777777" w:rsidR="00602F5A" w:rsidRDefault="0088204A">
      <w:pPr>
        <w:widowControl w:val="0"/>
        <w:pBdr>
          <w:top w:val="nil"/>
          <w:left w:val="nil"/>
          <w:bottom w:val="nil"/>
          <w:right w:val="nil"/>
          <w:between w:val="nil"/>
        </w:pBdr>
        <w:spacing w:before="19" w:line="247" w:lineRule="auto"/>
        <w:ind w:left="1663" w:right="1654"/>
        <w:jc w:val="center"/>
        <w:rPr>
          <w:color w:val="000000"/>
        </w:rPr>
      </w:pPr>
      <w:r>
        <w:rPr>
          <w:color w:val="000000"/>
        </w:rPr>
        <w:t xml:space="preserve">Secretario de Estado en los Despachos de Recursos Naturales y Ambiente </w:t>
      </w:r>
      <w:proofErr w:type="spellStart"/>
      <w:r>
        <w:rPr>
          <w:color w:val="000000"/>
        </w:rPr>
        <w:t>MiAmbiente</w:t>
      </w:r>
      <w:proofErr w:type="spellEnd"/>
      <w:r>
        <w:rPr>
          <w:color w:val="000000"/>
        </w:rPr>
        <w:t>+</w:t>
      </w:r>
    </w:p>
    <w:p w14:paraId="665E58BF" w14:textId="77777777" w:rsidR="00602F5A" w:rsidRDefault="0088204A">
      <w:pPr>
        <w:widowControl w:val="0"/>
        <w:pBdr>
          <w:top w:val="nil"/>
          <w:left w:val="nil"/>
          <w:bottom w:val="nil"/>
          <w:right w:val="nil"/>
          <w:between w:val="nil"/>
        </w:pBdr>
        <w:spacing w:before="529" w:line="240" w:lineRule="auto"/>
        <w:ind w:right="951"/>
        <w:jc w:val="right"/>
        <w:rPr>
          <w:color w:val="7F7F7F"/>
        </w:rPr>
      </w:pPr>
      <w:r>
        <w:rPr>
          <w:color w:val="000000"/>
        </w:rPr>
        <w:t xml:space="preserve">4 | </w:t>
      </w:r>
      <w:r>
        <w:rPr>
          <w:color w:val="7F7F7F"/>
        </w:rPr>
        <w:t xml:space="preserve">P á g i n a </w:t>
      </w:r>
    </w:p>
    <w:p w14:paraId="4C7F8A1A" w14:textId="77777777" w:rsidR="00602F5A" w:rsidRDefault="0088204A">
      <w:pPr>
        <w:widowControl w:val="0"/>
        <w:pBdr>
          <w:top w:val="nil"/>
          <w:left w:val="nil"/>
          <w:bottom w:val="nil"/>
          <w:right w:val="nil"/>
          <w:between w:val="nil"/>
        </w:pBdr>
        <w:spacing w:line="240" w:lineRule="auto"/>
        <w:ind w:right="891"/>
        <w:jc w:val="right"/>
        <w:rPr>
          <w:color w:val="000000"/>
        </w:rPr>
      </w:pPr>
      <w:r>
        <w:rPr>
          <w:color w:val="000000"/>
        </w:rPr>
        <w:t xml:space="preserve">Tercera Comunicación Nacional de Honduras </w:t>
      </w:r>
    </w:p>
    <w:p w14:paraId="53E1E4CE"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 2010 - 2018 </w:t>
      </w:r>
    </w:p>
    <w:p w14:paraId="1C13991E" w14:textId="77777777" w:rsidR="00602F5A" w:rsidRDefault="0088204A">
      <w:pPr>
        <w:widowControl w:val="0"/>
        <w:pBdr>
          <w:top w:val="nil"/>
          <w:left w:val="nil"/>
          <w:bottom w:val="nil"/>
          <w:right w:val="nil"/>
          <w:between w:val="nil"/>
        </w:pBdr>
        <w:spacing w:before="2167" w:line="240" w:lineRule="auto"/>
        <w:jc w:val="center"/>
        <w:rPr>
          <w:color w:val="595959"/>
          <w:sz w:val="32"/>
          <w:szCs w:val="32"/>
        </w:rPr>
      </w:pPr>
      <w:r>
        <w:rPr>
          <w:color w:val="595959"/>
          <w:sz w:val="32"/>
          <w:szCs w:val="32"/>
        </w:rPr>
        <w:lastRenderedPageBreak/>
        <w:t xml:space="preserve">Resumen Ejecutivo </w:t>
      </w:r>
    </w:p>
    <w:p w14:paraId="36E5C50D" w14:textId="77777777" w:rsidR="00602F5A" w:rsidRDefault="0088204A">
      <w:pPr>
        <w:widowControl w:val="0"/>
        <w:pBdr>
          <w:top w:val="nil"/>
          <w:left w:val="nil"/>
          <w:bottom w:val="nil"/>
          <w:right w:val="nil"/>
          <w:between w:val="nil"/>
        </w:pBdr>
        <w:spacing w:before="510" w:line="247" w:lineRule="auto"/>
        <w:ind w:left="907" w:right="830" w:firstLine="8"/>
        <w:jc w:val="both"/>
        <w:rPr>
          <w:color w:val="000000"/>
        </w:rPr>
      </w:pPr>
      <w:r>
        <w:rPr>
          <w:color w:val="000000"/>
        </w:rPr>
        <w:t xml:space="preserve">La Tercera Comunicación de Honduras da a conocer a nivel nacional e </w:t>
      </w:r>
      <w:proofErr w:type="gramStart"/>
      <w:r>
        <w:rPr>
          <w:color w:val="000000"/>
        </w:rPr>
        <w:t>internacional  cómo</w:t>
      </w:r>
      <w:proofErr w:type="gramEnd"/>
      <w:r>
        <w:rPr>
          <w:color w:val="000000"/>
        </w:rPr>
        <w:t xml:space="preserve"> el país ha sido afectado por el cambio climático y qué medidas de mitigación y  adaptación se han implementado durante el período 2010-2018. Asimismo, presenta </w:t>
      </w:r>
      <w:proofErr w:type="gramStart"/>
      <w:r>
        <w:rPr>
          <w:color w:val="000000"/>
        </w:rPr>
        <w:t>el  Inventario</w:t>
      </w:r>
      <w:proofErr w:type="gramEnd"/>
      <w:r>
        <w:rPr>
          <w:color w:val="000000"/>
        </w:rPr>
        <w:t xml:space="preserve"> Nacional de Gases de Efecto Invernadero (INGEI) 2005-2015, junto con las  necesidades que tenemos y el apoyo que hemos recibido para el desarrollo de la acción  climática. </w:t>
      </w:r>
    </w:p>
    <w:p w14:paraId="27C5638F" w14:textId="77777777" w:rsidR="00602F5A" w:rsidRDefault="0088204A">
      <w:pPr>
        <w:widowControl w:val="0"/>
        <w:pBdr>
          <w:top w:val="nil"/>
          <w:left w:val="nil"/>
          <w:bottom w:val="nil"/>
          <w:right w:val="nil"/>
          <w:between w:val="nil"/>
        </w:pBdr>
        <w:spacing w:before="168" w:line="248" w:lineRule="auto"/>
        <w:ind w:left="908" w:right="832" w:firstLine="10"/>
        <w:jc w:val="both"/>
        <w:rPr>
          <w:color w:val="000000"/>
        </w:rPr>
      </w:pPr>
      <w:r>
        <w:rPr>
          <w:color w:val="000000"/>
        </w:rPr>
        <w:t xml:space="preserve">Esta comunicación reporta los esfuerzos nacionales para la implementación de </w:t>
      </w:r>
      <w:proofErr w:type="gramStart"/>
      <w:r>
        <w:rPr>
          <w:color w:val="000000"/>
        </w:rPr>
        <w:t>políticas  nacionales</w:t>
      </w:r>
      <w:proofErr w:type="gramEnd"/>
      <w:r>
        <w:rPr>
          <w:color w:val="000000"/>
        </w:rPr>
        <w:t xml:space="preserve"> orientadas a promover acciones para la disminución de las emisiones de  gases de efecto invernadero en Honduras y la adaptación a los efectos adversos del  cambio climático; sin olvidar el enfoque de rostro humano como base primordial en la  lucha contra el cambio climático y procurando el desarrollo sostenible de nuestro pueblo. </w:t>
      </w:r>
    </w:p>
    <w:p w14:paraId="5A8924A3" w14:textId="77777777" w:rsidR="00602F5A" w:rsidRDefault="0088204A">
      <w:pPr>
        <w:widowControl w:val="0"/>
        <w:pBdr>
          <w:top w:val="nil"/>
          <w:left w:val="nil"/>
          <w:bottom w:val="nil"/>
          <w:right w:val="nil"/>
          <w:between w:val="nil"/>
        </w:pBdr>
        <w:spacing w:before="167" w:line="250" w:lineRule="auto"/>
        <w:ind w:left="908" w:right="831" w:firstLine="10"/>
        <w:rPr>
          <w:color w:val="000000"/>
        </w:rPr>
      </w:pPr>
      <w:r>
        <w:rPr>
          <w:color w:val="000000"/>
        </w:rPr>
        <w:t xml:space="preserve">Este reporte detalla los principales aspectos y avances para contrarrestar los efectos </w:t>
      </w:r>
      <w:proofErr w:type="gramStart"/>
      <w:r>
        <w:rPr>
          <w:color w:val="000000"/>
        </w:rPr>
        <w:t>del  cambio</w:t>
      </w:r>
      <w:proofErr w:type="gramEnd"/>
      <w:r>
        <w:rPr>
          <w:color w:val="000000"/>
        </w:rPr>
        <w:t xml:space="preserve"> climático en Honduras durante el periodo 2010-2018.</w:t>
      </w:r>
    </w:p>
    <w:p w14:paraId="5A4F6A30" w14:textId="77777777" w:rsidR="00602F5A" w:rsidRDefault="0088204A">
      <w:pPr>
        <w:widowControl w:val="0"/>
        <w:pBdr>
          <w:top w:val="nil"/>
          <w:left w:val="nil"/>
          <w:bottom w:val="nil"/>
          <w:right w:val="nil"/>
          <w:between w:val="nil"/>
        </w:pBdr>
        <w:spacing w:before="6499" w:line="240" w:lineRule="auto"/>
        <w:ind w:right="951"/>
        <w:jc w:val="right"/>
        <w:rPr>
          <w:color w:val="7F7F7F"/>
        </w:rPr>
      </w:pPr>
      <w:r>
        <w:rPr>
          <w:color w:val="000000"/>
        </w:rPr>
        <w:t xml:space="preserve">5 | </w:t>
      </w:r>
      <w:r>
        <w:rPr>
          <w:color w:val="7F7F7F"/>
        </w:rPr>
        <w:t xml:space="preserve">P á g i n a </w:t>
      </w:r>
    </w:p>
    <w:p w14:paraId="33A99FA3" w14:textId="77777777" w:rsidR="00602F5A" w:rsidRDefault="0088204A">
      <w:pPr>
        <w:widowControl w:val="0"/>
        <w:pBdr>
          <w:top w:val="nil"/>
          <w:left w:val="nil"/>
          <w:bottom w:val="nil"/>
          <w:right w:val="nil"/>
          <w:between w:val="nil"/>
        </w:pBdr>
        <w:spacing w:line="240" w:lineRule="auto"/>
        <w:ind w:right="891"/>
        <w:jc w:val="right"/>
        <w:rPr>
          <w:color w:val="000000"/>
        </w:rPr>
      </w:pPr>
      <w:r>
        <w:rPr>
          <w:color w:val="000000"/>
        </w:rPr>
        <w:t xml:space="preserve">Tercera Comunicación Nacional de Honduras </w:t>
      </w:r>
    </w:p>
    <w:p w14:paraId="0D5DEEC9"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 2010 - 2018 </w:t>
      </w:r>
    </w:p>
    <w:p w14:paraId="679E3BD5" w14:textId="77777777" w:rsidR="00602F5A" w:rsidRDefault="0088204A">
      <w:pPr>
        <w:widowControl w:val="0"/>
        <w:pBdr>
          <w:top w:val="nil"/>
          <w:left w:val="nil"/>
          <w:bottom w:val="nil"/>
          <w:right w:val="nil"/>
          <w:between w:val="nil"/>
        </w:pBdr>
        <w:spacing w:before="195" w:line="240" w:lineRule="auto"/>
        <w:jc w:val="center"/>
        <w:rPr>
          <w:color w:val="595959"/>
          <w:sz w:val="32"/>
          <w:szCs w:val="32"/>
        </w:rPr>
      </w:pPr>
      <w:r>
        <w:rPr>
          <w:color w:val="595959"/>
          <w:sz w:val="32"/>
          <w:szCs w:val="32"/>
        </w:rPr>
        <w:t>Siglas y Acrónimos</w:t>
      </w:r>
    </w:p>
    <w:tbl>
      <w:tblPr>
        <w:tblStyle w:val="a"/>
        <w:tblW w:w="8722" w:type="dxa"/>
        <w:tblInd w:w="8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1"/>
        <w:gridCol w:w="6201"/>
      </w:tblGrid>
      <w:tr w:rsidR="00602F5A" w14:paraId="0C33EBD1" w14:textId="77777777">
        <w:trPr>
          <w:trHeight w:val="252"/>
        </w:trPr>
        <w:tc>
          <w:tcPr>
            <w:tcW w:w="2521" w:type="dxa"/>
            <w:shd w:val="clear" w:color="auto" w:fill="auto"/>
            <w:tcMar>
              <w:top w:w="100" w:type="dxa"/>
              <w:left w:w="100" w:type="dxa"/>
              <w:bottom w:w="100" w:type="dxa"/>
              <w:right w:w="100" w:type="dxa"/>
            </w:tcMar>
          </w:tcPr>
          <w:p w14:paraId="3C6A37AA" w14:textId="77777777" w:rsidR="00602F5A" w:rsidRDefault="0088204A">
            <w:pPr>
              <w:widowControl w:val="0"/>
              <w:pBdr>
                <w:top w:val="nil"/>
                <w:left w:val="nil"/>
                <w:bottom w:val="nil"/>
                <w:right w:val="nil"/>
                <w:between w:val="nil"/>
              </w:pBdr>
              <w:spacing w:line="240" w:lineRule="auto"/>
              <w:ind w:left="114"/>
              <w:rPr>
                <w:color w:val="000000"/>
                <w:sz w:val="21"/>
                <w:szCs w:val="21"/>
              </w:rPr>
            </w:pPr>
            <w:r>
              <w:rPr>
                <w:color w:val="000000"/>
                <w:sz w:val="21"/>
                <w:szCs w:val="21"/>
              </w:rPr>
              <w:t xml:space="preserve">ACDI </w:t>
            </w:r>
          </w:p>
        </w:tc>
        <w:tc>
          <w:tcPr>
            <w:tcW w:w="6201" w:type="dxa"/>
            <w:shd w:val="clear" w:color="auto" w:fill="auto"/>
            <w:tcMar>
              <w:top w:w="100" w:type="dxa"/>
              <w:left w:w="100" w:type="dxa"/>
              <w:bottom w:w="100" w:type="dxa"/>
              <w:right w:w="100" w:type="dxa"/>
            </w:tcMar>
          </w:tcPr>
          <w:p w14:paraId="51E65411" w14:textId="77777777" w:rsidR="00602F5A" w:rsidRDefault="0088204A">
            <w:pPr>
              <w:widowControl w:val="0"/>
              <w:pBdr>
                <w:top w:val="nil"/>
                <w:left w:val="nil"/>
                <w:bottom w:val="nil"/>
                <w:right w:val="nil"/>
                <w:between w:val="nil"/>
              </w:pBdr>
              <w:spacing w:line="240" w:lineRule="auto"/>
              <w:ind w:left="114"/>
              <w:rPr>
                <w:color w:val="000000"/>
                <w:sz w:val="21"/>
                <w:szCs w:val="21"/>
              </w:rPr>
            </w:pPr>
            <w:r>
              <w:rPr>
                <w:color w:val="000000"/>
                <w:sz w:val="21"/>
                <w:szCs w:val="21"/>
              </w:rPr>
              <w:t>Agencia Canadiense de Desarrollo Internacional</w:t>
            </w:r>
          </w:p>
        </w:tc>
      </w:tr>
      <w:tr w:rsidR="00602F5A" w14:paraId="0277728C" w14:textId="77777777">
        <w:trPr>
          <w:trHeight w:val="492"/>
        </w:trPr>
        <w:tc>
          <w:tcPr>
            <w:tcW w:w="2521" w:type="dxa"/>
            <w:shd w:val="clear" w:color="auto" w:fill="auto"/>
            <w:tcMar>
              <w:top w:w="100" w:type="dxa"/>
              <w:left w:w="100" w:type="dxa"/>
              <w:bottom w:w="100" w:type="dxa"/>
              <w:right w:w="100" w:type="dxa"/>
            </w:tcMar>
          </w:tcPr>
          <w:p w14:paraId="3EEA6A06" w14:textId="77777777" w:rsidR="00602F5A" w:rsidRDefault="0088204A">
            <w:pPr>
              <w:widowControl w:val="0"/>
              <w:pBdr>
                <w:top w:val="nil"/>
                <w:left w:val="nil"/>
                <w:bottom w:val="nil"/>
                <w:right w:val="nil"/>
                <w:between w:val="nil"/>
              </w:pBdr>
              <w:spacing w:line="240" w:lineRule="auto"/>
              <w:ind w:left="114"/>
              <w:rPr>
                <w:color w:val="000000"/>
                <w:sz w:val="21"/>
                <w:szCs w:val="21"/>
              </w:rPr>
            </w:pPr>
            <w:r>
              <w:rPr>
                <w:color w:val="000000"/>
                <w:sz w:val="21"/>
                <w:szCs w:val="21"/>
              </w:rPr>
              <w:t xml:space="preserve">AFOLU </w:t>
            </w:r>
          </w:p>
        </w:tc>
        <w:tc>
          <w:tcPr>
            <w:tcW w:w="6201" w:type="dxa"/>
            <w:shd w:val="clear" w:color="auto" w:fill="auto"/>
            <w:tcMar>
              <w:top w:w="100" w:type="dxa"/>
              <w:left w:w="100" w:type="dxa"/>
              <w:bottom w:w="100" w:type="dxa"/>
              <w:right w:w="100" w:type="dxa"/>
            </w:tcMar>
          </w:tcPr>
          <w:p w14:paraId="41F22B64" w14:textId="77777777" w:rsidR="00602F5A" w:rsidRDefault="0088204A">
            <w:pPr>
              <w:widowControl w:val="0"/>
              <w:pBdr>
                <w:top w:val="nil"/>
                <w:left w:val="nil"/>
                <w:bottom w:val="nil"/>
                <w:right w:val="nil"/>
                <w:between w:val="nil"/>
              </w:pBdr>
              <w:spacing w:line="226" w:lineRule="auto"/>
              <w:ind w:left="126" w:right="615" w:hanging="11"/>
              <w:rPr>
                <w:color w:val="000000"/>
                <w:sz w:val="21"/>
                <w:szCs w:val="21"/>
              </w:rPr>
            </w:pPr>
            <w:r>
              <w:rPr>
                <w:color w:val="000000"/>
                <w:sz w:val="21"/>
                <w:szCs w:val="21"/>
              </w:rPr>
              <w:t>Agricultura, Silvicultura y Otros Usos de la Tierra, siglas en inglés.</w:t>
            </w:r>
          </w:p>
        </w:tc>
      </w:tr>
      <w:tr w:rsidR="00602F5A" w14:paraId="590E3D58" w14:textId="77777777">
        <w:trPr>
          <w:trHeight w:val="251"/>
        </w:trPr>
        <w:tc>
          <w:tcPr>
            <w:tcW w:w="2521" w:type="dxa"/>
            <w:shd w:val="clear" w:color="auto" w:fill="auto"/>
            <w:tcMar>
              <w:top w:w="100" w:type="dxa"/>
              <w:left w:w="100" w:type="dxa"/>
              <w:bottom w:w="100" w:type="dxa"/>
              <w:right w:w="100" w:type="dxa"/>
            </w:tcMar>
          </w:tcPr>
          <w:p w14:paraId="3B7228D2" w14:textId="77777777" w:rsidR="00602F5A" w:rsidRDefault="0088204A">
            <w:pPr>
              <w:widowControl w:val="0"/>
              <w:pBdr>
                <w:top w:val="nil"/>
                <w:left w:val="nil"/>
                <w:bottom w:val="nil"/>
                <w:right w:val="nil"/>
                <w:between w:val="nil"/>
              </w:pBdr>
              <w:spacing w:line="240" w:lineRule="auto"/>
              <w:ind w:left="114"/>
              <w:rPr>
                <w:color w:val="000000"/>
                <w:sz w:val="21"/>
                <w:szCs w:val="21"/>
              </w:rPr>
            </w:pPr>
            <w:r>
              <w:rPr>
                <w:color w:val="000000"/>
                <w:sz w:val="21"/>
                <w:szCs w:val="21"/>
              </w:rPr>
              <w:t xml:space="preserve">AMHON </w:t>
            </w:r>
          </w:p>
        </w:tc>
        <w:tc>
          <w:tcPr>
            <w:tcW w:w="6201" w:type="dxa"/>
            <w:shd w:val="clear" w:color="auto" w:fill="auto"/>
            <w:tcMar>
              <w:top w:w="100" w:type="dxa"/>
              <w:left w:w="100" w:type="dxa"/>
              <w:bottom w:w="100" w:type="dxa"/>
              <w:right w:w="100" w:type="dxa"/>
            </w:tcMar>
          </w:tcPr>
          <w:p w14:paraId="2594D077" w14:textId="77777777" w:rsidR="00602F5A" w:rsidRDefault="0088204A">
            <w:pPr>
              <w:widowControl w:val="0"/>
              <w:pBdr>
                <w:top w:val="nil"/>
                <w:left w:val="nil"/>
                <w:bottom w:val="nil"/>
                <w:right w:val="nil"/>
                <w:between w:val="nil"/>
              </w:pBdr>
              <w:spacing w:line="240" w:lineRule="auto"/>
              <w:ind w:left="114"/>
              <w:rPr>
                <w:color w:val="000000"/>
                <w:sz w:val="21"/>
                <w:szCs w:val="21"/>
              </w:rPr>
            </w:pPr>
            <w:r>
              <w:rPr>
                <w:color w:val="000000"/>
                <w:sz w:val="21"/>
                <w:szCs w:val="21"/>
              </w:rPr>
              <w:t xml:space="preserve">Asociación de Municipios de Honduras </w:t>
            </w:r>
          </w:p>
        </w:tc>
      </w:tr>
      <w:tr w:rsidR="00602F5A" w14:paraId="3CB5524A" w14:textId="77777777">
        <w:trPr>
          <w:trHeight w:val="251"/>
        </w:trPr>
        <w:tc>
          <w:tcPr>
            <w:tcW w:w="2521" w:type="dxa"/>
            <w:shd w:val="clear" w:color="auto" w:fill="auto"/>
            <w:tcMar>
              <w:top w:w="100" w:type="dxa"/>
              <w:left w:w="100" w:type="dxa"/>
              <w:bottom w:w="100" w:type="dxa"/>
              <w:right w:w="100" w:type="dxa"/>
            </w:tcMar>
          </w:tcPr>
          <w:p w14:paraId="12544A30" w14:textId="77777777" w:rsidR="00602F5A" w:rsidRDefault="0088204A">
            <w:pPr>
              <w:widowControl w:val="0"/>
              <w:pBdr>
                <w:top w:val="nil"/>
                <w:left w:val="nil"/>
                <w:bottom w:val="nil"/>
                <w:right w:val="nil"/>
                <w:between w:val="nil"/>
              </w:pBdr>
              <w:spacing w:line="240" w:lineRule="auto"/>
              <w:ind w:left="114"/>
              <w:rPr>
                <w:color w:val="000000"/>
                <w:sz w:val="21"/>
                <w:szCs w:val="21"/>
              </w:rPr>
            </w:pPr>
            <w:r>
              <w:rPr>
                <w:color w:val="000000"/>
                <w:sz w:val="21"/>
                <w:szCs w:val="21"/>
              </w:rPr>
              <w:lastRenderedPageBreak/>
              <w:t xml:space="preserve">AVA FLEGT </w:t>
            </w:r>
          </w:p>
        </w:tc>
        <w:tc>
          <w:tcPr>
            <w:tcW w:w="6201" w:type="dxa"/>
            <w:shd w:val="clear" w:color="auto" w:fill="auto"/>
            <w:tcMar>
              <w:top w:w="100" w:type="dxa"/>
              <w:left w:w="100" w:type="dxa"/>
              <w:bottom w:w="100" w:type="dxa"/>
              <w:right w:w="100" w:type="dxa"/>
            </w:tcMar>
          </w:tcPr>
          <w:p w14:paraId="46AED885" w14:textId="77777777" w:rsidR="00602F5A" w:rsidRDefault="0088204A">
            <w:pPr>
              <w:widowControl w:val="0"/>
              <w:pBdr>
                <w:top w:val="nil"/>
                <w:left w:val="nil"/>
                <w:bottom w:val="nil"/>
                <w:right w:val="nil"/>
                <w:between w:val="nil"/>
              </w:pBdr>
              <w:spacing w:line="240" w:lineRule="auto"/>
              <w:ind w:left="114"/>
              <w:rPr>
                <w:color w:val="000000"/>
                <w:sz w:val="21"/>
                <w:szCs w:val="21"/>
              </w:rPr>
            </w:pPr>
            <w:r>
              <w:rPr>
                <w:color w:val="000000"/>
                <w:sz w:val="21"/>
                <w:szCs w:val="21"/>
              </w:rPr>
              <w:t>Acuerdo Voluntario de Asociación</w:t>
            </w:r>
          </w:p>
        </w:tc>
      </w:tr>
      <w:tr w:rsidR="00602F5A" w14:paraId="7EF28D73" w14:textId="77777777">
        <w:trPr>
          <w:trHeight w:val="252"/>
        </w:trPr>
        <w:tc>
          <w:tcPr>
            <w:tcW w:w="2521" w:type="dxa"/>
            <w:shd w:val="clear" w:color="auto" w:fill="auto"/>
            <w:tcMar>
              <w:top w:w="100" w:type="dxa"/>
              <w:left w:w="100" w:type="dxa"/>
              <w:bottom w:w="100" w:type="dxa"/>
              <w:right w:w="100" w:type="dxa"/>
            </w:tcMar>
          </w:tcPr>
          <w:p w14:paraId="1322B0E9" w14:textId="77777777" w:rsidR="00602F5A" w:rsidRDefault="0088204A">
            <w:pPr>
              <w:widowControl w:val="0"/>
              <w:pBdr>
                <w:top w:val="nil"/>
                <w:left w:val="nil"/>
                <w:bottom w:val="nil"/>
                <w:right w:val="nil"/>
                <w:between w:val="nil"/>
              </w:pBdr>
              <w:spacing w:line="240" w:lineRule="auto"/>
              <w:ind w:left="127"/>
              <w:rPr>
                <w:color w:val="000000"/>
                <w:sz w:val="21"/>
                <w:szCs w:val="21"/>
              </w:rPr>
            </w:pPr>
            <w:r>
              <w:rPr>
                <w:color w:val="000000"/>
                <w:sz w:val="21"/>
                <w:szCs w:val="21"/>
              </w:rPr>
              <w:t xml:space="preserve">BCH </w:t>
            </w:r>
          </w:p>
        </w:tc>
        <w:tc>
          <w:tcPr>
            <w:tcW w:w="6201" w:type="dxa"/>
            <w:shd w:val="clear" w:color="auto" w:fill="auto"/>
            <w:tcMar>
              <w:top w:w="100" w:type="dxa"/>
              <w:left w:w="100" w:type="dxa"/>
              <w:bottom w:w="100" w:type="dxa"/>
              <w:right w:w="100" w:type="dxa"/>
            </w:tcMar>
          </w:tcPr>
          <w:p w14:paraId="34E98DD2" w14:textId="77777777" w:rsidR="00602F5A" w:rsidRDefault="0088204A">
            <w:pPr>
              <w:widowControl w:val="0"/>
              <w:pBdr>
                <w:top w:val="nil"/>
                <w:left w:val="nil"/>
                <w:bottom w:val="nil"/>
                <w:right w:val="nil"/>
                <w:between w:val="nil"/>
              </w:pBdr>
              <w:spacing w:line="240" w:lineRule="auto"/>
              <w:ind w:left="127"/>
              <w:rPr>
                <w:color w:val="000000"/>
                <w:sz w:val="21"/>
                <w:szCs w:val="21"/>
              </w:rPr>
            </w:pPr>
            <w:r>
              <w:rPr>
                <w:color w:val="000000"/>
                <w:sz w:val="21"/>
                <w:szCs w:val="21"/>
              </w:rPr>
              <w:t>Banco Central de Honduras</w:t>
            </w:r>
          </w:p>
        </w:tc>
      </w:tr>
      <w:tr w:rsidR="00602F5A" w14:paraId="6C0F5166" w14:textId="77777777">
        <w:trPr>
          <w:trHeight w:val="251"/>
        </w:trPr>
        <w:tc>
          <w:tcPr>
            <w:tcW w:w="2521" w:type="dxa"/>
            <w:shd w:val="clear" w:color="auto" w:fill="auto"/>
            <w:tcMar>
              <w:top w:w="100" w:type="dxa"/>
              <w:left w:w="100" w:type="dxa"/>
              <w:bottom w:w="100" w:type="dxa"/>
              <w:right w:w="100" w:type="dxa"/>
            </w:tcMar>
          </w:tcPr>
          <w:p w14:paraId="3A295EA7" w14:textId="77777777" w:rsidR="00602F5A" w:rsidRDefault="0088204A">
            <w:pPr>
              <w:widowControl w:val="0"/>
              <w:pBdr>
                <w:top w:val="nil"/>
                <w:left w:val="nil"/>
                <w:bottom w:val="nil"/>
                <w:right w:val="nil"/>
                <w:between w:val="nil"/>
              </w:pBdr>
              <w:spacing w:line="240" w:lineRule="auto"/>
              <w:ind w:left="127"/>
              <w:rPr>
                <w:color w:val="000000"/>
                <w:sz w:val="21"/>
                <w:szCs w:val="21"/>
              </w:rPr>
            </w:pPr>
            <w:r>
              <w:rPr>
                <w:color w:val="000000"/>
                <w:sz w:val="21"/>
                <w:szCs w:val="21"/>
              </w:rPr>
              <w:t xml:space="preserve">BAU </w:t>
            </w:r>
          </w:p>
        </w:tc>
        <w:tc>
          <w:tcPr>
            <w:tcW w:w="6201" w:type="dxa"/>
            <w:shd w:val="clear" w:color="auto" w:fill="auto"/>
            <w:tcMar>
              <w:top w:w="100" w:type="dxa"/>
              <w:left w:w="100" w:type="dxa"/>
              <w:bottom w:w="100" w:type="dxa"/>
              <w:right w:w="100" w:type="dxa"/>
            </w:tcMar>
          </w:tcPr>
          <w:p w14:paraId="6020F978"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 xml:space="preserve">Escenario Business as Usual </w:t>
            </w:r>
          </w:p>
        </w:tc>
      </w:tr>
      <w:tr w:rsidR="00602F5A" w14:paraId="24D96A7F" w14:textId="77777777">
        <w:trPr>
          <w:trHeight w:val="252"/>
        </w:trPr>
        <w:tc>
          <w:tcPr>
            <w:tcW w:w="2521" w:type="dxa"/>
            <w:shd w:val="clear" w:color="auto" w:fill="auto"/>
            <w:tcMar>
              <w:top w:w="100" w:type="dxa"/>
              <w:left w:w="100" w:type="dxa"/>
              <w:bottom w:w="100" w:type="dxa"/>
              <w:right w:w="100" w:type="dxa"/>
            </w:tcMar>
          </w:tcPr>
          <w:p w14:paraId="22B2A9F9" w14:textId="77777777" w:rsidR="00602F5A" w:rsidRDefault="0088204A">
            <w:pPr>
              <w:widowControl w:val="0"/>
              <w:pBdr>
                <w:top w:val="nil"/>
                <w:left w:val="nil"/>
                <w:bottom w:val="nil"/>
                <w:right w:val="nil"/>
                <w:between w:val="nil"/>
              </w:pBdr>
              <w:spacing w:line="240" w:lineRule="auto"/>
              <w:ind w:left="127"/>
              <w:rPr>
                <w:color w:val="000000"/>
                <w:sz w:val="21"/>
                <w:szCs w:val="21"/>
              </w:rPr>
            </w:pPr>
            <w:r>
              <w:rPr>
                <w:color w:val="000000"/>
                <w:sz w:val="21"/>
                <w:szCs w:val="21"/>
              </w:rPr>
              <w:t xml:space="preserve">BID </w:t>
            </w:r>
          </w:p>
        </w:tc>
        <w:tc>
          <w:tcPr>
            <w:tcW w:w="6201" w:type="dxa"/>
            <w:shd w:val="clear" w:color="auto" w:fill="auto"/>
            <w:tcMar>
              <w:top w:w="100" w:type="dxa"/>
              <w:left w:w="100" w:type="dxa"/>
              <w:bottom w:w="100" w:type="dxa"/>
              <w:right w:w="100" w:type="dxa"/>
            </w:tcMar>
          </w:tcPr>
          <w:p w14:paraId="3B2F68EF" w14:textId="77777777" w:rsidR="00602F5A" w:rsidRDefault="0088204A">
            <w:pPr>
              <w:widowControl w:val="0"/>
              <w:pBdr>
                <w:top w:val="nil"/>
                <w:left w:val="nil"/>
                <w:bottom w:val="nil"/>
                <w:right w:val="nil"/>
                <w:between w:val="nil"/>
              </w:pBdr>
              <w:spacing w:line="240" w:lineRule="auto"/>
              <w:ind w:left="127"/>
              <w:rPr>
                <w:color w:val="000000"/>
                <w:sz w:val="21"/>
                <w:szCs w:val="21"/>
              </w:rPr>
            </w:pPr>
            <w:r>
              <w:rPr>
                <w:color w:val="000000"/>
                <w:sz w:val="21"/>
                <w:szCs w:val="21"/>
              </w:rPr>
              <w:t>Banco Interamericano de Desarrollo</w:t>
            </w:r>
          </w:p>
        </w:tc>
      </w:tr>
      <w:tr w:rsidR="00602F5A" w14:paraId="02A122D3" w14:textId="77777777">
        <w:trPr>
          <w:trHeight w:val="251"/>
        </w:trPr>
        <w:tc>
          <w:tcPr>
            <w:tcW w:w="2521" w:type="dxa"/>
            <w:shd w:val="clear" w:color="auto" w:fill="auto"/>
            <w:tcMar>
              <w:top w:w="100" w:type="dxa"/>
              <w:left w:w="100" w:type="dxa"/>
              <w:bottom w:w="100" w:type="dxa"/>
              <w:right w:w="100" w:type="dxa"/>
            </w:tcMar>
          </w:tcPr>
          <w:p w14:paraId="43D76387" w14:textId="77777777" w:rsidR="00602F5A" w:rsidRDefault="0088204A">
            <w:pPr>
              <w:widowControl w:val="0"/>
              <w:pBdr>
                <w:top w:val="nil"/>
                <w:left w:val="nil"/>
                <w:bottom w:val="nil"/>
                <w:right w:val="nil"/>
                <w:between w:val="nil"/>
              </w:pBdr>
              <w:spacing w:line="240" w:lineRule="auto"/>
              <w:ind w:left="127"/>
              <w:rPr>
                <w:color w:val="000000"/>
                <w:sz w:val="21"/>
                <w:szCs w:val="21"/>
              </w:rPr>
            </w:pPr>
            <w:r>
              <w:rPr>
                <w:color w:val="000000"/>
                <w:sz w:val="21"/>
                <w:szCs w:val="21"/>
              </w:rPr>
              <w:t xml:space="preserve">BM </w:t>
            </w:r>
          </w:p>
        </w:tc>
        <w:tc>
          <w:tcPr>
            <w:tcW w:w="6201" w:type="dxa"/>
            <w:shd w:val="clear" w:color="auto" w:fill="auto"/>
            <w:tcMar>
              <w:top w:w="100" w:type="dxa"/>
              <w:left w:w="100" w:type="dxa"/>
              <w:bottom w:w="100" w:type="dxa"/>
              <w:right w:w="100" w:type="dxa"/>
            </w:tcMar>
          </w:tcPr>
          <w:p w14:paraId="39120045" w14:textId="77777777" w:rsidR="00602F5A" w:rsidRDefault="0088204A">
            <w:pPr>
              <w:widowControl w:val="0"/>
              <w:pBdr>
                <w:top w:val="nil"/>
                <w:left w:val="nil"/>
                <w:bottom w:val="nil"/>
                <w:right w:val="nil"/>
                <w:between w:val="nil"/>
              </w:pBdr>
              <w:spacing w:line="240" w:lineRule="auto"/>
              <w:ind w:left="127"/>
              <w:rPr>
                <w:color w:val="000000"/>
                <w:sz w:val="21"/>
                <w:szCs w:val="21"/>
              </w:rPr>
            </w:pPr>
            <w:r>
              <w:rPr>
                <w:color w:val="000000"/>
                <w:sz w:val="21"/>
                <w:szCs w:val="21"/>
              </w:rPr>
              <w:t>Banco Mundial</w:t>
            </w:r>
          </w:p>
        </w:tc>
      </w:tr>
      <w:tr w:rsidR="00602F5A" w14:paraId="14B5A104" w14:textId="77777777">
        <w:trPr>
          <w:trHeight w:val="248"/>
        </w:trPr>
        <w:tc>
          <w:tcPr>
            <w:tcW w:w="2521" w:type="dxa"/>
            <w:shd w:val="clear" w:color="auto" w:fill="auto"/>
            <w:tcMar>
              <w:top w:w="100" w:type="dxa"/>
              <w:left w:w="100" w:type="dxa"/>
              <w:bottom w:w="100" w:type="dxa"/>
              <w:right w:w="100" w:type="dxa"/>
            </w:tcMar>
          </w:tcPr>
          <w:p w14:paraId="7AC19E43"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 xml:space="preserve">CATIE </w:t>
            </w:r>
          </w:p>
        </w:tc>
        <w:tc>
          <w:tcPr>
            <w:tcW w:w="6201" w:type="dxa"/>
            <w:shd w:val="clear" w:color="auto" w:fill="auto"/>
            <w:tcMar>
              <w:top w:w="100" w:type="dxa"/>
              <w:left w:w="100" w:type="dxa"/>
              <w:bottom w:w="100" w:type="dxa"/>
              <w:right w:w="100" w:type="dxa"/>
            </w:tcMar>
          </w:tcPr>
          <w:p w14:paraId="70E17796"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Centro Agronómico Tropical de Investigación y Enseñanza</w:t>
            </w:r>
          </w:p>
        </w:tc>
      </w:tr>
      <w:tr w:rsidR="00602F5A" w14:paraId="2D62CA01" w14:textId="77777777">
        <w:trPr>
          <w:trHeight w:val="496"/>
        </w:trPr>
        <w:tc>
          <w:tcPr>
            <w:tcW w:w="2521" w:type="dxa"/>
            <w:shd w:val="clear" w:color="auto" w:fill="auto"/>
            <w:tcMar>
              <w:top w:w="100" w:type="dxa"/>
              <w:left w:w="100" w:type="dxa"/>
              <w:bottom w:w="100" w:type="dxa"/>
              <w:right w:w="100" w:type="dxa"/>
            </w:tcMar>
          </w:tcPr>
          <w:p w14:paraId="16EEE31C"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 xml:space="preserve">CBIT </w:t>
            </w:r>
          </w:p>
        </w:tc>
        <w:tc>
          <w:tcPr>
            <w:tcW w:w="6201" w:type="dxa"/>
            <w:shd w:val="clear" w:color="auto" w:fill="auto"/>
            <w:tcMar>
              <w:top w:w="100" w:type="dxa"/>
              <w:left w:w="100" w:type="dxa"/>
              <w:bottom w:w="100" w:type="dxa"/>
              <w:right w:w="100" w:type="dxa"/>
            </w:tcMar>
          </w:tcPr>
          <w:p w14:paraId="658B55AD" w14:textId="77777777" w:rsidR="00602F5A" w:rsidRDefault="0088204A">
            <w:pPr>
              <w:widowControl w:val="0"/>
              <w:pBdr>
                <w:top w:val="nil"/>
                <w:left w:val="nil"/>
                <w:bottom w:val="nil"/>
                <w:right w:val="nil"/>
                <w:between w:val="nil"/>
              </w:pBdr>
              <w:spacing w:line="226" w:lineRule="auto"/>
              <w:ind w:left="114" w:right="1363" w:firstLine="16"/>
              <w:rPr>
                <w:color w:val="000000"/>
                <w:sz w:val="21"/>
                <w:szCs w:val="21"/>
              </w:rPr>
            </w:pPr>
            <w:r>
              <w:rPr>
                <w:color w:val="000000"/>
                <w:sz w:val="21"/>
                <w:szCs w:val="21"/>
              </w:rPr>
              <w:t xml:space="preserve">Iniciativa de Construcción de Capacidades para </w:t>
            </w:r>
            <w:proofErr w:type="gramStart"/>
            <w:r>
              <w:rPr>
                <w:color w:val="000000"/>
                <w:sz w:val="21"/>
                <w:szCs w:val="21"/>
              </w:rPr>
              <w:t>la  Transparencia</w:t>
            </w:r>
            <w:proofErr w:type="gramEnd"/>
            <w:r>
              <w:rPr>
                <w:color w:val="000000"/>
                <w:sz w:val="21"/>
                <w:szCs w:val="21"/>
              </w:rPr>
              <w:t>, siglas en inglés.</w:t>
            </w:r>
          </w:p>
        </w:tc>
      </w:tr>
      <w:tr w:rsidR="00602F5A" w14:paraId="28B37EE8" w14:textId="77777777">
        <w:trPr>
          <w:trHeight w:val="251"/>
        </w:trPr>
        <w:tc>
          <w:tcPr>
            <w:tcW w:w="2521" w:type="dxa"/>
            <w:shd w:val="clear" w:color="auto" w:fill="auto"/>
            <w:tcMar>
              <w:top w:w="100" w:type="dxa"/>
              <w:left w:w="100" w:type="dxa"/>
              <w:bottom w:w="100" w:type="dxa"/>
              <w:right w:w="100" w:type="dxa"/>
            </w:tcMar>
          </w:tcPr>
          <w:p w14:paraId="41EC6161"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 xml:space="preserve">CC </w:t>
            </w:r>
          </w:p>
        </w:tc>
        <w:tc>
          <w:tcPr>
            <w:tcW w:w="6201" w:type="dxa"/>
            <w:shd w:val="clear" w:color="auto" w:fill="auto"/>
            <w:tcMar>
              <w:top w:w="100" w:type="dxa"/>
              <w:left w:w="100" w:type="dxa"/>
              <w:bottom w:w="100" w:type="dxa"/>
              <w:right w:w="100" w:type="dxa"/>
            </w:tcMar>
          </w:tcPr>
          <w:p w14:paraId="246097FD"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Control de Calidad</w:t>
            </w:r>
          </w:p>
        </w:tc>
      </w:tr>
      <w:tr w:rsidR="00602F5A" w14:paraId="54442F2C" w14:textId="77777777">
        <w:trPr>
          <w:trHeight w:val="247"/>
        </w:trPr>
        <w:tc>
          <w:tcPr>
            <w:tcW w:w="2521" w:type="dxa"/>
            <w:shd w:val="clear" w:color="auto" w:fill="auto"/>
            <w:tcMar>
              <w:top w:w="100" w:type="dxa"/>
              <w:left w:w="100" w:type="dxa"/>
              <w:bottom w:w="100" w:type="dxa"/>
              <w:right w:w="100" w:type="dxa"/>
            </w:tcMar>
          </w:tcPr>
          <w:p w14:paraId="09185464"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 xml:space="preserve">CCAD </w:t>
            </w:r>
          </w:p>
        </w:tc>
        <w:tc>
          <w:tcPr>
            <w:tcW w:w="6201" w:type="dxa"/>
            <w:shd w:val="clear" w:color="auto" w:fill="auto"/>
            <w:tcMar>
              <w:top w:w="100" w:type="dxa"/>
              <w:left w:w="100" w:type="dxa"/>
              <w:bottom w:w="100" w:type="dxa"/>
              <w:right w:w="100" w:type="dxa"/>
            </w:tcMar>
          </w:tcPr>
          <w:p w14:paraId="056A2619"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 xml:space="preserve">Comisión Centroamericana de Ambiente y Desarrollo </w:t>
            </w:r>
          </w:p>
        </w:tc>
      </w:tr>
      <w:tr w:rsidR="00602F5A" w14:paraId="3AA6875A" w14:textId="77777777">
        <w:trPr>
          <w:trHeight w:val="252"/>
        </w:trPr>
        <w:tc>
          <w:tcPr>
            <w:tcW w:w="2521" w:type="dxa"/>
            <w:shd w:val="clear" w:color="auto" w:fill="auto"/>
            <w:tcMar>
              <w:top w:w="100" w:type="dxa"/>
              <w:left w:w="100" w:type="dxa"/>
              <w:bottom w:w="100" w:type="dxa"/>
              <w:right w:w="100" w:type="dxa"/>
            </w:tcMar>
          </w:tcPr>
          <w:p w14:paraId="56D29DA0"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 xml:space="preserve">CCN </w:t>
            </w:r>
          </w:p>
        </w:tc>
        <w:tc>
          <w:tcPr>
            <w:tcW w:w="6201" w:type="dxa"/>
            <w:shd w:val="clear" w:color="auto" w:fill="auto"/>
            <w:tcMar>
              <w:top w:w="100" w:type="dxa"/>
              <w:left w:w="100" w:type="dxa"/>
              <w:bottom w:w="100" w:type="dxa"/>
              <w:right w:w="100" w:type="dxa"/>
            </w:tcMar>
          </w:tcPr>
          <w:p w14:paraId="68F5D984"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Cuarta Comunicación Nacional</w:t>
            </w:r>
          </w:p>
        </w:tc>
      </w:tr>
      <w:tr w:rsidR="00602F5A" w14:paraId="4E6E6260" w14:textId="77777777">
        <w:trPr>
          <w:trHeight w:val="252"/>
        </w:trPr>
        <w:tc>
          <w:tcPr>
            <w:tcW w:w="2521" w:type="dxa"/>
            <w:shd w:val="clear" w:color="auto" w:fill="auto"/>
            <w:tcMar>
              <w:top w:w="100" w:type="dxa"/>
              <w:left w:w="100" w:type="dxa"/>
              <w:bottom w:w="100" w:type="dxa"/>
              <w:right w:w="100" w:type="dxa"/>
            </w:tcMar>
          </w:tcPr>
          <w:p w14:paraId="21A35ED7"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 xml:space="preserve">CIAT </w:t>
            </w:r>
          </w:p>
        </w:tc>
        <w:tc>
          <w:tcPr>
            <w:tcW w:w="6201" w:type="dxa"/>
            <w:shd w:val="clear" w:color="auto" w:fill="auto"/>
            <w:tcMar>
              <w:top w:w="100" w:type="dxa"/>
              <w:left w:w="100" w:type="dxa"/>
              <w:bottom w:w="100" w:type="dxa"/>
              <w:right w:w="100" w:type="dxa"/>
            </w:tcMar>
          </w:tcPr>
          <w:p w14:paraId="137A1B1A"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Centro de Investigación en Agricultura Tropical</w:t>
            </w:r>
          </w:p>
        </w:tc>
      </w:tr>
      <w:tr w:rsidR="00602F5A" w14:paraId="62FA7447" w14:textId="77777777">
        <w:trPr>
          <w:trHeight w:val="252"/>
        </w:trPr>
        <w:tc>
          <w:tcPr>
            <w:tcW w:w="2521" w:type="dxa"/>
            <w:shd w:val="clear" w:color="auto" w:fill="auto"/>
            <w:tcMar>
              <w:top w:w="100" w:type="dxa"/>
              <w:left w:w="100" w:type="dxa"/>
              <w:bottom w:w="100" w:type="dxa"/>
              <w:right w:w="100" w:type="dxa"/>
            </w:tcMar>
          </w:tcPr>
          <w:p w14:paraId="7BC0E3F9"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 xml:space="preserve">CLIMA PLUS </w:t>
            </w:r>
          </w:p>
        </w:tc>
        <w:tc>
          <w:tcPr>
            <w:tcW w:w="6201" w:type="dxa"/>
            <w:shd w:val="clear" w:color="auto" w:fill="auto"/>
            <w:tcMar>
              <w:top w:w="100" w:type="dxa"/>
              <w:left w:w="100" w:type="dxa"/>
              <w:bottom w:w="100" w:type="dxa"/>
              <w:right w:w="100" w:type="dxa"/>
            </w:tcMar>
          </w:tcPr>
          <w:p w14:paraId="31F6C543" w14:textId="77777777" w:rsidR="00602F5A" w:rsidRDefault="0088204A">
            <w:pPr>
              <w:widowControl w:val="0"/>
              <w:pBdr>
                <w:top w:val="nil"/>
                <w:left w:val="nil"/>
                <w:bottom w:val="nil"/>
                <w:right w:val="nil"/>
                <w:between w:val="nil"/>
              </w:pBdr>
              <w:spacing w:line="240" w:lineRule="auto"/>
              <w:ind w:left="120"/>
              <w:rPr>
                <w:color w:val="000000"/>
                <w:sz w:val="21"/>
                <w:szCs w:val="21"/>
              </w:rPr>
            </w:pPr>
            <w:r>
              <w:rPr>
                <w:color w:val="000000"/>
                <w:sz w:val="21"/>
                <w:szCs w:val="21"/>
              </w:rPr>
              <w:t>Oficina Presidencial de Cambio Climático</w:t>
            </w:r>
          </w:p>
        </w:tc>
      </w:tr>
      <w:tr w:rsidR="00602F5A" w14:paraId="05F3B312" w14:textId="77777777">
        <w:trPr>
          <w:trHeight w:val="252"/>
        </w:trPr>
        <w:tc>
          <w:tcPr>
            <w:tcW w:w="2521" w:type="dxa"/>
            <w:shd w:val="clear" w:color="auto" w:fill="auto"/>
            <w:tcMar>
              <w:top w:w="100" w:type="dxa"/>
              <w:left w:w="100" w:type="dxa"/>
              <w:bottom w:w="100" w:type="dxa"/>
              <w:right w:w="100" w:type="dxa"/>
            </w:tcMar>
          </w:tcPr>
          <w:p w14:paraId="3D4BB8EF"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 xml:space="preserve">CNP+LH </w:t>
            </w:r>
          </w:p>
        </w:tc>
        <w:tc>
          <w:tcPr>
            <w:tcW w:w="6201" w:type="dxa"/>
            <w:shd w:val="clear" w:color="auto" w:fill="auto"/>
            <w:tcMar>
              <w:top w:w="100" w:type="dxa"/>
              <w:left w:w="100" w:type="dxa"/>
              <w:bottom w:w="100" w:type="dxa"/>
              <w:right w:w="100" w:type="dxa"/>
            </w:tcMar>
          </w:tcPr>
          <w:p w14:paraId="1D028D4E"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Centro Nacional de Producción más Limpia Honduras</w:t>
            </w:r>
          </w:p>
        </w:tc>
      </w:tr>
      <w:tr w:rsidR="00602F5A" w14:paraId="196AD809" w14:textId="77777777">
        <w:trPr>
          <w:trHeight w:val="251"/>
        </w:trPr>
        <w:tc>
          <w:tcPr>
            <w:tcW w:w="2521" w:type="dxa"/>
            <w:shd w:val="clear" w:color="auto" w:fill="auto"/>
            <w:tcMar>
              <w:top w:w="100" w:type="dxa"/>
              <w:left w:w="100" w:type="dxa"/>
              <w:bottom w:w="100" w:type="dxa"/>
              <w:right w:w="100" w:type="dxa"/>
            </w:tcMar>
          </w:tcPr>
          <w:p w14:paraId="712962D2"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 xml:space="preserve">CER </w:t>
            </w:r>
          </w:p>
        </w:tc>
        <w:tc>
          <w:tcPr>
            <w:tcW w:w="6201" w:type="dxa"/>
            <w:shd w:val="clear" w:color="auto" w:fill="auto"/>
            <w:tcMar>
              <w:top w:w="100" w:type="dxa"/>
              <w:left w:w="100" w:type="dxa"/>
              <w:bottom w:w="100" w:type="dxa"/>
              <w:right w:w="100" w:type="dxa"/>
            </w:tcMar>
          </w:tcPr>
          <w:p w14:paraId="5BC115B6"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Certificados de Reducción de Emisiones</w:t>
            </w:r>
          </w:p>
        </w:tc>
      </w:tr>
      <w:tr w:rsidR="00602F5A" w14:paraId="39C1E6D7" w14:textId="77777777">
        <w:trPr>
          <w:trHeight w:val="492"/>
        </w:trPr>
        <w:tc>
          <w:tcPr>
            <w:tcW w:w="2521" w:type="dxa"/>
            <w:shd w:val="clear" w:color="auto" w:fill="auto"/>
            <w:tcMar>
              <w:top w:w="100" w:type="dxa"/>
              <w:left w:w="100" w:type="dxa"/>
              <w:bottom w:w="100" w:type="dxa"/>
              <w:right w:w="100" w:type="dxa"/>
            </w:tcMar>
          </w:tcPr>
          <w:p w14:paraId="32EEA0D8"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 xml:space="preserve">CESCCO </w:t>
            </w:r>
          </w:p>
        </w:tc>
        <w:tc>
          <w:tcPr>
            <w:tcW w:w="6201" w:type="dxa"/>
            <w:shd w:val="clear" w:color="auto" w:fill="auto"/>
            <w:tcMar>
              <w:top w:w="100" w:type="dxa"/>
              <w:left w:w="100" w:type="dxa"/>
              <w:bottom w:w="100" w:type="dxa"/>
              <w:right w:w="100" w:type="dxa"/>
            </w:tcMar>
          </w:tcPr>
          <w:p w14:paraId="079D5491" w14:textId="77777777" w:rsidR="00602F5A" w:rsidRDefault="0088204A">
            <w:pPr>
              <w:widowControl w:val="0"/>
              <w:pBdr>
                <w:top w:val="nil"/>
                <w:left w:val="nil"/>
                <w:bottom w:val="nil"/>
                <w:right w:val="nil"/>
                <w:between w:val="nil"/>
              </w:pBdr>
              <w:spacing w:line="230" w:lineRule="auto"/>
              <w:ind w:left="114" w:right="1097" w:firstLine="6"/>
              <w:rPr>
                <w:color w:val="000000"/>
                <w:sz w:val="21"/>
                <w:szCs w:val="21"/>
              </w:rPr>
            </w:pPr>
            <w:r>
              <w:rPr>
                <w:color w:val="000000"/>
                <w:sz w:val="21"/>
                <w:szCs w:val="21"/>
              </w:rPr>
              <w:t xml:space="preserve">Centro de Estudio y Control de Contaminantes de </w:t>
            </w:r>
            <w:proofErr w:type="gramStart"/>
            <w:r>
              <w:rPr>
                <w:color w:val="000000"/>
                <w:sz w:val="21"/>
                <w:szCs w:val="21"/>
              </w:rPr>
              <w:t>MI  AMBIENTE</w:t>
            </w:r>
            <w:proofErr w:type="gramEnd"/>
            <w:r>
              <w:rPr>
                <w:color w:val="000000"/>
                <w:sz w:val="21"/>
                <w:szCs w:val="21"/>
              </w:rPr>
              <w:t>+</w:t>
            </w:r>
          </w:p>
        </w:tc>
      </w:tr>
      <w:tr w:rsidR="00602F5A" w14:paraId="74471FBE" w14:textId="77777777">
        <w:trPr>
          <w:trHeight w:val="252"/>
        </w:trPr>
        <w:tc>
          <w:tcPr>
            <w:tcW w:w="2521" w:type="dxa"/>
            <w:shd w:val="clear" w:color="auto" w:fill="auto"/>
            <w:tcMar>
              <w:top w:w="100" w:type="dxa"/>
              <w:left w:w="100" w:type="dxa"/>
              <w:bottom w:w="100" w:type="dxa"/>
              <w:right w:w="100" w:type="dxa"/>
            </w:tcMar>
          </w:tcPr>
          <w:p w14:paraId="5EC1875E"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 xml:space="preserve">CEPAL </w:t>
            </w:r>
          </w:p>
        </w:tc>
        <w:tc>
          <w:tcPr>
            <w:tcW w:w="6201" w:type="dxa"/>
            <w:shd w:val="clear" w:color="auto" w:fill="auto"/>
            <w:tcMar>
              <w:top w:w="100" w:type="dxa"/>
              <w:left w:w="100" w:type="dxa"/>
              <w:bottom w:w="100" w:type="dxa"/>
              <w:right w:w="100" w:type="dxa"/>
            </w:tcMar>
          </w:tcPr>
          <w:p w14:paraId="41730301" w14:textId="77777777" w:rsidR="00602F5A" w:rsidRDefault="0088204A">
            <w:pPr>
              <w:widowControl w:val="0"/>
              <w:pBdr>
                <w:top w:val="nil"/>
                <w:left w:val="nil"/>
                <w:bottom w:val="nil"/>
                <w:right w:val="nil"/>
                <w:between w:val="nil"/>
              </w:pBdr>
              <w:spacing w:line="240" w:lineRule="auto"/>
              <w:ind w:left="121"/>
              <w:rPr>
                <w:color w:val="222222"/>
                <w:sz w:val="21"/>
                <w:szCs w:val="21"/>
                <w:highlight w:val="white"/>
              </w:rPr>
            </w:pPr>
            <w:r>
              <w:rPr>
                <w:color w:val="222222"/>
                <w:sz w:val="21"/>
                <w:szCs w:val="21"/>
                <w:highlight w:val="white"/>
              </w:rPr>
              <w:t>Comisión Económica para América Latina y el Caribe</w:t>
            </w:r>
          </w:p>
        </w:tc>
      </w:tr>
      <w:tr w:rsidR="00602F5A" w14:paraId="2D8906BC" w14:textId="77777777">
        <w:trPr>
          <w:trHeight w:val="492"/>
        </w:trPr>
        <w:tc>
          <w:tcPr>
            <w:tcW w:w="2521" w:type="dxa"/>
            <w:shd w:val="clear" w:color="auto" w:fill="auto"/>
            <w:tcMar>
              <w:top w:w="100" w:type="dxa"/>
              <w:left w:w="100" w:type="dxa"/>
              <w:bottom w:w="100" w:type="dxa"/>
              <w:right w:w="100" w:type="dxa"/>
            </w:tcMar>
          </w:tcPr>
          <w:p w14:paraId="6799A8D1"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 xml:space="preserve">CEPREDENAC </w:t>
            </w:r>
          </w:p>
        </w:tc>
        <w:tc>
          <w:tcPr>
            <w:tcW w:w="6201" w:type="dxa"/>
            <w:shd w:val="clear" w:color="auto" w:fill="auto"/>
            <w:tcMar>
              <w:top w:w="100" w:type="dxa"/>
              <w:left w:w="100" w:type="dxa"/>
              <w:bottom w:w="100" w:type="dxa"/>
              <w:right w:w="100" w:type="dxa"/>
            </w:tcMar>
          </w:tcPr>
          <w:p w14:paraId="0CEE503E" w14:textId="77777777" w:rsidR="00602F5A" w:rsidRDefault="0088204A">
            <w:pPr>
              <w:widowControl w:val="0"/>
              <w:pBdr>
                <w:top w:val="nil"/>
                <w:left w:val="nil"/>
                <w:bottom w:val="nil"/>
                <w:right w:val="nil"/>
                <w:between w:val="nil"/>
              </w:pBdr>
              <w:spacing w:line="230" w:lineRule="auto"/>
              <w:ind w:left="128" w:right="379" w:hanging="6"/>
              <w:rPr>
                <w:color w:val="000000"/>
                <w:sz w:val="21"/>
                <w:szCs w:val="21"/>
              </w:rPr>
            </w:pPr>
            <w:r>
              <w:rPr>
                <w:color w:val="000000"/>
                <w:sz w:val="21"/>
                <w:szCs w:val="21"/>
              </w:rPr>
              <w:t xml:space="preserve">Centro de Coordinación para la Prevención de los </w:t>
            </w:r>
            <w:proofErr w:type="gramStart"/>
            <w:r>
              <w:rPr>
                <w:color w:val="000000"/>
                <w:sz w:val="21"/>
                <w:szCs w:val="21"/>
              </w:rPr>
              <w:t>Desastres  Naturales</w:t>
            </w:r>
            <w:proofErr w:type="gramEnd"/>
            <w:r>
              <w:rPr>
                <w:color w:val="000000"/>
                <w:sz w:val="21"/>
                <w:szCs w:val="21"/>
              </w:rPr>
              <w:t xml:space="preserve"> en América Central</w:t>
            </w:r>
          </w:p>
        </w:tc>
      </w:tr>
      <w:tr w:rsidR="00602F5A" w14:paraId="16E01DEF" w14:textId="77777777">
        <w:trPr>
          <w:trHeight w:val="252"/>
        </w:trPr>
        <w:tc>
          <w:tcPr>
            <w:tcW w:w="2521" w:type="dxa"/>
            <w:shd w:val="clear" w:color="auto" w:fill="auto"/>
            <w:tcMar>
              <w:top w:w="100" w:type="dxa"/>
              <w:left w:w="100" w:type="dxa"/>
              <w:bottom w:w="100" w:type="dxa"/>
              <w:right w:w="100" w:type="dxa"/>
            </w:tcMar>
          </w:tcPr>
          <w:p w14:paraId="7CD41437" w14:textId="77777777" w:rsidR="00602F5A" w:rsidRDefault="0088204A">
            <w:pPr>
              <w:widowControl w:val="0"/>
              <w:pBdr>
                <w:top w:val="nil"/>
                <w:left w:val="nil"/>
                <w:bottom w:val="nil"/>
                <w:right w:val="nil"/>
                <w:between w:val="nil"/>
              </w:pBdr>
              <w:spacing w:line="240" w:lineRule="auto"/>
              <w:ind w:left="121"/>
              <w:rPr>
                <w:color w:val="000000"/>
                <w:sz w:val="14"/>
                <w:szCs w:val="14"/>
              </w:rPr>
            </w:pPr>
            <w:r>
              <w:rPr>
                <w:color w:val="000000"/>
                <w:sz w:val="21"/>
                <w:szCs w:val="21"/>
              </w:rPr>
              <w:t>CH</w:t>
            </w:r>
            <w:r>
              <w:rPr>
                <w:color w:val="000000"/>
                <w:sz w:val="14"/>
                <w:szCs w:val="14"/>
              </w:rPr>
              <w:t xml:space="preserve">4 </w:t>
            </w:r>
          </w:p>
        </w:tc>
        <w:tc>
          <w:tcPr>
            <w:tcW w:w="6201" w:type="dxa"/>
            <w:shd w:val="clear" w:color="auto" w:fill="auto"/>
            <w:tcMar>
              <w:top w:w="100" w:type="dxa"/>
              <w:left w:w="100" w:type="dxa"/>
              <w:bottom w:w="100" w:type="dxa"/>
              <w:right w:w="100" w:type="dxa"/>
            </w:tcMar>
          </w:tcPr>
          <w:p w14:paraId="6F186B7A" w14:textId="77777777" w:rsidR="00602F5A" w:rsidRDefault="0088204A">
            <w:pPr>
              <w:widowControl w:val="0"/>
              <w:pBdr>
                <w:top w:val="nil"/>
                <w:left w:val="nil"/>
                <w:bottom w:val="nil"/>
                <w:right w:val="nil"/>
                <w:between w:val="nil"/>
              </w:pBdr>
              <w:spacing w:line="240" w:lineRule="auto"/>
              <w:ind w:left="127"/>
              <w:rPr>
                <w:color w:val="000000"/>
                <w:sz w:val="21"/>
                <w:szCs w:val="21"/>
              </w:rPr>
            </w:pPr>
            <w:r>
              <w:rPr>
                <w:color w:val="000000"/>
                <w:sz w:val="21"/>
                <w:szCs w:val="21"/>
              </w:rPr>
              <w:t>Metano</w:t>
            </w:r>
          </w:p>
        </w:tc>
      </w:tr>
      <w:tr w:rsidR="00602F5A" w14:paraId="0AFF0128" w14:textId="77777777">
        <w:trPr>
          <w:trHeight w:val="252"/>
        </w:trPr>
        <w:tc>
          <w:tcPr>
            <w:tcW w:w="2521" w:type="dxa"/>
            <w:shd w:val="clear" w:color="auto" w:fill="auto"/>
            <w:tcMar>
              <w:top w:w="100" w:type="dxa"/>
              <w:left w:w="100" w:type="dxa"/>
              <w:bottom w:w="100" w:type="dxa"/>
              <w:right w:w="100" w:type="dxa"/>
            </w:tcMar>
          </w:tcPr>
          <w:p w14:paraId="2EE921FB"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 xml:space="preserve">CICC </w:t>
            </w:r>
          </w:p>
        </w:tc>
        <w:tc>
          <w:tcPr>
            <w:tcW w:w="6201" w:type="dxa"/>
            <w:shd w:val="clear" w:color="auto" w:fill="auto"/>
            <w:tcMar>
              <w:top w:w="100" w:type="dxa"/>
              <w:left w:w="100" w:type="dxa"/>
              <w:bottom w:w="100" w:type="dxa"/>
              <w:right w:w="100" w:type="dxa"/>
            </w:tcMar>
          </w:tcPr>
          <w:p w14:paraId="40C970F3"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 xml:space="preserve">Comité Interinstitucional de Cambio Climático </w:t>
            </w:r>
          </w:p>
        </w:tc>
      </w:tr>
      <w:tr w:rsidR="00602F5A" w14:paraId="1677F38C" w14:textId="77777777">
        <w:trPr>
          <w:trHeight w:val="251"/>
        </w:trPr>
        <w:tc>
          <w:tcPr>
            <w:tcW w:w="2521" w:type="dxa"/>
            <w:shd w:val="clear" w:color="auto" w:fill="auto"/>
            <w:tcMar>
              <w:top w:w="100" w:type="dxa"/>
              <w:left w:w="100" w:type="dxa"/>
              <w:bottom w:w="100" w:type="dxa"/>
              <w:right w:w="100" w:type="dxa"/>
            </w:tcMar>
          </w:tcPr>
          <w:p w14:paraId="73DC1E11"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 xml:space="preserve">CITCC </w:t>
            </w:r>
          </w:p>
        </w:tc>
        <w:tc>
          <w:tcPr>
            <w:tcW w:w="6201" w:type="dxa"/>
            <w:shd w:val="clear" w:color="auto" w:fill="auto"/>
            <w:tcMar>
              <w:top w:w="100" w:type="dxa"/>
              <w:left w:w="100" w:type="dxa"/>
              <w:bottom w:w="100" w:type="dxa"/>
              <w:right w:w="100" w:type="dxa"/>
            </w:tcMar>
          </w:tcPr>
          <w:p w14:paraId="5E7A5767"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Comité Técnico Interinstitucional de Cambio Climático</w:t>
            </w:r>
          </w:p>
        </w:tc>
      </w:tr>
      <w:tr w:rsidR="00602F5A" w14:paraId="4C0E2A41" w14:textId="77777777">
        <w:trPr>
          <w:trHeight w:val="491"/>
        </w:trPr>
        <w:tc>
          <w:tcPr>
            <w:tcW w:w="2521" w:type="dxa"/>
            <w:shd w:val="clear" w:color="auto" w:fill="auto"/>
            <w:tcMar>
              <w:top w:w="100" w:type="dxa"/>
              <w:left w:w="100" w:type="dxa"/>
              <w:bottom w:w="100" w:type="dxa"/>
              <w:right w:w="100" w:type="dxa"/>
            </w:tcMar>
          </w:tcPr>
          <w:p w14:paraId="12C6EF45"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 xml:space="preserve">CMNUCC </w:t>
            </w:r>
          </w:p>
        </w:tc>
        <w:tc>
          <w:tcPr>
            <w:tcW w:w="6201" w:type="dxa"/>
            <w:shd w:val="clear" w:color="auto" w:fill="auto"/>
            <w:tcMar>
              <w:top w:w="100" w:type="dxa"/>
              <w:left w:w="100" w:type="dxa"/>
              <w:bottom w:w="100" w:type="dxa"/>
              <w:right w:w="100" w:type="dxa"/>
            </w:tcMar>
          </w:tcPr>
          <w:p w14:paraId="74D5E063" w14:textId="77777777" w:rsidR="00602F5A" w:rsidRDefault="0088204A">
            <w:pPr>
              <w:widowControl w:val="0"/>
              <w:pBdr>
                <w:top w:val="nil"/>
                <w:left w:val="nil"/>
                <w:bottom w:val="nil"/>
                <w:right w:val="nil"/>
                <w:between w:val="nil"/>
              </w:pBdr>
              <w:spacing w:line="230" w:lineRule="auto"/>
              <w:ind w:left="121" w:right="759"/>
              <w:rPr>
                <w:color w:val="000000"/>
                <w:sz w:val="21"/>
                <w:szCs w:val="21"/>
              </w:rPr>
            </w:pPr>
            <w:r>
              <w:rPr>
                <w:color w:val="000000"/>
                <w:sz w:val="21"/>
                <w:szCs w:val="21"/>
              </w:rPr>
              <w:t xml:space="preserve">Convención Marco de Naciones Unidas sobre el </w:t>
            </w:r>
            <w:proofErr w:type="gramStart"/>
            <w:r>
              <w:rPr>
                <w:color w:val="000000"/>
                <w:sz w:val="21"/>
                <w:szCs w:val="21"/>
              </w:rPr>
              <w:t>Cambio  Climático</w:t>
            </w:r>
            <w:proofErr w:type="gramEnd"/>
          </w:p>
        </w:tc>
      </w:tr>
      <w:tr w:rsidR="00602F5A" w14:paraId="09D11234" w14:textId="77777777">
        <w:trPr>
          <w:trHeight w:val="252"/>
        </w:trPr>
        <w:tc>
          <w:tcPr>
            <w:tcW w:w="2521" w:type="dxa"/>
            <w:shd w:val="clear" w:color="auto" w:fill="auto"/>
            <w:tcMar>
              <w:top w:w="100" w:type="dxa"/>
              <w:left w:w="100" w:type="dxa"/>
              <w:bottom w:w="100" w:type="dxa"/>
              <w:right w:w="100" w:type="dxa"/>
            </w:tcMar>
          </w:tcPr>
          <w:p w14:paraId="5677D5DB"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 xml:space="preserve">CN </w:t>
            </w:r>
          </w:p>
        </w:tc>
        <w:tc>
          <w:tcPr>
            <w:tcW w:w="6201" w:type="dxa"/>
            <w:shd w:val="clear" w:color="auto" w:fill="auto"/>
            <w:tcMar>
              <w:top w:w="100" w:type="dxa"/>
              <w:left w:w="100" w:type="dxa"/>
              <w:bottom w:w="100" w:type="dxa"/>
              <w:right w:w="100" w:type="dxa"/>
            </w:tcMar>
          </w:tcPr>
          <w:p w14:paraId="4E540F05"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Comunicación Nacional</w:t>
            </w:r>
          </w:p>
        </w:tc>
      </w:tr>
      <w:tr w:rsidR="00602F5A" w14:paraId="1BACE9E3" w14:textId="77777777">
        <w:trPr>
          <w:trHeight w:val="252"/>
        </w:trPr>
        <w:tc>
          <w:tcPr>
            <w:tcW w:w="2521" w:type="dxa"/>
            <w:shd w:val="clear" w:color="auto" w:fill="auto"/>
            <w:tcMar>
              <w:top w:w="100" w:type="dxa"/>
              <w:left w:w="100" w:type="dxa"/>
              <w:bottom w:w="100" w:type="dxa"/>
              <w:right w:w="100" w:type="dxa"/>
            </w:tcMar>
          </w:tcPr>
          <w:p w14:paraId="34B41122"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 xml:space="preserve">CNACC </w:t>
            </w:r>
          </w:p>
        </w:tc>
        <w:tc>
          <w:tcPr>
            <w:tcW w:w="6201" w:type="dxa"/>
            <w:shd w:val="clear" w:color="auto" w:fill="auto"/>
            <w:tcMar>
              <w:top w:w="100" w:type="dxa"/>
              <w:left w:w="100" w:type="dxa"/>
              <w:bottom w:w="100" w:type="dxa"/>
              <w:right w:w="100" w:type="dxa"/>
            </w:tcMar>
          </w:tcPr>
          <w:p w14:paraId="7B0220B0"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Comité Nacional de Adaptación al Cambio Climático</w:t>
            </w:r>
          </w:p>
        </w:tc>
      </w:tr>
      <w:tr w:rsidR="00602F5A" w14:paraId="5F5A23DD" w14:textId="77777777">
        <w:trPr>
          <w:trHeight w:val="251"/>
        </w:trPr>
        <w:tc>
          <w:tcPr>
            <w:tcW w:w="2521" w:type="dxa"/>
            <w:shd w:val="clear" w:color="auto" w:fill="auto"/>
            <w:tcMar>
              <w:top w:w="100" w:type="dxa"/>
              <w:left w:w="100" w:type="dxa"/>
              <w:bottom w:w="100" w:type="dxa"/>
              <w:right w:w="100" w:type="dxa"/>
            </w:tcMar>
          </w:tcPr>
          <w:p w14:paraId="53957D4F"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 xml:space="preserve">CNMCC </w:t>
            </w:r>
          </w:p>
        </w:tc>
        <w:tc>
          <w:tcPr>
            <w:tcW w:w="6201" w:type="dxa"/>
            <w:shd w:val="clear" w:color="auto" w:fill="auto"/>
            <w:tcMar>
              <w:top w:w="100" w:type="dxa"/>
              <w:left w:w="100" w:type="dxa"/>
              <w:bottom w:w="100" w:type="dxa"/>
              <w:right w:w="100" w:type="dxa"/>
            </w:tcMar>
          </w:tcPr>
          <w:p w14:paraId="28F5235B"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Comité Nacional de Mitigación del Cambio Climático</w:t>
            </w:r>
          </w:p>
        </w:tc>
      </w:tr>
      <w:tr w:rsidR="00602F5A" w14:paraId="7842E3B2" w14:textId="77777777">
        <w:trPr>
          <w:trHeight w:val="492"/>
        </w:trPr>
        <w:tc>
          <w:tcPr>
            <w:tcW w:w="2521" w:type="dxa"/>
            <w:shd w:val="clear" w:color="auto" w:fill="auto"/>
            <w:tcMar>
              <w:top w:w="100" w:type="dxa"/>
              <w:left w:w="100" w:type="dxa"/>
              <w:bottom w:w="100" w:type="dxa"/>
              <w:right w:w="100" w:type="dxa"/>
            </w:tcMar>
          </w:tcPr>
          <w:p w14:paraId="201EABE8"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 xml:space="preserve">CONASASH </w:t>
            </w:r>
          </w:p>
        </w:tc>
        <w:tc>
          <w:tcPr>
            <w:tcW w:w="6201" w:type="dxa"/>
            <w:shd w:val="clear" w:color="auto" w:fill="auto"/>
            <w:tcMar>
              <w:top w:w="100" w:type="dxa"/>
              <w:left w:w="100" w:type="dxa"/>
              <w:bottom w:w="100" w:type="dxa"/>
              <w:right w:w="100" w:type="dxa"/>
            </w:tcMar>
          </w:tcPr>
          <w:p w14:paraId="53B595DB" w14:textId="77777777" w:rsidR="00602F5A" w:rsidRDefault="0088204A">
            <w:pPr>
              <w:widowControl w:val="0"/>
              <w:pBdr>
                <w:top w:val="nil"/>
                <w:left w:val="nil"/>
                <w:bottom w:val="nil"/>
                <w:right w:val="nil"/>
                <w:between w:val="nil"/>
              </w:pBdr>
              <w:spacing w:line="230" w:lineRule="auto"/>
              <w:ind w:left="128" w:right="390" w:hanging="6"/>
              <w:rPr>
                <w:color w:val="000000"/>
                <w:sz w:val="21"/>
                <w:szCs w:val="21"/>
              </w:rPr>
            </w:pPr>
            <w:r>
              <w:rPr>
                <w:color w:val="000000"/>
                <w:sz w:val="21"/>
                <w:szCs w:val="21"/>
              </w:rPr>
              <w:t>Comité Nacional de Salvaguardas Ambientales y Sociales de Honduras</w:t>
            </w:r>
          </w:p>
        </w:tc>
      </w:tr>
      <w:tr w:rsidR="00602F5A" w14:paraId="20F53887" w14:textId="77777777">
        <w:trPr>
          <w:trHeight w:val="252"/>
        </w:trPr>
        <w:tc>
          <w:tcPr>
            <w:tcW w:w="2521" w:type="dxa"/>
            <w:shd w:val="clear" w:color="auto" w:fill="auto"/>
            <w:tcMar>
              <w:top w:w="100" w:type="dxa"/>
              <w:left w:w="100" w:type="dxa"/>
              <w:bottom w:w="100" w:type="dxa"/>
              <w:right w:w="100" w:type="dxa"/>
            </w:tcMar>
          </w:tcPr>
          <w:p w14:paraId="39262E82"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 xml:space="preserve">CO </w:t>
            </w:r>
          </w:p>
        </w:tc>
        <w:tc>
          <w:tcPr>
            <w:tcW w:w="6201" w:type="dxa"/>
            <w:shd w:val="clear" w:color="auto" w:fill="auto"/>
            <w:tcMar>
              <w:top w:w="100" w:type="dxa"/>
              <w:left w:w="100" w:type="dxa"/>
              <w:bottom w:w="100" w:type="dxa"/>
              <w:right w:w="100" w:type="dxa"/>
            </w:tcMar>
          </w:tcPr>
          <w:p w14:paraId="08D2FB09" w14:textId="77777777" w:rsidR="00602F5A" w:rsidRDefault="0088204A">
            <w:pPr>
              <w:widowControl w:val="0"/>
              <w:pBdr>
                <w:top w:val="nil"/>
                <w:left w:val="nil"/>
                <w:bottom w:val="nil"/>
                <w:right w:val="nil"/>
                <w:between w:val="nil"/>
              </w:pBdr>
              <w:spacing w:line="240" w:lineRule="auto"/>
              <w:ind w:left="127"/>
              <w:rPr>
                <w:color w:val="000000"/>
                <w:sz w:val="21"/>
                <w:szCs w:val="21"/>
              </w:rPr>
            </w:pPr>
            <w:r>
              <w:rPr>
                <w:color w:val="000000"/>
                <w:sz w:val="21"/>
                <w:szCs w:val="21"/>
              </w:rPr>
              <w:t>Monóxido de Carbono</w:t>
            </w:r>
          </w:p>
        </w:tc>
      </w:tr>
      <w:tr w:rsidR="00602F5A" w14:paraId="364025C3" w14:textId="77777777">
        <w:trPr>
          <w:trHeight w:val="251"/>
        </w:trPr>
        <w:tc>
          <w:tcPr>
            <w:tcW w:w="2521" w:type="dxa"/>
            <w:shd w:val="clear" w:color="auto" w:fill="auto"/>
            <w:tcMar>
              <w:top w:w="100" w:type="dxa"/>
              <w:left w:w="100" w:type="dxa"/>
              <w:bottom w:w="100" w:type="dxa"/>
              <w:right w:w="100" w:type="dxa"/>
            </w:tcMar>
          </w:tcPr>
          <w:p w14:paraId="7A86459E" w14:textId="77777777" w:rsidR="00602F5A" w:rsidRDefault="0088204A">
            <w:pPr>
              <w:widowControl w:val="0"/>
              <w:pBdr>
                <w:top w:val="nil"/>
                <w:left w:val="nil"/>
                <w:bottom w:val="nil"/>
                <w:right w:val="nil"/>
                <w:between w:val="nil"/>
              </w:pBdr>
              <w:spacing w:line="240" w:lineRule="auto"/>
              <w:ind w:left="121"/>
              <w:rPr>
                <w:color w:val="000000"/>
                <w:sz w:val="14"/>
                <w:szCs w:val="14"/>
              </w:rPr>
            </w:pPr>
            <w:r>
              <w:rPr>
                <w:color w:val="000000"/>
                <w:sz w:val="21"/>
                <w:szCs w:val="21"/>
              </w:rPr>
              <w:t>CO</w:t>
            </w:r>
            <w:r>
              <w:rPr>
                <w:color w:val="000000"/>
                <w:sz w:val="14"/>
                <w:szCs w:val="14"/>
              </w:rPr>
              <w:t xml:space="preserve">2 </w:t>
            </w:r>
          </w:p>
        </w:tc>
        <w:tc>
          <w:tcPr>
            <w:tcW w:w="6201" w:type="dxa"/>
            <w:shd w:val="clear" w:color="auto" w:fill="auto"/>
            <w:tcMar>
              <w:top w:w="100" w:type="dxa"/>
              <w:left w:w="100" w:type="dxa"/>
              <w:bottom w:w="100" w:type="dxa"/>
              <w:right w:w="100" w:type="dxa"/>
            </w:tcMar>
          </w:tcPr>
          <w:p w14:paraId="0C29AF8B" w14:textId="77777777" w:rsidR="00602F5A" w:rsidRDefault="0088204A">
            <w:pPr>
              <w:widowControl w:val="0"/>
              <w:pBdr>
                <w:top w:val="nil"/>
                <w:left w:val="nil"/>
                <w:bottom w:val="nil"/>
                <w:right w:val="nil"/>
                <w:between w:val="nil"/>
              </w:pBdr>
              <w:spacing w:line="240" w:lineRule="auto"/>
              <w:ind w:left="129"/>
              <w:rPr>
                <w:color w:val="000000"/>
                <w:sz w:val="21"/>
                <w:szCs w:val="21"/>
              </w:rPr>
            </w:pPr>
            <w:r>
              <w:rPr>
                <w:color w:val="000000"/>
                <w:sz w:val="21"/>
                <w:szCs w:val="21"/>
              </w:rPr>
              <w:t>Dióxido de Carbono</w:t>
            </w:r>
          </w:p>
        </w:tc>
      </w:tr>
      <w:tr w:rsidR="00602F5A" w14:paraId="3CA867AA" w14:textId="77777777">
        <w:trPr>
          <w:trHeight w:val="248"/>
        </w:trPr>
        <w:tc>
          <w:tcPr>
            <w:tcW w:w="2521" w:type="dxa"/>
            <w:shd w:val="clear" w:color="auto" w:fill="auto"/>
            <w:tcMar>
              <w:top w:w="100" w:type="dxa"/>
              <w:left w:w="100" w:type="dxa"/>
              <w:bottom w:w="100" w:type="dxa"/>
              <w:right w:w="100" w:type="dxa"/>
            </w:tcMar>
          </w:tcPr>
          <w:p w14:paraId="55F58181"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lastRenderedPageBreak/>
              <w:t>CO</w:t>
            </w:r>
            <w:r>
              <w:rPr>
                <w:color w:val="000000"/>
                <w:sz w:val="23"/>
                <w:szCs w:val="23"/>
                <w:vertAlign w:val="subscript"/>
              </w:rPr>
              <w:t xml:space="preserve">2 </w:t>
            </w:r>
            <w:proofErr w:type="spellStart"/>
            <w:r>
              <w:rPr>
                <w:color w:val="000000"/>
                <w:sz w:val="21"/>
                <w:szCs w:val="21"/>
              </w:rPr>
              <w:t>eq</w:t>
            </w:r>
            <w:proofErr w:type="spellEnd"/>
            <w:r>
              <w:rPr>
                <w:color w:val="000000"/>
                <w:sz w:val="21"/>
                <w:szCs w:val="21"/>
              </w:rPr>
              <w:t xml:space="preserve"> </w:t>
            </w:r>
          </w:p>
        </w:tc>
        <w:tc>
          <w:tcPr>
            <w:tcW w:w="6201" w:type="dxa"/>
            <w:shd w:val="clear" w:color="auto" w:fill="auto"/>
            <w:tcMar>
              <w:top w:w="100" w:type="dxa"/>
              <w:left w:w="100" w:type="dxa"/>
              <w:bottom w:w="100" w:type="dxa"/>
              <w:right w:w="100" w:type="dxa"/>
            </w:tcMar>
          </w:tcPr>
          <w:p w14:paraId="46761FA2" w14:textId="77777777" w:rsidR="00602F5A" w:rsidRDefault="0088204A">
            <w:pPr>
              <w:widowControl w:val="0"/>
              <w:pBdr>
                <w:top w:val="nil"/>
                <w:left w:val="nil"/>
                <w:bottom w:val="nil"/>
                <w:right w:val="nil"/>
                <w:between w:val="nil"/>
              </w:pBdr>
              <w:spacing w:line="240" w:lineRule="auto"/>
              <w:ind w:left="129"/>
              <w:rPr>
                <w:color w:val="000000"/>
                <w:sz w:val="21"/>
                <w:szCs w:val="21"/>
              </w:rPr>
            </w:pPr>
            <w:r>
              <w:rPr>
                <w:color w:val="000000"/>
                <w:sz w:val="21"/>
                <w:szCs w:val="21"/>
              </w:rPr>
              <w:t>Dióxido de Carbono equivalente</w:t>
            </w:r>
          </w:p>
        </w:tc>
      </w:tr>
      <w:tr w:rsidR="00602F5A" w14:paraId="390910CE" w14:textId="77777777">
        <w:trPr>
          <w:trHeight w:val="251"/>
        </w:trPr>
        <w:tc>
          <w:tcPr>
            <w:tcW w:w="2521" w:type="dxa"/>
            <w:shd w:val="clear" w:color="auto" w:fill="auto"/>
            <w:tcMar>
              <w:top w:w="100" w:type="dxa"/>
              <w:left w:w="100" w:type="dxa"/>
              <w:bottom w:w="100" w:type="dxa"/>
              <w:right w:w="100" w:type="dxa"/>
            </w:tcMar>
          </w:tcPr>
          <w:p w14:paraId="239DA81F"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 xml:space="preserve">COHEP </w:t>
            </w:r>
          </w:p>
        </w:tc>
        <w:tc>
          <w:tcPr>
            <w:tcW w:w="6201" w:type="dxa"/>
            <w:shd w:val="clear" w:color="auto" w:fill="auto"/>
            <w:tcMar>
              <w:top w:w="100" w:type="dxa"/>
              <w:left w:w="100" w:type="dxa"/>
              <w:bottom w:w="100" w:type="dxa"/>
              <w:right w:w="100" w:type="dxa"/>
            </w:tcMar>
          </w:tcPr>
          <w:p w14:paraId="72476C0D"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Consejo Hondureño de la Empresa Privada</w:t>
            </w:r>
          </w:p>
        </w:tc>
      </w:tr>
      <w:tr w:rsidR="00602F5A" w14:paraId="29CBC69C" w14:textId="77777777">
        <w:trPr>
          <w:trHeight w:val="252"/>
        </w:trPr>
        <w:tc>
          <w:tcPr>
            <w:tcW w:w="2521" w:type="dxa"/>
            <w:shd w:val="clear" w:color="auto" w:fill="auto"/>
            <w:tcMar>
              <w:top w:w="100" w:type="dxa"/>
              <w:left w:w="100" w:type="dxa"/>
              <w:bottom w:w="100" w:type="dxa"/>
              <w:right w:w="100" w:type="dxa"/>
            </w:tcMar>
          </w:tcPr>
          <w:p w14:paraId="2BD67FD6"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 xml:space="preserve">COPECO </w:t>
            </w:r>
          </w:p>
        </w:tc>
        <w:tc>
          <w:tcPr>
            <w:tcW w:w="6201" w:type="dxa"/>
            <w:shd w:val="clear" w:color="auto" w:fill="auto"/>
            <w:tcMar>
              <w:top w:w="100" w:type="dxa"/>
              <w:left w:w="100" w:type="dxa"/>
              <w:bottom w:w="100" w:type="dxa"/>
              <w:right w:w="100" w:type="dxa"/>
            </w:tcMar>
          </w:tcPr>
          <w:p w14:paraId="5EF2F5C7"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Comité Permanente de Contingencias</w:t>
            </w:r>
          </w:p>
        </w:tc>
      </w:tr>
      <w:tr w:rsidR="00602F5A" w14:paraId="72CAB234" w14:textId="77777777">
        <w:trPr>
          <w:trHeight w:val="251"/>
        </w:trPr>
        <w:tc>
          <w:tcPr>
            <w:tcW w:w="2521" w:type="dxa"/>
            <w:shd w:val="clear" w:color="auto" w:fill="auto"/>
            <w:tcMar>
              <w:top w:w="100" w:type="dxa"/>
              <w:left w:w="100" w:type="dxa"/>
              <w:bottom w:w="100" w:type="dxa"/>
              <w:right w:w="100" w:type="dxa"/>
            </w:tcMar>
          </w:tcPr>
          <w:p w14:paraId="098F170E"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 xml:space="preserve">COVDM </w:t>
            </w:r>
          </w:p>
        </w:tc>
        <w:tc>
          <w:tcPr>
            <w:tcW w:w="6201" w:type="dxa"/>
            <w:shd w:val="clear" w:color="auto" w:fill="auto"/>
            <w:tcMar>
              <w:top w:w="100" w:type="dxa"/>
              <w:left w:w="100" w:type="dxa"/>
              <w:bottom w:w="100" w:type="dxa"/>
              <w:right w:w="100" w:type="dxa"/>
            </w:tcMar>
          </w:tcPr>
          <w:p w14:paraId="51743965"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Compuestos Orgánicos Volátiles Distintos del Metano</w:t>
            </w:r>
          </w:p>
        </w:tc>
      </w:tr>
      <w:tr w:rsidR="00602F5A" w14:paraId="3F9EA4F4" w14:textId="77777777">
        <w:trPr>
          <w:trHeight w:val="252"/>
        </w:trPr>
        <w:tc>
          <w:tcPr>
            <w:tcW w:w="2521" w:type="dxa"/>
            <w:shd w:val="clear" w:color="auto" w:fill="auto"/>
            <w:tcMar>
              <w:top w:w="100" w:type="dxa"/>
              <w:left w:w="100" w:type="dxa"/>
              <w:bottom w:w="100" w:type="dxa"/>
              <w:right w:w="100" w:type="dxa"/>
            </w:tcMar>
          </w:tcPr>
          <w:p w14:paraId="65235EEA"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 xml:space="preserve">CP </w:t>
            </w:r>
          </w:p>
        </w:tc>
        <w:tc>
          <w:tcPr>
            <w:tcW w:w="6201" w:type="dxa"/>
            <w:shd w:val="clear" w:color="auto" w:fill="auto"/>
            <w:tcMar>
              <w:top w:w="100" w:type="dxa"/>
              <w:left w:w="100" w:type="dxa"/>
              <w:bottom w:w="100" w:type="dxa"/>
              <w:right w:w="100" w:type="dxa"/>
            </w:tcMar>
          </w:tcPr>
          <w:p w14:paraId="18FD11C0"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Conferencia de las Partes</w:t>
            </w:r>
          </w:p>
        </w:tc>
      </w:tr>
      <w:tr w:rsidR="00602F5A" w14:paraId="07E0774A" w14:textId="77777777">
        <w:trPr>
          <w:trHeight w:val="492"/>
        </w:trPr>
        <w:tc>
          <w:tcPr>
            <w:tcW w:w="2521" w:type="dxa"/>
            <w:shd w:val="clear" w:color="auto" w:fill="auto"/>
            <w:tcMar>
              <w:top w:w="100" w:type="dxa"/>
              <w:left w:w="100" w:type="dxa"/>
              <w:bottom w:w="100" w:type="dxa"/>
              <w:right w:w="100" w:type="dxa"/>
            </w:tcMar>
          </w:tcPr>
          <w:p w14:paraId="442AF2F1"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 xml:space="preserve">CPEIR </w:t>
            </w:r>
          </w:p>
        </w:tc>
        <w:tc>
          <w:tcPr>
            <w:tcW w:w="6201" w:type="dxa"/>
            <w:shd w:val="clear" w:color="auto" w:fill="auto"/>
            <w:tcMar>
              <w:top w:w="100" w:type="dxa"/>
              <w:left w:w="100" w:type="dxa"/>
              <w:bottom w:w="100" w:type="dxa"/>
              <w:right w:w="100" w:type="dxa"/>
            </w:tcMar>
          </w:tcPr>
          <w:p w14:paraId="3EB6DA46" w14:textId="77777777" w:rsidR="00602F5A" w:rsidRDefault="0088204A">
            <w:pPr>
              <w:widowControl w:val="0"/>
              <w:pBdr>
                <w:top w:val="nil"/>
                <w:left w:val="nil"/>
                <w:bottom w:val="nil"/>
                <w:right w:val="nil"/>
                <w:between w:val="nil"/>
              </w:pBdr>
              <w:spacing w:line="229" w:lineRule="auto"/>
              <w:ind w:left="120" w:right="85" w:hanging="5"/>
              <w:rPr>
                <w:color w:val="000000"/>
                <w:sz w:val="21"/>
                <w:szCs w:val="21"/>
              </w:rPr>
            </w:pPr>
            <w:r>
              <w:rPr>
                <w:color w:val="000000"/>
                <w:sz w:val="21"/>
                <w:szCs w:val="21"/>
              </w:rPr>
              <w:t xml:space="preserve">Análisis de Gastos Públicos e Instituciones para el Clima, </w:t>
            </w:r>
            <w:proofErr w:type="gramStart"/>
            <w:r>
              <w:rPr>
                <w:color w:val="000000"/>
                <w:sz w:val="21"/>
                <w:szCs w:val="21"/>
              </w:rPr>
              <w:t>siglas  en</w:t>
            </w:r>
            <w:proofErr w:type="gramEnd"/>
            <w:r>
              <w:rPr>
                <w:color w:val="000000"/>
                <w:sz w:val="21"/>
                <w:szCs w:val="21"/>
              </w:rPr>
              <w:t xml:space="preserve"> inglés.</w:t>
            </w:r>
          </w:p>
        </w:tc>
      </w:tr>
      <w:tr w:rsidR="00602F5A" w14:paraId="3121A149" w14:textId="77777777">
        <w:trPr>
          <w:trHeight w:val="251"/>
        </w:trPr>
        <w:tc>
          <w:tcPr>
            <w:tcW w:w="2521" w:type="dxa"/>
            <w:shd w:val="clear" w:color="auto" w:fill="auto"/>
            <w:tcMar>
              <w:top w:w="100" w:type="dxa"/>
              <w:left w:w="100" w:type="dxa"/>
              <w:bottom w:w="100" w:type="dxa"/>
              <w:right w:w="100" w:type="dxa"/>
            </w:tcMar>
          </w:tcPr>
          <w:p w14:paraId="494D0CC7"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 xml:space="preserve">CTICC </w:t>
            </w:r>
          </w:p>
        </w:tc>
        <w:tc>
          <w:tcPr>
            <w:tcW w:w="6201" w:type="dxa"/>
            <w:shd w:val="clear" w:color="auto" w:fill="auto"/>
            <w:tcMar>
              <w:top w:w="100" w:type="dxa"/>
              <w:left w:w="100" w:type="dxa"/>
              <w:bottom w:w="100" w:type="dxa"/>
              <w:right w:w="100" w:type="dxa"/>
            </w:tcMar>
          </w:tcPr>
          <w:p w14:paraId="2BEFFF4B"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Comité Técnico Interinstitucional de Cambio Climático</w:t>
            </w:r>
          </w:p>
        </w:tc>
      </w:tr>
      <w:tr w:rsidR="00602F5A" w14:paraId="49AD5B10" w14:textId="77777777">
        <w:trPr>
          <w:trHeight w:val="252"/>
        </w:trPr>
        <w:tc>
          <w:tcPr>
            <w:tcW w:w="2521" w:type="dxa"/>
            <w:shd w:val="clear" w:color="auto" w:fill="auto"/>
            <w:tcMar>
              <w:top w:w="100" w:type="dxa"/>
              <w:left w:w="100" w:type="dxa"/>
              <w:bottom w:w="100" w:type="dxa"/>
              <w:right w:w="100" w:type="dxa"/>
            </w:tcMar>
          </w:tcPr>
          <w:p w14:paraId="72353A78"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 xml:space="preserve">CTCN </w:t>
            </w:r>
          </w:p>
        </w:tc>
        <w:tc>
          <w:tcPr>
            <w:tcW w:w="6201" w:type="dxa"/>
            <w:shd w:val="clear" w:color="auto" w:fill="auto"/>
            <w:tcMar>
              <w:top w:w="100" w:type="dxa"/>
              <w:left w:w="100" w:type="dxa"/>
              <w:bottom w:w="100" w:type="dxa"/>
              <w:right w:w="100" w:type="dxa"/>
            </w:tcMar>
          </w:tcPr>
          <w:p w14:paraId="7F10FC56"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Centro y Red de Tecnología del Clima</w:t>
            </w:r>
          </w:p>
        </w:tc>
      </w:tr>
      <w:tr w:rsidR="00602F5A" w14:paraId="65C8AB90" w14:textId="77777777">
        <w:trPr>
          <w:trHeight w:val="252"/>
        </w:trPr>
        <w:tc>
          <w:tcPr>
            <w:tcW w:w="2521" w:type="dxa"/>
            <w:shd w:val="clear" w:color="auto" w:fill="auto"/>
            <w:tcMar>
              <w:top w:w="100" w:type="dxa"/>
              <w:left w:w="100" w:type="dxa"/>
              <w:bottom w:w="100" w:type="dxa"/>
              <w:right w:w="100" w:type="dxa"/>
            </w:tcMar>
          </w:tcPr>
          <w:p w14:paraId="1A8B5D57"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 xml:space="preserve">CURLA </w:t>
            </w:r>
          </w:p>
        </w:tc>
        <w:tc>
          <w:tcPr>
            <w:tcW w:w="6201" w:type="dxa"/>
            <w:shd w:val="clear" w:color="auto" w:fill="auto"/>
            <w:tcMar>
              <w:top w:w="100" w:type="dxa"/>
              <w:left w:w="100" w:type="dxa"/>
              <w:bottom w:w="100" w:type="dxa"/>
              <w:right w:w="100" w:type="dxa"/>
            </w:tcMar>
          </w:tcPr>
          <w:p w14:paraId="6F8894FD"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Centro Universitario Regional del Litoral Atlántico de la UNAH</w:t>
            </w:r>
          </w:p>
        </w:tc>
      </w:tr>
      <w:tr w:rsidR="00602F5A" w14:paraId="772A0D29" w14:textId="77777777">
        <w:trPr>
          <w:trHeight w:val="251"/>
        </w:trPr>
        <w:tc>
          <w:tcPr>
            <w:tcW w:w="2521" w:type="dxa"/>
            <w:shd w:val="clear" w:color="auto" w:fill="auto"/>
            <w:tcMar>
              <w:top w:w="100" w:type="dxa"/>
              <w:left w:w="100" w:type="dxa"/>
              <w:bottom w:w="100" w:type="dxa"/>
              <w:right w:w="100" w:type="dxa"/>
            </w:tcMar>
          </w:tcPr>
          <w:p w14:paraId="5E6AA4AD" w14:textId="77777777" w:rsidR="00602F5A" w:rsidRDefault="0088204A">
            <w:pPr>
              <w:widowControl w:val="0"/>
              <w:pBdr>
                <w:top w:val="nil"/>
                <w:left w:val="nil"/>
                <w:bottom w:val="nil"/>
                <w:right w:val="nil"/>
                <w:between w:val="nil"/>
              </w:pBdr>
              <w:spacing w:line="240" w:lineRule="auto"/>
              <w:ind w:left="129"/>
              <w:rPr>
                <w:color w:val="000000"/>
                <w:sz w:val="21"/>
                <w:szCs w:val="21"/>
              </w:rPr>
            </w:pPr>
            <w:r>
              <w:rPr>
                <w:color w:val="000000"/>
                <w:sz w:val="21"/>
                <w:szCs w:val="21"/>
              </w:rPr>
              <w:t xml:space="preserve">DCCB </w:t>
            </w:r>
          </w:p>
        </w:tc>
        <w:tc>
          <w:tcPr>
            <w:tcW w:w="6201" w:type="dxa"/>
            <w:shd w:val="clear" w:color="auto" w:fill="auto"/>
            <w:tcMar>
              <w:top w:w="100" w:type="dxa"/>
              <w:left w:w="100" w:type="dxa"/>
              <w:bottom w:w="100" w:type="dxa"/>
              <w:right w:w="100" w:type="dxa"/>
            </w:tcMar>
          </w:tcPr>
          <w:p w14:paraId="3C3C7A3B" w14:textId="77777777" w:rsidR="00602F5A" w:rsidRDefault="0088204A">
            <w:pPr>
              <w:widowControl w:val="0"/>
              <w:pBdr>
                <w:top w:val="nil"/>
                <w:left w:val="nil"/>
                <w:bottom w:val="nil"/>
                <w:right w:val="nil"/>
                <w:between w:val="nil"/>
              </w:pBdr>
              <w:spacing w:line="240" w:lineRule="auto"/>
              <w:ind w:left="129"/>
              <w:rPr>
                <w:color w:val="000000"/>
                <w:sz w:val="21"/>
                <w:szCs w:val="21"/>
              </w:rPr>
            </w:pPr>
            <w:r>
              <w:rPr>
                <w:color w:val="000000"/>
                <w:sz w:val="21"/>
                <w:szCs w:val="21"/>
              </w:rPr>
              <w:t>Departamento de Cambio Climático y Bosques del ICF</w:t>
            </w:r>
          </w:p>
        </w:tc>
      </w:tr>
      <w:tr w:rsidR="00602F5A" w14:paraId="2A9F167A" w14:textId="77777777">
        <w:trPr>
          <w:trHeight w:val="248"/>
        </w:trPr>
        <w:tc>
          <w:tcPr>
            <w:tcW w:w="2521" w:type="dxa"/>
            <w:shd w:val="clear" w:color="auto" w:fill="auto"/>
            <w:tcMar>
              <w:top w:w="100" w:type="dxa"/>
              <w:left w:w="100" w:type="dxa"/>
              <w:bottom w:w="100" w:type="dxa"/>
              <w:right w:w="100" w:type="dxa"/>
            </w:tcMar>
          </w:tcPr>
          <w:p w14:paraId="2347D508" w14:textId="77777777" w:rsidR="00602F5A" w:rsidRDefault="0088204A">
            <w:pPr>
              <w:widowControl w:val="0"/>
              <w:pBdr>
                <w:top w:val="nil"/>
                <w:left w:val="nil"/>
                <w:bottom w:val="nil"/>
                <w:right w:val="nil"/>
                <w:between w:val="nil"/>
              </w:pBdr>
              <w:spacing w:line="240" w:lineRule="auto"/>
              <w:ind w:left="129"/>
              <w:rPr>
                <w:color w:val="000000"/>
                <w:sz w:val="21"/>
                <w:szCs w:val="21"/>
              </w:rPr>
            </w:pPr>
            <w:r>
              <w:rPr>
                <w:color w:val="000000"/>
                <w:sz w:val="21"/>
                <w:szCs w:val="21"/>
              </w:rPr>
              <w:t xml:space="preserve">DGA </w:t>
            </w:r>
          </w:p>
        </w:tc>
        <w:tc>
          <w:tcPr>
            <w:tcW w:w="6201" w:type="dxa"/>
            <w:shd w:val="clear" w:color="auto" w:fill="auto"/>
            <w:tcMar>
              <w:top w:w="100" w:type="dxa"/>
              <w:left w:w="100" w:type="dxa"/>
              <w:bottom w:w="100" w:type="dxa"/>
              <w:right w:w="100" w:type="dxa"/>
            </w:tcMar>
          </w:tcPr>
          <w:p w14:paraId="15C4668E" w14:textId="77777777" w:rsidR="00602F5A" w:rsidRDefault="0088204A">
            <w:pPr>
              <w:widowControl w:val="0"/>
              <w:pBdr>
                <w:top w:val="nil"/>
                <w:left w:val="nil"/>
                <w:bottom w:val="nil"/>
                <w:right w:val="nil"/>
                <w:between w:val="nil"/>
              </w:pBdr>
              <w:spacing w:line="240" w:lineRule="auto"/>
              <w:ind w:left="129"/>
              <w:rPr>
                <w:color w:val="000000"/>
                <w:sz w:val="21"/>
                <w:szCs w:val="21"/>
              </w:rPr>
            </w:pPr>
            <w:r>
              <w:rPr>
                <w:color w:val="000000"/>
                <w:sz w:val="21"/>
                <w:szCs w:val="21"/>
              </w:rPr>
              <w:t>Dirección de Gestión Ambiental de MI AMBIENTE+</w:t>
            </w:r>
          </w:p>
        </w:tc>
      </w:tr>
    </w:tbl>
    <w:p w14:paraId="342E0556" w14:textId="77777777" w:rsidR="00602F5A" w:rsidRDefault="00602F5A">
      <w:pPr>
        <w:widowControl w:val="0"/>
        <w:pBdr>
          <w:top w:val="nil"/>
          <w:left w:val="nil"/>
          <w:bottom w:val="nil"/>
          <w:right w:val="nil"/>
          <w:between w:val="nil"/>
        </w:pBdr>
        <w:rPr>
          <w:color w:val="000000"/>
        </w:rPr>
      </w:pPr>
    </w:p>
    <w:p w14:paraId="648F84DD" w14:textId="77777777" w:rsidR="00602F5A" w:rsidRDefault="00602F5A">
      <w:pPr>
        <w:widowControl w:val="0"/>
        <w:pBdr>
          <w:top w:val="nil"/>
          <w:left w:val="nil"/>
          <w:bottom w:val="nil"/>
          <w:right w:val="nil"/>
          <w:between w:val="nil"/>
        </w:pBdr>
        <w:rPr>
          <w:color w:val="000000"/>
        </w:rPr>
      </w:pPr>
    </w:p>
    <w:p w14:paraId="70E8FD35" w14:textId="77777777" w:rsidR="00602F5A" w:rsidRDefault="0088204A">
      <w:pPr>
        <w:widowControl w:val="0"/>
        <w:pBdr>
          <w:top w:val="nil"/>
          <w:left w:val="nil"/>
          <w:bottom w:val="nil"/>
          <w:right w:val="nil"/>
          <w:between w:val="nil"/>
        </w:pBdr>
        <w:spacing w:line="240" w:lineRule="auto"/>
        <w:ind w:right="951"/>
        <w:jc w:val="right"/>
        <w:rPr>
          <w:color w:val="7F7F7F"/>
        </w:rPr>
      </w:pPr>
      <w:r>
        <w:rPr>
          <w:color w:val="000000"/>
        </w:rPr>
        <w:t xml:space="preserve">6 | </w:t>
      </w:r>
      <w:r>
        <w:rPr>
          <w:color w:val="7F7F7F"/>
        </w:rPr>
        <w:t xml:space="preserve">P á g i n a </w:t>
      </w:r>
    </w:p>
    <w:p w14:paraId="3546BBD0" w14:textId="77777777" w:rsidR="00602F5A" w:rsidRDefault="0088204A">
      <w:pPr>
        <w:widowControl w:val="0"/>
        <w:pBdr>
          <w:top w:val="nil"/>
          <w:left w:val="nil"/>
          <w:bottom w:val="nil"/>
          <w:right w:val="nil"/>
          <w:between w:val="nil"/>
        </w:pBdr>
        <w:spacing w:line="240" w:lineRule="auto"/>
        <w:ind w:right="891"/>
        <w:jc w:val="right"/>
        <w:rPr>
          <w:color w:val="000000"/>
        </w:rPr>
      </w:pPr>
      <w:r>
        <w:rPr>
          <w:color w:val="000000"/>
        </w:rPr>
        <w:t xml:space="preserve">Tercera Comunicación Nacional de Honduras </w:t>
      </w:r>
    </w:p>
    <w:p w14:paraId="759FE138"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 2010 - 2018 </w:t>
      </w:r>
    </w:p>
    <w:tbl>
      <w:tblPr>
        <w:tblStyle w:val="a0"/>
        <w:tblW w:w="8722" w:type="dxa"/>
        <w:tblInd w:w="8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1"/>
        <w:gridCol w:w="6201"/>
      </w:tblGrid>
      <w:tr w:rsidR="00602F5A" w14:paraId="11D80573" w14:textId="77777777">
        <w:trPr>
          <w:trHeight w:val="252"/>
        </w:trPr>
        <w:tc>
          <w:tcPr>
            <w:tcW w:w="2521" w:type="dxa"/>
            <w:shd w:val="clear" w:color="auto" w:fill="auto"/>
            <w:tcMar>
              <w:top w:w="100" w:type="dxa"/>
              <w:left w:w="100" w:type="dxa"/>
              <w:bottom w:w="100" w:type="dxa"/>
              <w:right w:w="100" w:type="dxa"/>
            </w:tcMar>
          </w:tcPr>
          <w:p w14:paraId="11900633" w14:textId="77777777" w:rsidR="00602F5A" w:rsidRDefault="0088204A">
            <w:pPr>
              <w:widowControl w:val="0"/>
              <w:pBdr>
                <w:top w:val="nil"/>
                <w:left w:val="nil"/>
                <w:bottom w:val="nil"/>
                <w:right w:val="nil"/>
                <w:between w:val="nil"/>
              </w:pBdr>
              <w:spacing w:line="240" w:lineRule="auto"/>
              <w:ind w:left="129"/>
              <w:rPr>
                <w:color w:val="000000"/>
                <w:sz w:val="21"/>
                <w:szCs w:val="21"/>
              </w:rPr>
            </w:pPr>
            <w:r>
              <w:rPr>
                <w:color w:val="000000"/>
                <w:sz w:val="21"/>
                <w:szCs w:val="21"/>
              </w:rPr>
              <w:t xml:space="preserve">DGRH </w:t>
            </w:r>
          </w:p>
        </w:tc>
        <w:tc>
          <w:tcPr>
            <w:tcW w:w="6201" w:type="dxa"/>
            <w:shd w:val="clear" w:color="auto" w:fill="auto"/>
            <w:tcMar>
              <w:top w:w="100" w:type="dxa"/>
              <w:left w:w="100" w:type="dxa"/>
              <w:bottom w:w="100" w:type="dxa"/>
              <w:right w:w="100" w:type="dxa"/>
            </w:tcMar>
          </w:tcPr>
          <w:p w14:paraId="5D4A98E2" w14:textId="77777777" w:rsidR="00602F5A" w:rsidRDefault="0088204A">
            <w:pPr>
              <w:widowControl w:val="0"/>
              <w:pBdr>
                <w:top w:val="nil"/>
                <w:left w:val="nil"/>
                <w:bottom w:val="nil"/>
                <w:right w:val="nil"/>
                <w:between w:val="nil"/>
              </w:pBdr>
              <w:spacing w:line="240" w:lineRule="auto"/>
              <w:ind w:left="129"/>
              <w:rPr>
                <w:color w:val="000000"/>
                <w:sz w:val="21"/>
                <w:szCs w:val="21"/>
              </w:rPr>
            </w:pPr>
            <w:r>
              <w:rPr>
                <w:color w:val="000000"/>
                <w:sz w:val="21"/>
                <w:szCs w:val="21"/>
              </w:rPr>
              <w:t>Dirección de General de Recursos Hídricos de MI AMBIENTE+</w:t>
            </w:r>
          </w:p>
        </w:tc>
      </w:tr>
      <w:tr w:rsidR="00602F5A" w14:paraId="250A1D81" w14:textId="77777777">
        <w:trPr>
          <w:trHeight w:val="251"/>
        </w:trPr>
        <w:tc>
          <w:tcPr>
            <w:tcW w:w="2521" w:type="dxa"/>
            <w:shd w:val="clear" w:color="auto" w:fill="auto"/>
            <w:tcMar>
              <w:top w:w="100" w:type="dxa"/>
              <w:left w:w="100" w:type="dxa"/>
              <w:bottom w:w="100" w:type="dxa"/>
              <w:right w:w="100" w:type="dxa"/>
            </w:tcMar>
          </w:tcPr>
          <w:p w14:paraId="2755BD1C" w14:textId="77777777" w:rsidR="00602F5A" w:rsidRDefault="0088204A">
            <w:pPr>
              <w:widowControl w:val="0"/>
              <w:pBdr>
                <w:top w:val="nil"/>
                <w:left w:val="nil"/>
                <w:bottom w:val="nil"/>
                <w:right w:val="nil"/>
                <w:between w:val="nil"/>
              </w:pBdr>
              <w:spacing w:line="240" w:lineRule="auto"/>
              <w:ind w:left="129"/>
              <w:rPr>
                <w:color w:val="000000"/>
                <w:sz w:val="21"/>
                <w:szCs w:val="21"/>
              </w:rPr>
            </w:pPr>
            <w:r>
              <w:rPr>
                <w:color w:val="000000"/>
                <w:sz w:val="21"/>
                <w:szCs w:val="21"/>
              </w:rPr>
              <w:t xml:space="preserve">DNCC </w:t>
            </w:r>
          </w:p>
        </w:tc>
        <w:tc>
          <w:tcPr>
            <w:tcW w:w="6201" w:type="dxa"/>
            <w:shd w:val="clear" w:color="auto" w:fill="auto"/>
            <w:tcMar>
              <w:top w:w="100" w:type="dxa"/>
              <w:left w:w="100" w:type="dxa"/>
              <w:bottom w:w="100" w:type="dxa"/>
              <w:right w:w="100" w:type="dxa"/>
            </w:tcMar>
          </w:tcPr>
          <w:p w14:paraId="1F4494B8" w14:textId="77777777" w:rsidR="00602F5A" w:rsidRDefault="0088204A">
            <w:pPr>
              <w:widowControl w:val="0"/>
              <w:pBdr>
                <w:top w:val="nil"/>
                <w:left w:val="nil"/>
                <w:bottom w:val="nil"/>
                <w:right w:val="nil"/>
                <w:between w:val="nil"/>
              </w:pBdr>
              <w:spacing w:line="240" w:lineRule="auto"/>
              <w:ind w:left="129"/>
              <w:rPr>
                <w:color w:val="000000"/>
                <w:sz w:val="21"/>
                <w:szCs w:val="21"/>
              </w:rPr>
            </w:pPr>
            <w:r>
              <w:rPr>
                <w:color w:val="000000"/>
                <w:sz w:val="21"/>
                <w:szCs w:val="21"/>
              </w:rPr>
              <w:t>Dirección Nacional de Cambio Climático de MI AMBIENTE+</w:t>
            </w:r>
          </w:p>
        </w:tc>
      </w:tr>
      <w:tr w:rsidR="00602F5A" w14:paraId="0D55B31D" w14:textId="77777777">
        <w:trPr>
          <w:trHeight w:val="251"/>
        </w:trPr>
        <w:tc>
          <w:tcPr>
            <w:tcW w:w="2521" w:type="dxa"/>
            <w:shd w:val="clear" w:color="auto" w:fill="auto"/>
            <w:tcMar>
              <w:top w:w="100" w:type="dxa"/>
              <w:left w:w="100" w:type="dxa"/>
              <w:bottom w:w="100" w:type="dxa"/>
              <w:right w:w="100" w:type="dxa"/>
            </w:tcMar>
          </w:tcPr>
          <w:p w14:paraId="101A9C5B"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 xml:space="preserve">ENEE </w:t>
            </w:r>
          </w:p>
        </w:tc>
        <w:tc>
          <w:tcPr>
            <w:tcW w:w="6201" w:type="dxa"/>
            <w:shd w:val="clear" w:color="auto" w:fill="auto"/>
            <w:tcMar>
              <w:top w:w="100" w:type="dxa"/>
              <w:left w:w="100" w:type="dxa"/>
              <w:bottom w:w="100" w:type="dxa"/>
              <w:right w:w="100" w:type="dxa"/>
            </w:tcMar>
          </w:tcPr>
          <w:p w14:paraId="67ED1544"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Empresa Nacional de Energía Eléctrica</w:t>
            </w:r>
          </w:p>
        </w:tc>
      </w:tr>
      <w:tr w:rsidR="00602F5A" w14:paraId="3B8AD1CC" w14:textId="77777777">
        <w:trPr>
          <w:trHeight w:val="251"/>
        </w:trPr>
        <w:tc>
          <w:tcPr>
            <w:tcW w:w="2521" w:type="dxa"/>
            <w:shd w:val="clear" w:color="auto" w:fill="auto"/>
            <w:tcMar>
              <w:top w:w="100" w:type="dxa"/>
              <w:left w:w="100" w:type="dxa"/>
              <w:bottom w:w="100" w:type="dxa"/>
              <w:right w:w="100" w:type="dxa"/>
            </w:tcMar>
          </w:tcPr>
          <w:p w14:paraId="2BC5181C"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 xml:space="preserve">ENCC </w:t>
            </w:r>
          </w:p>
        </w:tc>
        <w:tc>
          <w:tcPr>
            <w:tcW w:w="6201" w:type="dxa"/>
            <w:shd w:val="clear" w:color="auto" w:fill="auto"/>
            <w:tcMar>
              <w:top w:w="100" w:type="dxa"/>
              <w:left w:w="100" w:type="dxa"/>
              <w:bottom w:w="100" w:type="dxa"/>
              <w:right w:w="100" w:type="dxa"/>
            </w:tcMar>
          </w:tcPr>
          <w:p w14:paraId="433AA2F8"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Estrategia Nacional de Cambio Climático de Honduras</w:t>
            </w:r>
          </w:p>
        </w:tc>
      </w:tr>
      <w:tr w:rsidR="00602F5A" w14:paraId="06F8886C" w14:textId="77777777">
        <w:trPr>
          <w:trHeight w:val="252"/>
        </w:trPr>
        <w:tc>
          <w:tcPr>
            <w:tcW w:w="2521" w:type="dxa"/>
            <w:shd w:val="clear" w:color="auto" w:fill="auto"/>
            <w:tcMar>
              <w:top w:w="100" w:type="dxa"/>
              <w:left w:w="100" w:type="dxa"/>
              <w:bottom w:w="100" w:type="dxa"/>
              <w:right w:w="100" w:type="dxa"/>
            </w:tcMar>
          </w:tcPr>
          <w:p w14:paraId="579F4072"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 xml:space="preserve">ENOS </w:t>
            </w:r>
          </w:p>
        </w:tc>
        <w:tc>
          <w:tcPr>
            <w:tcW w:w="6201" w:type="dxa"/>
            <w:shd w:val="clear" w:color="auto" w:fill="auto"/>
            <w:tcMar>
              <w:top w:w="100" w:type="dxa"/>
              <w:left w:w="100" w:type="dxa"/>
              <w:bottom w:w="100" w:type="dxa"/>
              <w:right w:w="100" w:type="dxa"/>
            </w:tcMar>
          </w:tcPr>
          <w:p w14:paraId="13783E3E"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Fenómeno de El Niño Oscilación Sur</w:t>
            </w:r>
          </w:p>
        </w:tc>
      </w:tr>
      <w:tr w:rsidR="00602F5A" w14:paraId="2EBE4B91" w14:textId="77777777">
        <w:trPr>
          <w:trHeight w:val="248"/>
        </w:trPr>
        <w:tc>
          <w:tcPr>
            <w:tcW w:w="2521" w:type="dxa"/>
            <w:shd w:val="clear" w:color="auto" w:fill="auto"/>
            <w:tcMar>
              <w:top w:w="100" w:type="dxa"/>
              <w:left w:w="100" w:type="dxa"/>
              <w:bottom w:w="100" w:type="dxa"/>
              <w:right w:w="100" w:type="dxa"/>
            </w:tcMar>
          </w:tcPr>
          <w:p w14:paraId="07965E0C"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 xml:space="preserve">ENREDD+ </w:t>
            </w:r>
          </w:p>
        </w:tc>
        <w:tc>
          <w:tcPr>
            <w:tcW w:w="6201" w:type="dxa"/>
            <w:shd w:val="clear" w:color="auto" w:fill="auto"/>
            <w:tcMar>
              <w:top w:w="100" w:type="dxa"/>
              <w:left w:w="100" w:type="dxa"/>
              <w:bottom w:w="100" w:type="dxa"/>
              <w:right w:w="100" w:type="dxa"/>
            </w:tcMar>
          </w:tcPr>
          <w:p w14:paraId="2EA2986D" w14:textId="77777777" w:rsidR="00602F5A" w:rsidRDefault="0088204A">
            <w:pPr>
              <w:widowControl w:val="0"/>
              <w:pBdr>
                <w:top w:val="nil"/>
                <w:left w:val="nil"/>
                <w:bottom w:val="nil"/>
                <w:right w:val="nil"/>
                <w:between w:val="nil"/>
              </w:pBdr>
              <w:spacing w:line="240" w:lineRule="auto"/>
              <w:ind w:left="130"/>
              <w:rPr>
                <w:color w:val="000000"/>
                <w:sz w:val="21"/>
                <w:szCs w:val="21"/>
              </w:rPr>
            </w:pPr>
            <w:proofErr w:type="spellStart"/>
            <w:r>
              <w:rPr>
                <w:color w:val="000000"/>
                <w:sz w:val="21"/>
                <w:szCs w:val="21"/>
              </w:rPr>
              <w:t>Estratégia</w:t>
            </w:r>
            <w:proofErr w:type="spellEnd"/>
            <w:r>
              <w:rPr>
                <w:color w:val="000000"/>
                <w:sz w:val="21"/>
                <w:szCs w:val="21"/>
              </w:rPr>
              <w:t xml:space="preserve"> Nacional REDD+</w:t>
            </w:r>
          </w:p>
        </w:tc>
      </w:tr>
      <w:tr w:rsidR="00602F5A" w14:paraId="3720355C" w14:textId="77777777">
        <w:trPr>
          <w:trHeight w:val="252"/>
        </w:trPr>
        <w:tc>
          <w:tcPr>
            <w:tcW w:w="2521" w:type="dxa"/>
            <w:shd w:val="clear" w:color="auto" w:fill="auto"/>
            <w:tcMar>
              <w:top w:w="100" w:type="dxa"/>
              <w:left w:w="100" w:type="dxa"/>
              <w:bottom w:w="100" w:type="dxa"/>
              <w:right w:w="100" w:type="dxa"/>
            </w:tcMar>
          </w:tcPr>
          <w:p w14:paraId="5565B578"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 xml:space="preserve">ENT </w:t>
            </w:r>
          </w:p>
        </w:tc>
        <w:tc>
          <w:tcPr>
            <w:tcW w:w="6201" w:type="dxa"/>
            <w:shd w:val="clear" w:color="auto" w:fill="auto"/>
            <w:tcMar>
              <w:top w:w="100" w:type="dxa"/>
              <w:left w:w="100" w:type="dxa"/>
              <w:bottom w:w="100" w:type="dxa"/>
              <w:right w:w="100" w:type="dxa"/>
            </w:tcMar>
          </w:tcPr>
          <w:p w14:paraId="39EF947C"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Evaluación de Necesidades Tecnológicas</w:t>
            </w:r>
          </w:p>
        </w:tc>
      </w:tr>
      <w:tr w:rsidR="00602F5A" w14:paraId="137EE8BA" w14:textId="77777777">
        <w:trPr>
          <w:trHeight w:val="495"/>
        </w:trPr>
        <w:tc>
          <w:tcPr>
            <w:tcW w:w="2521" w:type="dxa"/>
            <w:shd w:val="clear" w:color="auto" w:fill="auto"/>
            <w:tcMar>
              <w:top w:w="100" w:type="dxa"/>
              <w:left w:w="100" w:type="dxa"/>
              <w:bottom w:w="100" w:type="dxa"/>
              <w:right w:w="100" w:type="dxa"/>
            </w:tcMar>
          </w:tcPr>
          <w:p w14:paraId="69ABDBDE"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 xml:space="preserve">FAO </w:t>
            </w:r>
          </w:p>
        </w:tc>
        <w:tc>
          <w:tcPr>
            <w:tcW w:w="6201" w:type="dxa"/>
            <w:shd w:val="clear" w:color="auto" w:fill="auto"/>
            <w:tcMar>
              <w:top w:w="100" w:type="dxa"/>
              <w:left w:w="100" w:type="dxa"/>
              <w:bottom w:w="100" w:type="dxa"/>
              <w:right w:w="100" w:type="dxa"/>
            </w:tcMar>
          </w:tcPr>
          <w:p w14:paraId="011EBE80" w14:textId="77777777" w:rsidR="00602F5A" w:rsidRDefault="0088204A">
            <w:pPr>
              <w:widowControl w:val="0"/>
              <w:pBdr>
                <w:top w:val="nil"/>
                <w:left w:val="nil"/>
                <w:bottom w:val="nil"/>
                <w:right w:val="nil"/>
                <w:between w:val="nil"/>
              </w:pBdr>
              <w:spacing w:line="226" w:lineRule="auto"/>
              <w:ind w:left="114" w:right="188" w:firstLine="5"/>
              <w:rPr>
                <w:color w:val="000000"/>
                <w:sz w:val="21"/>
                <w:szCs w:val="21"/>
              </w:rPr>
            </w:pPr>
            <w:r>
              <w:rPr>
                <w:color w:val="000000"/>
                <w:sz w:val="21"/>
                <w:szCs w:val="21"/>
              </w:rPr>
              <w:t xml:space="preserve">Organización de las Naciones Unidas para la Alimentación y </w:t>
            </w:r>
            <w:proofErr w:type="gramStart"/>
            <w:r>
              <w:rPr>
                <w:color w:val="000000"/>
                <w:sz w:val="21"/>
                <w:szCs w:val="21"/>
              </w:rPr>
              <w:t>la  Agricultura</w:t>
            </w:r>
            <w:proofErr w:type="gramEnd"/>
          </w:p>
        </w:tc>
      </w:tr>
      <w:tr w:rsidR="00602F5A" w14:paraId="6AA571A8" w14:textId="77777777">
        <w:trPr>
          <w:trHeight w:val="491"/>
        </w:trPr>
        <w:tc>
          <w:tcPr>
            <w:tcW w:w="2521" w:type="dxa"/>
            <w:shd w:val="clear" w:color="auto" w:fill="auto"/>
            <w:tcMar>
              <w:top w:w="100" w:type="dxa"/>
              <w:left w:w="100" w:type="dxa"/>
              <w:bottom w:w="100" w:type="dxa"/>
              <w:right w:w="100" w:type="dxa"/>
            </w:tcMar>
          </w:tcPr>
          <w:p w14:paraId="06B2F234"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 xml:space="preserve">FCPF </w:t>
            </w:r>
          </w:p>
        </w:tc>
        <w:tc>
          <w:tcPr>
            <w:tcW w:w="6201" w:type="dxa"/>
            <w:shd w:val="clear" w:color="auto" w:fill="auto"/>
            <w:tcMar>
              <w:top w:w="100" w:type="dxa"/>
              <w:left w:w="100" w:type="dxa"/>
              <w:bottom w:w="100" w:type="dxa"/>
              <w:right w:w="100" w:type="dxa"/>
            </w:tcMar>
          </w:tcPr>
          <w:p w14:paraId="1A027093" w14:textId="77777777" w:rsidR="00602F5A" w:rsidRDefault="0088204A">
            <w:pPr>
              <w:widowControl w:val="0"/>
              <w:pBdr>
                <w:top w:val="nil"/>
                <w:left w:val="nil"/>
                <w:bottom w:val="nil"/>
                <w:right w:val="nil"/>
                <w:between w:val="nil"/>
              </w:pBdr>
              <w:spacing w:line="226" w:lineRule="auto"/>
              <w:ind w:left="127" w:right="192" w:firstLine="2"/>
              <w:rPr>
                <w:color w:val="000000"/>
                <w:sz w:val="21"/>
                <w:szCs w:val="21"/>
              </w:rPr>
            </w:pPr>
            <w:r>
              <w:rPr>
                <w:color w:val="000000"/>
                <w:sz w:val="21"/>
                <w:szCs w:val="21"/>
              </w:rPr>
              <w:t xml:space="preserve">Fondo Cooperativo para el Carbono de los Bosques del </w:t>
            </w:r>
            <w:proofErr w:type="gramStart"/>
            <w:r>
              <w:rPr>
                <w:color w:val="000000"/>
                <w:sz w:val="21"/>
                <w:szCs w:val="21"/>
              </w:rPr>
              <w:t>Banco  Mundial</w:t>
            </w:r>
            <w:proofErr w:type="gramEnd"/>
            <w:r>
              <w:rPr>
                <w:color w:val="000000"/>
                <w:sz w:val="21"/>
                <w:szCs w:val="21"/>
              </w:rPr>
              <w:t>, siglas en inglés.</w:t>
            </w:r>
          </w:p>
        </w:tc>
      </w:tr>
      <w:tr w:rsidR="00602F5A" w14:paraId="34D6E448" w14:textId="77777777">
        <w:trPr>
          <w:trHeight w:val="372"/>
        </w:trPr>
        <w:tc>
          <w:tcPr>
            <w:tcW w:w="2521" w:type="dxa"/>
            <w:shd w:val="clear" w:color="auto" w:fill="auto"/>
            <w:tcMar>
              <w:top w:w="100" w:type="dxa"/>
              <w:left w:w="100" w:type="dxa"/>
              <w:bottom w:w="100" w:type="dxa"/>
              <w:right w:w="100" w:type="dxa"/>
            </w:tcMar>
          </w:tcPr>
          <w:p w14:paraId="68062FB4"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 xml:space="preserve">FMI </w:t>
            </w:r>
          </w:p>
        </w:tc>
        <w:tc>
          <w:tcPr>
            <w:tcW w:w="6201" w:type="dxa"/>
            <w:shd w:val="clear" w:color="auto" w:fill="auto"/>
            <w:tcMar>
              <w:top w:w="100" w:type="dxa"/>
              <w:left w:w="100" w:type="dxa"/>
              <w:bottom w:w="100" w:type="dxa"/>
              <w:right w:w="100" w:type="dxa"/>
            </w:tcMar>
          </w:tcPr>
          <w:p w14:paraId="506103AD"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Fondo Monetario Internacional</w:t>
            </w:r>
          </w:p>
        </w:tc>
      </w:tr>
      <w:tr w:rsidR="00602F5A" w14:paraId="55DCA1E1" w14:textId="77777777">
        <w:trPr>
          <w:trHeight w:val="372"/>
        </w:trPr>
        <w:tc>
          <w:tcPr>
            <w:tcW w:w="2521" w:type="dxa"/>
            <w:shd w:val="clear" w:color="auto" w:fill="auto"/>
            <w:tcMar>
              <w:top w:w="100" w:type="dxa"/>
              <w:left w:w="100" w:type="dxa"/>
              <w:bottom w:w="100" w:type="dxa"/>
              <w:right w:w="100" w:type="dxa"/>
            </w:tcMar>
          </w:tcPr>
          <w:p w14:paraId="33006F3B"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 xml:space="preserve">FOMIN </w:t>
            </w:r>
          </w:p>
        </w:tc>
        <w:tc>
          <w:tcPr>
            <w:tcW w:w="6201" w:type="dxa"/>
            <w:shd w:val="clear" w:color="auto" w:fill="auto"/>
            <w:tcMar>
              <w:top w:w="100" w:type="dxa"/>
              <w:left w:w="100" w:type="dxa"/>
              <w:bottom w:w="100" w:type="dxa"/>
              <w:right w:w="100" w:type="dxa"/>
            </w:tcMar>
          </w:tcPr>
          <w:p w14:paraId="32B7F271"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Fondo Multilateral de Inversiones del BID</w:t>
            </w:r>
          </w:p>
        </w:tc>
      </w:tr>
      <w:tr w:rsidR="00602F5A" w14:paraId="247FBC07" w14:textId="77777777">
        <w:trPr>
          <w:trHeight w:val="368"/>
        </w:trPr>
        <w:tc>
          <w:tcPr>
            <w:tcW w:w="2521" w:type="dxa"/>
            <w:shd w:val="clear" w:color="auto" w:fill="auto"/>
            <w:tcMar>
              <w:top w:w="100" w:type="dxa"/>
              <w:left w:w="100" w:type="dxa"/>
              <w:bottom w:w="100" w:type="dxa"/>
              <w:right w:w="100" w:type="dxa"/>
            </w:tcMar>
          </w:tcPr>
          <w:p w14:paraId="0C3B23DC"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 xml:space="preserve">FVC </w:t>
            </w:r>
          </w:p>
        </w:tc>
        <w:tc>
          <w:tcPr>
            <w:tcW w:w="6201" w:type="dxa"/>
            <w:shd w:val="clear" w:color="auto" w:fill="auto"/>
            <w:tcMar>
              <w:top w:w="100" w:type="dxa"/>
              <w:left w:w="100" w:type="dxa"/>
              <w:bottom w:w="100" w:type="dxa"/>
              <w:right w:w="100" w:type="dxa"/>
            </w:tcMar>
          </w:tcPr>
          <w:p w14:paraId="53DB70B5"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Fondo verde para el Clima</w:t>
            </w:r>
          </w:p>
        </w:tc>
      </w:tr>
      <w:tr w:rsidR="00602F5A" w14:paraId="5CC75D73" w14:textId="77777777">
        <w:trPr>
          <w:trHeight w:val="371"/>
        </w:trPr>
        <w:tc>
          <w:tcPr>
            <w:tcW w:w="2521" w:type="dxa"/>
            <w:shd w:val="clear" w:color="auto" w:fill="auto"/>
            <w:tcMar>
              <w:top w:w="100" w:type="dxa"/>
              <w:left w:w="100" w:type="dxa"/>
              <w:bottom w:w="100" w:type="dxa"/>
              <w:right w:w="100" w:type="dxa"/>
            </w:tcMar>
          </w:tcPr>
          <w:p w14:paraId="535D1E13"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 xml:space="preserve">GC </w:t>
            </w:r>
          </w:p>
        </w:tc>
        <w:tc>
          <w:tcPr>
            <w:tcW w:w="6201" w:type="dxa"/>
            <w:shd w:val="clear" w:color="auto" w:fill="auto"/>
            <w:tcMar>
              <w:top w:w="100" w:type="dxa"/>
              <w:left w:w="100" w:type="dxa"/>
              <w:bottom w:w="100" w:type="dxa"/>
              <w:right w:w="100" w:type="dxa"/>
            </w:tcMar>
          </w:tcPr>
          <w:p w14:paraId="3657AE52"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Garantía de la Calidad</w:t>
            </w:r>
          </w:p>
        </w:tc>
      </w:tr>
      <w:tr w:rsidR="00602F5A" w14:paraId="77FEBE15" w14:textId="77777777">
        <w:trPr>
          <w:trHeight w:val="252"/>
        </w:trPr>
        <w:tc>
          <w:tcPr>
            <w:tcW w:w="2521" w:type="dxa"/>
            <w:shd w:val="clear" w:color="auto" w:fill="auto"/>
            <w:tcMar>
              <w:top w:w="100" w:type="dxa"/>
              <w:left w:w="100" w:type="dxa"/>
              <w:bottom w:w="100" w:type="dxa"/>
              <w:right w:w="100" w:type="dxa"/>
            </w:tcMar>
          </w:tcPr>
          <w:p w14:paraId="6758E090"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lastRenderedPageBreak/>
              <w:t xml:space="preserve">GEF </w:t>
            </w:r>
          </w:p>
        </w:tc>
        <w:tc>
          <w:tcPr>
            <w:tcW w:w="6201" w:type="dxa"/>
            <w:shd w:val="clear" w:color="auto" w:fill="auto"/>
            <w:tcMar>
              <w:top w:w="100" w:type="dxa"/>
              <w:left w:w="100" w:type="dxa"/>
              <w:bottom w:w="100" w:type="dxa"/>
              <w:right w:w="100" w:type="dxa"/>
            </w:tcMar>
          </w:tcPr>
          <w:p w14:paraId="57ABE1B5"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Fondo para el Medio Ambiente Mundial, siglas en inglés.</w:t>
            </w:r>
          </w:p>
        </w:tc>
      </w:tr>
      <w:tr w:rsidR="00602F5A" w14:paraId="15EAA098" w14:textId="77777777">
        <w:trPr>
          <w:trHeight w:val="252"/>
        </w:trPr>
        <w:tc>
          <w:tcPr>
            <w:tcW w:w="2521" w:type="dxa"/>
            <w:shd w:val="clear" w:color="auto" w:fill="auto"/>
            <w:tcMar>
              <w:top w:w="100" w:type="dxa"/>
              <w:left w:w="100" w:type="dxa"/>
              <w:bottom w:w="100" w:type="dxa"/>
              <w:right w:w="100" w:type="dxa"/>
            </w:tcMar>
          </w:tcPr>
          <w:p w14:paraId="02CF29F6"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 xml:space="preserve">GEI </w:t>
            </w:r>
          </w:p>
        </w:tc>
        <w:tc>
          <w:tcPr>
            <w:tcW w:w="6201" w:type="dxa"/>
            <w:shd w:val="clear" w:color="auto" w:fill="auto"/>
            <w:tcMar>
              <w:top w:w="100" w:type="dxa"/>
              <w:left w:w="100" w:type="dxa"/>
              <w:bottom w:w="100" w:type="dxa"/>
              <w:right w:w="100" w:type="dxa"/>
            </w:tcMar>
          </w:tcPr>
          <w:p w14:paraId="60897F6F"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Gases de Efecto Invernadero</w:t>
            </w:r>
          </w:p>
        </w:tc>
      </w:tr>
      <w:tr w:rsidR="00602F5A" w14:paraId="34D417B5" w14:textId="77777777">
        <w:trPr>
          <w:trHeight w:val="371"/>
        </w:trPr>
        <w:tc>
          <w:tcPr>
            <w:tcW w:w="2521" w:type="dxa"/>
            <w:shd w:val="clear" w:color="auto" w:fill="auto"/>
            <w:tcMar>
              <w:top w:w="100" w:type="dxa"/>
              <w:left w:w="100" w:type="dxa"/>
              <w:bottom w:w="100" w:type="dxa"/>
              <w:right w:w="100" w:type="dxa"/>
            </w:tcMar>
          </w:tcPr>
          <w:p w14:paraId="651F9479"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 xml:space="preserve">GIZ </w:t>
            </w:r>
          </w:p>
        </w:tc>
        <w:tc>
          <w:tcPr>
            <w:tcW w:w="6201" w:type="dxa"/>
            <w:shd w:val="clear" w:color="auto" w:fill="auto"/>
            <w:tcMar>
              <w:top w:w="100" w:type="dxa"/>
              <w:left w:w="100" w:type="dxa"/>
              <w:bottom w:w="100" w:type="dxa"/>
              <w:right w:w="100" w:type="dxa"/>
            </w:tcMar>
          </w:tcPr>
          <w:p w14:paraId="078FDB13"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Corporación Alemana para la Cooperación Internacional</w:t>
            </w:r>
          </w:p>
        </w:tc>
      </w:tr>
      <w:tr w:rsidR="00602F5A" w14:paraId="0F0D3290" w14:textId="77777777">
        <w:trPr>
          <w:trHeight w:val="372"/>
        </w:trPr>
        <w:tc>
          <w:tcPr>
            <w:tcW w:w="2521" w:type="dxa"/>
            <w:shd w:val="clear" w:color="auto" w:fill="auto"/>
            <w:tcMar>
              <w:top w:w="100" w:type="dxa"/>
              <w:left w:w="100" w:type="dxa"/>
              <w:bottom w:w="100" w:type="dxa"/>
              <w:right w:w="100" w:type="dxa"/>
            </w:tcMar>
          </w:tcPr>
          <w:p w14:paraId="479E503F"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 xml:space="preserve">GPC </w:t>
            </w:r>
          </w:p>
        </w:tc>
        <w:tc>
          <w:tcPr>
            <w:tcW w:w="6201" w:type="dxa"/>
            <w:shd w:val="clear" w:color="auto" w:fill="auto"/>
            <w:tcMar>
              <w:top w:w="100" w:type="dxa"/>
              <w:left w:w="100" w:type="dxa"/>
              <w:bottom w:w="100" w:type="dxa"/>
              <w:right w:w="100" w:type="dxa"/>
            </w:tcMar>
          </w:tcPr>
          <w:p w14:paraId="1F796465"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Generación per cápita de residuos sólidos</w:t>
            </w:r>
          </w:p>
        </w:tc>
      </w:tr>
      <w:tr w:rsidR="00602F5A" w14:paraId="2134BD27" w14:textId="77777777">
        <w:trPr>
          <w:trHeight w:val="252"/>
        </w:trPr>
        <w:tc>
          <w:tcPr>
            <w:tcW w:w="2521" w:type="dxa"/>
            <w:shd w:val="clear" w:color="auto" w:fill="auto"/>
            <w:tcMar>
              <w:top w:w="100" w:type="dxa"/>
              <w:left w:w="100" w:type="dxa"/>
              <w:bottom w:w="100" w:type="dxa"/>
              <w:right w:w="100" w:type="dxa"/>
            </w:tcMar>
          </w:tcPr>
          <w:p w14:paraId="085976D0"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 xml:space="preserve">GS </w:t>
            </w:r>
          </w:p>
        </w:tc>
        <w:tc>
          <w:tcPr>
            <w:tcW w:w="6201" w:type="dxa"/>
            <w:shd w:val="clear" w:color="auto" w:fill="auto"/>
            <w:tcMar>
              <w:top w:w="100" w:type="dxa"/>
              <w:left w:w="100" w:type="dxa"/>
              <w:bottom w:w="100" w:type="dxa"/>
              <w:right w:w="100" w:type="dxa"/>
            </w:tcMar>
          </w:tcPr>
          <w:p w14:paraId="6B2FBB63"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Gold Standard</w:t>
            </w:r>
          </w:p>
        </w:tc>
      </w:tr>
      <w:tr w:rsidR="00602F5A" w14:paraId="5BCA27E4" w14:textId="77777777">
        <w:trPr>
          <w:trHeight w:val="252"/>
        </w:trPr>
        <w:tc>
          <w:tcPr>
            <w:tcW w:w="2521" w:type="dxa"/>
            <w:shd w:val="clear" w:color="auto" w:fill="auto"/>
            <w:tcMar>
              <w:top w:w="100" w:type="dxa"/>
              <w:left w:w="100" w:type="dxa"/>
              <w:bottom w:w="100" w:type="dxa"/>
              <w:right w:w="100" w:type="dxa"/>
            </w:tcMar>
          </w:tcPr>
          <w:p w14:paraId="7F494221"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 xml:space="preserve">GW </w:t>
            </w:r>
          </w:p>
        </w:tc>
        <w:tc>
          <w:tcPr>
            <w:tcW w:w="6201" w:type="dxa"/>
            <w:shd w:val="clear" w:color="auto" w:fill="auto"/>
            <w:tcMar>
              <w:top w:w="100" w:type="dxa"/>
              <w:left w:w="100" w:type="dxa"/>
              <w:bottom w:w="100" w:type="dxa"/>
              <w:right w:w="100" w:type="dxa"/>
            </w:tcMar>
          </w:tcPr>
          <w:p w14:paraId="387AD856"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Giga watts</w:t>
            </w:r>
          </w:p>
        </w:tc>
      </w:tr>
      <w:tr w:rsidR="00602F5A" w14:paraId="12708967" w14:textId="77777777">
        <w:trPr>
          <w:trHeight w:val="247"/>
        </w:trPr>
        <w:tc>
          <w:tcPr>
            <w:tcW w:w="2521" w:type="dxa"/>
            <w:shd w:val="clear" w:color="auto" w:fill="auto"/>
            <w:tcMar>
              <w:top w:w="100" w:type="dxa"/>
              <w:left w:w="100" w:type="dxa"/>
              <w:bottom w:w="100" w:type="dxa"/>
              <w:right w:w="100" w:type="dxa"/>
            </w:tcMar>
          </w:tcPr>
          <w:p w14:paraId="75694F0F" w14:textId="77777777" w:rsidR="00602F5A" w:rsidRDefault="0088204A">
            <w:pPr>
              <w:widowControl w:val="0"/>
              <w:pBdr>
                <w:top w:val="nil"/>
                <w:left w:val="nil"/>
                <w:bottom w:val="nil"/>
                <w:right w:val="nil"/>
                <w:between w:val="nil"/>
              </w:pBdr>
              <w:spacing w:line="240" w:lineRule="auto"/>
              <w:ind w:left="128"/>
              <w:rPr>
                <w:color w:val="000000"/>
                <w:sz w:val="21"/>
                <w:szCs w:val="21"/>
              </w:rPr>
            </w:pPr>
            <w:r>
              <w:rPr>
                <w:color w:val="000000"/>
                <w:sz w:val="21"/>
                <w:szCs w:val="21"/>
              </w:rPr>
              <w:t xml:space="preserve">HFC </w:t>
            </w:r>
          </w:p>
        </w:tc>
        <w:tc>
          <w:tcPr>
            <w:tcW w:w="6201" w:type="dxa"/>
            <w:shd w:val="clear" w:color="auto" w:fill="auto"/>
            <w:tcMar>
              <w:top w:w="100" w:type="dxa"/>
              <w:left w:w="100" w:type="dxa"/>
              <w:bottom w:w="100" w:type="dxa"/>
              <w:right w:w="100" w:type="dxa"/>
            </w:tcMar>
          </w:tcPr>
          <w:p w14:paraId="640AEE9B" w14:textId="77777777" w:rsidR="00602F5A" w:rsidRDefault="0088204A">
            <w:pPr>
              <w:widowControl w:val="0"/>
              <w:pBdr>
                <w:top w:val="nil"/>
                <w:left w:val="nil"/>
                <w:bottom w:val="nil"/>
                <w:right w:val="nil"/>
                <w:between w:val="nil"/>
              </w:pBdr>
              <w:spacing w:line="240" w:lineRule="auto"/>
              <w:ind w:left="128"/>
              <w:rPr>
                <w:color w:val="000000"/>
                <w:sz w:val="21"/>
                <w:szCs w:val="21"/>
              </w:rPr>
            </w:pPr>
            <w:r>
              <w:rPr>
                <w:color w:val="000000"/>
                <w:sz w:val="21"/>
                <w:szCs w:val="21"/>
              </w:rPr>
              <w:t xml:space="preserve">Hidrofluorocarbonos </w:t>
            </w:r>
          </w:p>
        </w:tc>
      </w:tr>
      <w:tr w:rsidR="00602F5A" w14:paraId="22A47C52" w14:textId="77777777">
        <w:trPr>
          <w:trHeight w:val="252"/>
        </w:trPr>
        <w:tc>
          <w:tcPr>
            <w:tcW w:w="2521" w:type="dxa"/>
            <w:shd w:val="clear" w:color="auto" w:fill="auto"/>
            <w:tcMar>
              <w:top w:w="100" w:type="dxa"/>
              <w:left w:w="100" w:type="dxa"/>
              <w:bottom w:w="100" w:type="dxa"/>
              <w:right w:w="100" w:type="dxa"/>
            </w:tcMar>
          </w:tcPr>
          <w:p w14:paraId="0253E6C6" w14:textId="77777777" w:rsidR="00602F5A" w:rsidRDefault="0088204A">
            <w:pPr>
              <w:widowControl w:val="0"/>
              <w:pBdr>
                <w:top w:val="nil"/>
                <w:left w:val="nil"/>
                <w:bottom w:val="nil"/>
                <w:right w:val="nil"/>
                <w:between w:val="nil"/>
              </w:pBdr>
              <w:spacing w:line="240" w:lineRule="auto"/>
              <w:ind w:left="131"/>
              <w:rPr>
                <w:color w:val="000000"/>
                <w:sz w:val="21"/>
                <w:szCs w:val="21"/>
              </w:rPr>
            </w:pPr>
            <w:r>
              <w:rPr>
                <w:color w:val="000000"/>
                <w:sz w:val="21"/>
                <w:szCs w:val="21"/>
              </w:rPr>
              <w:t xml:space="preserve">IBA/BUR </w:t>
            </w:r>
          </w:p>
        </w:tc>
        <w:tc>
          <w:tcPr>
            <w:tcW w:w="6201" w:type="dxa"/>
            <w:shd w:val="clear" w:color="auto" w:fill="auto"/>
            <w:tcMar>
              <w:top w:w="100" w:type="dxa"/>
              <w:left w:w="100" w:type="dxa"/>
              <w:bottom w:w="100" w:type="dxa"/>
              <w:right w:w="100" w:type="dxa"/>
            </w:tcMar>
          </w:tcPr>
          <w:p w14:paraId="67C8EFCD" w14:textId="77777777" w:rsidR="00602F5A" w:rsidRDefault="0088204A">
            <w:pPr>
              <w:widowControl w:val="0"/>
              <w:pBdr>
                <w:top w:val="nil"/>
                <w:left w:val="nil"/>
                <w:bottom w:val="nil"/>
                <w:right w:val="nil"/>
                <w:between w:val="nil"/>
              </w:pBdr>
              <w:spacing w:line="240" w:lineRule="auto"/>
              <w:ind w:left="131"/>
              <w:rPr>
                <w:color w:val="000000"/>
                <w:sz w:val="21"/>
                <w:szCs w:val="21"/>
              </w:rPr>
            </w:pPr>
            <w:r>
              <w:rPr>
                <w:color w:val="000000"/>
                <w:sz w:val="21"/>
                <w:szCs w:val="21"/>
              </w:rPr>
              <w:t xml:space="preserve">Informe Bienal de Actualización </w:t>
            </w:r>
          </w:p>
        </w:tc>
      </w:tr>
      <w:tr w:rsidR="00602F5A" w14:paraId="666EE0D8" w14:textId="77777777">
        <w:trPr>
          <w:trHeight w:val="492"/>
        </w:trPr>
        <w:tc>
          <w:tcPr>
            <w:tcW w:w="2521" w:type="dxa"/>
            <w:shd w:val="clear" w:color="auto" w:fill="auto"/>
            <w:tcMar>
              <w:top w:w="100" w:type="dxa"/>
              <w:left w:w="100" w:type="dxa"/>
              <w:bottom w:w="100" w:type="dxa"/>
              <w:right w:w="100" w:type="dxa"/>
            </w:tcMar>
          </w:tcPr>
          <w:p w14:paraId="1B420F09" w14:textId="77777777" w:rsidR="00602F5A" w:rsidRDefault="0088204A">
            <w:pPr>
              <w:widowControl w:val="0"/>
              <w:pBdr>
                <w:top w:val="nil"/>
                <w:left w:val="nil"/>
                <w:bottom w:val="nil"/>
                <w:right w:val="nil"/>
                <w:between w:val="nil"/>
              </w:pBdr>
              <w:spacing w:line="240" w:lineRule="auto"/>
              <w:ind w:left="131"/>
              <w:rPr>
                <w:color w:val="000000"/>
                <w:sz w:val="21"/>
                <w:szCs w:val="21"/>
              </w:rPr>
            </w:pPr>
            <w:r>
              <w:rPr>
                <w:color w:val="000000"/>
                <w:sz w:val="21"/>
                <w:szCs w:val="21"/>
              </w:rPr>
              <w:t xml:space="preserve">ICF </w:t>
            </w:r>
          </w:p>
        </w:tc>
        <w:tc>
          <w:tcPr>
            <w:tcW w:w="6201" w:type="dxa"/>
            <w:shd w:val="clear" w:color="auto" w:fill="auto"/>
            <w:tcMar>
              <w:top w:w="100" w:type="dxa"/>
              <w:left w:w="100" w:type="dxa"/>
              <w:bottom w:w="100" w:type="dxa"/>
              <w:right w:w="100" w:type="dxa"/>
            </w:tcMar>
          </w:tcPr>
          <w:p w14:paraId="50479D6B" w14:textId="77777777" w:rsidR="00602F5A" w:rsidRDefault="0088204A">
            <w:pPr>
              <w:widowControl w:val="0"/>
              <w:pBdr>
                <w:top w:val="nil"/>
                <w:left w:val="nil"/>
                <w:bottom w:val="nil"/>
                <w:right w:val="nil"/>
                <w:between w:val="nil"/>
              </w:pBdr>
              <w:spacing w:line="226" w:lineRule="auto"/>
              <w:ind w:left="130" w:right="994" w:firstLine="1"/>
              <w:rPr>
                <w:color w:val="000000"/>
                <w:sz w:val="21"/>
                <w:szCs w:val="21"/>
              </w:rPr>
            </w:pPr>
            <w:r>
              <w:rPr>
                <w:color w:val="000000"/>
                <w:sz w:val="21"/>
                <w:szCs w:val="21"/>
              </w:rPr>
              <w:t xml:space="preserve">Instituto de Conservación y Desarrollo Forestal, </w:t>
            </w:r>
            <w:proofErr w:type="gramStart"/>
            <w:r>
              <w:rPr>
                <w:color w:val="000000"/>
                <w:sz w:val="21"/>
                <w:szCs w:val="21"/>
              </w:rPr>
              <w:t>Áreas  Protegidas</w:t>
            </w:r>
            <w:proofErr w:type="gramEnd"/>
            <w:r>
              <w:rPr>
                <w:color w:val="000000"/>
                <w:sz w:val="21"/>
                <w:szCs w:val="21"/>
              </w:rPr>
              <w:t xml:space="preserve"> y Vida Silvestre de Honduras</w:t>
            </w:r>
          </w:p>
        </w:tc>
      </w:tr>
      <w:tr w:rsidR="00602F5A" w14:paraId="6F4698C0" w14:textId="77777777">
        <w:trPr>
          <w:trHeight w:val="252"/>
        </w:trPr>
        <w:tc>
          <w:tcPr>
            <w:tcW w:w="2521" w:type="dxa"/>
            <w:shd w:val="clear" w:color="auto" w:fill="auto"/>
            <w:tcMar>
              <w:top w:w="100" w:type="dxa"/>
              <w:left w:w="100" w:type="dxa"/>
              <w:bottom w:w="100" w:type="dxa"/>
              <w:right w:w="100" w:type="dxa"/>
            </w:tcMar>
          </w:tcPr>
          <w:p w14:paraId="46B4A98B" w14:textId="77777777" w:rsidR="00602F5A" w:rsidRDefault="0088204A">
            <w:pPr>
              <w:widowControl w:val="0"/>
              <w:pBdr>
                <w:top w:val="nil"/>
                <w:left w:val="nil"/>
                <w:bottom w:val="nil"/>
                <w:right w:val="nil"/>
                <w:between w:val="nil"/>
              </w:pBdr>
              <w:spacing w:line="240" w:lineRule="auto"/>
              <w:ind w:left="131"/>
              <w:rPr>
                <w:color w:val="000000"/>
                <w:sz w:val="21"/>
                <w:szCs w:val="21"/>
              </w:rPr>
            </w:pPr>
            <w:r>
              <w:rPr>
                <w:color w:val="000000"/>
                <w:sz w:val="21"/>
                <w:szCs w:val="21"/>
              </w:rPr>
              <w:t xml:space="preserve">IHCAFE </w:t>
            </w:r>
          </w:p>
        </w:tc>
        <w:tc>
          <w:tcPr>
            <w:tcW w:w="6201" w:type="dxa"/>
            <w:shd w:val="clear" w:color="auto" w:fill="auto"/>
            <w:tcMar>
              <w:top w:w="100" w:type="dxa"/>
              <w:left w:w="100" w:type="dxa"/>
              <w:bottom w:w="100" w:type="dxa"/>
              <w:right w:w="100" w:type="dxa"/>
            </w:tcMar>
          </w:tcPr>
          <w:p w14:paraId="1BD902A1" w14:textId="77777777" w:rsidR="00602F5A" w:rsidRDefault="0088204A">
            <w:pPr>
              <w:widowControl w:val="0"/>
              <w:pBdr>
                <w:top w:val="nil"/>
                <w:left w:val="nil"/>
                <w:bottom w:val="nil"/>
                <w:right w:val="nil"/>
                <w:between w:val="nil"/>
              </w:pBdr>
              <w:spacing w:line="240" w:lineRule="auto"/>
              <w:ind w:left="131"/>
              <w:rPr>
                <w:color w:val="000000"/>
                <w:sz w:val="21"/>
                <w:szCs w:val="21"/>
              </w:rPr>
            </w:pPr>
            <w:r>
              <w:rPr>
                <w:color w:val="000000"/>
                <w:sz w:val="21"/>
                <w:szCs w:val="21"/>
              </w:rPr>
              <w:t>Instituto Hondureño del Café</w:t>
            </w:r>
          </w:p>
        </w:tc>
      </w:tr>
      <w:tr w:rsidR="00602F5A" w14:paraId="12FED65F" w14:textId="77777777">
        <w:trPr>
          <w:trHeight w:val="252"/>
        </w:trPr>
        <w:tc>
          <w:tcPr>
            <w:tcW w:w="2521" w:type="dxa"/>
            <w:shd w:val="clear" w:color="auto" w:fill="auto"/>
            <w:tcMar>
              <w:top w:w="100" w:type="dxa"/>
              <w:left w:w="100" w:type="dxa"/>
              <w:bottom w:w="100" w:type="dxa"/>
              <w:right w:w="100" w:type="dxa"/>
            </w:tcMar>
          </w:tcPr>
          <w:p w14:paraId="025EFBC9" w14:textId="77777777" w:rsidR="00602F5A" w:rsidRDefault="0088204A">
            <w:pPr>
              <w:widowControl w:val="0"/>
              <w:pBdr>
                <w:top w:val="nil"/>
                <w:left w:val="nil"/>
                <w:bottom w:val="nil"/>
                <w:right w:val="nil"/>
                <w:between w:val="nil"/>
              </w:pBdr>
              <w:spacing w:line="240" w:lineRule="auto"/>
              <w:ind w:left="131"/>
              <w:rPr>
                <w:color w:val="000000"/>
                <w:sz w:val="21"/>
                <w:szCs w:val="21"/>
              </w:rPr>
            </w:pPr>
            <w:r>
              <w:rPr>
                <w:color w:val="000000"/>
                <w:sz w:val="21"/>
                <w:szCs w:val="21"/>
              </w:rPr>
              <w:t xml:space="preserve">IHT </w:t>
            </w:r>
          </w:p>
        </w:tc>
        <w:tc>
          <w:tcPr>
            <w:tcW w:w="6201" w:type="dxa"/>
            <w:shd w:val="clear" w:color="auto" w:fill="auto"/>
            <w:tcMar>
              <w:top w:w="100" w:type="dxa"/>
              <w:left w:w="100" w:type="dxa"/>
              <w:bottom w:w="100" w:type="dxa"/>
              <w:right w:w="100" w:type="dxa"/>
            </w:tcMar>
          </w:tcPr>
          <w:p w14:paraId="10EDEF37" w14:textId="77777777" w:rsidR="00602F5A" w:rsidRDefault="0088204A">
            <w:pPr>
              <w:widowControl w:val="0"/>
              <w:pBdr>
                <w:top w:val="nil"/>
                <w:left w:val="nil"/>
                <w:bottom w:val="nil"/>
                <w:right w:val="nil"/>
                <w:between w:val="nil"/>
              </w:pBdr>
              <w:spacing w:line="240" w:lineRule="auto"/>
              <w:ind w:left="131"/>
              <w:rPr>
                <w:color w:val="000000"/>
                <w:sz w:val="21"/>
                <w:szCs w:val="21"/>
              </w:rPr>
            </w:pPr>
            <w:r>
              <w:rPr>
                <w:color w:val="000000"/>
                <w:sz w:val="21"/>
                <w:szCs w:val="21"/>
              </w:rPr>
              <w:t xml:space="preserve">Instituto Hondureño de Turismo </w:t>
            </w:r>
          </w:p>
        </w:tc>
      </w:tr>
      <w:tr w:rsidR="00602F5A" w14:paraId="79C156C7" w14:textId="77777777">
        <w:trPr>
          <w:trHeight w:val="251"/>
        </w:trPr>
        <w:tc>
          <w:tcPr>
            <w:tcW w:w="2521" w:type="dxa"/>
            <w:shd w:val="clear" w:color="auto" w:fill="auto"/>
            <w:tcMar>
              <w:top w:w="100" w:type="dxa"/>
              <w:left w:w="100" w:type="dxa"/>
              <w:bottom w:w="100" w:type="dxa"/>
              <w:right w:w="100" w:type="dxa"/>
            </w:tcMar>
          </w:tcPr>
          <w:p w14:paraId="5572A645" w14:textId="77777777" w:rsidR="00602F5A" w:rsidRDefault="0088204A">
            <w:pPr>
              <w:widowControl w:val="0"/>
              <w:pBdr>
                <w:top w:val="nil"/>
                <w:left w:val="nil"/>
                <w:bottom w:val="nil"/>
                <w:right w:val="nil"/>
                <w:between w:val="nil"/>
              </w:pBdr>
              <w:spacing w:line="240" w:lineRule="auto"/>
              <w:ind w:left="131"/>
              <w:rPr>
                <w:color w:val="000000"/>
                <w:sz w:val="21"/>
                <w:szCs w:val="21"/>
              </w:rPr>
            </w:pPr>
            <w:r>
              <w:rPr>
                <w:color w:val="000000"/>
                <w:sz w:val="21"/>
                <w:szCs w:val="21"/>
              </w:rPr>
              <w:t xml:space="preserve">IHTT </w:t>
            </w:r>
          </w:p>
        </w:tc>
        <w:tc>
          <w:tcPr>
            <w:tcW w:w="6201" w:type="dxa"/>
            <w:shd w:val="clear" w:color="auto" w:fill="auto"/>
            <w:tcMar>
              <w:top w:w="100" w:type="dxa"/>
              <w:left w:w="100" w:type="dxa"/>
              <w:bottom w:w="100" w:type="dxa"/>
              <w:right w:w="100" w:type="dxa"/>
            </w:tcMar>
          </w:tcPr>
          <w:p w14:paraId="2A6181E7" w14:textId="77777777" w:rsidR="00602F5A" w:rsidRDefault="0088204A">
            <w:pPr>
              <w:widowControl w:val="0"/>
              <w:pBdr>
                <w:top w:val="nil"/>
                <w:left w:val="nil"/>
                <w:bottom w:val="nil"/>
                <w:right w:val="nil"/>
                <w:between w:val="nil"/>
              </w:pBdr>
              <w:spacing w:line="240" w:lineRule="auto"/>
              <w:ind w:left="131"/>
              <w:rPr>
                <w:color w:val="000000"/>
                <w:sz w:val="21"/>
                <w:szCs w:val="21"/>
              </w:rPr>
            </w:pPr>
            <w:r>
              <w:rPr>
                <w:color w:val="000000"/>
                <w:sz w:val="21"/>
                <w:szCs w:val="21"/>
              </w:rPr>
              <w:t xml:space="preserve">Instituto Hondureño de Transporte Terrestre </w:t>
            </w:r>
          </w:p>
        </w:tc>
      </w:tr>
      <w:tr w:rsidR="00602F5A" w14:paraId="0E20C8BD" w14:textId="77777777">
        <w:trPr>
          <w:trHeight w:val="491"/>
        </w:trPr>
        <w:tc>
          <w:tcPr>
            <w:tcW w:w="2521" w:type="dxa"/>
            <w:shd w:val="clear" w:color="auto" w:fill="auto"/>
            <w:tcMar>
              <w:top w:w="100" w:type="dxa"/>
              <w:left w:w="100" w:type="dxa"/>
              <w:bottom w:w="100" w:type="dxa"/>
              <w:right w:w="100" w:type="dxa"/>
            </w:tcMar>
          </w:tcPr>
          <w:p w14:paraId="092B04A9" w14:textId="77777777" w:rsidR="00602F5A" w:rsidRDefault="0088204A">
            <w:pPr>
              <w:widowControl w:val="0"/>
              <w:pBdr>
                <w:top w:val="nil"/>
                <w:left w:val="nil"/>
                <w:bottom w:val="nil"/>
                <w:right w:val="nil"/>
                <w:between w:val="nil"/>
              </w:pBdr>
              <w:spacing w:line="240" w:lineRule="auto"/>
              <w:ind w:left="131"/>
              <w:rPr>
                <w:color w:val="000000"/>
                <w:sz w:val="21"/>
                <w:szCs w:val="21"/>
              </w:rPr>
            </w:pPr>
            <w:r>
              <w:rPr>
                <w:color w:val="000000"/>
                <w:sz w:val="21"/>
                <w:szCs w:val="21"/>
              </w:rPr>
              <w:t xml:space="preserve">INDC </w:t>
            </w:r>
          </w:p>
        </w:tc>
        <w:tc>
          <w:tcPr>
            <w:tcW w:w="6201" w:type="dxa"/>
            <w:shd w:val="clear" w:color="auto" w:fill="auto"/>
            <w:tcMar>
              <w:top w:w="100" w:type="dxa"/>
              <w:left w:w="100" w:type="dxa"/>
              <w:bottom w:w="100" w:type="dxa"/>
              <w:right w:w="100" w:type="dxa"/>
            </w:tcMar>
          </w:tcPr>
          <w:p w14:paraId="525E7E51" w14:textId="77777777" w:rsidR="00602F5A" w:rsidRDefault="0088204A">
            <w:pPr>
              <w:widowControl w:val="0"/>
              <w:pBdr>
                <w:top w:val="nil"/>
                <w:left w:val="nil"/>
                <w:bottom w:val="nil"/>
                <w:right w:val="nil"/>
                <w:between w:val="nil"/>
              </w:pBdr>
              <w:spacing w:line="226" w:lineRule="auto"/>
              <w:ind w:left="126" w:right="90" w:hanging="4"/>
              <w:rPr>
                <w:color w:val="000000"/>
                <w:sz w:val="21"/>
                <w:szCs w:val="21"/>
              </w:rPr>
            </w:pPr>
            <w:r>
              <w:rPr>
                <w:color w:val="000000"/>
                <w:sz w:val="21"/>
                <w:szCs w:val="21"/>
              </w:rPr>
              <w:t xml:space="preserve">Contribución Prevista y Determinada a Nivel Nacional, siglas </w:t>
            </w:r>
            <w:proofErr w:type="gramStart"/>
            <w:r>
              <w:rPr>
                <w:color w:val="000000"/>
                <w:sz w:val="21"/>
                <w:szCs w:val="21"/>
              </w:rPr>
              <w:t>en  inglés</w:t>
            </w:r>
            <w:proofErr w:type="gramEnd"/>
          </w:p>
        </w:tc>
      </w:tr>
      <w:tr w:rsidR="00602F5A" w14:paraId="472D0ABB" w14:textId="77777777">
        <w:trPr>
          <w:trHeight w:val="252"/>
        </w:trPr>
        <w:tc>
          <w:tcPr>
            <w:tcW w:w="2521" w:type="dxa"/>
            <w:shd w:val="clear" w:color="auto" w:fill="auto"/>
            <w:tcMar>
              <w:top w:w="100" w:type="dxa"/>
              <w:left w:w="100" w:type="dxa"/>
              <w:bottom w:w="100" w:type="dxa"/>
              <w:right w:w="100" w:type="dxa"/>
            </w:tcMar>
          </w:tcPr>
          <w:p w14:paraId="1AC1AFF0" w14:textId="77777777" w:rsidR="00602F5A" w:rsidRDefault="0088204A">
            <w:pPr>
              <w:widowControl w:val="0"/>
              <w:pBdr>
                <w:top w:val="nil"/>
                <w:left w:val="nil"/>
                <w:bottom w:val="nil"/>
                <w:right w:val="nil"/>
                <w:between w:val="nil"/>
              </w:pBdr>
              <w:spacing w:line="240" w:lineRule="auto"/>
              <w:ind w:left="131"/>
              <w:rPr>
                <w:color w:val="000000"/>
                <w:sz w:val="21"/>
                <w:szCs w:val="21"/>
              </w:rPr>
            </w:pPr>
            <w:r>
              <w:rPr>
                <w:color w:val="000000"/>
                <w:sz w:val="21"/>
                <w:szCs w:val="21"/>
              </w:rPr>
              <w:t xml:space="preserve">INE </w:t>
            </w:r>
          </w:p>
        </w:tc>
        <w:tc>
          <w:tcPr>
            <w:tcW w:w="6201" w:type="dxa"/>
            <w:shd w:val="clear" w:color="auto" w:fill="auto"/>
            <w:tcMar>
              <w:top w:w="100" w:type="dxa"/>
              <w:left w:w="100" w:type="dxa"/>
              <w:bottom w:w="100" w:type="dxa"/>
              <w:right w:w="100" w:type="dxa"/>
            </w:tcMar>
          </w:tcPr>
          <w:p w14:paraId="13874349" w14:textId="77777777" w:rsidR="00602F5A" w:rsidRDefault="0088204A">
            <w:pPr>
              <w:widowControl w:val="0"/>
              <w:pBdr>
                <w:top w:val="nil"/>
                <w:left w:val="nil"/>
                <w:bottom w:val="nil"/>
                <w:right w:val="nil"/>
                <w:between w:val="nil"/>
              </w:pBdr>
              <w:spacing w:line="240" w:lineRule="auto"/>
              <w:ind w:left="131"/>
              <w:rPr>
                <w:color w:val="000000"/>
                <w:sz w:val="21"/>
                <w:szCs w:val="21"/>
              </w:rPr>
            </w:pPr>
            <w:r>
              <w:rPr>
                <w:color w:val="000000"/>
                <w:sz w:val="21"/>
                <w:szCs w:val="21"/>
              </w:rPr>
              <w:t>Instituto Nacional de Estadísticas</w:t>
            </w:r>
          </w:p>
        </w:tc>
      </w:tr>
      <w:tr w:rsidR="00602F5A" w14:paraId="66EC2529" w14:textId="77777777">
        <w:trPr>
          <w:trHeight w:val="252"/>
        </w:trPr>
        <w:tc>
          <w:tcPr>
            <w:tcW w:w="2521" w:type="dxa"/>
            <w:shd w:val="clear" w:color="auto" w:fill="auto"/>
            <w:tcMar>
              <w:top w:w="100" w:type="dxa"/>
              <w:left w:w="100" w:type="dxa"/>
              <w:bottom w:w="100" w:type="dxa"/>
              <w:right w:w="100" w:type="dxa"/>
            </w:tcMar>
          </w:tcPr>
          <w:p w14:paraId="26017F27" w14:textId="77777777" w:rsidR="00602F5A" w:rsidRDefault="0088204A">
            <w:pPr>
              <w:widowControl w:val="0"/>
              <w:pBdr>
                <w:top w:val="nil"/>
                <w:left w:val="nil"/>
                <w:bottom w:val="nil"/>
                <w:right w:val="nil"/>
                <w:between w:val="nil"/>
              </w:pBdr>
              <w:spacing w:line="240" w:lineRule="auto"/>
              <w:ind w:left="131"/>
              <w:rPr>
                <w:color w:val="000000"/>
                <w:sz w:val="21"/>
                <w:szCs w:val="21"/>
              </w:rPr>
            </w:pPr>
            <w:r>
              <w:rPr>
                <w:color w:val="000000"/>
                <w:sz w:val="21"/>
                <w:szCs w:val="21"/>
              </w:rPr>
              <w:t xml:space="preserve">INGEI </w:t>
            </w:r>
          </w:p>
        </w:tc>
        <w:tc>
          <w:tcPr>
            <w:tcW w:w="6201" w:type="dxa"/>
            <w:shd w:val="clear" w:color="auto" w:fill="auto"/>
            <w:tcMar>
              <w:top w:w="100" w:type="dxa"/>
              <w:left w:w="100" w:type="dxa"/>
              <w:bottom w:w="100" w:type="dxa"/>
              <w:right w:w="100" w:type="dxa"/>
            </w:tcMar>
          </w:tcPr>
          <w:p w14:paraId="2277BF21" w14:textId="77777777" w:rsidR="00602F5A" w:rsidRDefault="0088204A">
            <w:pPr>
              <w:widowControl w:val="0"/>
              <w:pBdr>
                <w:top w:val="nil"/>
                <w:left w:val="nil"/>
                <w:bottom w:val="nil"/>
                <w:right w:val="nil"/>
                <w:between w:val="nil"/>
              </w:pBdr>
              <w:spacing w:line="240" w:lineRule="auto"/>
              <w:ind w:left="131"/>
              <w:rPr>
                <w:color w:val="000000"/>
                <w:sz w:val="21"/>
                <w:szCs w:val="21"/>
              </w:rPr>
            </w:pPr>
            <w:r>
              <w:rPr>
                <w:color w:val="000000"/>
                <w:sz w:val="21"/>
                <w:szCs w:val="21"/>
              </w:rPr>
              <w:t>Inventario Nacional de Gases de Efecto Invernadero</w:t>
            </w:r>
          </w:p>
        </w:tc>
      </w:tr>
      <w:tr w:rsidR="00602F5A" w14:paraId="3CA75B96" w14:textId="77777777">
        <w:trPr>
          <w:trHeight w:val="492"/>
        </w:trPr>
        <w:tc>
          <w:tcPr>
            <w:tcW w:w="2521" w:type="dxa"/>
            <w:shd w:val="clear" w:color="auto" w:fill="auto"/>
            <w:tcMar>
              <w:top w:w="100" w:type="dxa"/>
              <w:left w:w="100" w:type="dxa"/>
              <w:bottom w:w="100" w:type="dxa"/>
              <w:right w:w="100" w:type="dxa"/>
            </w:tcMar>
          </w:tcPr>
          <w:p w14:paraId="0C5A7D60" w14:textId="77777777" w:rsidR="00602F5A" w:rsidRDefault="0088204A">
            <w:pPr>
              <w:widowControl w:val="0"/>
              <w:pBdr>
                <w:top w:val="nil"/>
                <w:left w:val="nil"/>
                <w:bottom w:val="nil"/>
                <w:right w:val="nil"/>
                <w:between w:val="nil"/>
              </w:pBdr>
              <w:spacing w:line="240" w:lineRule="auto"/>
              <w:ind w:left="131"/>
              <w:rPr>
                <w:color w:val="000000"/>
                <w:sz w:val="21"/>
                <w:szCs w:val="21"/>
              </w:rPr>
            </w:pPr>
            <w:r>
              <w:rPr>
                <w:color w:val="000000"/>
                <w:sz w:val="21"/>
                <w:szCs w:val="21"/>
              </w:rPr>
              <w:t xml:space="preserve">IPCC </w:t>
            </w:r>
          </w:p>
        </w:tc>
        <w:tc>
          <w:tcPr>
            <w:tcW w:w="6201" w:type="dxa"/>
            <w:shd w:val="clear" w:color="auto" w:fill="auto"/>
            <w:tcMar>
              <w:top w:w="100" w:type="dxa"/>
              <w:left w:w="100" w:type="dxa"/>
              <w:bottom w:w="100" w:type="dxa"/>
              <w:right w:w="100" w:type="dxa"/>
            </w:tcMar>
          </w:tcPr>
          <w:p w14:paraId="0688796F" w14:textId="77777777" w:rsidR="00602F5A" w:rsidRDefault="0088204A">
            <w:pPr>
              <w:widowControl w:val="0"/>
              <w:pBdr>
                <w:top w:val="nil"/>
                <w:left w:val="nil"/>
                <w:bottom w:val="nil"/>
                <w:right w:val="nil"/>
                <w:between w:val="nil"/>
              </w:pBdr>
              <w:spacing w:line="226" w:lineRule="auto"/>
              <w:ind w:left="121" w:right="803"/>
              <w:rPr>
                <w:color w:val="000000"/>
                <w:sz w:val="21"/>
                <w:szCs w:val="21"/>
              </w:rPr>
            </w:pPr>
            <w:r>
              <w:rPr>
                <w:color w:val="000000"/>
                <w:sz w:val="21"/>
                <w:szCs w:val="21"/>
              </w:rPr>
              <w:t xml:space="preserve">Grupo Intergubernamental de Expertos sobre el </w:t>
            </w:r>
            <w:proofErr w:type="gramStart"/>
            <w:r>
              <w:rPr>
                <w:color w:val="000000"/>
                <w:sz w:val="21"/>
                <w:szCs w:val="21"/>
              </w:rPr>
              <w:t>Cambio  Climático</w:t>
            </w:r>
            <w:proofErr w:type="gramEnd"/>
            <w:r>
              <w:rPr>
                <w:color w:val="000000"/>
                <w:sz w:val="21"/>
                <w:szCs w:val="21"/>
              </w:rPr>
              <w:t>, siglas en inglés.</w:t>
            </w:r>
          </w:p>
        </w:tc>
      </w:tr>
      <w:tr w:rsidR="00602F5A" w14:paraId="5D9F0719" w14:textId="77777777">
        <w:trPr>
          <w:trHeight w:val="251"/>
        </w:trPr>
        <w:tc>
          <w:tcPr>
            <w:tcW w:w="2521" w:type="dxa"/>
            <w:shd w:val="clear" w:color="auto" w:fill="auto"/>
            <w:tcMar>
              <w:top w:w="100" w:type="dxa"/>
              <w:left w:w="100" w:type="dxa"/>
              <w:bottom w:w="100" w:type="dxa"/>
              <w:right w:w="100" w:type="dxa"/>
            </w:tcMar>
          </w:tcPr>
          <w:p w14:paraId="7B714F2C" w14:textId="77777777" w:rsidR="00602F5A" w:rsidRDefault="0088204A">
            <w:pPr>
              <w:widowControl w:val="0"/>
              <w:pBdr>
                <w:top w:val="nil"/>
                <w:left w:val="nil"/>
                <w:bottom w:val="nil"/>
                <w:right w:val="nil"/>
                <w:between w:val="nil"/>
              </w:pBdr>
              <w:spacing w:line="240" w:lineRule="auto"/>
              <w:ind w:left="131"/>
              <w:rPr>
                <w:color w:val="000000"/>
                <w:sz w:val="21"/>
                <w:szCs w:val="21"/>
              </w:rPr>
            </w:pPr>
            <w:r>
              <w:rPr>
                <w:color w:val="000000"/>
                <w:sz w:val="21"/>
                <w:szCs w:val="21"/>
              </w:rPr>
              <w:t xml:space="preserve">IPPU </w:t>
            </w:r>
          </w:p>
        </w:tc>
        <w:tc>
          <w:tcPr>
            <w:tcW w:w="6201" w:type="dxa"/>
            <w:shd w:val="clear" w:color="auto" w:fill="auto"/>
            <w:tcMar>
              <w:top w:w="100" w:type="dxa"/>
              <w:left w:w="100" w:type="dxa"/>
              <w:bottom w:w="100" w:type="dxa"/>
              <w:right w:w="100" w:type="dxa"/>
            </w:tcMar>
          </w:tcPr>
          <w:p w14:paraId="44F74857"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Procesos Industriales y Uso de Productos, siglas en inglés.</w:t>
            </w:r>
          </w:p>
        </w:tc>
      </w:tr>
      <w:tr w:rsidR="00602F5A" w14:paraId="72E55910" w14:textId="77777777">
        <w:trPr>
          <w:trHeight w:val="372"/>
        </w:trPr>
        <w:tc>
          <w:tcPr>
            <w:tcW w:w="2521" w:type="dxa"/>
            <w:shd w:val="clear" w:color="auto" w:fill="auto"/>
            <w:tcMar>
              <w:top w:w="100" w:type="dxa"/>
              <w:left w:w="100" w:type="dxa"/>
              <w:bottom w:w="100" w:type="dxa"/>
              <w:right w:w="100" w:type="dxa"/>
            </w:tcMar>
          </w:tcPr>
          <w:p w14:paraId="38E02D96" w14:textId="77777777" w:rsidR="00602F5A" w:rsidRDefault="0088204A">
            <w:pPr>
              <w:widowControl w:val="0"/>
              <w:pBdr>
                <w:top w:val="nil"/>
                <w:left w:val="nil"/>
                <w:bottom w:val="nil"/>
                <w:right w:val="nil"/>
                <w:between w:val="nil"/>
              </w:pBdr>
              <w:spacing w:line="240" w:lineRule="auto"/>
              <w:ind w:left="127"/>
              <w:rPr>
                <w:color w:val="000000"/>
                <w:sz w:val="21"/>
                <w:szCs w:val="21"/>
              </w:rPr>
            </w:pPr>
            <w:r>
              <w:rPr>
                <w:color w:val="000000"/>
                <w:sz w:val="21"/>
                <w:szCs w:val="21"/>
              </w:rPr>
              <w:t xml:space="preserve">MCG </w:t>
            </w:r>
          </w:p>
        </w:tc>
        <w:tc>
          <w:tcPr>
            <w:tcW w:w="6201" w:type="dxa"/>
            <w:shd w:val="clear" w:color="auto" w:fill="auto"/>
            <w:tcMar>
              <w:top w:w="100" w:type="dxa"/>
              <w:left w:w="100" w:type="dxa"/>
              <w:bottom w:w="100" w:type="dxa"/>
              <w:right w:w="100" w:type="dxa"/>
            </w:tcMar>
          </w:tcPr>
          <w:p w14:paraId="0B41B5BA" w14:textId="77777777" w:rsidR="00602F5A" w:rsidRDefault="0088204A">
            <w:pPr>
              <w:widowControl w:val="0"/>
              <w:pBdr>
                <w:top w:val="nil"/>
                <w:left w:val="nil"/>
                <w:bottom w:val="nil"/>
                <w:right w:val="nil"/>
                <w:between w:val="nil"/>
              </w:pBdr>
              <w:spacing w:line="240" w:lineRule="auto"/>
              <w:ind w:left="127"/>
              <w:rPr>
                <w:color w:val="000000"/>
                <w:sz w:val="21"/>
                <w:szCs w:val="21"/>
              </w:rPr>
            </w:pPr>
            <w:r>
              <w:rPr>
                <w:color w:val="000000"/>
                <w:sz w:val="21"/>
                <w:szCs w:val="21"/>
              </w:rPr>
              <w:t>Modelos de Circulación General</w:t>
            </w:r>
          </w:p>
        </w:tc>
      </w:tr>
      <w:tr w:rsidR="00602F5A" w14:paraId="71311D4A" w14:textId="77777777">
        <w:trPr>
          <w:trHeight w:val="371"/>
        </w:trPr>
        <w:tc>
          <w:tcPr>
            <w:tcW w:w="2521" w:type="dxa"/>
            <w:shd w:val="clear" w:color="auto" w:fill="auto"/>
            <w:tcMar>
              <w:top w:w="100" w:type="dxa"/>
              <w:left w:w="100" w:type="dxa"/>
              <w:bottom w:w="100" w:type="dxa"/>
              <w:right w:w="100" w:type="dxa"/>
            </w:tcMar>
          </w:tcPr>
          <w:p w14:paraId="6396B95D" w14:textId="77777777" w:rsidR="00602F5A" w:rsidRDefault="0088204A">
            <w:pPr>
              <w:widowControl w:val="0"/>
              <w:pBdr>
                <w:top w:val="nil"/>
                <w:left w:val="nil"/>
                <w:bottom w:val="nil"/>
                <w:right w:val="nil"/>
                <w:between w:val="nil"/>
              </w:pBdr>
              <w:spacing w:line="240" w:lineRule="auto"/>
              <w:ind w:left="127"/>
              <w:rPr>
                <w:color w:val="000000"/>
                <w:sz w:val="21"/>
                <w:szCs w:val="21"/>
              </w:rPr>
            </w:pPr>
            <w:r>
              <w:rPr>
                <w:color w:val="000000"/>
                <w:sz w:val="21"/>
                <w:szCs w:val="21"/>
              </w:rPr>
              <w:t xml:space="preserve">MDL </w:t>
            </w:r>
          </w:p>
        </w:tc>
        <w:tc>
          <w:tcPr>
            <w:tcW w:w="6201" w:type="dxa"/>
            <w:shd w:val="clear" w:color="auto" w:fill="auto"/>
            <w:tcMar>
              <w:top w:w="100" w:type="dxa"/>
              <w:left w:w="100" w:type="dxa"/>
              <w:bottom w:w="100" w:type="dxa"/>
              <w:right w:w="100" w:type="dxa"/>
            </w:tcMar>
          </w:tcPr>
          <w:p w14:paraId="28521D0C" w14:textId="77777777" w:rsidR="00602F5A" w:rsidRDefault="0088204A">
            <w:pPr>
              <w:widowControl w:val="0"/>
              <w:pBdr>
                <w:top w:val="nil"/>
                <w:left w:val="nil"/>
                <w:bottom w:val="nil"/>
                <w:right w:val="nil"/>
                <w:between w:val="nil"/>
              </w:pBdr>
              <w:spacing w:line="240" w:lineRule="auto"/>
              <w:ind w:left="127"/>
              <w:rPr>
                <w:color w:val="000000"/>
                <w:sz w:val="21"/>
                <w:szCs w:val="21"/>
              </w:rPr>
            </w:pPr>
            <w:r>
              <w:rPr>
                <w:color w:val="000000"/>
                <w:sz w:val="21"/>
                <w:szCs w:val="21"/>
              </w:rPr>
              <w:t>Mecanismo de Desarrollo Limpio</w:t>
            </w:r>
          </w:p>
        </w:tc>
      </w:tr>
      <w:tr w:rsidR="00602F5A" w14:paraId="5976B509" w14:textId="77777777">
        <w:trPr>
          <w:trHeight w:val="492"/>
        </w:trPr>
        <w:tc>
          <w:tcPr>
            <w:tcW w:w="2521" w:type="dxa"/>
            <w:shd w:val="clear" w:color="auto" w:fill="auto"/>
            <w:tcMar>
              <w:top w:w="100" w:type="dxa"/>
              <w:left w:w="100" w:type="dxa"/>
              <w:bottom w:w="100" w:type="dxa"/>
              <w:right w:w="100" w:type="dxa"/>
            </w:tcMar>
          </w:tcPr>
          <w:p w14:paraId="043D881D" w14:textId="77777777" w:rsidR="00602F5A" w:rsidRDefault="0088204A">
            <w:pPr>
              <w:widowControl w:val="0"/>
              <w:pBdr>
                <w:top w:val="nil"/>
                <w:left w:val="nil"/>
                <w:bottom w:val="nil"/>
                <w:right w:val="nil"/>
                <w:between w:val="nil"/>
              </w:pBdr>
              <w:spacing w:line="240" w:lineRule="auto"/>
              <w:ind w:left="127"/>
              <w:rPr>
                <w:color w:val="000000"/>
                <w:sz w:val="21"/>
                <w:szCs w:val="21"/>
              </w:rPr>
            </w:pPr>
            <w:proofErr w:type="spellStart"/>
            <w:r>
              <w:rPr>
                <w:color w:val="000000"/>
                <w:sz w:val="21"/>
                <w:szCs w:val="21"/>
              </w:rPr>
              <w:t>MiAmbiente</w:t>
            </w:r>
            <w:proofErr w:type="spellEnd"/>
            <w:r>
              <w:rPr>
                <w:color w:val="000000"/>
                <w:sz w:val="21"/>
                <w:szCs w:val="21"/>
              </w:rPr>
              <w:t xml:space="preserve">+ </w:t>
            </w:r>
          </w:p>
          <w:p w14:paraId="479B6720" w14:textId="77777777" w:rsidR="00602F5A" w:rsidRDefault="0088204A">
            <w:pPr>
              <w:widowControl w:val="0"/>
              <w:pBdr>
                <w:top w:val="nil"/>
                <w:left w:val="nil"/>
                <w:bottom w:val="nil"/>
                <w:right w:val="nil"/>
                <w:between w:val="nil"/>
              </w:pBdr>
              <w:spacing w:line="240" w:lineRule="auto"/>
              <w:ind w:left="126"/>
              <w:rPr>
                <w:color w:val="000000"/>
                <w:sz w:val="21"/>
                <w:szCs w:val="21"/>
              </w:rPr>
            </w:pPr>
            <w:r>
              <w:rPr>
                <w:color w:val="000000"/>
                <w:sz w:val="21"/>
                <w:szCs w:val="21"/>
              </w:rPr>
              <w:t xml:space="preserve">(antiguamente SERNA) </w:t>
            </w:r>
          </w:p>
        </w:tc>
        <w:tc>
          <w:tcPr>
            <w:tcW w:w="6201" w:type="dxa"/>
            <w:shd w:val="clear" w:color="auto" w:fill="auto"/>
            <w:tcMar>
              <w:top w:w="100" w:type="dxa"/>
              <w:left w:w="100" w:type="dxa"/>
              <w:bottom w:w="100" w:type="dxa"/>
              <w:right w:w="100" w:type="dxa"/>
            </w:tcMar>
          </w:tcPr>
          <w:p w14:paraId="2FCFFF02"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Secretaría de Recursos Naturales y Ambiente</w:t>
            </w:r>
          </w:p>
        </w:tc>
      </w:tr>
      <w:tr w:rsidR="00602F5A" w14:paraId="49CD9BE0" w14:textId="77777777">
        <w:trPr>
          <w:trHeight w:val="372"/>
        </w:trPr>
        <w:tc>
          <w:tcPr>
            <w:tcW w:w="2521" w:type="dxa"/>
            <w:shd w:val="clear" w:color="auto" w:fill="auto"/>
            <w:tcMar>
              <w:top w:w="100" w:type="dxa"/>
              <w:left w:w="100" w:type="dxa"/>
              <w:bottom w:w="100" w:type="dxa"/>
              <w:right w:w="100" w:type="dxa"/>
            </w:tcMar>
          </w:tcPr>
          <w:p w14:paraId="3A0BF4C9" w14:textId="77777777" w:rsidR="00602F5A" w:rsidRDefault="0088204A">
            <w:pPr>
              <w:widowControl w:val="0"/>
              <w:pBdr>
                <w:top w:val="nil"/>
                <w:left w:val="nil"/>
                <w:bottom w:val="nil"/>
                <w:right w:val="nil"/>
                <w:between w:val="nil"/>
              </w:pBdr>
              <w:spacing w:line="240" w:lineRule="auto"/>
              <w:ind w:left="127"/>
              <w:rPr>
                <w:color w:val="000000"/>
                <w:sz w:val="21"/>
                <w:szCs w:val="21"/>
              </w:rPr>
            </w:pPr>
            <w:r>
              <w:rPr>
                <w:color w:val="000000"/>
                <w:sz w:val="21"/>
                <w:szCs w:val="21"/>
              </w:rPr>
              <w:t xml:space="preserve">MRV </w:t>
            </w:r>
          </w:p>
        </w:tc>
        <w:tc>
          <w:tcPr>
            <w:tcW w:w="6201" w:type="dxa"/>
            <w:shd w:val="clear" w:color="auto" w:fill="auto"/>
            <w:tcMar>
              <w:top w:w="100" w:type="dxa"/>
              <w:left w:w="100" w:type="dxa"/>
              <w:bottom w:w="100" w:type="dxa"/>
              <w:right w:w="100" w:type="dxa"/>
            </w:tcMar>
          </w:tcPr>
          <w:p w14:paraId="77BA86AD" w14:textId="77777777" w:rsidR="00602F5A" w:rsidRDefault="0088204A">
            <w:pPr>
              <w:widowControl w:val="0"/>
              <w:pBdr>
                <w:top w:val="nil"/>
                <w:left w:val="nil"/>
                <w:bottom w:val="nil"/>
                <w:right w:val="nil"/>
                <w:between w:val="nil"/>
              </w:pBdr>
              <w:spacing w:line="240" w:lineRule="auto"/>
              <w:ind w:left="127"/>
              <w:rPr>
                <w:color w:val="000000"/>
                <w:sz w:val="21"/>
                <w:szCs w:val="21"/>
              </w:rPr>
            </w:pPr>
            <w:r>
              <w:rPr>
                <w:color w:val="000000"/>
                <w:sz w:val="21"/>
                <w:szCs w:val="21"/>
              </w:rPr>
              <w:t>Monitoreo, Reporte y Verificación</w:t>
            </w:r>
          </w:p>
        </w:tc>
      </w:tr>
      <w:tr w:rsidR="00602F5A" w14:paraId="50DEB104" w14:textId="77777777">
        <w:trPr>
          <w:trHeight w:val="372"/>
        </w:trPr>
        <w:tc>
          <w:tcPr>
            <w:tcW w:w="2521" w:type="dxa"/>
            <w:shd w:val="clear" w:color="auto" w:fill="auto"/>
            <w:tcMar>
              <w:top w:w="100" w:type="dxa"/>
              <w:left w:w="100" w:type="dxa"/>
              <w:bottom w:w="100" w:type="dxa"/>
              <w:right w:w="100" w:type="dxa"/>
            </w:tcMar>
          </w:tcPr>
          <w:p w14:paraId="6FE1B21F" w14:textId="77777777" w:rsidR="00602F5A" w:rsidRDefault="0088204A">
            <w:pPr>
              <w:widowControl w:val="0"/>
              <w:pBdr>
                <w:top w:val="nil"/>
                <w:left w:val="nil"/>
                <w:bottom w:val="nil"/>
                <w:right w:val="nil"/>
                <w:between w:val="nil"/>
              </w:pBdr>
              <w:spacing w:line="240" w:lineRule="auto"/>
              <w:ind w:left="127"/>
              <w:rPr>
                <w:color w:val="000000"/>
                <w:sz w:val="21"/>
                <w:szCs w:val="21"/>
              </w:rPr>
            </w:pPr>
            <w:r>
              <w:rPr>
                <w:color w:val="000000"/>
                <w:sz w:val="21"/>
                <w:szCs w:val="21"/>
              </w:rPr>
              <w:t xml:space="preserve">MVI </w:t>
            </w:r>
          </w:p>
        </w:tc>
        <w:tc>
          <w:tcPr>
            <w:tcW w:w="6201" w:type="dxa"/>
            <w:shd w:val="clear" w:color="auto" w:fill="auto"/>
            <w:tcMar>
              <w:top w:w="100" w:type="dxa"/>
              <w:left w:w="100" w:type="dxa"/>
              <w:bottom w:w="100" w:type="dxa"/>
              <w:right w:w="100" w:type="dxa"/>
            </w:tcMar>
          </w:tcPr>
          <w:p w14:paraId="407B2F9F" w14:textId="77777777" w:rsidR="00602F5A" w:rsidRDefault="0088204A">
            <w:pPr>
              <w:widowControl w:val="0"/>
              <w:pBdr>
                <w:top w:val="nil"/>
                <w:left w:val="nil"/>
                <w:bottom w:val="nil"/>
                <w:right w:val="nil"/>
                <w:between w:val="nil"/>
              </w:pBdr>
              <w:spacing w:line="240" w:lineRule="auto"/>
              <w:ind w:left="127"/>
              <w:rPr>
                <w:color w:val="000000"/>
                <w:sz w:val="21"/>
                <w:szCs w:val="21"/>
              </w:rPr>
            </w:pPr>
            <w:r>
              <w:rPr>
                <w:color w:val="000000"/>
                <w:sz w:val="21"/>
                <w:szCs w:val="21"/>
              </w:rPr>
              <w:t>Millones de Barriles de Petróleo</w:t>
            </w:r>
          </w:p>
        </w:tc>
      </w:tr>
      <w:tr w:rsidR="00602F5A" w14:paraId="39EC246F" w14:textId="77777777">
        <w:trPr>
          <w:trHeight w:val="492"/>
        </w:trPr>
        <w:tc>
          <w:tcPr>
            <w:tcW w:w="2521" w:type="dxa"/>
            <w:shd w:val="clear" w:color="auto" w:fill="auto"/>
            <w:tcMar>
              <w:top w:w="100" w:type="dxa"/>
              <w:left w:w="100" w:type="dxa"/>
              <w:bottom w:w="100" w:type="dxa"/>
              <w:right w:w="100" w:type="dxa"/>
            </w:tcMar>
          </w:tcPr>
          <w:p w14:paraId="0A39C085" w14:textId="77777777" w:rsidR="00602F5A" w:rsidRDefault="0088204A">
            <w:pPr>
              <w:widowControl w:val="0"/>
              <w:pBdr>
                <w:top w:val="nil"/>
                <w:left w:val="nil"/>
                <w:bottom w:val="nil"/>
                <w:right w:val="nil"/>
                <w:between w:val="nil"/>
              </w:pBdr>
              <w:spacing w:line="240" w:lineRule="auto"/>
              <w:ind w:left="128"/>
              <w:rPr>
                <w:color w:val="000000"/>
                <w:sz w:val="21"/>
                <w:szCs w:val="21"/>
              </w:rPr>
            </w:pPr>
            <w:r>
              <w:rPr>
                <w:color w:val="000000"/>
                <w:sz w:val="21"/>
                <w:szCs w:val="21"/>
              </w:rPr>
              <w:t xml:space="preserve">NAMA </w:t>
            </w:r>
          </w:p>
        </w:tc>
        <w:tc>
          <w:tcPr>
            <w:tcW w:w="6201" w:type="dxa"/>
            <w:shd w:val="clear" w:color="auto" w:fill="auto"/>
            <w:tcMar>
              <w:top w:w="100" w:type="dxa"/>
              <w:left w:w="100" w:type="dxa"/>
              <w:bottom w:w="100" w:type="dxa"/>
              <w:right w:w="100" w:type="dxa"/>
            </w:tcMar>
          </w:tcPr>
          <w:p w14:paraId="649B6E87" w14:textId="77777777" w:rsidR="00602F5A" w:rsidRDefault="0088204A">
            <w:pPr>
              <w:widowControl w:val="0"/>
              <w:pBdr>
                <w:top w:val="nil"/>
                <w:left w:val="nil"/>
                <w:bottom w:val="nil"/>
                <w:right w:val="nil"/>
                <w:between w:val="nil"/>
              </w:pBdr>
              <w:spacing w:line="229" w:lineRule="auto"/>
              <w:ind w:left="126" w:right="425" w:firstLine="1"/>
              <w:rPr>
                <w:color w:val="000000"/>
                <w:sz w:val="21"/>
                <w:szCs w:val="21"/>
              </w:rPr>
            </w:pPr>
            <w:r>
              <w:rPr>
                <w:color w:val="000000"/>
                <w:sz w:val="21"/>
                <w:szCs w:val="21"/>
              </w:rPr>
              <w:t xml:space="preserve">Medidas de Mitigación Apropiadas para cada país, siglas </w:t>
            </w:r>
            <w:proofErr w:type="gramStart"/>
            <w:r>
              <w:rPr>
                <w:color w:val="000000"/>
                <w:sz w:val="21"/>
                <w:szCs w:val="21"/>
              </w:rPr>
              <w:t>en  inglés</w:t>
            </w:r>
            <w:proofErr w:type="gramEnd"/>
            <w:r>
              <w:rPr>
                <w:color w:val="000000"/>
                <w:sz w:val="21"/>
                <w:szCs w:val="21"/>
              </w:rPr>
              <w:t>.</w:t>
            </w:r>
          </w:p>
        </w:tc>
      </w:tr>
      <w:tr w:rsidR="00602F5A" w14:paraId="5536D728" w14:textId="77777777">
        <w:trPr>
          <w:trHeight w:val="491"/>
        </w:trPr>
        <w:tc>
          <w:tcPr>
            <w:tcW w:w="2521" w:type="dxa"/>
            <w:shd w:val="clear" w:color="auto" w:fill="auto"/>
            <w:tcMar>
              <w:top w:w="100" w:type="dxa"/>
              <w:left w:w="100" w:type="dxa"/>
              <w:bottom w:w="100" w:type="dxa"/>
              <w:right w:w="100" w:type="dxa"/>
            </w:tcMar>
          </w:tcPr>
          <w:p w14:paraId="333E85AD" w14:textId="77777777" w:rsidR="00602F5A" w:rsidRDefault="0088204A">
            <w:pPr>
              <w:widowControl w:val="0"/>
              <w:pBdr>
                <w:top w:val="nil"/>
                <w:left w:val="nil"/>
                <w:bottom w:val="nil"/>
                <w:right w:val="nil"/>
                <w:between w:val="nil"/>
              </w:pBdr>
              <w:spacing w:line="240" w:lineRule="auto"/>
              <w:ind w:left="128"/>
              <w:rPr>
                <w:color w:val="000000"/>
                <w:sz w:val="21"/>
                <w:szCs w:val="21"/>
              </w:rPr>
            </w:pPr>
            <w:r>
              <w:rPr>
                <w:color w:val="000000"/>
                <w:sz w:val="21"/>
                <w:szCs w:val="21"/>
              </w:rPr>
              <w:t xml:space="preserve">NAPA </w:t>
            </w:r>
          </w:p>
        </w:tc>
        <w:tc>
          <w:tcPr>
            <w:tcW w:w="6201" w:type="dxa"/>
            <w:shd w:val="clear" w:color="auto" w:fill="auto"/>
            <w:tcMar>
              <w:top w:w="100" w:type="dxa"/>
              <w:left w:w="100" w:type="dxa"/>
              <w:bottom w:w="100" w:type="dxa"/>
              <w:right w:w="100" w:type="dxa"/>
            </w:tcMar>
          </w:tcPr>
          <w:p w14:paraId="009AFF0A" w14:textId="77777777" w:rsidR="00602F5A" w:rsidRDefault="0088204A">
            <w:pPr>
              <w:widowControl w:val="0"/>
              <w:pBdr>
                <w:top w:val="nil"/>
                <w:left w:val="nil"/>
                <w:bottom w:val="nil"/>
                <w:right w:val="nil"/>
                <w:between w:val="nil"/>
              </w:pBdr>
              <w:spacing w:line="226" w:lineRule="auto"/>
              <w:ind w:left="121" w:right="443" w:firstLine="8"/>
              <w:rPr>
                <w:color w:val="000000"/>
                <w:sz w:val="21"/>
                <w:szCs w:val="21"/>
              </w:rPr>
            </w:pPr>
            <w:r>
              <w:rPr>
                <w:color w:val="000000"/>
                <w:sz w:val="21"/>
                <w:szCs w:val="21"/>
              </w:rPr>
              <w:t xml:space="preserve">Programa de Acción Nacional para la Adaptación al </w:t>
            </w:r>
            <w:proofErr w:type="gramStart"/>
            <w:r>
              <w:rPr>
                <w:color w:val="000000"/>
                <w:sz w:val="21"/>
                <w:szCs w:val="21"/>
              </w:rPr>
              <w:t>Cambio  Climático</w:t>
            </w:r>
            <w:proofErr w:type="gramEnd"/>
            <w:r>
              <w:rPr>
                <w:color w:val="000000"/>
                <w:sz w:val="21"/>
                <w:szCs w:val="21"/>
              </w:rPr>
              <w:t>, siglas en inglés.</w:t>
            </w:r>
          </w:p>
        </w:tc>
      </w:tr>
      <w:tr w:rsidR="00602F5A" w14:paraId="507D7933" w14:textId="77777777">
        <w:trPr>
          <w:trHeight w:val="492"/>
        </w:trPr>
        <w:tc>
          <w:tcPr>
            <w:tcW w:w="2521" w:type="dxa"/>
            <w:shd w:val="clear" w:color="auto" w:fill="auto"/>
            <w:tcMar>
              <w:top w:w="100" w:type="dxa"/>
              <w:left w:w="100" w:type="dxa"/>
              <w:bottom w:w="100" w:type="dxa"/>
              <w:right w:w="100" w:type="dxa"/>
            </w:tcMar>
          </w:tcPr>
          <w:p w14:paraId="33E90009" w14:textId="77777777" w:rsidR="00602F5A" w:rsidRDefault="0088204A">
            <w:pPr>
              <w:widowControl w:val="0"/>
              <w:pBdr>
                <w:top w:val="nil"/>
                <w:left w:val="nil"/>
                <w:bottom w:val="nil"/>
                <w:right w:val="nil"/>
                <w:between w:val="nil"/>
              </w:pBdr>
              <w:spacing w:line="240" w:lineRule="auto"/>
              <w:ind w:left="128"/>
              <w:rPr>
                <w:color w:val="000000"/>
                <w:sz w:val="21"/>
                <w:szCs w:val="21"/>
              </w:rPr>
            </w:pPr>
            <w:r>
              <w:rPr>
                <w:color w:val="000000"/>
                <w:sz w:val="21"/>
                <w:szCs w:val="21"/>
              </w:rPr>
              <w:lastRenderedPageBreak/>
              <w:t xml:space="preserve">NAPM </w:t>
            </w:r>
          </w:p>
        </w:tc>
        <w:tc>
          <w:tcPr>
            <w:tcW w:w="6201" w:type="dxa"/>
            <w:shd w:val="clear" w:color="auto" w:fill="auto"/>
            <w:tcMar>
              <w:top w:w="100" w:type="dxa"/>
              <w:left w:w="100" w:type="dxa"/>
              <w:bottom w:w="100" w:type="dxa"/>
              <w:right w:w="100" w:type="dxa"/>
            </w:tcMar>
          </w:tcPr>
          <w:p w14:paraId="0CB32ACC" w14:textId="77777777" w:rsidR="00602F5A" w:rsidRDefault="0088204A">
            <w:pPr>
              <w:widowControl w:val="0"/>
              <w:pBdr>
                <w:top w:val="nil"/>
                <w:left w:val="nil"/>
                <w:bottom w:val="nil"/>
                <w:right w:val="nil"/>
                <w:between w:val="nil"/>
              </w:pBdr>
              <w:spacing w:line="226" w:lineRule="auto"/>
              <w:ind w:left="121" w:right="427" w:firstLine="8"/>
              <w:rPr>
                <w:color w:val="000000"/>
                <w:sz w:val="21"/>
                <w:szCs w:val="21"/>
              </w:rPr>
            </w:pPr>
            <w:r>
              <w:rPr>
                <w:color w:val="000000"/>
                <w:sz w:val="21"/>
                <w:szCs w:val="21"/>
              </w:rPr>
              <w:t xml:space="preserve">Programa de Acción Nacional para la Mitigación del </w:t>
            </w:r>
            <w:proofErr w:type="gramStart"/>
            <w:r>
              <w:rPr>
                <w:color w:val="000000"/>
                <w:sz w:val="21"/>
                <w:szCs w:val="21"/>
              </w:rPr>
              <w:t>Cambio  Climático</w:t>
            </w:r>
            <w:proofErr w:type="gramEnd"/>
            <w:r>
              <w:rPr>
                <w:color w:val="000000"/>
                <w:sz w:val="21"/>
                <w:szCs w:val="21"/>
              </w:rPr>
              <w:t>, siglas en inglés.</w:t>
            </w:r>
          </w:p>
        </w:tc>
      </w:tr>
    </w:tbl>
    <w:p w14:paraId="789F6FFE" w14:textId="77777777" w:rsidR="00602F5A" w:rsidRDefault="00602F5A">
      <w:pPr>
        <w:widowControl w:val="0"/>
        <w:pBdr>
          <w:top w:val="nil"/>
          <w:left w:val="nil"/>
          <w:bottom w:val="nil"/>
          <w:right w:val="nil"/>
          <w:between w:val="nil"/>
        </w:pBdr>
        <w:rPr>
          <w:color w:val="000000"/>
        </w:rPr>
      </w:pPr>
    </w:p>
    <w:p w14:paraId="179854A5" w14:textId="77777777" w:rsidR="00602F5A" w:rsidRDefault="00602F5A">
      <w:pPr>
        <w:widowControl w:val="0"/>
        <w:pBdr>
          <w:top w:val="nil"/>
          <w:left w:val="nil"/>
          <w:bottom w:val="nil"/>
          <w:right w:val="nil"/>
          <w:between w:val="nil"/>
        </w:pBdr>
        <w:rPr>
          <w:color w:val="000000"/>
        </w:rPr>
      </w:pPr>
    </w:p>
    <w:p w14:paraId="49F3EAAC" w14:textId="77777777" w:rsidR="00602F5A" w:rsidRDefault="0088204A">
      <w:pPr>
        <w:widowControl w:val="0"/>
        <w:pBdr>
          <w:top w:val="nil"/>
          <w:left w:val="nil"/>
          <w:bottom w:val="nil"/>
          <w:right w:val="nil"/>
          <w:between w:val="nil"/>
        </w:pBdr>
        <w:spacing w:line="240" w:lineRule="auto"/>
        <w:ind w:right="957"/>
        <w:jc w:val="right"/>
        <w:rPr>
          <w:color w:val="7F7F7F"/>
        </w:rPr>
      </w:pPr>
      <w:r>
        <w:rPr>
          <w:color w:val="000000"/>
        </w:rPr>
        <w:t xml:space="preserve">7 | </w:t>
      </w:r>
      <w:r>
        <w:rPr>
          <w:color w:val="7F7F7F"/>
        </w:rPr>
        <w:t>P á g i n a</w:t>
      </w:r>
    </w:p>
    <w:p w14:paraId="2D7EB32F" w14:textId="77777777" w:rsidR="00602F5A" w:rsidRDefault="0088204A">
      <w:pPr>
        <w:widowControl w:val="0"/>
        <w:pBdr>
          <w:top w:val="nil"/>
          <w:left w:val="nil"/>
          <w:bottom w:val="nil"/>
          <w:right w:val="nil"/>
          <w:between w:val="nil"/>
        </w:pBdr>
        <w:spacing w:line="240" w:lineRule="auto"/>
        <w:ind w:right="891"/>
        <w:jc w:val="right"/>
        <w:rPr>
          <w:color w:val="000000"/>
        </w:rPr>
      </w:pPr>
      <w:r>
        <w:rPr>
          <w:color w:val="000000"/>
        </w:rPr>
        <w:t xml:space="preserve">Tercera Comunicación Nacional de Honduras </w:t>
      </w:r>
    </w:p>
    <w:p w14:paraId="70ACDEB9"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 2010 - 2018 </w:t>
      </w:r>
    </w:p>
    <w:tbl>
      <w:tblPr>
        <w:tblStyle w:val="a1"/>
        <w:tblW w:w="8722" w:type="dxa"/>
        <w:tblInd w:w="8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1"/>
        <w:gridCol w:w="6201"/>
      </w:tblGrid>
      <w:tr w:rsidR="00602F5A" w14:paraId="4749433A" w14:textId="77777777">
        <w:trPr>
          <w:trHeight w:val="252"/>
        </w:trPr>
        <w:tc>
          <w:tcPr>
            <w:tcW w:w="2521" w:type="dxa"/>
            <w:shd w:val="clear" w:color="auto" w:fill="auto"/>
            <w:tcMar>
              <w:top w:w="100" w:type="dxa"/>
              <w:left w:w="100" w:type="dxa"/>
              <w:bottom w:w="100" w:type="dxa"/>
              <w:right w:w="100" w:type="dxa"/>
            </w:tcMar>
          </w:tcPr>
          <w:p w14:paraId="32E95871" w14:textId="77777777" w:rsidR="00602F5A" w:rsidRDefault="0088204A">
            <w:pPr>
              <w:widowControl w:val="0"/>
              <w:pBdr>
                <w:top w:val="nil"/>
                <w:left w:val="nil"/>
                <w:bottom w:val="nil"/>
                <w:right w:val="nil"/>
                <w:between w:val="nil"/>
              </w:pBdr>
              <w:spacing w:line="240" w:lineRule="auto"/>
              <w:ind w:left="128"/>
              <w:rPr>
                <w:color w:val="000000"/>
                <w:sz w:val="21"/>
                <w:szCs w:val="21"/>
              </w:rPr>
            </w:pPr>
            <w:r>
              <w:rPr>
                <w:color w:val="000000"/>
                <w:sz w:val="21"/>
                <w:szCs w:val="21"/>
              </w:rPr>
              <w:t xml:space="preserve">NDC </w:t>
            </w:r>
          </w:p>
        </w:tc>
        <w:tc>
          <w:tcPr>
            <w:tcW w:w="6201" w:type="dxa"/>
            <w:shd w:val="clear" w:color="auto" w:fill="auto"/>
            <w:tcMar>
              <w:top w:w="100" w:type="dxa"/>
              <w:left w:w="100" w:type="dxa"/>
              <w:bottom w:w="100" w:type="dxa"/>
              <w:right w:w="100" w:type="dxa"/>
            </w:tcMar>
          </w:tcPr>
          <w:p w14:paraId="3CF2BCFE" w14:textId="77777777" w:rsidR="00602F5A" w:rsidRDefault="0088204A">
            <w:pPr>
              <w:widowControl w:val="0"/>
              <w:pBdr>
                <w:top w:val="nil"/>
                <w:left w:val="nil"/>
                <w:bottom w:val="nil"/>
                <w:right w:val="nil"/>
                <w:between w:val="nil"/>
              </w:pBdr>
              <w:spacing w:line="240" w:lineRule="auto"/>
              <w:jc w:val="center"/>
              <w:rPr>
                <w:color w:val="000000"/>
                <w:sz w:val="21"/>
                <w:szCs w:val="21"/>
              </w:rPr>
            </w:pPr>
            <w:r>
              <w:rPr>
                <w:color w:val="000000"/>
                <w:sz w:val="21"/>
                <w:szCs w:val="21"/>
              </w:rPr>
              <w:t>Contribuciones Determinadas a Nivel Nacional, siglas en inglés.</w:t>
            </w:r>
          </w:p>
        </w:tc>
      </w:tr>
      <w:tr w:rsidR="00602F5A" w14:paraId="23F3C5A7" w14:textId="77777777">
        <w:trPr>
          <w:trHeight w:val="251"/>
        </w:trPr>
        <w:tc>
          <w:tcPr>
            <w:tcW w:w="2521" w:type="dxa"/>
            <w:shd w:val="clear" w:color="auto" w:fill="auto"/>
            <w:tcMar>
              <w:top w:w="100" w:type="dxa"/>
              <w:left w:w="100" w:type="dxa"/>
              <w:bottom w:w="100" w:type="dxa"/>
              <w:right w:w="100" w:type="dxa"/>
            </w:tcMar>
          </w:tcPr>
          <w:p w14:paraId="60A4D193" w14:textId="77777777" w:rsidR="00602F5A" w:rsidRDefault="0088204A">
            <w:pPr>
              <w:widowControl w:val="0"/>
              <w:pBdr>
                <w:top w:val="nil"/>
                <w:left w:val="nil"/>
                <w:bottom w:val="nil"/>
                <w:right w:val="nil"/>
                <w:between w:val="nil"/>
              </w:pBdr>
              <w:spacing w:line="240" w:lineRule="auto"/>
              <w:ind w:left="128"/>
              <w:rPr>
                <w:color w:val="000000"/>
                <w:sz w:val="21"/>
                <w:szCs w:val="21"/>
              </w:rPr>
            </w:pPr>
            <w:r>
              <w:rPr>
                <w:color w:val="000000"/>
                <w:sz w:val="21"/>
                <w:szCs w:val="21"/>
              </w:rPr>
              <w:t>N</w:t>
            </w:r>
            <w:r>
              <w:rPr>
                <w:color w:val="000000"/>
                <w:sz w:val="23"/>
                <w:szCs w:val="23"/>
                <w:vertAlign w:val="subscript"/>
              </w:rPr>
              <w:t>2</w:t>
            </w:r>
            <w:r>
              <w:rPr>
                <w:color w:val="000000"/>
                <w:sz w:val="21"/>
                <w:szCs w:val="21"/>
              </w:rPr>
              <w:t xml:space="preserve">O </w:t>
            </w:r>
          </w:p>
        </w:tc>
        <w:tc>
          <w:tcPr>
            <w:tcW w:w="6201" w:type="dxa"/>
            <w:shd w:val="clear" w:color="auto" w:fill="auto"/>
            <w:tcMar>
              <w:top w:w="100" w:type="dxa"/>
              <w:left w:w="100" w:type="dxa"/>
              <w:bottom w:w="100" w:type="dxa"/>
              <w:right w:w="100" w:type="dxa"/>
            </w:tcMar>
          </w:tcPr>
          <w:p w14:paraId="2E08D583"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Óxido nitroso</w:t>
            </w:r>
          </w:p>
        </w:tc>
      </w:tr>
      <w:tr w:rsidR="00602F5A" w14:paraId="7A313C1B" w14:textId="77777777">
        <w:trPr>
          <w:trHeight w:val="251"/>
        </w:trPr>
        <w:tc>
          <w:tcPr>
            <w:tcW w:w="2521" w:type="dxa"/>
            <w:shd w:val="clear" w:color="auto" w:fill="auto"/>
            <w:tcMar>
              <w:top w:w="100" w:type="dxa"/>
              <w:left w:w="100" w:type="dxa"/>
              <w:bottom w:w="100" w:type="dxa"/>
              <w:right w:w="100" w:type="dxa"/>
            </w:tcMar>
          </w:tcPr>
          <w:p w14:paraId="59F260F2" w14:textId="77777777" w:rsidR="00602F5A" w:rsidRDefault="0088204A">
            <w:pPr>
              <w:widowControl w:val="0"/>
              <w:pBdr>
                <w:top w:val="nil"/>
                <w:left w:val="nil"/>
                <w:bottom w:val="nil"/>
                <w:right w:val="nil"/>
                <w:between w:val="nil"/>
              </w:pBdr>
              <w:spacing w:line="240" w:lineRule="auto"/>
              <w:ind w:left="128"/>
              <w:rPr>
                <w:color w:val="000000"/>
                <w:sz w:val="21"/>
                <w:szCs w:val="21"/>
              </w:rPr>
            </w:pPr>
            <w:proofErr w:type="spellStart"/>
            <w:r>
              <w:rPr>
                <w:color w:val="000000"/>
                <w:sz w:val="21"/>
                <w:szCs w:val="21"/>
              </w:rPr>
              <w:t>NOx</w:t>
            </w:r>
            <w:proofErr w:type="spellEnd"/>
            <w:r>
              <w:rPr>
                <w:color w:val="000000"/>
                <w:sz w:val="21"/>
                <w:szCs w:val="21"/>
              </w:rPr>
              <w:t xml:space="preserve"> </w:t>
            </w:r>
          </w:p>
        </w:tc>
        <w:tc>
          <w:tcPr>
            <w:tcW w:w="6201" w:type="dxa"/>
            <w:shd w:val="clear" w:color="auto" w:fill="auto"/>
            <w:tcMar>
              <w:top w:w="100" w:type="dxa"/>
              <w:left w:w="100" w:type="dxa"/>
              <w:bottom w:w="100" w:type="dxa"/>
              <w:right w:w="100" w:type="dxa"/>
            </w:tcMar>
          </w:tcPr>
          <w:p w14:paraId="427E167B"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Óxidos de nitrógeno</w:t>
            </w:r>
          </w:p>
        </w:tc>
      </w:tr>
      <w:tr w:rsidR="00602F5A" w14:paraId="56419FE7" w14:textId="77777777">
        <w:trPr>
          <w:trHeight w:val="251"/>
        </w:trPr>
        <w:tc>
          <w:tcPr>
            <w:tcW w:w="2521" w:type="dxa"/>
            <w:shd w:val="clear" w:color="auto" w:fill="auto"/>
            <w:tcMar>
              <w:top w:w="100" w:type="dxa"/>
              <w:left w:w="100" w:type="dxa"/>
              <w:bottom w:w="100" w:type="dxa"/>
              <w:right w:w="100" w:type="dxa"/>
            </w:tcMar>
          </w:tcPr>
          <w:p w14:paraId="4DDBC654" w14:textId="77777777" w:rsidR="00602F5A" w:rsidRDefault="0088204A">
            <w:pPr>
              <w:widowControl w:val="0"/>
              <w:pBdr>
                <w:top w:val="nil"/>
                <w:left w:val="nil"/>
                <w:bottom w:val="nil"/>
                <w:right w:val="nil"/>
                <w:between w:val="nil"/>
              </w:pBdr>
              <w:spacing w:line="240" w:lineRule="auto"/>
              <w:ind w:left="128"/>
              <w:rPr>
                <w:color w:val="000000"/>
                <w:sz w:val="21"/>
                <w:szCs w:val="21"/>
              </w:rPr>
            </w:pPr>
            <w:r>
              <w:rPr>
                <w:color w:val="000000"/>
                <w:sz w:val="21"/>
                <w:szCs w:val="21"/>
              </w:rPr>
              <w:t xml:space="preserve">NREF </w:t>
            </w:r>
          </w:p>
        </w:tc>
        <w:tc>
          <w:tcPr>
            <w:tcW w:w="6201" w:type="dxa"/>
            <w:shd w:val="clear" w:color="auto" w:fill="auto"/>
            <w:tcMar>
              <w:top w:w="100" w:type="dxa"/>
              <w:left w:w="100" w:type="dxa"/>
              <w:bottom w:w="100" w:type="dxa"/>
              <w:right w:w="100" w:type="dxa"/>
            </w:tcMar>
          </w:tcPr>
          <w:p w14:paraId="03545B5D" w14:textId="77777777" w:rsidR="00602F5A" w:rsidRDefault="0088204A">
            <w:pPr>
              <w:widowControl w:val="0"/>
              <w:pBdr>
                <w:top w:val="nil"/>
                <w:left w:val="nil"/>
                <w:bottom w:val="nil"/>
                <w:right w:val="nil"/>
                <w:between w:val="nil"/>
              </w:pBdr>
              <w:spacing w:line="240" w:lineRule="auto"/>
              <w:ind w:left="128"/>
              <w:rPr>
                <w:color w:val="000000"/>
                <w:sz w:val="21"/>
                <w:szCs w:val="21"/>
              </w:rPr>
            </w:pPr>
            <w:r>
              <w:rPr>
                <w:color w:val="000000"/>
                <w:sz w:val="21"/>
                <w:szCs w:val="21"/>
              </w:rPr>
              <w:t>Nivel de Referencia de Emisiones Forestales</w:t>
            </w:r>
          </w:p>
        </w:tc>
      </w:tr>
      <w:tr w:rsidR="00602F5A" w14:paraId="455CC587" w14:textId="77777777">
        <w:trPr>
          <w:trHeight w:val="492"/>
        </w:trPr>
        <w:tc>
          <w:tcPr>
            <w:tcW w:w="2521" w:type="dxa"/>
            <w:shd w:val="clear" w:color="auto" w:fill="auto"/>
            <w:tcMar>
              <w:top w:w="100" w:type="dxa"/>
              <w:left w:w="100" w:type="dxa"/>
              <w:bottom w:w="100" w:type="dxa"/>
              <w:right w:w="100" w:type="dxa"/>
            </w:tcMar>
          </w:tcPr>
          <w:p w14:paraId="2EA045B3" w14:textId="77777777" w:rsidR="00602F5A" w:rsidRDefault="0088204A">
            <w:pPr>
              <w:widowControl w:val="0"/>
              <w:pBdr>
                <w:top w:val="nil"/>
                <w:left w:val="nil"/>
                <w:bottom w:val="nil"/>
                <w:right w:val="nil"/>
                <w:between w:val="nil"/>
              </w:pBdr>
              <w:spacing w:line="240" w:lineRule="auto"/>
              <w:ind w:left="120"/>
              <w:rPr>
                <w:color w:val="000000"/>
                <w:sz w:val="21"/>
                <w:szCs w:val="21"/>
              </w:rPr>
            </w:pPr>
            <w:r>
              <w:rPr>
                <w:color w:val="000000"/>
                <w:sz w:val="21"/>
                <w:szCs w:val="21"/>
              </w:rPr>
              <w:t xml:space="preserve">OCHA </w:t>
            </w:r>
          </w:p>
        </w:tc>
        <w:tc>
          <w:tcPr>
            <w:tcW w:w="6201" w:type="dxa"/>
            <w:shd w:val="clear" w:color="auto" w:fill="auto"/>
            <w:tcMar>
              <w:top w:w="100" w:type="dxa"/>
              <w:left w:w="100" w:type="dxa"/>
              <w:bottom w:w="100" w:type="dxa"/>
              <w:right w:w="100" w:type="dxa"/>
            </w:tcMar>
          </w:tcPr>
          <w:p w14:paraId="559EBA45" w14:textId="77777777" w:rsidR="00602F5A" w:rsidRDefault="0088204A">
            <w:pPr>
              <w:widowControl w:val="0"/>
              <w:pBdr>
                <w:top w:val="nil"/>
                <w:left w:val="nil"/>
                <w:bottom w:val="nil"/>
                <w:right w:val="nil"/>
                <w:between w:val="nil"/>
              </w:pBdr>
              <w:spacing w:line="230" w:lineRule="auto"/>
              <w:ind w:left="128" w:right="335" w:hanging="8"/>
              <w:rPr>
                <w:color w:val="000000"/>
                <w:sz w:val="21"/>
                <w:szCs w:val="21"/>
              </w:rPr>
            </w:pPr>
            <w:r>
              <w:rPr>
                <w:color w:val="000000"/>
                <w:sz w:val="21"/>
                <w:szCs w:val="21"/>
              </w:rPr>
              <w:t xml:space="preserve">Oficina de Naciones Unidas para la Coordinación de </w:t>
            </w:r>
            <w:proofErr w:type="gramStart"/>
            <w:r>
              <w:rPr>
                <w:color w:val="000000"/>
                <w:sz w:val="21"/>
                <w:szCs w:val="21"/>
              </w:rPr>
              <w:t>Asuntos  Humanitarios</w:t>
            </w:r>
            <w:proofErr w:type="gramEnd"/>
            <w:r>
              <w:rPr>
                <w:color w:val="000000"/>
                <w:sz w:val="21"/>
                <w:szCs w:val="21"/>
              </w:rPr>
              <w:t>, siglas en inglés.</w:t>
            </w:r>
          </w:p>
        </w:tc>
      </w:tr>
      <w:tr w:rsidR="00602F5A" w14:paraId="21E9413B" w14:textId="77777777">
        <w:trPr>
          <w:trHeight w:val="251"/>
        </w:trPr>
        <w:tc>
          <w:tcPr>
            <w:tcW w:w="2521" w:type="dxa"/>
            <w:shd w:val="clear" w:color="auto" w:fill="auto"/>
            <w:tcMar>
              <w:top w:w="100" w:type="dxa"/>
              <w:left w:w="100" w:type="dxa"/>
              <w:bottom w:w="100" w:type="dxa"/>
              <w:right w:w="100" w:type="dxa"/>
            </w:tcMar>
          </w:tcPr>
          <w:p w14:paraId="1312AB6E" w14:textId="77777777" w:rsidR="00602F5A" w:rsidRDefault="0088204A">
            <w:pPr>
              <w:widowControl w:val="0"/>
              <w:pBdr>
                <w:top w:val="nil"/>
                <w:left w:val="nil"/>
                <w:bottom w:val="nil"/>
                <w:right w:val="nil"/>
                <w:between w:val="nil"/>
              </w:pBdr>
              <w:spacing w:line="240" w:lineRule="auto"/>
              <w:ind w:left="120"/>
              <w:rPr>
                <w:color w:val="000000"/>
                <w:sz w:val="21"/>
                <w:szCs w:val="21"/>
              </w:rPr>
            </w:pPr>
            <w:r>
              <w:rPr>
                <w:color w:val="000000"/>
                <w:sz w:val="21"/>
                <w:szCs w:val="21"/>
              </w:rPr>
              <w:t xml:space="preserve">ODS </w:t>
            </w:r>
          </w:p>
        </w:tc>
        <w:tc>
          <w:tcPr>
            <w:tcW w:w="6201" w:type="dxa"/>
            <w:shd w:val="clear" w:color="auto" w:fill="auto"/>
            <w:tcMar>
              <w:top w:w="100" w:type="dxa"/>
              <w:left w:w="100" w:type="dxa"/>
              <w:bottom w:w="100" w:type="dxa"/>
              <w:right w:w="100" w:type="dxa"/>
            </w:tcMar>
          </w:tcPr>
          <w:p w14:paraId="4E475734" w14:textId="77777777" w:rsidR="00602F5A" w:rsidRDefault="0088204A">
            <w:pPr>
              <w:widowControl w:val="0"/>
              <w:pBdr>
                <w:top w:val="nil"/>
                <w:left w:val="nil"/>
                <w:bottom w:val="nil"/>
                <w:right w:val="nil"/>
                <w:between w:val="nil"/>
              </w:pBdr>
              <w:spacing w:line="240" w:lineRule="auto"/>
              <w:ind w:left="120"/>
              <w:rPr>
                <w:color w:val="000000"/>
                <w:sz w:val="21"/>
                <w:szCs w:val="21"/>
              </w:rPr>
            </w:pPr>
            <w:r>
              <w:rPr>
                <w:color w:val="000000"/>
                <w:sz w:val="21"/>
                <w:szCs w:val="21"/>
              </w:rPr>
              <w:t>Objetivos de Desarrollo Sostenible</w:t>
            </w:r>
          </w:p>
        </w:tc>
      </w:tr>
      <w:tr w:rsidR="00602F5A" w14:paraId="469CD64F" w14:textId="77777777">
        <w:trPr>
          <w:trHeight w:val="252"/>
        </w:trPr>
        <w:tc>
          <w:tcPr>
            <w:tcW w:w="2521" w:type="dxa"/>
            <w:shd w:val="clear" w:color="auto" w:fill="auto"/>
            <w:tcMar>
              <w:top w:w="100" w:type="dxa"/>
              <w:left w:w="100" w:type="dxa"/>
              <w:bottom w:w="100" w:type="dxa"/>
              <w:right w:w="100" w:type="dxa"/>
            </w:tcMar>
          </w:tcPr>
          <w:p w14:paraId="0C783806" w14:textId="77777777" w:rsidR="00602F5A" w:rsidRDefault="0088204A">
            <w:pPr>
              <w:widowControl w:val="0"/>
              <w:pBdr>
                <w:top w:val="nil"/>
                <w:left w:val="nil"/>
                <w:bottom w:val="nil"/>
                <w:right w:val="nil"/>
                <w:between w:val="nil"/>
              </w:pBdr>
              <w:spacing w:line="240" w:lineRule="auto"/>
              <w:ind w:left="120"/>
              <w:rPr>
                <w:color w:val="000000"/>
                <w:sz w:val="21"/>
                <w:szCs w:val="21"/>
              </w:rPr>
            </w:pPr>
            <w:r>
              <w:rPr>
                <w:color w:val="000000"/>
                <w:sz w:val="21"/>
                <w:szCs w:val="21"/>
              </w:rPr>
              <w:t xml:space="preserve">OGP </w:t>
            </w:r>
          </w:p>
        </w:tc>
        <w:tc>
          <w:tcPr>
            <w:tcW w:w="6201" w:type="dxa"/>
            <w:shd w:val="clear" w:color="auto" w:fill="auto"/>
            <w:tcMar>
              <w:top w:w="100" w:type="dxa"/>
              <w:left w:w="100" w:type="dxa"/>
              <w:bottom w:w="100" w:type="dxa"/>
              <w:right w:w="100" w:type="dxa"/>
            </w:tcMar>
          </w:tcPr>
          <w:p w14:paraId="7B09EB82" w14:textId="77777777" w:rsidR="00602F5A" w:rsidRDefault="0088204A">
            <w:pPr>
              <w:widowControl w:val="0"/>
              <w:pBdr>
                <w:top w:val="nil"/>
                <w:left w:val="nil"/>
                <w:bottom w:val="nil"/>
                <w:right w:val="nil"/>
                <w:between w:val="nil"/>
              </w:pBdr>
              <w:spacing w:line="240" w:lineRule="auto"/>
              <w:ind w:left="114"/>
              <w:rPr>
                <w:color w:val="000000"/>
                <w:sz w:val="21"/>
                <w:szCs w:val="21"/>
              </w:rPr>
            </w:pPr>
            <w:r>
              <w:rPr>
                <w:color w:val="000000"/>
                <w:sz w:val="21"/>
                <w:szCs w:val="21"/>
              </w:rPr>
              <w:t>Alianza para el Gobierno Abierto, siglas en inglés</w:t>
            </w:r>
          </w:p>
        </w:tc>
      </w:tr>
      <w:tr w:rsidR="00602F5A" w14:paraId="3D283499" w14:textId="77777777">
        <w:trPr>
          <w:trHeight w:val="251"/>
        </w:trPr>
        <w:tc>
          <w:tcPr>
            <w:tcW w:w="2521" w:type="dxa"/>
            <w:shd w:val="clear" w:color="auto" w:fill="auto"/>
            <w:tcMar>
              <w:top w:w="100" w:type="dxa"/>
              <w:left w:w="100" w:type="dxa"/>
              <w:bottom w:w="100" w:type="dxa"/>
              <w:right w:w="100" w:type="dxa"/>
            </w:tcMar>
          </w:tcPr>
          <w:p w14:paraId="09D666C0" w14:textId="77777777" w:rsidR="00602F5A" w:rsidRDefault="0088204A">
            <w:pPr>
              <w:widowControl w:val="0"/>
              <w:pBdr>
                <w:top w:val="nil"/>
                <w:left w:val="nil"/>
                <w:bottom w:val="nil"/>
                <w:right w:val="nil"/>
                <w:between w:val="nil"/>
              </w:pBdr>
              <w:spacing w:line="240" w:lineRule="auto"/>
              <w:ind w:left="120"/>
              <w:rPr>
                <w:color w:val="000000"/>
                <w:sz w:val="21"/>
                <w:szCs w:val="21"/>
              </w:rPr>
            </w:pPr>
            <w:r>
              <w:rPr>
                <w:color w:val="000000"/>
                <w:sz w:val="21"/>
                <w:szCs w:val="21"/>
              </w:rPr>
              <w:t xml:space="preserve">OMS </w:t>
            </w:r>
          </w:p>
        </w:tc>
        <w:tc>
          <w:tcPr>
            <w:tcW w:w="6201" w:type="dxa"/>
            <w:shd w:val="clear" w:color="auto" w:fill="auto"/>
            <w:tcMar>
              <w:top w:w="100" w:type="dxa"/>
              <w:left w:w="100" w:type="dxa"/>
              <w:bottom w:w="100" w:type="dxa"/>
              <w:right w:w="100" w:type="dxa"/>
            </w:tcMar>
          </w:tcPr>
          <w:p w14:paraId="01308342" w14:textId="77777777" w:rsidR="00602F5A" w:rsidRDefault="0088204A">
            <w:pPr>
              <w:widowControl w:val="0"/>
              <w:pBdr>
                <w:top w:val="nil"/>
                <w:left w:val="nil"/>
                <w:bottom w:val="nil"/>
                <w:right w:val="nil"/>
                <w:between w:val="nil"/>
              </w:pBdr>
              <w:spacing w:line="240" w:lineRule="auto"/>
              <w:ind w:left="120"/>
              <w:rPr>
                <w:color w:val="000000"/>
                <w:sz w:val="21"/>
                <w:szCs w:val="21"/>
              </w:rPr>
            </w:pPr>
            <w:r>
              <w:rPr>
                <w:color w:val="000000"/>
                <w:sz w:val="21"/>
                <w:szCs w:val="21"/>
              </w:rPr>
              <w:t>Organización Mundial de la Salud</w:t>
            </w:r>
          </w:p>
        </w:tc>
      </w:tr>
      <w:tr w:rsidR="00602F5A" w14:paraId="360640B5" w14:textId="77777777">
        <w:trPr>
          <w:trHeight w:val="491"/>
        </w:trPr>
        <w:tc>
          <w:tcPr>
            <w:tcW w:w="2521" w:type="dxa"/>
            <w:shd w:val="clear" w:color="auto" w:fill="auto"/>
            <w:tcMar>
              <w:top w:w="100" w:type="dxa"/>
              <w:left w:w="100" w:type="dxa"/>
              <w:bottom w:w="100" w:type="dxa"/>
              <w:right w:w="100" w:type="dxa"/>
            </w:tcMar>
          </w:tcPr>
          <w:p w14:paraId="4A769F35" w14:textId="77777777" w:rsidR="00602F5A" w:rsidRDefault="0088204A">
            <w:pPr>
              <w:widowControl w:val="0"/>
              <w:pBdr>
                <w:top w:val="nil"/>
                <w:left w:val="nil"/>
                <w:bottom w:val="nil"/>
                <w:right w:val="nil"/>
                <w:between w:val="nil"/>
              </w:pBdr>
              <w:spacing w:line="240" w:lineRule="auto"/>
              <w:ind w:left="120"/>
              <w:rPr>
                <w:color w:val="000000"/>
                <w:sz w:val="21"/>
                <w:szCs w:val="21"/>
              </w:rPr>
            </w:pPr>
            <w:r>
              <w:rPr>
                <w:color w:val="000000"/>
                <w:sz w:val="21"/>
                <w:szCs w:val="21"/>
              </w:rPr>
              <w:t xml:space="preserve">ONCC-DS </w:t>
            </w:r>
          </w:p>
        </w:tc>
        <w:tc>
          <w:tcPr>
            <w:tcW w:w="6201" w:type="dxa"/>
            <w:shd w:val="clear" w:color="auto" w:fill="auto"/>
            <w:tcMar>
              <w:top w:w="100" w:type="dxa"/>
              <w:left w:w="100" w:type="dxa"/>
              <w:bottom w:w="100" w:type="dxa"/>
              <w:right w:w="100" w:type="dxa"/>
            </w:tcMar>
          </w:tcPr>
          <w:p w14:paraId="43C6A073" w14:textId="77777777" w:rsidR="00602F5A" w:rsidRDefault="0088204A">
            <w:pPr>
              <w:widowControl w:val="0"/>
              <w:pBdr>
                <w:top w:val="nil"/>
                <w:left w:val="nil"/>
                <w:bottom w:val="nil"/>
                <w:right w:val="nil"/>
                <w:between w:val="nil"/>
              </w:pBdr>
              <w:spacing w:line="226" w:lineRule="auto"/>
              <w:ind w:left="122" w:right="189" w:hanging="2"/>
              <w:rPr>
                <w:color w:val="000000"/>
                <w:sz w:val="21"/>
                <w:szCs w:val="21"/>
              </w:rPr>
            </w:pPr>
            <w:r>
              <w:rPr>
                <w:color w:val="000000"/>
                <w:sz w:val="21"/>
                <w:szCs w:val="21"/>
              </w:rPr>
              <w:t xml:space="preserve">Observatorio Nacional del Cambio Climático para el </w:t>
            </w:r>
            <w:proofErr w:type="gramStart"/>
            <w:r>
              <w:rPr>
                <w:color w:val="000000"/>
                <w:sz w:val="21"/>
                <w:szCs w:val="21"/>
              </w:rPr>
              <w:t>Desarrollo  Sostenible</w:t>
            </w:r>
            <w:proofErr w:type="gramEnd"/>
          </w:p>
        </w:tc>
      </w:tr>
      <w:tr w:rsidR="00602F5A" w14:paraId="3F8815B2" w14:textId="77777777">
        <w:trPr>
          <w:trHeight w:val="252"/>
        </w:trPr>
        <w:tc>
          <w:tcPr>
            <w:tcW w:w="2521" w:type="dxa"/>
            <w:shd w:val="clear" w:color="auto" w:fill="auto"/>
            <w:tcMar>
              <w:top w:w="100" w:type="dxa"/>
              <w:left w:w="100" w:type="dxa"/>
              <w:bottom w:w="100" w:type="dxa"/>
              <w:right w:w="100" w:type="dxa"/>
            </w:tcMar>
          </w:tcPr>
          <w:p w14:paraId="28ED2CEF" w14:textId="77777777" w:rsidR="00602F5A" w:rsidRDefault="0088204A">
            <w:pPr>
              <w:widowControl w:val="0"/>
              <w:pBdr>
                <w:top w:val="nil"/>
                <w:left w:val="nil"/>
                <w:bottom w:val="nil"/>
                <w:right w:val="nil"/>
                <w:between w:val="nil"/>
              </w:pBdr>
              <w:spacing w:line="240" w:lineRule="auto"/>
              <w:ind w:left="120"/>
              <w:rPr>
                <w:color w:val="000000"/>
                <w:sz w:val="21"/>
                <w:szCs w:val="21"/>
              </w:rPr>
            </w:pPr>
            <w:r>
              <w:rPr>
                <w:color w:val="000000"/>
                <w:sz w:val="21"/>
                <w:szCs w:val="21"/>
              </w:rPr>
              <w:t xml:space="preserve">ONG </w:t>
            </w:r>
          </w:p>
        </w:tc>
        <w:tc>
          <w:tcPr>
            <w:tcW w:w="6201" w:type="dxa"/>
            <w:shd w:val="clear" w:color="auto" w:fill="auto"/>
            <w:tcMar>
              <w:top w:w="100" w:type="dxa"/>
              <w:left w:w="100" w:type="dxa"/>
              <w:bottom w:w="100" w:type="dxa"/>
              <w:right w:w="100" w:type="dxa"/>
            </w:tcMar>
          </w:tcPr>
          <w:p w14:paraId="2DE183C0" w14:textId="77777777" w:rsidR="00602F5A" w:rsidRDefault="0088204A">
            <w:pPr>
              <w:widowControl w:val="0"/>
              <w:pBdr>
                <w:top w:val="nil"/>
                <w:left w:val="nil"/>
                <w:bottom w:val="nil"/>
                <w:right w:val="nil"/>
                <w:between w:val="nil"/>
              </w:pBdr>
              <w:spacing w:line="240" w:lineRule="auto"/>
              <w:ind w:left="120"/>
              <w:rPr>
                <w:color w:val="000000"/>
                <w:sz w:val="21"/>
                <w:szCs w:val="21"/>
              </w:rPr>
            </w:pPr>
            <w:r>
              <w:rPr>
                <w:color w:val="000000"/>
                <w:sz w:val="21"/>
                <w:szCs w:val="21"/>
              </w:rPr>
              <w:t>Organización No Gubernamental</w:t>
            </w:r>
          </w:p>
        </w:tc>
      </w:tr>
      <w:tr w:rsidR="00602F5A" w14:paraId="6913BB88" w14:textId="77777777">
        <w:trPr>
          <w:trHeight w:val="492"/>
        </w:trPr>
        <w:tc>
          <w:tcPr>
            <w:tcW w:w="2521" w:type="dxa"/>
            <w:shd w:val="clear" w:color="auto" w:fill="auto"/>
            <w:tcMar>
              <w:top w:w="100" w:type="dxa"/>
              <w:left w:w="100" w:type="dxa"/>
              <w:bottom w:w="100" w:type="dxa"/>
              <w:right w:w="100" w:type="dxa"/>
            </w:tcMar>
          </w:tcPr>
          <w:p w14:paraId="62B5294D" w14:textId="77777777" w:rsidR="00602F5A" w:rsidRDefault="0088204A">
            <w:pPr>
              <w:widowControl w:val="0"/>
              <w:pBdr>
                <w:top w:val="nil"/>
                <w:left w:val="nil"/>
                <w:bottom w:val="nil"/>
                <w:right w:val="nil"/>
                <w:between w:val="nil"/>
              </w:pBdr>
              <w:spacing w:line="240" w:lineRule="auto"/>
              <w:ind w:left="120"/>
              <w:rPr>
                <w:color w:val="000000"/>
                <w:sz w:val="21"/>
                <w:szCs w:val="21"/>
              </w:rPr>
            </w:pPr>
            <w:r>
              <w:rPr>
                <w:color w:val="000000"/>
                <w:sz w:val="21"/>
                <w:szCs w:val="21"/>
              </w:rPr>
              <w:t xml:space="preserve">ONUDI </w:t>
            </w:r>
          </w:p>
        </w:tc>
        <w:tc>
          <w:tcPr>
            <w:tcW w:w="6201" w:type="dxa"/>
            <w:shd w:val="clear" w:color="auto" w:fill="auto"/>
            <w:tcMar>
              <w:top w:w="100" w:type="dxa"/>
              <w:left w:w="100" w:type="dxa"/>
              <w:bottom w:w="100" w:type="dxa"/>
              <w:right w:w="100" w:type="dxa"/>
            </w:tcMar>
          </w:tcPr>
          <w:p w14:paraId="5AFE4E6E" w14:textId="77777777" w:rsidR="00602F5A" w:rsidRDefault="0088204A">
            <w:pPr>
              <w:widowControl w:val="0"/>
              <w:pBdr>
                <w:top w:val="nil"/>
                <w:left w:val="nil"/>
                <w:bottom w:val="nil"/>
                <w:right w:val="nil"/>
                <w:between w:val="nil"/>
              </w:pBdr>
              <w:spacing w:line="230" w:lineRule="auto"/>
              <w:ind w:left="131" w:right="809" w:hanging="11"/>
              <w:rPr>
                <w:color w:val="000000"/>
                <w:sz w:val="21"/>
                <w:szCs w:val="21"/>
              </w:rPr>
            </w:pPr>
            <w:r>
              <w:rPr>
                <w:color w:val="000000"/>
                <w:sz w:val="21"/>
                <w:szCs w:val="21"/>
              </w:rPr>
              <w:t xml:space="preserve">Organización de las Naciones Unidas para el </w:t>
            </w:r>
            <w:proofErr w:type="gramStart"/>
            <w:r>
              <w:rPr>
                <w:color w:val="000000"/>
                <w:sz w:val="21"/>
                <w:szCs w:val="21"/>
              </w:rPr>
              <w:t>Desarrollo  Industrial</w:t>
            </w:r>
            <w:proofErr w:type="gramEnd"/>
          </w:p>
        </w:tc>
      </w:tr>
      <w:tr w:rsidR="00602F5A" w14:paraId="2C588930" w14:textId="77777777">
        <w:trPr>
          <w:trHeight w:val="251"/>
        </w:trPr>
        <w:tc>
          <w:tcPr>
            <w:tcW w:w="2521" w:type="dxa"/>
            <w:shd w:val="clear" w:color="auto" w:fill="auto"/>
            <w:tcMar>
              <w:top w:w="100" w:type="dxa"/>
              <w:left w:w="100" w:type="dxa"/>
              <w:bottom w:w="100" w:type="dxa"/>
              <w:right w:w="100" w:type="dxa"/>
            </w:tcMar>
          </w:tcPr>
          <w:p w14:paraId="350E4DFD" w14:textId="77777777" w:rsidR="00602F5A" w:rsidRDefault="0088204A">
            <w:pPr>
              <w:widowControl w:val="0"/>
              <w:pBdr>
                <w:top w:val="nil"/>
                <w:left w:val="nil"/>
                <w:bottom w:val="nil"/>
                <w:right w:val="nil"/>
                <w:between w:val="nil"/>
              </w:pBdr>
              <w:spacing w:line="240" w:lineRule="auto"/>
              <w:ind w:left="120"/>
              <w:rPr>
                <w:color w:val="000000"/>
                <w:sz w:val="21"/>
                <w:szCs w:val="21"/>
              </w:rPr>
            </w:pPr>
            <w:r>
              <w:rPr>
                <w:color w:val="000000"/>
                <w:sz w:val="21"/>
                <w:szCs w:val="21"/>
              </w:rPr>
              <w:t xml:space="preserve">ONU Medio Ambiente </w:t>
            </w:r>
          </w:p>
        </w:tc>
        <w:tc>
          <w:tcPr>
            <w:tcW w:w="6201" w:type="dxa"/>
            <w:shd w:val="clear" w:color="auto" w:fill="auto"/>
            <w:tcMar>
              <w:top w:w="100" w:type="dxa"/>
              <w:left w:w="100" w:type="dxa"/>
              <w:bottom w:w="100" w:type="dxa"/>
              <w:right w:w="100" w:type="dxa"/>
            </w:tcMar>
          </w:tcPr>
          <w:p w14:paraId="00D2A6E0"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Programa de las Naciones Unidas para el Medio Ambiente</w:t>
            </w:r>
          </w:p>
        </w:tc>
      </w:tr>
      <w:tr w:rsidR="00602F5A" w14:paraId="00953BD1" w14:textId="77777777">
        <w:trPr>
          <w:trHeight w:val="252"/>
        </w:trPr>
        <w:tc>
          <w:tcPr>
            <w:tcW w:w="2521" w:type="dxa"/>
            <w:shd w:val="clear" w:color="auto" w:fill="auto"/>
            <w:tcMar>
              <w:top w:w="100" w:type="dxa"/>
              <w:left w:w="100" w:type="dxa"/>
              <w:bottom w:w="100" w:type="dxa"/>
              <w:right w:w="100" w:type="dxa"/>
            </w:tcMar>
          </w:tcPr>
          <w:p w14:paraId="5B93B78D" w14:textId="77777777" w:rsidR="00602F5A" w:rsidRDefault="0088204A">
            <w:pPr>
              <w:widowControl w:val="0"/>
              <w:pBdr>
                <w:top w:val="nil"/>
                <w:left w:val="nil"/>
                <w:bottom w:val="nil"/>
                <w:right w:val="nil"/>
                <w:between w:val="nil"/>
              </w:pBdr>
              <w:spacing w:line="240" w:lineRule="auto"/>
              <w:ind w:left="120"/>
              <w:rPr>
                <w:color w:val="000000"/>
                <w:sz w:val="21"/>
                <w:szCs w:val="21"/>
              </w:rPr>
            </w:pPr>
            <w:r>
              <w:rPr>
                <w:color w:val="000000"/>
                <w:sz w:val="21"/>
                <w:szCs w:val="21"/>
              </w:rPr>
              <w:t xml:space="preserve">OPS </w:t>
            </w:r>
          </w:p>
        </w:tc>
        <w:tc>
          <w:tcPr>
            <w:tcW w:w="6201" w:type="dxa"/>
            <w:shd w:val="clear" w:color="auto" w:fill="auto"/>
            <w:tcMar>
              <w:top w:w="100" w:type="dxa"/>
              <w:left w:w="100" w:type="dxa"/>
              <w:bottom w:w="100" w:type="dxa"/>
              <w:right w:w="100" w:type="dxa"/>
            </w:tcMar>
          </w:tcPr>
          <w:p w14:paraId="4CF57BA5" w14:textId="77777777" w:rsidR="00602F5A" w:rsidRDefault="0088204A">
            <w:pPr>
              <w:widowControl w:val="0"/>
              <w:pBdr>
                <w:top w:val="nil"/>
                <w:left w:val="nil"/>
                <w:bottom w:val="nil"/>
                <w:right w:val="nil"/>
                <w:between w:val="nil"/>
              </w:pBdr>
              <w:spacing w:line="240" w:lineRule="auto"/>
              <w:ind w:left="120"/>
              <w:rPr>
                <w:color w:val="000000"/>
                <w:sz w:val="21"/>
                <w:szCs w:val="21"/>
              </w:rPr>
            </w:pPr>
            <w:r>
              <w:rPr>
                <w:color w:val="000000"/>
                <w:sz w:val="21"/>
                <w:szCs w:val="21"/>
              </w:rPr>
              <w:t>Organización Panamericana de la Salud</w:t>
            </w:r>
          </w:p>
        </w:tc>
      </w:tr>
      <w:tr w:rsidR="00602F5A" w14:paraId="2D62B231" w14:textId="77777777">
        <w:trPr>
          <w:trHeight w:val="492"/>
        </w:trPr>
        <w:tc>
          <w:tcPr>
            <w:tcW w:w="2521" w:type="dxa"/>
            <w:shd w:val="clear" w:color="auto" w:fill="auto"/>
            <w:tcMar>
              <w:top w:w="100" w:type="dxa"/>
              <w:left w:w="100" w:type="dxa"/>
              <w:bottom w:w="100" w:type="dxa"/>
              <w:right w:w="100" w:type="dxa"/>
            </w:tcMar>
          </w:tcPr>
          <w:p w14:paraId="7824705A" w14:textId="77777777" w:rsidR="00602F5A" w:rsidRDefault="0088204A">
            <w:pPr>
              <w:widowControl w:val="0"/>
              <w:pBdr>
                <w:top w:val="nil"/>
                <w:left w:val="nil"/>
                <w:bottom w:val="nil"/>
                <w:right w:val="nil"/>
                <w:between w:val="nil"/>
              </w:pBdr>
              <w:spacing w:line="240" w:lineRule="auto"/>
              <w:ind w:left="120"/>
              <w:rPr>
                <w:color w:val="000000"/>
                <w:sz w:val="21"/>
                <w:szCs w:val="21"/>
              </w:rPr>
            </w:pPr>
            <w:r>
              <w:rPr>
                <w:color w:val="000000"/>
                <w:sz w:val="21"/>
                <w:szCs w:val="21"/>
              </w:rPr>
              <w:t xml:space="preserve">OUOT </w:t>
            </w:r>
          </w:p>
        </w:tc>
        <w:tc>
          <w:tcPr>
            <w:tcW w:w="6201" w:type="dxa"/>
            <w:shd w:val="clear" w:color="auto" w:fill="auto"/>
            <w:tcMar>
              <w:top w:w="100" w:type="dxa"/>
              <w:left w:w="100" w:type="dxa"/>
              <w:bottom w:w="100" w:type="dxa"/>
              <w:right w:w="100" w:type="dxa"/>
            </w:tcMar>
          </w:tcPr>
          <w:p w14:paraId="28F72C14" w14:textId="77777777" w:rsidR="00602F5A" w:rsidRDefault="0088204A">
            <w:pPr>
              <w:widowControl w:val="0"/>
              <w:pBdr>
                <w:top w:val="nil"/>
                <w:left w:val="nil"/>
                <w:bottom w:val="nil"/>
                <w:right w:val="nil"/>
                <w:between w:val="nil"/>
              </w:pBdr>
              <w:spacing w:line="230" w:lineRule="auto"/>
              <w:ind w:left="128" w:right="462" w:hanging="8"/>
              <w:rPr>
                <w:color w:val="000000"/>
                <w:sz w:val="21"/>
                <w:szCs w:val="21"/>
              </w:rPr>
            </w:pPr>
            <w:r>
              <w:rPr>
                <w:color w:val="000000"/>
                <w:sz w:val="21"/>
                <w:szCs w:val="21"/>
              </w:rPr>
              <w:t xml:space="preserve">Observatorio Universitario de Ordenamiento Territorial de </w:t>
            </w:r>
            <w:proofErr w:type="gramStart"/>
            <w:r>
              <w:rPr>
                <w:color w:val="000000"/>
                <w:sz w:val="21"/>
                <w:szCs w:val="21"/>
              </w:rPr>
              <w:t>la  UNAH</w:t>
            </w:r>
            <w:proofErr w:type="gramEnd"/>
          </w:p>
        </w:tc>
      </w:tr>
      <w:tr w:rsidR="00602F5A" w14:paraId="57EF7EA3" w14:textId="77777777">
        <w:trPr>
          <w:trHeight w:val="491"/>
        </w:trPr>
        <w:tc>
          <w:tcPr>
            <w:tcW w:w="2521" w:type="dxa"/>
            <w:shd w:val="clear" w:color="auto" w:fill="auto"/>
            <w:tcMar>
              <w:top w:w="100" w:type="dxa"/>
              <w:left w:w="100" w:type="dxa"/>
              <w:bottom w:w="100" w:type="dxa"/>
              <w:right w:w="100" w:type="dxa"/>
            </w:tcMar>
          </w:tcPr>
          <w:p w14:paraId="3E5ABABF" w14:textId="77777777" w:rsidR="00602F5A" w:rsidRDefault="0088204A">
            <w:pPr>
              <w:widowControl w:val="0"/>
              <w:pBdr>
                <w:top w:val="nil"/>
                <w:left w:val="nil"/>
                <w:bottom w:val="nil"/>
                <w:right w:val="nil"/>
                <w:between w:val="nil"/>
              </w:pBdr>
              <w:spacing w:line="240" w:lineRule="auto"/>
              <w:ind w:left="120"/>
              <w:rPr>
                <w:color w:val="000000"/>
                <w:sz w:val="21"/>
                <w:szCs w:val="21"/>
              </w:rPr>
            </w:pPr>
            <w:r>
              <w:rPr>
                <w:color w:val="000000"/>
                <w:sz w:val="21"/>
                <w:szCs w:val="21"/>
              </w:rPr>
              <w:t xml:space="preserve">OUTSCC </w:t>
            </w:r>
          </w:p>
        </w:tc>
        <w:tc>
          <w:tcPr>
            <w:tcW w:w="6201" w:type="dxa"/>
            <w:shd w:val="clear" w:color="auto" w:fill="auto"/>
            <w:tcMar>
              <w:top w:w="100" w:type="dxa"/>
              <w:left w:w="100" w:type="dxa"/>
              <w:bottom w:w="100" w:type="dxa"/>
              <w:right w:w="100" w:type="dxa"/>
            </w:tcMar>
          </w:tcPr>
          <w:p w14:paraId="39BB0D06" w14:textId="77777777" w:rsidR="00602F5A" w:rsidRDefault="0088204A">
            <w:pPr>
              <w:widowControl w:val="0"/>
              <w:pBdr>
                <w:top w:val="nil"/>
                <w:left w:val="nil"/>
                <w:bottom w:val="nil"/>
                <w:right w:val="nil"/>
                <w:between w:val="nil"/>
              </w:pBdr>
              <w:spacing w:line="230" w:lineRule="auto"/>
              <w:ind w:left="121" w:right="506" w:hanging="1"/>
              <w:rPr>
                <w:color w:val="000000"/>
                <w:sz w:val="21"/>
                <w:szCs w:val="21"/>
              </w:rPr>
            </w:pPr>
            <w:r>
              <w:rPr>
                <w:color w:val="000000"/>
                <w:sz w:val="21"/>
                <w:szCs w:val="21"/>
              </w:rPr>
              <w:t xml:space="preserve">Observatorio Universitario de Turismo Sostenible y </w:t>
            </w:r>
            <w:proofErr w:type="gramStart"/>
            <w:r>
              <w:rPr>
                <w:color w:val="000000"/>
                <w:sz w:val="21"/>
                <w:szCs w:val="21"/>
              </w:rPr>
              <w:t>Cambio  Climático</w:t>
            </w:r>
            <w:proofErr w:type="gramEnd"/>
            <w:r>
              <w:rPr>
                <w:color w:val="000000"/>
                <w:sz w:val="21"/>
                <w:szCs w:val="21"/>
              </w:rPr>
              <w:t xml:space="preserve"> del CURLA de la UNAH</w:t>
            </w:r>
          </w:p>
        </w:tc>
      </w:tr>
      <w:tr w:rsidR="00602F5A" w14:paraId="16E0FFE8" w14:textId="77777777">
        <w:trPr>
          <w:trHeight w:val="252"/>
        </w:trPr>
        <w:tc>
          <w:tcPr>
            <w:tcW w:w="2521" w:type="dxa"/>
            <w:shd w:val="clear" w:color="auto" w:fill="auto"/>
            <w:tcMar>
              <w:top w:w="100" w:type="dxa"/>
              <w:left w:w="100" w:type="dxa"/>
              <w:bottom w:w="100" w:type="dxa"/>
              <w:right w:w="100" w:type="dxa"/>
            </w:tcMar>
          </w:tcPr>
          <w:p w14:paraId="19DA1CCB"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 xml:space="preserve">PAT </w:t>
            </w:r>
          </w:p>
        </w:tc>
        <w:tc>
          <w:tcPr>
            <w:tcW w:w="6201" w:type="dxa"/>
            <w:shd w:val="clear" w:color="auto" w:fill="auto"/>
            <w:tcMar>
              <w:top w:w="100" w:type="dxa"/>
              <w:left w:w="100" w:type="dxa"/>
              <w:bottom w:w="100" w:type="dxa"/>
              <w:right w:w="100" w:type="dxa"/>
            </w:tcMar>
          </w:tcPr>
          <w:p w14:paraId="5F8F4899"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Plan de Acción Tecnológico</w:t>
            </w:r>
          </w:p>
        </w:tc>
      </w:tr>
      <w:tr w:rsidR="00602F5A" w14:paraId="3F373552" w14:textId="77777777">
        <w:trPr>
          <w:trHeight w:val="252"/>
        </w:trPr>
        <w:tc>
          <w:tcPr>
            <w:tcW w:w="2521" w:type="dxa"/>
            <w:shd w:val="clear" w:color="auto" w:fill="auto"/>
            <w:tcMar>
              <w:top w:w="100" w:type="dxa"/>
              <w:left w:w="100" w:type="dxa"/>
              <w:bottom w:w="100" w:type="dxa"/>
              <w:right w:w="100" w:type="dxa"/>
            </w:tcMar>
          </w:tcPr>
          <w:p w14:paraId="50C63774"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 xml:space="preserve">PCA </w:t>
            </w:r>
          </w:p>
        </w:tc>
        <w:tc>
          <w:tcPr>
            <w:tcW w:w="6201" w:type="dxa"/>
            <w:shd w:val="clear" w:color="auto" w:fill="auto"/>
            <w:tcMar>
              <w:top w:w="100" w:type="dxa"/>
              <w:left w:w="100" w:type="dxa"/>
              <w:bottom w:w="100" w:type="dxa"/>
              <w:right w:w="100" w:type="dxa"/>
            </w:tcMar>
          </w:tcPr>
          <w:p w14:paraId="5F4A449D"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Potenciales de Calentamiento Atmosférico</w:t>
            </w:r>
          </w:p>
        </w:tc>
      </w:tr>
      <w:tr w:rsidR="00602F5A" w14:paraId="63434BC5" w14:textId="77777777">
        <w:trPr>
          <w:trHeight w:val="252"/>
        </w:trPr>
        <w:tc>
          <w:tcPr>
            <w:tcW w:w="2521" w:type="dxa"/>
            <w:shd w:val="clear" w:color="auto" w:fill="auto"/>
            <w:tcMar>
              <w:top w:w="100" w:type="dxa"/>
              <w:left w:w="100" w:type="dxa"/>
              <w:bottom w:w="100" w:type="dxa"/>
              <w:right w:w="100" w:type="dxa"/>
            </w:tcMar>
          </w:tcPr>
          <w:p w14:paraId="44054F0C"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 xml:space="preserve">PFC </w:t>
            </w:r>
          </w:p>
        </w:tc>
        <w:tc>
          <w:tcPr>
            <w:tcW w:w="6201" w:type="dxa"/>
            <w:shd w:val="clear" w:color="auto" w:fill="auto"/>
            <w:tcMar>
              <w:top w:w="100" w:type="dxa"/>
              <w:left w:w="100" w:type="dxa"/>
              <w:bottom w:w="100" w:type="dxa"/>
              <w:right w:w="100" w:type="dxa"/>
            </w:tcMar>
          </w:tcPr>
          <w:p w14:paraId="1AB66B69"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Perfluorocarbonos</w:t>
            </w:r>
          </w:p>
        </w:tc>
      </w:tr>
      <w:tr w:rsidR="00602F5A" w14:paraId="1FA31501" w14:textId="77777777">
        <w:trPr>
          <w:trHeight w:val="252"/>
        </w:trPr>
        <w:tc>
          <w:tcPr>
            <w:tcW w:w="2521" w:type="dxa"/>
            <w:shd w:val="clear" w:color="auto" w:fill="auto"/>
            <w:tcMar>
              <w:top w:w="100" w:type="dxa"/>
              <w:left w:w="100" w:type="dxa"/>
              <w:bottom w:w="100" w:type="dxa"/>
              <w:right w:w="100" w:type="dxa"/>
            </w:tcMar>
          </w:tcPr>
          <w:p w14:paraId="27BEC05A"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 xml:space="preserve">PGC </w:t>
            </w:r>
          </w:p>
        </w:tc>
        <w:tc>
          <w:tcPr>
            <w:tcW w:w="6201" w:type="dxa"/>
            <w:shd w:val="clear" w:color="auto" w:fill="auto"/>
            <w:tcMar>
              <w:top w:w="100" w:type="dxa"/>
              <w:left w:w="100" w:type="dxa"/>
              <w:bottom w:w="100" w:type="dxa"/>
              <w:right w:w="100" w:type="dxa"/>
            </w:tcMar>
          </w:tcPr>
          <w:p w14:paraId="5BE5F2DE"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Plataforma de Gestión de la Cooperación</w:t>
            </w:r>
          </w:p>
        </w:tc>
      </w:tr>
      <w:tr w:rsidR="00602F5A" w14:paraId="54CD5FE7" w14:textId="77777777">
        <w:trPr>
          <w:trHeight w:val="247"/>
        </w:trPr>
        <w:tc>
          <w:tcPr>
            <w:tcW w:w="2521" w:type="dxa"/>
            <w:shd w:val="clear" w:color="auto" w:fill="auto"/>
            <w:tcMar>
              <w:top w:w="100" w:type="dxa"/>
              <w:left w:w="100" w:type="dxa"/>
              <w:bottom w:w="100" w:type="dxa"/>
              <w:right w:w="100" w:type="dxa"/>
            </w:tcMar>
          </w:tcPr>
          <w:p w14:paraId="4E697F7C"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 xml:space="preserve">PIAH </w:t>
            </w:r>
          </w:p>
        </w:tc>
        <w:tc>
          <w:tcPr>
            <w:tcW w:w="6201" w:type="dxa"/>
            <w:shd w:val="clear" w:color="auto" w:fill="auto"/>
            <w:tcMar>
              <w:top w:w="100" w:type="dxa"/>
              <w:left w:w="100" w:type="dxa"/>
              <w:bottom w:w="100" w:type="dxa"/>
              <w:right w:w="100" w:type="dxa"/>
            </w:tcMar>
          </w:tcPr>
          <w:p w14:paraId="404C93C2"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 xml:space="preserve">Pueblos Indígenas y </w:t>
            </w:r>
            <w:proofErr w:type="spellStart"/>
            <w:r>
              <w:rPr>
                <w:color w:val="000000"/>
                <w:sz w:val="21"/>
                <w:szCs w:val="21"/>
              </w:rPr>
              <w:t>Afrohondureños</w:t>
            </w:r>
            <w:proofErr w:type="spellEnd"/>
          </w:p>
        </w:tc>
      </w:tr>
      <w:tr w:rsidR="00602F5A" w14:paraId="091EC640" w14:textId="77777777">
        <w:trPr>
          <w:trHeight w:val="252"/>
        </w:trPr>
        <w:tc>
          <w:tcPr>
            <w:tcW w:w="2521" w:type="dxa"/>
            <w:shd w:val="clear" w:color="auto" w:fill="auto"/>
            <w:tcMar>
              <w:top w:w="100" w:type="dxa"/>
              <w:left w:w="100" w:type="dxa"/>
              <w:bottom w:w="100" w:type="dxa"/>
              <w:right w:w="100" w:type="dxa"/>
            </w:tcMar>
          </w:tcPr>
          <w:p w14:paraId="65E5065E"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 xml:space="preserve">PIB </w:t>
            </w:r>
          </w:p>
        </w:tc>
        <w:tc>
          <w:tcPr>
            <w:tcW w:w="6201" w:type="dxa"/>
            <w:shd w:val="clear" w:color="auto" w:fill="auto"/>
            <w:tcMar>
              <w:top w:w="100" w:type="dxa"/>
              <w:left w:w="100" w:type="dxa"/>
              <w:bottom w:w="100" w:type="dxa"/>
              <w:right w:w="100" w:type="dxa"/>
            </w:tcMar>
          </w:tcPr>
          <w:p w14:paraId="1E32421B"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Producto Interno Bruto</w:t>
            </w:r>
          </w:p>
        </w:tc>
      </w:tr>
      <w:tr w:rsidR="00602F5A" w14:paraId="62451541" w14:textId="77777777">
        <w:trPr>
          <w:trHeight w:val="251"/>
        </w:trPr>
        <w:tc>
          <w:tcPr>
            <w:tcW w:w="2521" w:type="dxa"/>
            <w:shd w:val="clear" w:color="auto" w:fill="auto"/>
            <w:tcMar>
              <w:top w:w="100" w:type="dxa"/>
              <w:left w:w="100" w:type="dxa"/>
              <w:bottom w:w="100" w:type="dxa"/>
              <w:right w:w="100" w:type="dxa"/>
            </w:tcMar>
          </w:tcPr>
          <w:p w14:paraId="7CA840D1"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 xml:space="preserve">PK </w:t>
            </w:r>
          </w:p>
        </w:tc>
        <w:tc>
          <w:tcPr>
            <w:tcW w:w="6201" w:type="dxa"/>
            <w:shd w:val="clear" w:color="auto" w:fill="auto"/>
            <w:tcMar>
              <w:top w:w="100" w:type="dxa"/>
              <w:left w:w="100" w:type="dxa"/>
              <w:bottom w:w="100" w:type="dxa"/>
              <w:right w:w="100" w:type="dxa"/>
            </w:tcMar>
          </w:tcPr>
          <w:p w14:paraId="5DCB7B46"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Protocolo de Kioto</w:t>
            </w:r>
          </w:p>
        </w:tc>
      </w:tr>
      <w:tr w:rsidR="00602F5A" w14:paraId="28E9EB81" w14:textId="77777777">
        <w:trPr>
          <w:trHeight w:val="252"/>
        </w:trPr>
        <w:tc>
          <w:tcPr>
            <w:tcW w:w="2521" w:type="dxa"/>
            <w:shd w:val="clear" w:color="auto" w:fill="auto"/>
            <w:tcMar>
              <w:top w:w="100" w:type="dxa"/>
              <w:left w:w="100" w:type="dxa"/>
              <w:bottom w:w="100" w:type="dxa"/>
              <w:right w:w="100" w:type="dxa"/>
            </w:tcMar>
          </w:tcPr>
          <w:p w14:paraId="0F4D3CE0"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lastRenderedPageBreak/>
              <w:t xml:space="preserve">Plan ABS </w:t>
            </w:r>
          </w:p>
        </w:tc>
        <w:tc>
          <w:tcPr>
            <w:tcW w:w="6201" w:type="dxa"/>
            <w:shd w:val="clear" w:color="auto" w:fill="auto"/>
            <w:tcMar>
              <w:top w:w="100" w:type="dxa"/>
              <w:left w:w="100" w:type="dxa"/>
              <w:bottom w:w="100" w:type="dxa"/>
              <w:right w:w="100" w:type="dxa"/>
            </w:tcMar>
          </w:tcPr>
          <w:p w14:paraId="2125242F"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Plan Maestro Agua, Bosque y Suelo</w:t>
            </w:r>
          </w:p>
        </w:tc>
      </w:tr>
      <w:tr w:rsidR="00602F5A" w14:paraId="3FB7D3E0" w14:textId="77777777">
        <w:trPr>
          <w:trHeight w:val="492"/>
        </w:trPr>
        <w:tc>
          <w:tcPr>
            <w:tcW w:w="2521" w:type="dxa"/>
            <w:shd w:val="clear" w:color="auto" w:fill="auto"/>
            <w:tcMar>
              <w:top w:w="100" w:type="dxa"/>
              <w:left w:w="100" w:type="dxa"/>
              <w:bottom w:w="100" w:type="dxa"/>
              <w:right w:w="100" w:type="dxa"/>
            </w:tcMar>
          </w:tcPr>
          <w:p w14:paraId="30FC71D5"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 xml:space="preserve">PDM-OT </w:t>
            </w:r>
          </w:p>
        </w:tc>
        <w:tc>
          <w:tcPr>
            <w:tcW w:w="6201" w:type="dxa"/>
            <w:shd w:val="clear" w:color="auto" w:fill="auto"/>
            <w:tcMar>
              <w:top w:w="100" w:type="dxa"/>
              <w:left w:w="100" w:type="dxa"/>
              <w:bottom w:w="100" w:type="dxa"/>
              <w:right w:w="100" w:type="dxa"/>
            </w:tcMar>
          </w:tcPr>
          <w:p w14:paraId="5FA7B42C" w14:textId="77777777" w:rsidR="00602F5A" w:rsidRDefault="0088204A">
            <w:pPr>
              <w:widowControl w:val="0"/>
              <w:pBdr>
                <w:top w:val="nil"/>
                <w:left w:val="nil"/>
                <w:bottom w:val="nil"/>
                <w:right w:val="nil"/>
                <w:between w:val="nil"/>
              </w:pBdr>
              <w:spacing w:line="226" w:lineRule="auto"/>
              <w:ind w:left="114" w:right="458" w:firstLine="15"/>
              <w:rPr>
                <w:color w:val="000000"/>
                <w:sz w:val="21"/>
                <w:szCs w:val="21"/>
              </w:rPr>
            </w:pPr>
            <w:r>
              <w:rPr>
                <w:color w:val="000000"/>
                <w:sz w:val="21"/>
                <w:szCs w:val="21"/>
              </w:rPr>
              <w:t xml:space="preserve">Plan de Desarrollo Municipal con enfoque de </w:t>
            </w:r>
            <w:proofErr w:type="gramStart"/>
            <w:r>
              <w:rPr>
                <w:color w:val="000000"/>
                <w:sz w:val="21"/>
                <w:szCs w:val="21"/>
              </w:rPr>
              <w:t>Ordenamiento  Territorial</w:t>
            </w:r>
            <w:proofErr w:type="gramEnd"/>
          </w:p>
        </w:tc>
      </w:tr>
      <w:tr w:rsidR="00602F5A" w14:paraId="7EFA1B72" w14:textId="77777777">
        <w:trPr>
          <w:trHeight w:val="252"/>
        </w:trPr>
        <w:tc>
          <w:tcPr>
            <w:tcW w:w="2521" w:type="dxa"/>
            <w:shd w:val="clear" w:color="auto" w:fill="auto"/>
            <w:tcMar>
              <w:top w:w="100" w:type="dxa"/>
              <w:left w:w="100" w:type="dxa"/>
              <w:bottom w:w="100" w:type="dxa"/>
              <w:right w:w="100" w:type="dxa"/>
            </w:tcMar>
          </w:tcPr>
          <w:p w14:paraId="0A4814B1"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 xml:space="preserve">PNA </w:t>
            </w:r>
          </w:p>
        </w:tc>
        <w:tc>
          <w:tcPr>
            <w:tcW w:w="6201" w:type="dxa"/>
            <w:shd w:val="clear" w:color="auto" w:fill="auto"/>
            <w:tcMar>
              <w:top w:w="100" w:type="dxa"/>
              <w:left w:w="100" w:type="dxa"/>
              <w:bottom w:w="100" w:type="dxa"/>
              <w:right w:w="100" w:type="dxa"/>
            </w:tcMar>
          </w:tcPr>
          <w:p w14:paraId="0A4E7563"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Plan Nacional de Adaptación</w:t>
            </w:r>
          </w:p>
        </w:tc>
      </w:tr>
      <w:tr w:rsidR="00602F5A" w14:paraId="7D08B5B4" w14:textId="77777777">
        <w:trPr>
          <w:trHeight w:val="252"/>
        </w:trPr>
        <w:tc>
          <w:tcPr>
            <w:tcW w:w="2521" w:type="dxa"/>
            <w:shd w:val="clear" w:color="auto" w:fill="auto"/>
            <w:tcMar>
              <w:top w:w="100" w:type="dxa"/>
              <w:left w:w="100" w:type="dxa"/>
              <w:bottom w:w="100" w:type="dxa"/>
              <w:right w:w="100" w:type="dxa"/>
            </w:tcMar>
          </w:tcPr>
          <w:p w14:paraId="5BFBE55D"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 xml:space="preserve">PNM </w:t>
            </w:r>
          </w:p>
        </w:tc>
        <w:tc>
          <w:tcPr>
            <w:tcW w:w="6201" w:type="dxa"/>
            <w:shd w:val="clear" w:color="auto" w:fill="auto"/>
            <w:tcMar>
              <w:top w:w="100" w:type="dxa"/>
              <w:left w:w="100" w:type="dxa"/>
              <w:bottom w:w="100" w:type="dxa"/>
              <w:right w:w="100" w:type="dxa"/>
            </w:tcMar>
          </w:tcPr>
          <w:p w14:paraId="699B11DA"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Plan Nacional de Mitigación</w:t>
            </w:r>
          </w:p>
        </w:tc>
      </w:tr>
      <w:tr w:rsidR="00602F5A" w14:paraId="5D78F795" w14:textId="77777777">
        <w:trPr>
          <w:trHeight w:val="252"/>
        </w:trPr>
        <w:tc>
          <w:tcPr>
            <w:tcW w:w="2521" w:type="dxa"/>
            <w:shd w:val="clear" w:color="auto" w:fill="auto"/>
            <w:tcMar>
              <w:top w:w="100" w:type="dxa"/>
              <w:left w:w="100" w:type="dxa"/>
              <w:bottom w:w="100" w:type="dxa"/>
              <w:right w:w="100" w:type="dxa"/>
            </w:tcMar>
          </w:tcPr>
          <w:p w14:paraId="522FAE9B"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 xml:space="preserve">PNUD </w:t>
            </w:r>
          </w:p>
        </w:tc>
        <w:tc>
          <w:tcPr>
            <w:tcW w:w="6201" w:type="dxa"/>
            <w:shd w:val="clear" w:color="auto" w:fill="auto"/>
            <w:tcMar>
              <w:top w:w="100" w:type="dxa"/>
              <w:left w:w="100" w:type="dxa"/>
              <w:bottom w:w="100" w:type="dxa"/>
              <w:right w:w="100" w:type="dxa"/>
            </w:tcMar>
          </w:tcPr>
          <w:p w14:paraId="0A4A3FA9"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 xml:space="preserve">Programa de las Naciones Unidas para el Desarrollo </w:t>
            </w:r>
          </w:p>
        </w:tc>
      </w:tr>
      <w:tr w:rsidR="00602F5A" w14:paraId="329A5A10" w14:textId="77777777">
        <w:trPr>
          <w:trHeight w:val="251"/>
        </w:trPr>
        <w:tc>
          <w:tcPr>
            <w:tcW w:w="2521" w:type="dxa"/>
            <w:shd w:val="clear" w:color="auto" w:fill="auto"/>
            <w:tcMar>
              <w:top w:w="100" w:type="dxa"/>
              <w:left w:w="100" w:type="dxa"/>
              <w:bottom w:w="100" w:type="dxa"/>
              <w:right w:w="100" w:type="dxa"/>
            </w:tcMar>
          </w:tcPr>
          <w:p w14:paraId="04BEEA05" w14:textId="77777777" w:rsidR="00602F5A" w:rsidRDefault="0088204A">
            <w:pPr>
              <w:widowControl w:val="0"/>
              <w:pBdr>
                <w:top w:val="nil"/>
                <w:left w:val="nil"/>
                <w:bottom w:val="nil"/>
                <w:right w:val="nil"/>
                <w:between w:val="nil"/>
              </w:pBdr>
              <w:spacing w:line="240" w:lineRule="auto"/>
              <w:ind w:left="130"/>
              <w:rPr>
                <w:color w:val="000000"/>
                <w:sz w:val="21"/>
                <w:szCs w:val="21"/>
              </w:rPr>
            </w:pPr>
            <w:proofErr w:type="spellStart"/>
            <w:r>
              <w:rPr>
                <w:color w:val="000000"/>
                <w:sz w:val="21"/>
                <w:szCs w:val="21"/>
              </w:rPr>
              <w:t>PoA</w:t>
            </w:r>
            <w:proofErr w:type="spellEnd"/>
            <w:r>
              <w:rPr>
                <w:color w:val="000000"/>
                <w:sz w:val="21"/>
                <w:szCs w:val="21"/>
              </w:rPr>
              <w:t xml:space="preserve"> </w:t>
            </w:r>
          </w:p>
        </w:tc>
        <w:tc>
          <w:tcPr>
            <w:tcW w:w="6201" w:type="dxa"/>
            <w:shd w:val="clear" w:color="auto" w:fill="auto"/>
            <w:tcMar>
              <w:top w:w="100" w:type="dxa"/>
              <w:left w:w="100" w:type="dxa"/>
              <w:bottom w:w="100" w:type="dxa"/>
              <w:right w:w="100" w:type="dxa"/>
            </w:tcMar>
          </w:tcPr>
          <w:p w14:paraId="2B2481F5"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Programas de Actividades</w:t>
            </w:r>
          </w:p>
        </w:tc>
      </w:tr>
      <w:tr w:rsidR="00602F5A" w14:paraId="3B576B4A" w14:textId="77777777">
        <w:trPr>
          <w:trHeight w:val="251"/>
        </w:trPr>
        <w:tc>
          <w:tcPr>
            <w:tcW w:w="2521" w:type="dxa"/>
            <w:shd w:val="clear" w:color="auto" w:fill="auto"/>
            <w:tcMar>
              <w:top w:w="100" w:type="dxa"/>
              <w:left w:w="100" w:type="dxa"/>
              <w:bottom w:w="100" w:type="dxa"/>
              <w:right w:w="100" w:type="dxa"/>
            </w:tcMar>
          </w:tcPr>
          <w:p w14:paraId="667DEB48"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 xml:space="preserve">PPA </w:t>
            </w:r>
          </w:p>
        </w:tc>
        <w:tc>
          <w:tcPr>
            <w:tcW w:w="6201" w:type="dxa"/>
            <w:shd w:val="clear" w:color="auto" w:fill="auto"/>
            <w:tcMar>
              <w:top w:w="100" w:type="dxa"/>
              <w:left w:w="100" w:type="dxa"/>
              <w:bottom w:w="100" w:type="dxa"/>
              <w:right w:w="100" w:type="dxa"/>
            </w:tcMar>
          </w:tcPr>
          <w:p w14:paraId="07B81056"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Paridad de Poder Adquisitivo</w:t>
            </w:r>
          </w:p>
        </w:tc>
      </w:tr>
      <w:tr w:rsidR="00602F5A" w14:paraId="59F91990" w14:textId="77777777">
        <w:trPr>
          <w:trHeight w:val="492"/>
        </w:trPr>
        <w:tc>
          <w:tcPr>
            <w:tcW w:w="2521" w:type="dxa"/>
            <w:shd w:val="clear" w:color="auto" w:fill="auto"/>
            <w:tcMar>
              <w:top w:w="100" w:type="dxa"/>
              <w:left w:w="100" w:type="dxa"/>
              <w:bottom w:w="100" w:type="dxa"/>
              <w:right w:w="100" w:type="dxa"/>
            </w:tcMar>
          </w:tcPr>
          <w:p w14:paraId="23BBCAA1"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 xml:space="preserve">PTCN </w:t>
            </w:r>
          </w:p>
        </w:tc>
        <w:tc>
          <w:tcPr>
            <w:tcW w:w="6201" w:type="dxa"/>
            <w:shd w:val="clear" w:color="auto" w:fill="auto"/>
            <w:tcMar>
              <w:top w:w="100" w:type="dxa"/>
              <w:left w:w="100" w:type="dxa"/>
              <w:bottom w:w="100" w:type="dxa"/>
              <w:right w:w="100" w:type="dxa"/>
            </w:tcMar>
          </w:tcPr>
          <w:p w14:paraId="765946AC" w14:textId="77777777" w:rsidR="00602F5A" w:rsidRDefault="0088204A">
            <w:pPr>
              <w:widowControl w:val="0"/>
              <w:pBdr>
                <w:top w:val="nil"/>
                <w:left w:val="nil"/>
                <w:bottom w:val="nil"/>
                <w:right w:val="nil"/>
                <w:between w:val="nil"/>
              </w:pBdr>
              <w:spacing w:line="230" w:lineRule="auto"/>
              <w:ind w:left="114" w:right="1196" w:firstLine="15"/>
              <w:rPr>
                <w:color w:val="000000"/>
                <w:sz w:val="21"/>
                <w:szCs w:val="21"/>
              </w:rPr>
            </w:pPr>
            <w:r>
              <w:rPr>
                <w:color w:val="000000"/>
                <w:sz w:val="21"/>
                <w:szCs w:val="21"/>
              </w:rPr>
              <w:t xml:space="preserve">Proyecto Tercera Comunicación Nacional y </w:t>
            </w:r>
            <w:proofErr w:type="gramStart"/>
            <w:r>
              <w:rPr>
                <w:color w:val="000000"/>
                <w:sz w:val="21"/>
                <w:szCs w:val="21"/>
              </w:rPr>
              <w:t>Primera  Actualización</w:t>
            </w:r>
            <w:proofErr w:type="gramEnd"/>
            <w:r>
              <w:rPr>
                <w:color w:val="000000"/>
                <w:sz w:val="21"/>
                <w:szCs w:val="21"/>
              </w:rPr>
              <w:t xml:space="preserve"> del Reporte Bienal de Honduras</w:t>
            </w:r>
          </w:p>
        </w:tc>
      </w:tr>
      <w:tr w:rsidR="00602F5A" w14:paraId="3AA1C387" w14:textId="77777777">
        <w:trPr>
          <w:trHeight w:val="492"/>
        </w:trPr>
        <w:tc>
          <w:tcPr>
            <w:tcW w:w="2521" w:type="dxa"/>
            <w:shd w:val="clear" w:color="auto" w:fill="auto"/>
            <w:tcMar>
              <w:top w:w="100" w:type="dxa"/>
              <w:left w:w="100" w:type="dxa"/>
              <w:bottom w:w="100" w:type="dxa"/>
              <w:right w:w="100" w:type="dxa"/>
            </w:tcMar>
          </w:tcPr>
          <w:p w14:paraId="44568480"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 xml:space="preserve">RCP </w:t>
            </w:r>
          </w:p>
        </w:tc>
        <w:tc>
          <w:tcPr>
            <w:tcW w:w="6201" w:type="dxa"/>
            <w:shd w:val="clear" w:color="auto" w:fill="auto"/>
            <w:tcMar>
              <w:top w:w="100" w:type="dxa"/>
              <w:left w:w="100" w:type="dxa"/>
              <w:bottom w:w="100" w:type="dxa"/>
              <w:right w:w="100" w:type="dxa"/>
            </w:tcMar>
          </w:tcPr>
          <w:p w14:paraId="4625FE83" w14:textId="77777777" w:rsidR="00602F5A" w:rsidRDefault="0088204A">
            <w:pPr>
              <w:widowControl w:val="0"/>
              <w:pBdr>
                <w:top w:val="nil"/>
                <w:left w:val="nil"/>
                <w:bottom w:val="nil"/>
                <w:right w:val="nil"/>
                <w:between w:val="nil"/>
              </w:pBdr>
              <w:spacing w:line="230" w:lineRule="auto"/>
              <w:ind w:left="126" w:right="203" w:hanging="3"/>
              <w:rPr>
                <w:color w:val="000000"/>
                <w:sz w:val="21"/>
                <w:szCs w:val="21"/>
              </w:rPr>
            </w:pPr>
            <w:r>
              <w:rPr>
                <w:color w:val="000000"/>
                <w:sz w:val="21"/>
                <w:szCs w:val="21"/>
              </w:rPr>
              <w:t xml:space="preserve">Sendas Representativas de Concentración de gases de </w:t>
            </w:r>
            <w:proofErr w:type="gramStart"/>
            <w:r>
              <w:rPr>
                <w:color w:val="000000"/>
                <w:sz w:val="21"/>
                <w:szCs w:val="21"/>
              </w:rPr>
              <w:t>efecto  invernadero</w:t>
            </w:r>
            <w:proofErr w:type="gramEnd"/>
          </w:p>
        </w:tc>
      </w:tr>
      <w:tr w:rsidR="00602F5A" w14:paraId="4C76B880" w14:textId="77777777">
        <w:trPr>
          <w:trHeight w:val="251"/>
        </w:trPr>
        <w:tc>
          <w:tcPr>
            <w:tcW w:w="2521" w:type="dxa"/>
            <w:shd w:val="clear" w:color="auto" w:fill="auto"/>
            <w:tcMar>
              <w:top w:w="100" w:type="dxa"/>
              <w:left w:w="100" w:type="dxa"/>
              <w:bottom w:w="100" w:type="dxa"/>
              <w:right w:w="100" w:type="dxa"/>
            </w:tcMar>
          </w:tcPr>
          <w:p w14:paraId="6AD6E702"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 xml:space="preserve">RETC </w:t>
            </w:r>
          </w:p>
        </w:tc>
        <w:tc>
          <w:tcPr>
            <w:tcW w:w="6201" w:type="dxa"/>
            <w:shd w:val="clear" w:color="auto" w:fill="auto"/>
            <w:tcMar>
              <w:top w:w="100" w:type="dxa"/>
              <w:left w:w="100" w:type="dxa"/>
              <w:bottom w:w="100" w:type="dxa"/>
              <w:right w:w="100" w:type="dxa"/>
            </w:tcMar>
          </w:tcPr>
          <w:p w14:paraId="5169372E"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Registro de Emisiones y Transferencias de Contaminantes</w:t>
            </w:r>
          </w:p>
        </w:tc>
      </w:tr>
      <w:tr w:rsidR="00602F5A" w14:paraId="727FA084" w14:textId="77777777">
        <w:trPr>
          <w:trHeight w:val="492"/>
        </w:trPr>
        <w:tc>
          <w:tcPr>
            <w:tcW w:w="2521" w:type="dxa"/>
            <w:shd w:val="clear" w:color="auto" w:fill="auto"/>
            <w:tcMar>
              <w:top w:w="100" w:type="dxa"/>
              <w:left w:w="100" w:type="dxa"/>
              <w:bottom w:w="100" w:type="dxa"/>
              <w:right w:w="100" w:type="dxa"/>
            </w:tcMar>
          </w:tcPr>
          <w:p w14:paraId="0190E9B6"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 xml:space="preserve">REDD+ </w:t>
            </w:r>
          </w:p>
        </w:tc>
        <w:tc>
          <w:tcPr>
            <w:tcW w:w="6201" w:type="dxa"/>
            <w:shd w:val="clear" w:color="auto" w:fill="auto"/>
            <w:tcMar>
              <w:top w:w="100" w:type="dxa"/>
              <w:left w:w="100" w:type="dxa"/>
              <w:bottom w:w="100" w:type="dxa"/>
              <w:right w:w="100" w:type="dxa"/>
            </w:tcMar>
          </w:tcPr>
          <w:p w14:paraId="2F628B1D" w14:textId="77777777" w:rsidR="00602F5A" w:rsidRDefault="0088204A">
            <w:pPr>
              <w:widowControl w:val="0"/>
              <w:pBdr>
                <w:top w:val="nil"/>
                <w:left w:val="nil"/>
                <w:bottom w:val="nil"/>
                <w:right w:val="nil"/>
                <w:between w:val="nil"/>
              </w:pBdr>
              <w:spacing w:line="226" w:lineRule="auto"/>
              <w:ind w:left="126" w:right="299" w:firstLine="4"/>
              <w:rPr>
                <w:color w:val="000000"/>
                <w:sz w:val="21"/>
                <w:szCs w:val="21"/>
              </w:rPr>
            </w:pPr>
            <w:r>
              <w:rPr>
                <w:color w:val="000000"/>
                <w:sz w:val="21"/>
                <w:szCs w:val="21"/>
              </w:rPr>
              <w:t xml:space="preserve">Reducción de Emisiones por Deforestación y Degradación </w:t>
            </w:r>
            <w:proofErr w:type="gramStart"/>
            <w:r>
              <w:rPr>
                <w:color w:val="000000"/>
                <w:sz w:val="21"/>
                <w:szCs w:val="21"/>
              </w:rPr>
              <w:t>de  los</w:t>
            </w:r>
            <w:proofErr w:type="gramEnd"/>
            <w:r>
              <w:rPr>
                <w:color w:val="000000"/>
                <w:sz w:val="21"/>
                <w:szCs w:val="21"/>
              </w:rPr>
              <w:t xml:space="preserve"> Bosques</w:t>
            </w:r>
          </w:p>
        </w:tc>
      </w:tr>
      <w:tr w:rsidR="00602F5A" w14:paraId="408902E0" w14:textId="77777777">
        <w:trPr>
          <w:trHeight w:val="372"/>
        </w:trPr>
        <w:tc>
          <w:tcPr>
            <w:tcW w:w="2521" w:type="dxa"/>
            <w:shd w:val="clear" w:color="auto" w:fill="auto"/>
            <w:tcMar>
              <w:top w:w="100" w:type="dxa"/>
              <w:left w:w="100" w:type="dxa"/>
              <w:bottom w:w="100" w:type="dxa"/>
              <w:right w:w="100" w:type="dxa"/>
            </w:tcMar>
          </w:tcPr>
          <w:p w14:paraId="253DCA26" w14:textId="77777777" w:rsidR="00602F5A" w:rsidRDefault="0088204A">
            <w:pPr>
              <w:widowControl w:val="0"/>
              <w:pBdr>
                <w:top w:val="nil"/>
                <w:left w:val="nil"/>
                <w:bottom w:val="nil"/>
                <w:right w:val="nil"/>
                <w:between w:val="nil"/>
              </w:pBdr>
              <w:spacing w:line="240" w:lineRule="auto"/>
              <w:ind w:left="130"/>
              <w:rPr>
                <w:color w:val="000000"/>
                <w:sz w:val="21"/>
                <w:szCs w:val="21"/>
              </w:rPr>
            </w:pPr>
            <w:proofErr w:type="spellStart"/>
            <w:r>
              <w:rPr>
                <w:color w:val="000000"/>
                <w:sz w:val="21"/>
                <w:szCs w:val="21"/>
              </w:rPr>
              <w:t>RedINGEI</w:t>
            </w:r>
            <w:proofErr w:type="spellEnd"/>
            <w:r>
              <w:rPr>
                <w:color w:val="000000"/>
                <w:sz w:val="21"/>
                <w:szCs w:val="21"/>
              </w:rPr>
              <w:t xml:space="preserve"> </w:t>
            </w:r>
          </w:p>
        </w:tc>
        <w:tc>
          <w:tcPr>
            <w:tcW w:w="6201" w:type="dxa"/>
            <w:shd w:val="clear" w:color="auto" w:fill="auto"/>
            <w:tcMar>
              <w:top w:w="100" w:type="dxa"/>
              <w:left w:w="100" w:type="dxa"/>
              <w:bottom w:w="100" w:type="dxa"/>
              <w:right w:w="100" w:type="dxa"/>
            </w:tcMar>
          </w:tcPr>
          <w:p w14:paraId="4E80DC1C"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Red Latinoamericana del INGEI</w:t>
            </w:r>
          </w:p>
        </w:tc>
      </w:tr>
      <w:tr w:rsidR="00602F5A" w14:paraId="074ED910" w14:textId="77777777">
        <w:trPr>
          <w:trHeight w:val="252"/>
        </w:trPr>
        <w:tc>
          <w:tcPr>
            <w:tcW w:w="2521" w:type="dxa"/>
            <w:shd w:val="clear" w:color="auto" w:fill="auto"/>
            <w:tcMar>
              <w:top w:w="100" w:type="dxa"/>
              <w:left w:w="100" w:type="dxa"/>
              <w:bottom w:w="100" w:type="dxa"/>
              <w:right w:w="100" w:type="dxa"/>
            </w:tcMar>
          </w:tcPr>
          <w:p w14:paraId="63402A02"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 xml:space="preserve">RPP </w:t>
            </w:r>
          </w:p>
        </w:tc>
        <w:tc>
          <w:tcPr>
            <w:tcW w:w="6201" w:type="dxa"/>
            <w:shd w:val="clear" w:color="auto" w:fill="auto"/>
            <w:tcMar>
              <w:top w:w="100" w:type="dxa"/>
              <w:left w:w="100" w:type="dxa"/>
              <w:bottom w:w="100" w:type="dxa"/>
              <w:right w:w="100" w:type="dxa"/>
            </w:tcMar>
          </w:tcPr>
          <w:p w14:paraId="2F987860"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Propuesta de Preparación para REDD, siglas en inglés.</w:t>
            </w:r>
          </w:p>
        </w:tc>
      </w:tr>
      <w:tr w:rsidR="00602F5A" w14:paraId="37058703" w14:textId="77777777">
        <w:trPr>
          <w:trHeight w:val="252"/>
        </w:trPr>
        <w:tc>
          <w:tcPr>
            <w:tcW w:w="2521" w:type="dxa"/>
            <w:shd w:val="clear" w:color="auto" w:fill="auto"/>
            <w:tcMar>
              <w:top w:w="100" w:type="dxa"/>
              <w:left w:w="100" w:type="dxa"/>
              <w:bottom w:w="100" w:type="dxa"/>
              <w:right w:w="100" w:type="dxa"/>
            </w:tcMar>
          </w:tcPr>
          <w:p w14:paraId="76E9FAA6"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 xml:space="preserve">SAG </w:t>
            </w:r>
          </w:p>
        </w:tc>
        <w:tc>
          <w:tcPr>
            <w:tcW w:w="6201" w:type="dxa"/>
            <w:shd w:val="clear" w:color="auto" w:fill="auto"/>
            <w:tcMar>
              <w:top w:w="100" w:type="dxa"/>
              <w:left w:w="100" w:type="dxa"/>
              <w:bottom w:w="100" w:type="dxa"/>
              <w:right w:w="100" w:type="dxa"/>
            </w:tcMar>
          </w:tcPr>
          <w:p w14:paraId="0941A938"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Secretaría de Agricultura y Ganadería</w:t>
            </w:r>
          </w:p>
        </w:tc>
      </w:tr>
      <w:tr w:rsidR="00602F5A" w14:paraId="2C6D5748" w14:textId="77777777">
        <w:trPr>
          <w:trHeight w:val="251"/>
        </w:trPr>
        <w:tc>
          <w:tcPr>
            <w:tcW w:w="2521" w:type="dxa"/>
            <w:shd w:val="clear" w:color="auto" w:fill="auto"/>
            <w:tcMar>
              <w:top w:w="100" w:type="dxa"/>
              <w:left w:w="100" w:type="dxa"/>
              <w:bottom w:w="100" w:type="dxa"/>
              <w:right w:w="100" w:type="dxa"/>
            </w:tcMar>
          </w:tcPr>
          <w:p w14:paraId="6A19445F"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 xml:space="preserve">SANAA </w:t>
            </w:r>
          </w:p>
        </w:tc>
        <w:tc>
          <w:tcPr>
            <w:tcW w:w="6201" w:type="dxa"/>
            <w:shd w:val="clear" w:color="auto" w:fill="auto"/>
            <w:tcMar>
              <w:top w:w="100" w:type="dxa"/>
              <w:left w:w="100" w:type="dxa"/>
              <w:bottom w:w="100" w:type="dxa"/>
              <w:right w:w="100" w:type="dxa"/>
            </w:tcMar>
          </w:tcPr>
          <w:p w14:paraId="6660D8E3"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Servicio Autónomo Nacional de Acueductos y Alcantarillados</w:t>
            </w:r>
          </w:p>
        </w:tc>
      </w:tr>
      <w:tr w:rsidR="00602F5A" w14:paraId="14E6EDEA" w14:textId="77777777">
        <w:trPr>
          <w:trHeight w:val="252"/>
        </w:trPr>
        <w:tc>
          <w:tcPr>
            <w:tcW w:w="2521" w:type="dxa"/>
            <w:shd w:val="clear" w:color="auto" w:fill="auto"/>
            <w:tcMar>
              <w:top w:w="100" w:type="dxa"/>
              <w:left w:w="100" w:type="dxa"/>
              <w:bottom w:w="100" w:type="dxa"/>
              <w:right w:w="100" w:type="dxa"/>
            </w:tcMar>
          </w:tcPr>
          <w:p w14:paraId="79BA1E53"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 xml:space="preserve">SAO </w:t>
            </w:r>
          </w:p>
        </w:tc>
        <w:tc>
          <w:tcPr>
            <w:tcW w:w="6201" w:type="dxa"/>
            <w:shd w:val="clear" w:color="auto" w:fill="auto"/>
            <w:tcMar>
              <w:top w:w="100" w:type="dxa"/>
              <w:left w:w="100" w:type="dxa"/>
              <w:bottom w:w="100" w:type="dxa"/>
              <w:right w:w="100" w:type="dxa"/>
            </w:tcMar>
          </w:tcPr>
          <w:p w14:paraId="742A46B1"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Sustancias Agotadoras de la Capa de Ozono</w:t>
            </w:r>
          </w:p>
        </w:tc>
      </w:tr>
      <w:tr w:rsidR="00602F5A" w14:paraId="0C12A252" w14:textId="77777777">
        <w:trPr>
          <w:trHeight w:val="252"/>
        </w:trPr>
        <w:tc>
          <w:tcPr>
            <w:tcW w:w="2521" w:type="dxa"/>
            <w:shd w:val="clear" w:color="auto" w:fill="auto"/>
            <w:tcMar>
              <w:top w:w="100" w:type="dxa"/>
              <w:left w:w="100" w:type="dxa"/>
              <w:bottom w:w="100" w:type="dxa"/>
              <w:right w:w="100" w:type="dxa"/>
            </w:tcMar>
          </w:tcPr>
          <w:p w14:paraId="7A41D5FD"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 xml:space="preserve">SEDIS </w:t>
            </w:r>
          </w:p>
        </w:tc>
        <w:tc>
          <w:tcPr>
            <w:tcW w:w="6201" w:type="dxa"/>
            <w:shd w:val="clear" w:color="auto" w:fill="auto"/>
            <w:tcMar>
              <w:top w:w="100" w:type="dxa"/>
              <w:left w:w="100" w:type="dxa"/>
              <w:bottom w:w="100" w:type="dxa"/>
              <w:right w:w="100" w:type="dxa"/>
            </w:tcMar>
          </w:tcPr>
          <w:p w14:paraId="4ABB3CA7"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Secretaría de Desarrollo e Inclusión Social</w:t>
            </w:r>
          </w:p>
        </w:tc>
      </w:tr>
      <w:tr w:rsidR="00602F5A" w14:paraId="2FEB8E90" w14:textId="77777777">
        <w:trPr>
          <w:trHeight w:val="248"/>
        </w:trPr>
        <w:tc>
          <w:tcPr>
            <w:tcW w:w="2521" w:type="dxa"/>
            <w:shd w:val="clear" w:color="auto" w:fill="auto"/>
            <w:tcMar>
              <w:top w:w="100" w:type="dxa"/>
              <w:left w:w="100" w:type="dxa"/>
              <w:bottom w:w="100" w:type="dxa"/>
              <w:right w:w="100" w:type="dxa"/>
            </w:tcMar>
          </w:tcPr>
          <w:p w14:paraId="41E9DA7D"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 xml:space="preserve">SEFIN </w:t>
            </w:r>
          </w:p>
        </w:tc>
        <w:tc>
          <w:tcPr>
            <w:tcW w:w="6201" w:type="dxa"/>
            <w:shd w:val="clear" w:color="auto" w:fill="auto"/>
            <w:tcMar>
              <w:top w:w="100" w:type="dxa"/>
              <w:left w:w="100" w:type="dxa"/>
              <w:bottom w:w="100" w:type="dxa"/>
              <w:right w:w="100" w:type="dxa"/>
            </w:tcMar>
          </w:tcPr>
          <w:p w14:paraId="436FB7D0"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 xml:space="preserve">Secretaría de Finanzas </w:t>
            </w:r>
          </w:p>
        </w:tc>
      </w:tr>
      <w:tr w:rsidR="00602F5A" w14:paraId="5A536C15" w14:textId="77777777">
        <w:trPr>
          <w:trHeight w:val="251"/>
        </w:trPr>
        <w:tc>
          <w:tcPr>
            <w:tcW w:w="2521" w:type="dxa"/>
            <w:shd w:val="clear" w:color="auto" w:fill="auto"/>
            <w:tcMar>
              <w:top w:w="100" w:type="dxa"/>
              <w:left w:w="100" w:type="dxa"/>
              <w:bottom w:w="100" w:type="dxa"/>
              <w:right w:w="100" w:type="dxa"/>
            </w:tcMar>
          </w:tcPr>
          <w:p w14:paraId="7AC908A5"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 xml:space="preserve">SEN </w:t>
            </w:r>
          </w:p>
        </w:tc>
        <w:tc>
          <w:tcPr>
            <w:tcW w:w="6201" w:type="dxa"/>
            <w:shd w:val="clear" w:color="auto" w:fill="auto"/>
            <w:tcMar>
              <w:top w:w="100" w:type="dxa"/>
              <w:left w:w="100" w:type="dxa"/>
              <w:bottom w:w="100" w:type="dxa"/>
              <w:right w:w="100" w:type="dxa"/>
            </w:tcMar>
          </w:tcPr>
          <w:p w14:paraId="0D5D9615"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Secretaría de Energía</w:t>
            </w:r>
          </w:p>
        </w:tc>
      </w:tr>
      <w:tr w:rsidR="00602F5A" w14:paraId="6093BFE7" w14:textId="77777777">
        <w:trPr>
          <w:trHeight w:val="252"/>
        </w:trPr>
        <w:tc>
          <w:tcPr>
            <w:tcW w:w="2521" w:type="dxa"/>
            <w:shd w:val="clear" w:color="auto" w:fill="auto"/>
            <w:tcMar>
              <w:top w:w="100" w:type="dxa"/>
              <w:left w:w="100" w:type="dxa"/>
              <w:bottom w:w="100" w:type="dxa"/>
              <w:right w:w="100" w:type="dxa"/>
            </w:tcMar>
          </w:tcPr>
          <w:p w14:paraId="4D665445"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 xml:space="preserve">SEPLAN </w:t>
            </w:r>
          </w:p>
        </w:tc>
        <w:tc>
          <w:tcPr>
            <w:tcW w:w="6201" w:type="dxa"/>
            <w:shd w:val="clear" w:color="auto" w:fill="auto"/>
            <w:tcMar>
              <w:top w:w="100" w:type="dxa"/>
              <w:left w:w="100" w:type="dxa"/>
              <w:bottom w:w="100" w:type="dxa"/>
              <w:right w:w="100" w:type="dxa"/>
            </w:tcMar>
          </w:tcPr>
          <w:p w14:paraId="69BBB175"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Secretaría de Planificación</w:t>
            </w:r>
          </w:p>
        </w:tc>
      </w:tr>
    </w:tbl>
    <w:p w14:paraId="1F35D810" w14:textId="77777777" w:rsidR="00602F5A" w:rsidRDefault="00602F5A">
      <w:pPr>
        <w:widowControl w:val="0"/>
        <w:pBdr>
          <w:top w:val="nil"/>
          <w:left w:val="nil"/>
          <w:bottom w:val="nil"/>
          <w:right w:val="nil"/>
          <w:between w:val="nil"/>
        </w:pBdr>
        <w:rPr>
          <w:color w:val="000000"/>
        </w:rPr>
      </w:pPr>
    </w:p>
    <w:p w14:paraId="6FAE9ACD" w14:textId="77777777" w:rsidR="00602F5A" w:rsidRDefault="00602F5A">
      <w:pPr>
        <w:widowControl w:val="0"/>
        <w:pBdr>
          <w:top w:val="nil"/>
          <w:left w:val="nil"/>
          <w:bottom w:val="nil"/>
          <w:right w:val="nil"/>
          <w:between w:val="nil"/>
        </w:pBdr>
        <w:rPr>
          <w:color w:val="000000"/>
        </w:rPr>
      </w:pPr>
    </w:p>
    <w:p w14:paraId="1875A522" w14:textId="77777777" w:rsidR="00602F5A" w:rsidRDefault="0088204A">
      <w:pPr>
        <w:widowControl w:val="0"/>
        <w:pBdr>
          <w:top w:val="nil"/>
          <w:left w:val="nil"/>
          <w:bottom w:val="nil"/>
          <w:right w:val="nil"/>
          <w:between w:val="nil"/>
        </w:pBdr>
        <w:spacing w:line="240" w:lineRule="auto"/>
        <w:ind w:right="957"/>
        <w:jc w:val="right"/>
        <w:rPr>
          <w:color w:val="7F7F7F"/>
        </w:rPr>
      </w:pPr>
      <w:r>
        <w:rPr>
          <w:color w:val="000000"/>
        </w:rPr>
        <w:t xml:space="preserve">8 | </w:t>
      </w:r>
      <w:r>
        <w:rPr>
          <w:color w:val="7F7F7F"/>
        </w:rPr>
        <w:t>P á g i n a</w:t>
      </w:r>
    </w:p>
    <w:p w14:paraId="744CCA29" w14:textId="77777777" w:rsidR="00602F5A" w:rsidRDefault="0088204A">
      <w:pPr>
        <w:widowControl w:val="0"/>
        <w:pBdr>
          <w:top w:val="nil"/>
          <w:left w:val="nil"/>
          <w:bottom w:val="nil"/>
          <w:right w:val="nil"/>
          <w:between w:val="nil"/>
        </w:pBdr>
        <w:spacing w:line="240" w:lineRule="auto"/>
        <w:ind w:right="891"/>
        <w:jc w:val="right"/>
        <w:rPr>
          <w:color w:val="000000"/>
        </w:rPr>
      </w:pPr>
      <w:r>
        <w:rPr>
          <w:color w:val="000000"/>
        </w:rPr>
        <w:t xml:space="preserve">Tercera Comunicación Nacional de Honduras </w:t>
      </w:r>
    </w:p>
    <w:p w14:paraId="40F48BAB"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 2010 - 2018 </w:t>
      </w:r>
    </w:p>
    <w:tbl>
      <w:tblPr>
        <w:tblStyle w:val="a2"/>
        <w:tblW w:w="8722" w:type="dxa"/>
        <w:tblInd w:w="8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1"/>
        <w:gridCol w:w="6201"/>
      </w:tblGrid>
      <w:tr w:rsidR="00602F5A" w14:paraId="73498375" w14:textId="77777777">
        <w:trPr>
          <w:trHeight w:val="252"/>
        </w:trPr>
        <w:tc>
          <w:tcPr>
            <w:tcW w:w="2521" w:type="dxa"/>
            <w:shd w:val="clear" w:color="auto" w:fill="auto"/>
            <w:tcMar>
              <w:top w:w="100" w:type="dxa"/>
              <w:left w:w="100" w:type="dxa"/>
              <w:bottom w:w="100" w:type="dxa"/>
              <w:right w:w="100" w:type="dxa"/>
            </w:tcMar>
          </w:tcPr>
          <w:p w14:paraId="009EF3DF"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 xml:space="preserve">SESAL </w:t>
            </w:r>
          </w:p>
        </w:tc>
        <w:tc>
          <w:tcPr>
            <w:tcW w:w="6201" w:type="dxa"/>
            <w:shd w:val="clear" w:color="auto" w:fill="auto"/>
            <w:tcMar>
              <w:top w:w="100" w:type="dxa"/>
              <w:left w:w="100" w:type="dxa"/>
              <w:bottom w:w="100" w:type="dxa"/>
              <w:right w:w="100" w:type="dxa"/>
            </w:tcMar>
          </w:tcPr>
          <w:p w14:paraId="6CFE4FD5"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Secretaría de Salud</w:t>
            </w:r>
          </w:p>
        </w:tc>
      </w:tr>
      <w:tr w:rsidR="00602F5A" w14:paraId="660C5008" w14:textId="77777777">
        <w:trPr>
          <w:trHeight w:val="251"/>
        </w:trPr>
        <w:tc>
          <w:tcPr>
            <w:tcW w:w="2521" w:type="dxa"/>
            <w:shd w:val="clear" w:color="auto" w:fill="auto"/>
            <w:tcMar>
              <w:top w:w="100" w:type="dxa"/>
              <w:left w:w="100" w:type="dxa"/>
              <w:bottom w:w="100" w:type="dxa"/>
              <w:right w:w="100" w:type="dxa"/>
            </w:tcMar>
          </w:tcPr>
          <w:p w14:paraId="6645063B" w14:textId="77777777" w:rsidR="00602F5A" w:rsidRDefault="0088204A">
            <w:pPr>
              <w:widowControl w:val="0"/>
              <w:pBdr>
                <w:top w:val="nil"/>
                <w:left w:val="nil"/>
                <w:bottom w:val="nil"/>
                <w:right w:val="nil"/>
                <w:between w:val="nil"/>
              </w:pBdr>
              <w:spacing w:line="240" w:lineRule="auto"/>
              <w:ind w:left="122"/>
              <w:rPr>
                <w:color w:val="000000"/>
                <w:sz w:val="14"/>
                <w:szCs w:val="14"/>
              </w:rPr>
            </w:pPr>
            <w:r>
              <w:rPr>
                <w:color w:val="000000"/>
                <w:sz w:val="21"/>
                <w:szCs w:val="21"/>
                <w:highlight w:val="white"/>
              </w:rPr>
              <w:t>SF</w:t>
            </w:r>
            <w:r>
              <w:rPr>
                <w:color w:val="000000"/>
                <w:sz w:val="14"/>
                <w:szCs w:val="14"/>
              </w:rPr>
              <w:t xml:space="preserve">6 </w:t>
            </w:r>
          </w:p>
        </w:tc>
        <w:tc>
          <w:tcPr>
            <w:tcW w:w="6201" w:type="dxa"/>
            <w:shd w:val="clear" w:color="auto" w:fill="auto"/>
            <w:tcMar>
              <w:top w:w="100" w:type="dxa"/>
              <w:left w:w="100" w:type="dxa"/>
              <w:bottom w:w="100" w:type="dxa"/>
              <w:right w:w="100" w:type="dxa"/>
            </w:tcMar>
          </w:tcPr>
          <w:p w14:paraId="010CE07A" w14:textId="77777777" w:rsidR="00602F5A" w:rsidRDefault="0088204A">
            <w:pPr>
              <w:widowControl w:val="0"/>
              <w:pBdr>
                <w:top w:val="nil"/>
                <w:left w:val="nil"/>
                <w:bottom w:val="nil"/>
                <w:right w:val="nil"/>
                <w:between w:val="nil"/>
              </w:pBdr>
              <w:spacing w:line="240" w:lineRule="auto"/>
              <w:ind w:left="128"/>
              <w:rPr>
                <w:color w:val="000000"/>
                <w:sz w:val="21"/>
                <w:szCs w:val="21"/>
              </w:rPr>
            </w:pPr>
            <w:r>
              <w:rPr>
                <w:color w:val="000000"/>
                <w:sz w:val="21"/>
                <w:szCs w:val="21"/>
              </w:rPr>
              <w:t>Hexafluoruro de azufre</w:t>
            </w:r>
          </w:p>
        </w:tc>
      </w:tr>
      <w:tr w:rsidR="00602F5A" w14:paraId="313102F7" w14:textId="77777777">
        <w:trPr>
          <w:trHeight w:val="251"/>
        </w:trPr>
        <w:tc>
          <w:tcPr>
            <w:tcW w:w="2521" w:type="dxa"/>
            <w:shd w:val="clear" w:color="auto" w:fill="auto"/>
            <w:tcMar>
              <w:top w:w="100" w:type="dxa"/>
              <w:left w:w="100" w:type="dxa"/>
              <w:bottom w:w="100" w:type="dxa"/>
              <w:right w:w="100" w:type="dxa"/>
            </w:tcMar>
          </w:tcPr>
          <w:p w14:paraId="01672717"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 xml:space="preserve">SICA </w:t>
            </w:r>
          </w:p>
        </w:tc>
        <w:tc>
          <w:tcPr>
            <w:tcW w:w="6201" w:type="dxa"/>
            <w:shd w:val="clear" w:color="auto" w:fill="auto"/>
            <w:tcMar>
              <w:top w:w="100" w:type="dxa"/>
              <w:left w:w="100" w:type="dxa"/>
              <w:bottom w:w="100" w:type="dxa"/>
              <w:right w:w="100" w:type="dxa"/>
            </w:tcMar>
          </w:tcPr>
          <w:p w14:paraId="6D5356AC"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 xml:space="preserve">Sistema de Integración Centroamericana </w:t>
            </w:r>
          </w:p>
        </w:tc>
      </w:tr>
      <w:tr w:rsidR="00602F5A" w14:paraId="3F5C5189" w14:textId="77777777">
        <w:trPr>
          <w:trHeight w:val="251"/>
        </w:trPr>
        <w:tc>
          <w:tcPr>
            <w:tcW w:w="2521" w:type="dxa"/>
            <w:shd w:val="clear" w:color="auto" w:fill="auto"/>
            <w:tcMar>
              <w:top w:w="100" w:type="dxa"/>
              <w:left w:w="100" w:type="dxa"/>
              <w:bottom w:w="100" w:type="dxa"/>
              <w:right w:w="100" w:type="dxa"/>
            </w:tcMar>
          </w:tcPr>
          <w:p w14:paraId="404B9420"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 xml:space="preserve">SIG </w:t>
            </w:r>
          </w:p>
        </w:tc>
        <w:tc>
          <w:tcPr>
            <w:tcW w:w="6201" w:type="dxa"/>
            <w:shd w:val="clear" w:color="auto" w:fill="auto"/>
            <w:tcMar>
              <w:top w:w="100" w:type="dxa"/>
              <w:left w:w="100" w:type="dxa"/>
              <w:bottom w:w="100" w:type="dxa"/>
              <w:right w:w="100" w:type="dxa"/>
            </w:tcMar>
          </w:tcPr>
          <w:p w14:paraId="2E7E53A9"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Sistema de Información Geográfica</w:t>
            </w:r>
          </w:p>
        </w:tc>
      </w:tr>
      <w:tr w:rsidR="00602F5A" w14:paraId="7B827978" w14:textId="77777777">
        <w:trPr>
          <w:trHeight w:val="252"/>
        </w:trPr>
        <w:tc>
          <w:tcPr>
            <w:tcW w:w="2521" w:type="dxa"/>
            <w:shd w:val="clear" w:color="auto" w:fill="auto"/>
            <w:tcMar>
              <w:top w:w="100" w:type="dxa"/>
              <w:left w:w="100" w:type="dxa"/>
              <w:bottom w:w="100" w:type="dxa"/>
              <w:right w:w="100" w:type="dxa"/>
            </w:tcMar>
          </w:tcPr>
          <w:p w14:paraId="53B0D820"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lastRenderedPageBreak/>
              <w:t xml:space="preserve">SIGMOF </w:t>
            </w:r>
          </w:p>
        </w:tc>
        <w:tc>
          <w:tcPr>
            <w:tcW w:w="6201" w:type="dxa"/>
            <w:shd w:val="clear" w:color="auto" w:fill="auto"/>
            <w:tcMar>
              <w:top w:w="100" w:type="dxa"/>
              <w:left w:w="100" w:type="dxa"/>
              <w:bottom w:w="100" w:type="dxa"/>
              <w:right w:w="100" w:type="dxa"/>
            </w:tcMar>
          </w:tcPr>
          <w:p w14:paraId="426017EB"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Sistema de Información para la Gestión y Monitoreo Forestal</w:t>
            </w:r>
          </w:p>
        </w:tc>
      </w:tr>
      <w:tr w:rsidR="00602F5A" w14:paraId="248BDC6B" w14:textId="77777777">
        <w:trPr>
          <w:trHeight w:val="248"/>
        </w:trPr>
        <w:tc>
          <w:tcPr>
            <w:tcW w:w="2521" w:type="dxa"/>
            <w:shd w:val="clear" w:color="auto" w:fill="auto"/>
            <w:tcMar>
              <w:top w:w="100" w:type="dxa"/>
              <w:left w:w="100" w:type="dxa"/>
              <w:bottom w:w="100" w:type="dxa"/>
              <w:right w:w="100" w:type="dxa"/>
            </w:tcMar>
          </w:tcPr>
          <w:p w14:paraId="577AEE66"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 xml:space="preserve">SINAPH </w:t>
            </w:r>
          </w:p>
        </w:tc>
        <w:tc>
          <w:tcPr>
            <w:tcW w:w="6201" w:type="dxa"/>
            <w:shd w:val="clear" w:color="auto" w:fill="auto"/>
            <w:tcMar>
              <w:top w:w="100" w:type="dxa"/>
              <w:left w:w="100" w:type="dxa"/>
              <w:bottom w:w="100" w:type="dxa"/>
              <w:right w:w="100" w:type="dxa"/>
            </w:tcMar>
          </w:tcPr>
          <w:p w14:paraId="221897FF"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 xml:space="preserve">Sistema Nacional de Áreas Protegidas de Honduras </w:t>
            </w:r>
          </w:p>
        </w:tc>
      </w:tr>
      <w:tr w:rsidR="00602F5A" w14:paraId="13832C3B" w14:textId="77777777">
        <w:trPr>
          <w:trHeight w:val="496"/>
        </w:trPr>
        <w:tc>
          <w:tcPr>
            <w:tcW w:w="2521" w:type="dxa"/>
            <w:shd w:val="clear" w:color="auto" w:fill="auto"/>
            <w:tcMar>
              <w:top w:w="100" w:type="dxa"/>
              <w:left w:w="100" w:type="dxa"/>
              <w:bottom w:w="100" w:type="dxa"/>
              <w:right w:w="100" w:type="dxa"/>
            </w:tcMar>
          </w:tcPr>
          <w:p w14:paraId="2493B2FD"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 xml:space="preserve">SINGEI </w:t>
            </w:r>
          </w:p>
        </w:tc>
        <w:tc>
          <w:tcPr>
            <w:tcW w:w="6201" w:type="dxa"/>
            <w:shd w:val="clear" w:color="auto" w:fill="auto"/>
            <w:tcMar>
              <w:top w:w="100" w:type="dxa"/>
              <w:left w:w="100" w:type="dxa"/>
              <w:bottom w:w="100" w:type="dxa"/>
              <w:right w:w="100" w:type="dxa"/>
            </w:tcMar>
          </w:tcPr>
          <w:p w14:paraId="51465DA4" w14:textId="77777777" w:rsidR="00602F5A" w:rsidRDefault="0088204A">
            <w:pPr>
              <w:widowControl w:val="0"/>
              <w:pBdr>
                <w:top w:val="nil"/>
                <w:left w:val="nil"/>
                <w:bottom w:val="nil"/>
                <w:right w:val="nil"/>
                <w:between w:val="nil"/>
              </w:pBdr>
              <w:spacing w:line="226" w:lineRule="auto"/>
              <w:ind w:left="131" w:right="1179" w:hanging="8"/>
              <w:rPr>
                <w:color w:val="000000"/>
                <w:sz w:val="21"/>
                <w:szCs w:val="21"/>
              </w:rPr>
            </w:pPr>
            <w:r>
              <w:rPr>
                <w:color w:val="000000"/>
                <w:sz w:val="21"/>
                <w:szCs w:val="21"/>
              </w:rPr>
              <w:t xml:space="preserve">Sistema del Inventario Nacional de Gases de </w:t>
            </w:r>
            <w:proofErr w:type="gramStart"/>
            <w:r>
              <w:rPr>
                <w:color w:val="000000"/>
                <w:sz w:val="21"/>
                <w:szCs w:val="21"/>
              </w:rPr>
              <w:t>Efecto  Invernadero</w:t>
            </w:r>
            <w:proofErr w:type="gramEnd"/>
          </w:p>
        </w:tc>
      </w:tr>
      <w:tr w:rsidR="00602F5A" w14:paraId="57E7481D" w14:textId="77777777">
        <w:trPr>
          <w:trHeight w:val="251"/>
        </w:trPr>
        <w:tc>
          <w:tcPr>
            <w:tcW w:w="2521" w:type="dxa"/>
            <w:shd w:val="clear" w:color="auto" w:fill="auto"/>
            <w:tcMar>
              <w:top w:w="100" w:type="dxa"/>
              <w:left w:w="100" w:type="dxa"/>
              <w:bottom w:w="100" w:type="dxa"/>
              <w:right w:w="100" w:type="dxa"/>
            </w:tcMar>
          </w:tcPr>
          <w:p w14:paraId="2A448A22"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 xml:space="preserve">SINIA </w:t>
            </w:r>
          </w:p>
        </w:tc>
        <w:tc>
          <w:tcPr>
            <w:tcW w:w="6201" w:type="dxa"/>
            <w:shd w:val="clear" w:color="auto" w:fill="auto"/>
            <w:tcMar>
              <w:top w:w="100" w:type="dxa"/>
              <w:left w:w="100" w:type="dxa"/>
              <w:bottom w:w="100" w:type="dxa"/>
              <w:right w:w="100" w:type="dxa"/>
            </w:tcMar>
          </w:tcPr>
          <w:p w14:paraId="227404C2"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Sistema Nacional de Información Ambiental</w:t>
            </w:r>
          </w:p>
        </w:tc>
      </w:tr>
      <w:tr w:rsidR="00602F5A" w14:paraId="566B33B0" w14:textId="77777777">
        <w:trPr>
          <w:trHeight w:val="248"/>
        </w:trPr>
        <w:tc>
          <w:tcPr>
            <w:tcW w:w="2521" w:type="dxa"/>
            <w:shd w:val="clear" w:color="auto" w:fill="auto"/>
            <w:tcMar>
              <w:top w:w="100" w:type="dxa"/>
              <w:left w:w="100" w:type="dxa"/>
              <w:bottom w:w="100" w:type="dxa"/>
              <w:right w:w="100" w:type="dxa"/>
            </w:tcMar>
          </w:tcPr>
          <w:p w14:paraId="5EC65EDE"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 xml:space="preserve">SIS </w:t>
            </w:r>
          </w:p>
        </w:tc>
        <w:tc>
          <w:tcPr>
            <w:tcW w:w="6201" w:type="dxa"/>
            <w:shd w:val="clear" w:color="auto" w:fill="auto"/>
            <w:tcMar>
              <w:top w:w="100" w:type="dxa"/>
              <w:left w:w="100" w:type="dxa"/>
              <w:bottom w:w="100" w:type="dxa"/>
              <w:right w:w="100" w:type="dxa"/>
            </w:tcMar>
          </w:tcPr>
          <w:p w14:paraId="7B325EC9"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Sistema de Información de Salvaguardas</w:t>
            </w:r>
          </w:p>
        </w:tc>
      </w:tr>
      <w:tr w:rsidR="00602F5A" w14:paraId="78DA3827" w14:textId="77777777">
        <w:trPr>
          <w:trHeight w:val="495"/>
        </w:trPr>
        <w:tc>
          <w:tcPr>
            <w:tcW w:w="2521" w:type="dxa"/>
            <w:shd w:val="clear" w:color="auto" w:fill="auto"/>
            <w:tcMar>
              <w:top w:w="100" w:type="dxa"/>
              <w:left w:w="100" w:type="dxa"/>
              <w:bottom w:w="100" w:type="dxa"/>
              <w:right w:w="100" w:type="dxa"/>
            </w:tcMar>
          </w:tcPr>
          <w:p w14:paraId="69AACBB7"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 xml:space="preserve">SMGPCH </w:t>
            </w:r>
          </w:p>
        </w:tc>
        <w:tc>
          <w:tcPr>
            <w:tcW w:w="6201" w:type="dxa"/>
            <w:shd w:val="clear" w:color="auto" w:fill="auto"/>
            <w:tcMar>
              <w:top w:w="100" w:type="dxa"/>
              <w:left w:w="100" w:type="dxa"/>
              <w:bottom w:w="100" w:type="dxa"/>
              <w:right w:w="100" w:type="dxa"/>
            </w:tcMar>
          </w:tcPr>
          <w:p w14:paraId="58561115" w14:textId="77777777" w:rsidR="00602F5A" w:rsidRDefault="0088204A">
            <w:pPr>
              <w:widowControl w:val="0"/>
              <w:pBdr>
                <w:top w:val="nil"/>
                <w:left w:val="nil"/>
                <w:bottom w:val="nil"/>
                <w:right w:val="nil"/>
                <w:between w:val="nil"/>
              </w:pBdr>
              <w:spacing w:line="226" w:lineRule="auto"/>
              <w:ind w:left="121" w:right="895" w:firstLine="1"/>
              <w:rPr>
                <w:color w:val="000000"/>
                <w:sz w:val="21"/>
                <w:szCs w:val="21"/>
              </w:rPr>
            </w:pPr>
            <w:r>
              <w:rPr>
                <w:color w:val="000000"/>
                <w:sz w:val="21"/>
                <w:szCs w:val="21"/>
              </w:rPr>
              <w:t xml:space="preserve">Sistema de Monitoreo del Gasto Publico para la </w:t>
            </w:r>
            <w:proofErr w:type="gramStart"/>
            <w:r>
              <w:rPr>
                <w:color w:val="000000"/>
                <w:sz w:val="21"/>
                <w:szCs w:val="21"/>
              </w:rPr>
              <w:t>Acción  Climática</w:t>
            </w:r>
            <w:proofErr w:type="gramEnd"/>
            <w:r>
              <w:rPr>
                <w:color w:val="000000"/>
                <w:sz w:val="21"/>
                <w:szCs w:val="21"/>
              </w:rPr>
              <w:t xml:space="preserve"> en Honduras</w:t>
            </w:r>
          </w:p>
        </w:tc>
      </w:tr>
      <w:tr w:rsidR="00602F5A" w14:paraId="6E9C7950" w14:textId="77777777">
        <w:trPr>
          <w:trHeight w:val="251"/>
        </w:trPr>
        <w:tc>
          <w:tcPr>
            <w:tcW w:w="2521" w:type="dxa"/>
            <w:shd w:val="clear" w:color="auto" w:fill="auto"/>
            <w:tcMar>
              <w:top w:w="100" w:type="dxa"/>
              <w:left w:w="100" w:type="dxa"/>
              <w:bottom w:w="100" w:type="dxa"/>
              <w:right w:w="100" w:type="dxa"/>
            </w:tcMar>
          </w:tcPr>
          <w:p w14:paraId="66A93517"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 xml:space="preserve">SNIS </w:t>
            </w:r>
          </w:p>
        </w:tc>
        <w:tc>
          <w:tcPr>
            <w:tcW w:w="6201" w:type="dxa"/>
            <w:shd w:val="clear" w:color="auto" w:fill="auto"/>
            <w:tcMar>
              <w:top w:w="100" w:type="dxa"/>
              <w:left w:w="100" w:type="dxa"/>
              <w:bottom w:w="100" w:type="dxa"/>
              <w:right w:w="100" w:type="dxa"/>
            </w:tcMar>
          </w:tcPr>
          <w:p w14:paraId="04669631"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Sistema Nacional de Información de Salvaguardas</w:t>
            </w:r>
          </w:p>
        </w:tc>
      </w:tr>
      <w:tr w:rsidR="00602F5A" w14:paraId="058486AC" w14:textId="77777777">
        <w:trPr>
          <w:trHeight w:val="248"/>
        </w:trPr>
        <w:tc>
          <w:tcPr>
            <w:tcW w:w="2521" w:type="dxa"/>
            <w:shd w:val="clear" w:color="auto" w:fill="auto"/>
            <w:tcMar>
              <w:top w:w="100" w:type="dxa"/>
              <w:left w:w="100" w:type="dxa"/>
              <w:bottom w:w="100" w:type="dxa"/>
              <w:right w:w="100" w:type="dxa"/>
            </w:tcMar>
          </w:tcPr>
          <w:p w14:paraId="03E6F604"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 xml:space="preserve">SNMB </w:t>
            </w:r>
          </w:p>
        </w:tc>
        <w:tc>
          <w:tcPr>
            <w:tcW w:w="6201" w:type="dxa"/>
            <w:shd w:val="clear" w:color="auto" w:fill="auto"/>
            <w:tcMar>
              <w:top w:w="100" w:type="dxa"/>
              <w:left w:w="100" w:type="dxa"/>
              <w:bottom w:w="100" w:type="dxa"/>
              <w:right w:w="100" w:type="dxa"/>
            </w:tcMar>
          </w:tcPr>
          <w:p w14:paraId="4E78A5FC"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Sistema Nacional de Monitoreo de Bosques</w:t>
            </w:r>
          </w:p>
        </w:tc>
      </w:tr>
      <w:tr w:rsidR="00602F5A" w14:paraId="2CE616A6" w14:textId="77777777">
        <w:trPr>
          <w:trHeight w:val="251"/>
        </w:trPr>
        <w:tc>
          <w:tcPr>
            <w:tcW w:w="2521" w:type="dxa"/>
            <w:shd w:val="clear" w:color="auto" w:fill="auto"/>
            <w:tcMar>
              <w:top w:w="100" w:type="dxa"/>
              <w:left w:w="100" w:type="dxa"/>
              <w:bottom w:w="100" w:type="dxa"/>
              <w:right w:w="100" w:type="dxa"/>
            </w:tcMar>
          </w:tcPr>
          <w:p w14:paraId="482F2AF5"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 xml:space="preserve">SNV </w:t>
            </w:r>
          </w:p>
        </w:tc>
        <w:tc>
          <w:tcPr>
            <w:tcW w:w="6201" w:type="dxa"/>
            <w:shd w:val="clear" w:color="auto" w:fill="auto"/>
            <w:tcMar>
              <w:top w:w="100" w:type="dxa"/>
              <w:left w:w="100" w:type="dxa"/>
              <w:bottom w:w="100" w:type="dxa"/>
              <w:right w:w="100" w:type="dxa"/>
            </w:tcMar>
          </w:tcPr>
          <w:p w14:paraId="548FD4DD"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Servicio Holandés de Cooperación, siglas en inglés.</w:t>
            </w:r>
          </w:p>
        </w:tc>
      </w:tr>
      <w:tr w:rsidR="00602F5A" w14:paraId="418B1001" w14:textId="77777777">
        <w:trPr>
          <w:trHeight w:val="251"/>
        </w:trPr>
        <w:tc>
          <w:tcPr>
            <w:tcW w:w="2521" w:type="dxa"/>
            <w:shd w:val="clear" w:color="auto" w:fill="auto"/>
            <w:tcMar>
              <w:top w:w="100" w:type="dxa"/>
              <w:left w:w="100" w:type="dxa"/>
              <w:bottom w:w="100" w:type="dxa"/>
              <w:right w:w="100" w:type="dxa"/>
            </w:tcMar>
          </w:tcPr>
          <w:p w14:paraId="11FFBB85" w14:textId="77777777" w:rsidR="00602F5A" w:rsidRDefault="0088204A">
            <w:pPr>
              <w:widowControl w:val="0"/>
              <w:pBdr>
                <w:top w:val="nil"/>
                <w:left w:val="nil"/>
                <w:bottom w:val="nil"/>
                <w:right w:val="nil"/>
                <w:between w:val="nil"/>
              </w:pBdr>
              <w:spacing w:line="240" w:lineRule="auto"/>
              <w:ind w:left="122"/>
              <w:rPr>
                <w:color w:val="000000"/>
                <w:sz w:val="14"/>
                <w:szCs w:val="14"/>
              </w:rPr>
            </w:pPr>
            <w:r>
              <w:rPr>
                <w:color w:val="000000"/>
                <w:sz w:val="21"/>
                <w:szCs w:val="21"/>
              </w:rPr>
              <w:t>SO</w:t>
            </w:r>
            <w:r>
              <w:rPr>
                <w:color w:val="000000"/>
                <w:sz w:val="14"/>
                <w:szCs w:val="14"/>
              </w:rPr>
              <w:t xml:space="preserve">2 </w:t>
            </w:r>
          </w:p>
        </w:tc>
        <w:tc>
          <w:tcPr>
            <w:tcW w:w="6201" w:type="dxa"/>
            <w:shd w:val="clear" w:color="auto" w:fill="auto"/>
            <w:tcMar>
              <w:top w:w="100" w:type="dxa"/>
              <w:left w:w="100" w:type="dxa"/>
              <w:bottom w:w="100" w:type="dxa"/>
              <w:right w:w="100" w:type="dxa"/>
            </w:tcMar>
          </w:tcPr>
          <w:p w14:paraId="1AC98F4C" w14:textId="77777777" w:rsidR="00602F5A" w:rsidRDefault="0088204A">
            <w:pPr>
              <w:widowControl w:val="0"/>
              <w:pBdr>
                <w:top w:val="nil"/>
                <w:left w:val="nil"/>
                <w:bottom w:val="nil"/>
                <w:right w:val="nil"/>
                <w:between w:val="nil"/>
              </w:pBdr>
              <w:spacing w:line="240" w:lineRule="auto"/>
              <w:ind w:left="129"/>
              <w:rPr>
                <w:color w:val="000000"/>
                <w:sz w:val="21"/>
                <w:szCs w:val="21"/>
              </w:rPr>
            </w:pPr>
            <w:r>
              <w:rPr>
                <w:color w:val="000000"/>
                <w:sz w:val="21"/>
                <w:szCs w:val="21"/>
              </w:rPr>
              <w:t>Dióxido de azufre</w:t>
            </w:r>
          </w:p>
        </w:tc>
      </w:tr>
      <w:tr w:rsidR="00602F5A" w14:paraId="1A745E0D" w14:textId="77777777">
        <w:trPr>
          <w:trHeight w:val="492"/>
        </w:trPr>
        <w:tc>
          <w:tcPr>
            <w:tcW w:w="2521" w:type="dxa"/>
            <w:shd w:val="clear" w:color="auto" w:fill="auto"/>
            <w:tcMar>
              <w:top w:w="100" w:type="dxa"/>
              <w:left w:w="100" w:type="dxa"/>
              <w:bottom w:w="100" w:type="dxa"/>
              <w:right w:w="100" w:type="dxa"/>
            </w:tcMar>
          </w:tcPr>
          <w:p w14:paraId="0EF1D573" w14:textId="77777777" w:rsidR="00602F5A" w:rsidRDefault="0088204A">
            <w:pPr>
              <w:widowControl w:val="0"/>
              <w:pBdr>
                <w:top w:val="nil"/>
                <w:left w:val="nil"/>
                <w:bottom w:val="nil"/>
                <w:right w:val="nil"/>
                <w:between w:val="nil"/>
              </w:pBdr>
              <w:spacing w:line="240" w:lineRule="auto"/>
              <w:ind w:left="122"/>
              <w:rPr>
                <w:color w:val="000000"/>
                <w:sz w:val="21"/>
                <w:szCs w:val="21"/>
              </w:rPr>
            </w:pPr>
            <w:r>
              <w:rPr>
                <w:color w:val="000000"/>
                <w:sz w:val="21"/>
                <w:szCs w:val="21"/>
              </w:rPr>
              <w:t xml:space="preserve">SRECI </w:t>
            </w:r>
          </w:p>
        </w:tc>
        <w:tc>
          <w:tcPr>
            <w:tcW w:w="6201" w:type="dxa"/>
            <w:shd w:val="clear" w:color="auto" w:fill="auto"/>
            <w:tcMar>
              <w:top w:w="100" w:type="dxa"/>
              <w:left w:w="100" w:type="dxa"/>
              <w:bottom w:w="100" w:type="dxa"/>
              <w:right w:w="100" w:type="dxa"/>
            </w:tcMar>
          </w:tcPr>
          <w:p w14:paraId="6E966382" w14:textId="77777777" w:rsidR="00602F5A" w:rsidRDefault="0088204A">
            <w:pPr>
              <w:widowControl w:val="0"/>
              <w:pBdr>
                <w:top w:val="nil"/>
                <w:left w:val="nil"/>
                <w:bottom w:val="nil"/>
                <w:right w:val="nil"/>
                <w:between w:val="nil"/>
              </w:pBdr>
              <w:spacing w:line="226" w:lineRule="auto"/>
              <w:ind w:left="131" w:right="1259" w:hanging="8"/>
              <w:rPr>
                <w:color w:val="000000"/>
                <w:sz w:val="21"/>
                <w:szCs w:val="21"/>
              </w:rPr>
            </w:pPr>
            <w:r>
              <w:rPr>
                <w:color w:val="000000"/>
                <w:sz w:val="21"/>
                <w:szCs w:val="21"/>
              </w:rPr>
              <w:t xml:space="preserve">Secretaría de Relaciones Exteriores y </w:t>
            </w:r>
            <w:proofErr w:type="gramStart"/>
            <w:r>
              <w:rPr>
                <w:color w:val="000000"/>
                <w:sz w:val="21"/>
                <w:szCs w:val="21"/>
              </w:rPr>
              <w:t>Cooperación  Internacional</w:t>
            </w:r>
            <w:proofErr w:type="gramEnd"/>
            <w:r>
              <w:rPr>
                <w:color w:val="000000"/>
                <w:sz w:val="21"/>
                <w:szCs w:val="21"/>
              </w:rPr>
              <w:t xml:space="preserve"> </w:t>
            </w:r>
          </w:p>
        </w:tc>
      </w:tr>
      <w:tr w:rsidR="00602F5A" w14:paraId="39B49AA3" w14:textId="77777777">
        <w:trPr>
          <w:trHeight w:val="251"/>
        </w:trPr>
        <w:tc>
          <w:tcPr>
            <w:tcW w:w="2521" w:type="dxa"/>
            <w:shd w:val="clear" w:color="auto" w:fill="auto"/>
            <w:tcMar>
              <w:top w:w="100" w:type="dxa"/>
              <w:left w:w="100" w:type="dxa"/>
              <w:bottom w:w="100" w:type="dxa"/>
              <w:right w:w="100" w:type="dxa"/>
            </w:tcMar>
          </w:tcPr>
          <w:p w14:paraId="7D48DAE2" w14:textId="77777777" w:rsidR="00602F5A" w:rsidRDefault="0088204A">
            <w:pPr>
              <w:widowControl w:val="0"/>
              <w:pBdr>
                <w:top w:val="nil"/>
                <w:left w:val="nil"/>
                <w:bottom w:val="nil"/>
                <w:right w:val="nil"/>
                <w:between w:val="nil"/>
              </w:pBdr>
              <w:spacing w:line="240" w:lineRule="auto"/>
              <w:ind w:left="114"/>
              <w:rPr>
                <w:color w:val="000000"/>
                <w:sz w:val="21"/>
                <w:szCs w:val="21"/>
              </w:rPr>
            </w:pPr>
            <w:r>
              <w:rPr>
                <w:color w:val="000000"/>
                <w:sz w:val="21"/>
                <w:szCs w:val="21"/>
              </w:rPr>
              <w:t xml:space="preserve">TCN </w:t>
            </w:r>
          </w:p>
        </w:tc>
        <w:tc>
          <w:tcPr>
            <w:tcW w:w="6201" w:type="dxa"/>
            <w:shd w:val="clear" w:color="auto" w:fill="auto"/>
            <w:tcMar>
              <w:top w:w="100" w:type="dxa"/>
              <w:left w:w="100" w:type="dxa"/>
              <w:bottom w:w="100" w:type="dxa"/>
              <w:right w:w="100" w:type="dxa"/>
            </w:tcMar>
          </w:tcPr>
          <w:p w14:paraId="6F01F8D9" w14:textId="77777777" w:rsidR="00602F5A" w:rsidRDefault="0088204A">
            <w:pPr>
              <w:widowControl w:val="0"/>
              <w:pBdr>
                <w:top w:val="nil"/>
                <w:left w:val="nil"/>
                <w:bottom w:val="nil"/>
                <w:right w:val="nil"/>
                <w:between w:val="nil"/>
              </w:pBdr>
              <w:spacing w:line="240" w:lineRule="auto"/>
              <w:ind w:left="114"/>
              <w:rPr>
                <w:color w:val="000000"/>
                <w:sz w:val="21"/>
                <w:szCs w:val="21"/>
              </w:rPr>
            </w:pPr>
            <w:r>
              <w:rPr>
                <w:color w:val="000000"/>
                <w:sz w:val="21"/>
                <w:szCs w:val="21"/>
              </w:rPr>
              <w:t>Tercera Comunicación Nacional</w:t>
            </w:r>
          </w:p>
        </w:tc>
      </w:tr>
      <w:tr w:rsidR="00602F5A" w14:paraId="708AB82D" w14:textId="77777777">
        <w:trPr>
          <w:trHeight w:val="496"/>
        </w:trPr>
        <w:tc>
          <w:tcPr>
            <w:tcW w:w="2521" w:type="dxa"/>
            <w:shd w:val="clear" w:color="auto" w:fill="auto"/>
            <w:tcMar>
              <w:top w:w="100" w:type="dxa"/>
              <w:left w:w="100" w:type="dxa"/>
              <w:bottom w:w="100" w:type="dxa"/>
              <w:right w:w="100" w:type="dxa"/>
            </w:tcMar>
          </w:tcPr>
          <w:p w14:paraId="609D3827" w14:textId="77777777" w:rsidR="00602F5A" w:rsidRDefault="0088204A">
            <w:pPr>
              <w:widowControl w:val="0"/>
              <w:pBdr>
                <w:top w:val="nil"/>
                <w:left w:val="nil"/>
                <w:bottom w:val="nil"/>
                <w:right w:val="nil"/>
                <w:between w:val="nil"/>
              </w:pBdr>
              <w:spacing w:line="240" w:lineRule="auto"/>
              <w:ind w:left="128"/>
              <w:rPr>
                <w:color w:val="000000"/>
                <w:sz w:val="21"/>
                <w:szCs w:val="21"/>
              </w:rPr>
            </w:pPr>
            <w:r>
              <w:rPr>
                <w:color w:val="000000"/>
                <w:sz w:val="21"/>
                <w:szCs w:val="21"/>
              </w:rPr>
              <w:t xml:space="preserve">UACC&amp;GR </w:t>
            </w:r>
          </w:p>
        </w:tc>
        <w:tc>
          <w:tcPr>
            <w:tcW w:w="6201" w:type="dxa"/>
            <w:shd w:val="clear" w:color="auto" w:fill="auto"/>
            <w:tcMar>
              <w:top w:w="100" w:type="dxa"/>
              <w:left w:w="100" w:type="dxa"/>
              <w:bottom w:w="100" w:type="dxa"/>
              <w:right w:w="100" w:type="dxa"/>
            </w:tcMar>
          </w:tcPr>
          <w:p w14:paraId="0A802150" w14:textId="77777777" w:rsidR="00602F5A" w:rsidRDefault="0088204A">
            <w:pPr>
              <w:widowControl w:val="0"/>
              <w:pBdr>
                <w:top w:val="nil"/>
                <w:left w:val="nil"/>
                <w:bottom w:val="nil"/>
                <w:right w:val="nil"/>
                <w:between w:val="nil"/>
              </w:pBdr>
              <w:spacing w:line="226" w:lineRule="auto"/>
              <w:ind w:left="130" w:right="708" w:hanging="1"/>
              <w:rPr>
                <w:color w:val="000000"/>
                <w:sz w:val="21"/>
                <w:szCs w:val="21"/>
              </w:rPr>
            </w:pPr>
            <w:r>
              <w:rPr>
                <w:color w:val="000000"/>
                <w:sz w:val="21"/>
                <w:szCs w:val="21"/>
              </w:rPr>
              <w:t xml:space="preserve">Unidad de </w:t>
            </w:r>
            <w:proofErr w:type="spellStart"/>
            <w:r>
              <w:rPr>
                <w:color w:val="000000"/>
                <w:sz w:val="21"/>
                <w:szCs w:val="21"/>
              </w:rPr>
              <w:t>Agroambiente</w:t>
            </w:r>
            <w:proofErr w:type="spellEnd"/>
            <w:r>
              <w:rPr>
                <w:color w:val="000000"/>
                <w:sz w:val="21"/>
                <w:szCs w:val="21"/>
              </w:rPr>
              <w:t xml:space="preserve">, Cambio Climático y Gestión </w:t>
            </w:r>
            <w:proofErr w:type="gramStart"/>
            <w:r>
              <w:rPr>
                <w:color w:val="000000"/>
                <w:sz w:val="21"/>
                <w:szCs w:val="21"/>
              </w:rPr>
              <w:t>de  Riesgo</w:t>
            </w:r>
            <w:proofErr w:type="gramEnd"/>
            <w:r>
              <w:rPr>
                <w:color w:val="000000"/>
                <w:sz w:val="21"/>
                <w:szCs w:val="21"/>
              </w:rPr>
              <w:t xml:space="preserve"> de la SAG</w:t>
            </w:r>
          </w:p>
        </w:tc>
      </w:tr>
      <w:tr w:rsidR="00602F5A" w14:paraId="3588EC17" w14:textId="77777777">
        <w:trPr>
          <w:trHeight w:val="492"/>
        </w:trPr>
        <w:tc>
          <w:tcPr>
            <w:tcW w:w="2521" w:type="dxa"/>
            <w:shd w:val="clear" w:color="auto" w:fill="auto"/>
            <w:tcMar>
              <w:top w:w="100" w:type="dxa"/>
              <w:left w:w="100" w:type="dxa"/>
              <w:bottom w:w="100" w:type="dxa"/>
              <w:right w:w="100" w:type="dxa"/>
            </w:tcMar>
          </w:tcPr>
          <w:p w14:paraId="14C88671" w14:textId="77777777" w:rsidR="00602F5A" w:rsidRDefault="0088204A">
            <w:pPr>
              <w:widowControl w:val="0"/>
              <w:pBdr>
                <w:top w:val="nil"/>
                <w:left w:val="nil"/>
                <w:bottom w:val="nil"/>
                <w:right w:val="nil"/>
                <w:between w:val="nil"/>
              </w:pBdr>
              <w:spacing w:line="240" w:lineRule="auto"/>
              <w:ind w:left="128"/>
              <w:rPr>
                <w:color w:val="000000"/>
                <w:sz w:val="21"/>
                <w:szCs w:val="21"/>
              </w:rPr>
            </w:pPr>
            <w:r>
              <w:rPr>
                <w:color w:val="000000"/>
                <w:sz w:val="21"/>
                <w:szCs w:val="21"/>
              </w:rPr>
              <w:t xml:space="preserve">UGEFCC </w:t>
            </w:r>
          </w:p>
        </w:tc>
        <w:tc>
          <w:tcPr>
            <w:tcW w:w="6201" w:type="dxa"/>
            <w:shd w:val="clear" w:color="auto" w:fill="auto"/>
            <w:tcMar>
              <w:top w:w="100" w:type="dxa"/>
              <w:left w:w="100" w:type="dxa"/>
              <w:bottom w:w="100" w:type="dxa"/>
              <w:right w:w="100" w:type="dxa"/>
            </w:tcMar>
          </w:tcPr>
          <w:p w14:paraId="6BDA6CB2" w14:textId="77777777" w:rsidR="00602F5A" w:rsidRDefault="0088204A">
            <w:pPr>
              <w:widowControl w:val="0"/>
              <w:pBdr>
                <w:top w:val="nil"/>
                <w:left w:val="nil"/>
                <w:bottom w:val="nil"/>
                <w:right w:val="nil"/>
                <w:between w:val="nil"/>
              </w:pBdr>
              <w:spacing w:line="226" w:lineRule="auto"/>
              <w:ind w:left="121" w:right="505" w:firstLine="7"/>
              <w:rPr>
                <w:color w:val="000000"/>
                <w:sz w:val="21"/>
                <w:szCs w:val="21"/>
              </w:rPr>
            </w:pPr>
            <w:r>
              <w:rPr>
                <w:color w:val="000000"/>
                <w:sz w:val="21"/>
                <w:szCs w:val="21"/>
              </w:rPr>
              <w:t xml:space="preserve">Unidad de Gestión Económica y Financiera para el </w:t>
            </w:r>
            <w:proofErr w:type="gramStart"/>
            <w:r>
              <w:rPr>
                <w:color w:val="000000"/>
                <w:sz w:val="21"/>
                <w:szCs w:val="21"/>
              </w:rPr>
              <w:t>Cambio  Climático</w:t>
            </w:r>
            <w:proofErr w:type="gramEnd"/>
            <w:r>
              <w:rPr>
                <w:color w:val="000000"/>
                <w:sz w:val="21"/>
                <w:szCs w:val="21"/>
              </w:rPr>
              <w:t xml:space="preserve"> de SEFIN</w:t>
            </w:r>
          </w:p>
        </w:tc>
      </w:tr>
      <w:tr w:rsidR="00602F5A" w14:paraId="191F8470" w14:textId="77777777">
        <w:trPr>
          <w:trHeight w:val="492"/>
        </w:trPr>
        <w:tc>
          <w:tcPr>
            <w:tcW w:w="2521" w:type="dxa"/>
            <w:shd w:val="clear" w:color="auto" w:fill="auto"/>
            <w:tcMar>
              <w:top w:w="100" w:type="dxa"/>
              <w:left w:w="100" w:type="dxa"/>
              <w:bottom w:w="100" w:type="dxa"/>
              <w:right w:w="100" w:type="dxa"/>
            </w:tcMar>
          </w:tcPr>
          <w:p w14:paraId="60D5F8E8" w14:textId="77777777" w:rsidR="00602F5A" w:rsidRDefault="0088204A">
            <w:pPr>
              <w:widowControl w:val="0"/>
              <w:pBdr>
                <w:top w:val="nil"/>
                <w:left w:val="nil"/>
                <w:bottom w:val="nil"/>
                <w:right w:val="nil"/>
                <w:between w:val="nil"/>
              </w:pBdr>
              <w:spacing w:line="240" w:lineRule="auto"/>
              <w:ind w:left="128"/>
              <w:rPr>
                <w:color w:val="000000"/>
                <w:sz w:val="21"/>
                <w:szCs w:val="21"/>
              </w:rPr>
            </w:pPr>
            <w:r>
              <w:rPr>
                <w:color w:val="000000"/>
                <w:sz w:val="21"/>
                <w:szCs w:val="21"/>
              </w:rPr>
              <w:t xml:space="preserve">UGMCC </w:t>
            </w:r>
          </w:p>
        </w:tc>
        <w:tc>
          <w:tcPr>
            <w:tcW w:w="6201" w:type="dxa"/>
            <w:shd w:val="clear" w:color="auto" w:fill="auto"/>
            <w:tcMar>
              <w:top w:w="100" w:type="dxa"/>
              <w:left w:w="100" w:type="dxa"/>
              <w:bottom w:w="100" w:type="dxa"/>
              <w:right w:w="100" w:type="dxa"/>
            </w:tcMar>
          </w:tcPr>
          <w:p w14:paraId="0BBAD239" w14:textId="77777777" w:rsidR="00602F5A" w:rsidRDefault="0088204A">
            <w:pPr>
              <w:widowControl w:val="0"/>
              <w:pBdr>
                <w:top w:val="nil"/>
                <w:left w:val="nil"/>
                <w:bottom w:val="nil"/>
                <w:right w:val="nil"/>
                <w:between w:val="nil"/>
              </w:pBdr>
              <w:spacing w:line="230" w:lineRule="auto"/>
              <w:ind w:left="129" w:right="628"/>
              <w:rPr>
                <w:color w:val="000000"/>
                <w:sz w:val="21"/>
                <w:szCs w:val="21"/>
              </w:rPr>
            </w:pPr>
            <w:r>
              <w:rPr>
                <w:color w:val="000000"/>
                <w:sz w:val="21"/>
                <w:szCs w:val="21"/>
              </w:rPr>
              <w:t xml:space="preserve">Unidad de Gestión y Monitoreo de Cambio Climático de </w:t>
            </w:r>
            <w:proofErr w:type="gramStart"/>
            <w:r>
              <w:rPr>
                <w:color w:val="000000"/>
                <w:sz w:val="21"/>
                <w:szCs w:val="21"/>
              </w:rPr>
              <w:t>la  DNCC</w:t>
            </w:r>
            <w:proofErr w:type="gramEnd"/>
            <w:r>
              <w:rPr>
                <w:color w:val="000000"/>
                <w:sz w:val="21"/>
                <w:szCs w:val="21"/>
              </w:rPr>
              <w:t xml:space="preserve"> de MI AMBIENTE+</w:t>
            </w:r>
          </w:p>
        </w:tc>
      </w:tr>
      <w:tr w:rsidR="00602F5A" w14:paraId="4404F261" w14:textId="77777777">
        <w:trPr>
          <w:trHeight w:val="251"/>
        </w:trPr>
        <w:tc>
          <w:tcPr>
            <w:tcW w:w="2521" w:type="dxa"/>
            <w:shd w:val="clear" w:color="auto" w:fill="auto"/>
            <w:tcMar>
              <w:top w:w="100" w:type="dxa"/>
              <w:left w:w="100" w:type="dxa"/>
              <w:bottom w:w="100" w:type="dxa"/>
              <w:right w:w="100" w:type="dxa"/>
            </w:tcMar>
          </w:tcPr>
          <w:p w14:paraId="69288B36" w14:textId="77777777" w:rsidR="00602F5A" w:rsidRDefault="0088204A">
            <w:pPr>
              <w:widowControl w:val="0"/>
              <w:pBdr>
                <w:top w:val="nil"/>
                <w:left w:val="nil"/>
                <w:bottom w:val="nil"/>
                <w:right w:val="nil"/>
                <w:between w:val="nil"/>
              </w:pBdr>
              <w:spacing w:line="240" w:lineRule="auto"/>
              <w:ind w:left="128"/>
              <w:rPr>
                <w:color w:val="000000"/>
                <w:sz w:val="21"/>
                <w:szCs w:val="21"/>
              </w:rPr>
            </w:pPr>
            <w:r>
              <w:rPr>
                <w:color w:val="000000"/>
                <w:sz w:val="21"/>
                <w:szCs w:val="21"/>
              </w:rPr>
              <w:t xml:space="preserve">UNAH </w:t>
            </w:r>
          </w:p>
        </w:tc>
        <w:tc>
          <w:tcPr>
            <w:tcW w:w="6201" w:type="dxa"/>
            <w:shd w:val="clear" w:color="auto" w:fill="auto"/>
            <w:tcMar>
              <w:top w:w="100" w:type="dxa"/>
              <w:left w:w="100" w:type="dxa"/>
              <w:bottom w:w="100" w:type="dxa"/>
              <w:right w:w="100" w:type="dxa"/>
            </w:tcMar>
          </w:tcPr>
          <w:p w14:paraId="53717E3E" w14:textId="77777777" w:rsidR="00602F5A" w:rsidRDefault="0088204A">
            <w:pPr>
              <w:widowControl w:val="0"/>
              <w:pBdr>
                <w:top w:val="nil"/>
                <w:left w:val="nil"/>
                <w:bottom w:val="nil"/>
                <w:right w:val="nil"/>
                <w:between w:val="nil"/>
              </w:pBdr>
              <w:spacing w:line="240" w:lineRule="auto"/>
              <w:ind w:left="128"/>
              <w:rPr>
                <w:color w:val="000000"/>
                <w:sz w:val="21"/>
                <w:szCs w:val="21"/>
              </w:rPr>
            </w:pPr>
            <w:r>
              <w:rPr>
                <w:color w:val="000000"/>
                <w:sz w:val="21"/>
                <w:szCs w:val="21"/>
              </w:rPr>
              <w:t>Universidad Nacional Autónoma de Honduras</w:t>
            </w:r>
          </w:p>
        </w:tc>
      </w:tr>
      <w:tr w:rsidR="00602F5A" w14:paraId="68EAFD1C" w14:textId="77777777">
        <w:trPr>
          <w:trHeight w:val="492"/>
        </w:trPr>
        <w:tc>
          <w:tcPr>
            <w:tcW w:w="2521" w:type="dxa"/>
            <w:shd w:val="clear" w:color="auto" w:fill="auto"/>
            <w:tcMar>
              <w:top w:w="100" w:type="dxa"/>
              <w:left w:w="100" w:type="dxa"/>
              <w:bottom w:w="100" w:type="dxa"/>
              <w:right w:w="100" w:type="dxa"/>
            </w:tcMar>
          </w:tcPr>
          <w:p w14:paraId="0CD3559F" w14:textId="77777777" w:rsidR="00602F5A" w:rsidRDefault="0088204A">
            <w:pPr>
              <w:widowControl w:val="0"/>
              <w:pBdr>
                <w:top w:val="nil"/>
                <w:left w:val="nil"/>
                <w:bottom w:val="nil"/>
                <w:right w:val="nil"/>
                <w:between w:val="nil"/>
              </w:pBdr>
              <w:spacing w:line="240" w:lineRule="auto"/>
              <w:ind w:left="128"/>
              <w:rPr>
                <w:color w:val="000000"/>
                <w:sz w:val="21"/>
                <w:szCs w:val="21"/>
              </w:rPr>
            </w:pPr>
            <w:r>
              <w:rPr>
                <w:color w:val="000000"/>
                <w:sz w:val="21"/>
                <w:szCs w:val="21"/>
              </w:rPr>
              <w:t xml:space="preserve">UNISDR </w:t>
            </w:r>
          </w:p>
        </w:tc>
        <w:tc>
          <w:tcPr>
            <w:tcW w:w="6201" w:type="dxa"/>
            <w:shd w:val="clear" w:color="auto" w:fill="auto"/>
            <w:tcMar>
              <w:top w:w="100" w:type="dxa"/>
              <w:left w:w="100" w:type="dxa"/>
              <w:bottom w:w="100" w:type="dxa"/>
              <w:right w:w="100" w:type="dxa"/>
            </w:tcMar>
          </w:tcPr>
          <w:p w14:paraId="22887B32" w14:textId="77777777" w:rsidR="00602F5A" w:rsidRDefault="0088204A">
            <w:pPr>
              <w:widowControl w:val="0"/>
              <w:pBdr>
                <w:top w:val="nil"/>
                <w:left w:val="nil"/>
                <w:bottom w:val="nil"/>
                <w:right w:val="nil"/>
                <w:between w:val="nil"/>
              </w:pBdr>
              <w:spacing w:line="230" w:lineRule="auto"/>
              <w:ind w:left="128" w:right="159" w:firstLine="2"/>
              <w:rPr>
                <w:color w:val="000000"/>
                <w:sz w:val="21"/>
                <w:szCs w:val="21"/>
              </w:rPr>
            </w:pPr>
            <w:r>
              <w:rPr>
                <w:color w:val="000000"/>
                <w:sz w:val="21"/>
                <w:szCs w:val="21"/>
              </w:rPr>
              <w:t xml:space="preserve">Estrategia Internacional para la Reducción de Desastres de </w:t>
            </w:r>
            <w:proofErr w:type="gramStart"/>
            <w:r>
              <w:rPr>
                <w:color w:val="000000"/>
                <w:sz w:val="21"/>
                <w:szCs w:val="21"/>
              </w:rPr>
              <w:t>las  Naciones</w:t>
            </w:r>
            <w:proofErr w:type="gramEnd"/>
            <w:r>
              <w:rPr>
                <w:color w:val="000000"/>
                <w:sz w:val="21"/>
                <w:szCs w:val="21"/>
              </w:rPr>
              <w:t xml:space="preserve"> Unidas (Siglas en Ingles)</w:t>
            </w:r>
          </w:p>
        </w:tc>
      </w:tr>
      <w:tr w:rsidR="00602F5A" w14:paraId="1EB6CBDB" w14:textId="77777777">
        <w:trPr>
          <w:trHeight w:val="252"/>
        </w:trPr>
        <w:tc>
          <w:tcPr>
            <w:tcW w:w="2521" w:type="dxa"/>
            <w:shd w:val="clear" w:color="auto" w:fill="auto"/>
            <w:tcMar>
              <w:top w:w="100" w:type="dxa"/>
              <w:left w:w="100" w:type="dxa"/>
              <w:bottom w:w="100" w:type="dxa"/>
              <w:right w:w="100" w:type="dxa"/>
            </w:tcMar>
          </w:tcPr>
          <w:p w14:paraId="19FD141C" w14:textId="77777777" w:rsidR="00602F5A" w:rsidRDefault="0088204A">
            <w:pPr>
              <w:widowControl w:val="0"/>
              <w:pBdr>
                <w:top w:val="nil"/>
                <w:left w:val="nil"/>
                <w:bottom w:val="nil"/>
                <w:right w:val="nil"/>
                <w:between w:val="nil"/>
              </w:pBdr>
              <w:spacing w:line="240" w:lineRule="auto"/>
              <w:ind w:left="128"/>
              <w:rPr>
                <w:color w:val="000000"/>
                <w:sz w:val="21"/>
                <w:szCs w:val="21"/>
              </w:rPr>
            </w:pPr>
            <w:r>
              <w:rPr>
                <w:color w:val="000000"/>
                <w:sz w:val="21"/>
                <w:szCs w:val="21"/>
              </w:rPr>
              <w:t xml:space="preserve">UPEG </w:t>
            </w:r>
          </w:p>
        </w:tc>
        <w:tc>
          <w:tcPr>
            <w:tcW w:w="6201" w:type="dxa"/>
            <w:shd w:val="clear" w:color="auto" w:fill="auto"/>
            <w:tcMar>
              <w:top w:w="100" w:type="dxa"/>
              <w:left w:w="100" w:type="dxa"/>
              <w:bottom w:w="100" w:type="dxa"/>
              <w:right w:w="100" w:type="dxa"/>
            </w:tcMar>
          </w:tcPr>
          <w:p w14:paraId="1CF93018" w14:textId="77777777" w:rsidR="00602F5A" w:rsidRDefault="0088204A">
            <w:pPr>
              <w:widowControl w:val="0"/>
              <w:pBdr>
                <w:top w:val="nil"/>
                <w:left w:val="nil"/>
                <w:bottom w:val="nil"/>
                <w:right w:val="nil"/>
                <w:between w:val="nil"/>
              </w:pBdr>
              <w:spacing w:line="240" w:lineRule="auto"/>
              <w:ind w:left="128"/>
              <w:rPr>
                <w:color w:val="000000"/>
                <w:sz w:val="21"/>
                <w:szCs w:val="21"/>
              </w:rPr>
            </w:pPr>
            <w:r>
              <w:rPr>
                <w:color w:val="000000"/>
                <w:sz w:val="21"/>
                <w:szCs w:val="21"/>
              </w:rPr>
              <w:t>Unidad de Planeamiento y Evaluación de la Gestión</w:t>
            </w:r>
          </w:p>
        </w:tc>
      </w:tr>
      <w:tr w:rsidR="00602F5A" w14:paraId="594972F4" w14:textId="77777777">
        <w:trPr>
          <w:trHeight w:val="252"/>
        </w:trPr>
        <w:tc>
          <w:tcPr>
            <w:tcW w:w="2521" w:type="dxa"/>
            <w:shd w:val="clear" w:color="auto" w:fill="auto"/>
            <w:tcMar>
              <w:top w:w="100" w:type="dxa"/>
              <w:left w:w="100" w:type="dxa"/>
              <w:bottom w:w="100" w:type="dxa"/>
              <w:right w:w="100" w:type="dxa"/>
            </w:tcMar>
          </w:tcPr>
          <w:p w14:paraId="65B760CE" w14:textId="77777777" w:rsidR="00602F5A" w:rsidRDefault="0088204A">
            <w:pPr>
              <w:widowControl w:val="0"/>
              <w:pBdr>
                <w:top w:val="nil"/>
                <w:left w:val="nil"/>
                <w:bottom w:val="nil"/>
                <w:right w:val="nil"/>
                <w:between w:val="nil"/>
              </w:pBdr>
              <w:spacing w:line="240" w:lineRule="auto"/>
              <w:ind w:left="128"/>
              <w:rPr>
                <w:color w:val="000000"/>
                <w:sz w:val="21"/>
                <w:szCs w:val="21"/>
              </w:rPr>
            </w:pPr>
            <w:r>
              <w:rPr>
                <w:color w:val="000000"/>
                <w:sz w:val="21"/>
                <w:szCs w:val="21"/>
              </w:rPr>
              <w:t xml:space="preserve">UTCUTS </w:t>
            </w:r>
          </w:p>
        </w:tc>
        <w:tc>
          <w:tcPr>
            <w:tcW w:w="6201" w:type="dxa"/>
            <w:shd w:val="clear" w:color="auto" w:fill="auto"/>
            <w:tcMar>
              <w:top w:w="100" w:type="dxa"/>
              <w:left w:w="100" w:type="dxa"/>
              <w:bottom w:w="100" w:type="dxa"/>
              <w:right w:w="100" w:type="dxa"/>
            </w:tcMar>
          </w:tcPr>
          <w:p w14:paraId="4709AD48" w14:textId="77777777" w:rsidR="00602F5A" w:rsidRDefault="0088204A">
            <w:pPr>
              <w:widowControl w:val="0"/>
              <w:pBdr>
                <w:top w:val="nil"/>
                <w:left w:val="nil"/>
                <w:bottom w:val="nil"/>
                <w:right w:val="nil"/>
                <w:between w:val="nil"/>
              </w:pBdr>
              <w:spacing w:line="240" w:lineRule="auto"/>
              <w:ind w:left="128"/>
              <w:rPr>
                <w:color w:val="000000"/>
                <w:sz w:val="21"/>
                <w:szCs w:val="21"/>
              </w:rPr>
            </w:pPr>
            <w:r>
              <w:rPr>
                <w:color w:val="000000"/>
                <w:sz w:val="21"/>
                <w:szCs w:val="21"/>
              </w:rPr>
              <w:t>Uso de la Tierra, Cambio de Uso de la Tierra y Silvicultura</w:t>
            </w:r>
          </w:p>
        </w:tc>
      </w:tr>
      <w:tr w:rsidR="00602F5A" w14:paraId="3E7EE97C" w14:textId="77777777">
        <w:trPr>
          <w:trHeight w:val="252"/>
        </w:trPr>
        <w:tc>
          <w:tcPr>
            <w:tcW w:w="2521" w:type="dxa"/>
            <w:shd w:val="clear" w:color="auto" w:fill="auto"/>
            <w:tcMar>
              <w:top w:w="100" w:type="dxa"/>
              <w:left w:w="100" w:type="dxa"/>
              <w:bottom w:w="100" w:type="dxa"/>
              <w:right w:w="100" w:type="dxa"/>
            </w:tcMar>
          </w:tcPr>
          <w:p w14:paraId="71CBE5A3" w14:textId="77777777" w:rsidR="00602F5A" w:rsidRDefault="0088204A">
            <w:pPr>
              <w:widowControl w:val="0"/>
              <w:pBdr>
                <w:top w:val="nil"/>
                <w:left w:val="nil"/>
                <w:bottom w:val="nil"/>
                <w:right w:val="nil"/>
                <w:between w:val="nil"/>
              </w:pBdr>
              <w:spacing w:line="240" w:lineRule="auto"/>
              <w:ind w:left="128"/>
              <w:rPr>
                <w:color w:val="000000"/>
                <w:sz w:val="21"/>
                <w:szCs w:val="21"/>
              </w:rPr>
            </w:pPr>
            <w:r>
              <w:rPr>
                <w:color w:val="000000"/>
                <w:sz w:val="21"/>
                <w:szCs w:val="21"/>
              </w:rPr>
              <w:t xml:space="preserve">UTOH </w:t>
            </w:r>
          </w:p>
        </w:tc>
        <w:tc>
          <w:tcPr>
            <w:tcW w:w="6201" w:type="dxa"/>
            <w:shd w:val="clear" w:color="auto" w:fill="auto"/>
            <w:tcMar>
              <w:top w:w="100" w:type="dxa"/>
              <w:left w:w="100" w:type="dxa"/>
              <w:bottom w:w="100" w:type="dxa"/>
              <w:right w:w="100" w:type="dxa"/>
            </w:tcMar>
          </w:tcPr>
          <w:p w14:paraId="363586BE" w14:textId="77777777" w:rsidR="00602F5A" w:rsidRDefault="0088204A">
            <w:pPr>
              <w:widowControl w:val="0"/>
              <w:pBdr>
                <w:top w:val="nil"/>
                <w:left w:val="nil"/>
                <w:bottom w:val="nil"/>
                <w:right w:val="nil"/>
                <w:between w:val="nil"/>
              </w:pBdr>
              <w:spacing w:line="240" w:lineRule="auto"/>
              <w:ind w:left="128"/>
              <w:rPr>
                <w:color w:val="000000"/>
                <w:sz w:val="21"/>
                <w:szCs w:val="21"/>
              </w:rPr>
            </w:pPr>
            <w:r>
              <w:rPr>
                <w:color w:val="000000"/>
                <w:sz w:val="21"/>
                <w:szCs w:val="21"/>
              </w:rPr>
              <w:t>Unidad Técnica de Ozono de Honduras de MI AMBIENTE+</w:t>
            </w:r>
          </w:p>
        </w:tc>
      </w:tr>
      <w:tr w:rsidR="00602F5A" w14:paraId="547A28A7" w14:textId="77777777">
        <w:trPr>
          <w:trHeight w:val="252"/>
        </w:trPr>
        <w:tc>
          <w:tcPr>
            <w:tcW w:w="2521" w:type="dxa"/>
            <w:shd w:val="clear" w:color="auto" w:fill="auto"/>
            <w:tcMar>
              <w:top w:w="100" w:type="dxa"/>
              <w:left w:w="100" w:type="dxa"/>
              <w:bottom w:w="100" w:type="dxa"/>
              <w:right w:w="100" w:type="dxa"/>
            </w:tcMar>
          </w:tcPr>
          <w:p w14:paraId="25D0184F" w14:textId="77777777" w:rsidR="00602F5A" w:rsidRDefault="0088204A">
            <w:pPr>
              <w:widowControl w:val="0"/>
              <w:pBdr>
                <w:top w:val="nil"/>
                <w:left w:val="nil"/>
                <w:bottom w:val="nil"/>
                <w:right w:val="nil"/>
                <w:between w:val="nil"/>
              </w:pBdr>
              <w:spacing w:line="240" w:lineRule="auto"/>
              <w:ind w:left="116"/>
              <w:rPr>
                <w:color w:val="000000"/>
                <w:sz w:val="21"/>
                <w:szCs w:val="21"/>
              </w:rPr>
            </w:pPr>
            <w:r>
              <w:rPr>
                <w:color w:val="000000"/>
                <w:sz w:val="21"/>
                <w:szCs w:val="21"/>
              </w:rPr>
              <w:t xml:space="preserve">VCS </w:t>
            </w:r>
          </w:p>
        </w:tc>
        <w:tc>
          <w:tcPr>
            <w:tcW w:w="6201" w:type="dxa"/>
            <w:shd w:val="clear" w:color="auto" w:fill="auto"/>
            <w:tcMar>
              <w:top w:w="100" w:type="dxa"/>
              <w:left w:w="100" w:type="dxa"/>
              <w:bottom w:w="100" w:type="dxa"/>
              <w:right w:w="100" w:type="dxa"/>
            </w:tcMar>
          </w:tcPr>
          <w:p w14:paraId="3B415582"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Estándar Verificado de Carbono, siglas en inglés.</w:t>
            </w:r>
          </w:p>
        </w:tc>
      </w:tr>
      <w:tr w:rsidR="00602F5A" w14:paraId="04747DCA" w14:textId="77777777">
        <w:trPr>
          <w:trHeight w:val="247"/>
        </w:trPr>
        <w:tc>
          <w:tcPr>
            <w:tcW w:w="2521" w:type="dxa"/>
            <w:shd w:val="clear" w:color="auto" w:fill="auto"/>
            <w:tcMar>
              <w:top w:w="100" w:type="dxa"/>
              <w:left w:w="100" w:type="dxa"/>
              <w:bottom w:w="100" w:type="dxa"/>
              <w:right w:w="100" w:type="dxa"/>
            </w:tcMar>
          </w:tcPr>
          <w:p w14:paraId="6D7672FF" w14:textId="77777777" w:rsidR="00602F5A" w:rsidRDefault="0088204A">
            <w:pPr>
              <w:widowControl w:val="0"/>
              <w:pBdr>
                <w:top w:val="nil"/>
                <w:left w:val="nil"/>
                <w:bottom w:val="nil"/>
                <w:right w:val="nil"/>
                <w:between w:val="nil"/>
              </w:pBdr>
              <w:spacing w:line="240" w:lineRule="auto"/>
              <w:ind w:left="116"/>
              <w:rPr>
                <w:color w:val="000000"/>
                <w:sz w:val="21"/>
                <w:szCs w:val="21"/>
              </w:rPr>
            </w:pPr>
            <w:r>
              <w:rPr>
                <w:color w:val="000000"/>
                <w:sz w:val="21"/>
                <w:szCs w:val="21"/>
              </w:rPr>
              <w:t xml:space="preserve">VCU </w:t>
            </w:r>
          </w:p>
        </w:tc>
        <w:tc>
          <w:tcPr>
            <w:tcW w:w="6201" w:type="dxa"/>
            <w:shd w:val="clear" w:color="auto" w:fill="auto"/>
            <w:tcMar>
              <w:top w:w="100" w:type="dxa"/>
              <w:left w:w="100" w:type="dxa"/>
              <w:bottom w:w="100" w:type="dxa"/>
              <w:right w:w="100" w:type="dxa"/>
            </w:tcMar>
          </w:tcPr>
          <w:p w14:paraId="742682CA" w14:textId="77777777" w:rsidR="00602F5A" w:rsidRDefault="0088204A">
            <w:pPr>
              <w:widowControl w:val="0"/>
              <w:pBdr>
                <w:top w:val="nil"/>
                <w:left w:val="nil"/>
                <w:bottom w:val="nil"/>
                <w:right w:val="nil"/>
                <w:between w:val="nil"/>
              </w:pBdr>
              <w:spacing w:line="240" w:lineRule="auto"/>
              <w:ind w:left="128"/>
              <w:rPr>
                <w:color w:val="000000"/>
                <w:sz w:val="21"/>
                <w:szCs w:val="21"/>
              </w:rPr>
            </w:pPr>
            <w:r>
              <w:rPr>
                <w:color w:val="000000"/>
                <w:sz w:val="21"/>
                <w:szCs w:val="21"/>
              </w:rPr>
              <w:t>Unidades Verificadas de Carbono, siglas en inglés.</w:t>
            </w:r>
          </w:p>
        </w:tc>
      </w:tr>
      <w:tr w:rsidR="00602F5A" w14:paraId="3FE1CE8E" w14:textId="77777777">
        <w:trPr>
          <w:trHeight w:val="252"/>
        </w:trPr>
        <w:tc>
          <w:tcPr>
            <w:tcW w:w="2521" w:type="dxa"/>
            <w:shd w:val="clear" w:color="auto" w:fill="auto"/>
            <w:tcMar>
              <w:top w:w="100" w:type="dxa"/>
              <w:left w:w="100" w:type="dxa"/>
              <w:bottom w:w="100" w:type="dxa"/>
              <w:right w:w="100" w:type="dxa"/>
            </w:tcMar>
          </w:tcPr>
          <w:p w14:paraId="040A7259" w14:textId="77777777" w:rsidR="00602F5A" w:rsidRDefault="0088204A">
            <w:pPr>
              <w:widowControl w:val="0"/>
              <w:pBdr>
                <w:top w:val="nil"/>
                <w:left w:val="nil"/>
                <w:bottom w:val="nil"/>
                <w:right w:val="nil"/>
                <w:between w:val="nil"/>
              </w:pBdr>
              <w:spacing w:line="240" w:lineRule="auto"/>
              <w:ind w:left="116"/>
              <w:rPr>
                <w:color w:val="000000"/>
                <w:sz w:val="21"/>
                <w:szCs w:val="21"/>
              </w:rPr>
            </w:pPr>
            <w:r>
              <w:rPr>
                <w:color w:val="000000"/>
                <w:sz w:val="21"/>
                <w:szCs w:val="21"/>
              </w:rPr>
              <w:t xml:space="preserve">VER </w:t>
            </w:r>
          </w:p>
        </w:tc>
        <w:tc>
          <w:tcPr>
            <w:tcW w:w="6201" w:type="dxa"/>
            <w:shd w:val="clear" w:color="auto" w:fill="auto"/>
            <w:tcMar>
              <w:top w:w="100" w:type="dxa"/>
              <w:left w:w="100" w:type="dxa"/>
              <w:bottom w:w="100" w:type="dxa"/>
              <w:right w:w="100" w:type="dxa"/>
            </w:tcMar>
          </w:tcPr>
          <w:p w14:paraId="1FD16A25" w14:textId="77777777" w:rsidR="00602F5A" w:rsidRDefault="0088204A">
            <w:pPr>
              <w:widowControl w:val="0"/>
              <w:pBdr>
                <w:top w:val="nil"/>
                <w:left w:val="nil"/>
                <w:bottom w:val="nil"/>
                <w:right w:val="nil"/>
                <w:between w:val="nil"/>
              </w:pBdr>
              <w:spacing w:line="240" w:lineRule="auto"/>
              <w:ind w:left="130"/>
              <w:rPr>
                <w:color w:val="000000"/>
                <w:sz w:val="21"/>
                <w:szCs w:val="21"/>
              </w:rPr>
            </w:pPr>
            <w:r>
              <w:rPr>
                <w:color w:val="000000"/>
                <w:sz w:val="21"/>
                <w:szCs w:val="21"/>
              </w:rPr>
              <w:t>Emisiones Reducidas Voluntarias, siglas en inglés.</w:t>
            </w:r>
          </w:p>
        </w:tc>
      </w:tr>
      <w:tr w:rsidR="00602F5A" w14:paraId="523F9D18" w14:textId="77777777">
        <w:trPr>
          <w:trHeight w:val="251"/>
        </w:trPr>
        <w:tc>
          <w:tcPr>
            <w:tcW w:w="2521" w:type="dxa"/>
            <w:shd w:val="clear" w:color="auto" w:fill="auto"/>
            <w:tcMar>
              <w:top w:w="100" w:type="dxa"/>
              <w:left w:w="100" w:type="dxa"/>
              <w:bottom w:w="100" w:type="dxa"/>
              <w:right w:w="100" w:type="dxa"/>
            </w:tcMar>
          </w:tcPr>
          <w:p w14:paraId="54BDF181" w14:textId="77777777" w:rsidR="00602F5A" w:rsidRDefault="0088204A">
            <w:pPr>
              <w:widowControl w:val="0"/>
              <w:pBdr>
                <w:top w:val="nil"/>
                <w:left w:val="nil"/>
                <w:bottom w:val="nil"/>
                <w:right w:val="nil"/>
                <w:between w:val="nil"/>
              </w:pBdr>
              <w:spacing w:line="240" w:lineRule="auto"/>
              <w:ind w:left="116"/>
              <w:rPr>
                <w:color w:val="000000"/>
                <w:sz w:val="21"/>
                <w:szCs w:val="21"/>
              </w:rPr>
            </w:pPr>
            <w:r>
              <w:rPr>
                <w:color w:val="000000"/>
                <w:sz w:val="21"/>
                <w:szCs w:val="21"/>
              </w:rPr>
              <w:t xml:space="preserve">VPA </w:t>
            </w:r>
          </w:p>
        </w:tc>
        <w:tc>
          <w:tcPr>
            <w:tcW w:w="6201" w:type="dxa"/>
            <w:shd w:val="clear" w:color="auto" w:fill="auto"/>
            <w:tcMar>
              <w:top w:w="100" w:type="dxa"/>
              <w:left w:w="100" w:type="dxa"/>
              <w:bottom w:w="100" w:type="dxa"/>
              <w:right w:w="100" w:type="dxa"/>
            </w:tcMar>
          </w:tcPr>
          <w:p w14:paraId="15E6CC7D" w14:textId="77777777" w:rsidR="00602F5A" w:rsidRDefault="0088204A">
            <w:pPr>
              <w:widowControl w:val="0"/>
              <w:pBdr>
                <w:top w:val="nil"/>
                <w:left w:val="nil"/>
                <w:bottom w:val="nil"/>
                <w:right w:val="nil"/>
                <w:between w:val="nil"/>
              </w:pBdr>
              <w:spacing w:line="240" w:lineRule="auto"/>
              <w:ind w:left="121"/>
              <w:rPr>
                <w:color w:val="000000"/>
                <w:sz w:val="21"/>
                <w:szCs w:val="21"/>
              </w:rPr>
            </w:pPr>
            <w:r>
              <w:rPr>
                <w:color w:val="000000"/>
                <w:sz w:val="21"/>
                <w:szCs w:val="21"/>
              </w:rPr>
              <w:t xml:space="preserve">Componente de Actividad de Programa </w:t>
            </w:r>
          </w:p>
        </w:tc>
      </w:tr>
      <w:tr w:rsidR="00602F5A" w14:paraId="54756B4E" w14:textId="77777777">
        <w:trPr>
          <w:trHeight w:val="252"/>
        </w:trPr>
        <w:tc>
          <w:tcPr>
            <w:tcW w:w="2521" w:type="dxa"/>
            <w:shd w:val="clear" w:color="auto" w:fill="auto"/>
            <w:tcMar>
              <w:top w:w="100" w:type="dxa"/>
              <w:left w:w="100" w:type="dxa"/>
              <w:bottom w:w="100" w:type="dxa"/>
              <w:right w:w="100" w:type="dxa"/>
            </w:tcMar>
          </w:tcPr>
          <w:p w14:paraId="6D7A78B5" w14:textId="77777777" w:rsidR="00602F5A" w:rsidRDefault="0088204A">
            <w:pPr>
              <w:widowControl w:val="0"/>
              <w:pBdr>
                <w:top w:val="nil"/>
                <w:left w:val="nil"/>
                <w:bottom w:val="nil"/>
                <w:right w:val="nil"/>
                <w:between w:val="nil"/>
              </w:pBdr>
              <w:spacing w:line="240" w:lineRule="auto"/>
              <w:ind w:left="116"/>
              <w:rPr>
                <w:color w:val="000000"/>
                <w:sz w:val="21"/>
                <w:szCs w:val="21"/>
              </w:rPr>
            </w:pPr>
            <w:r>
              <w:rPr>
                <w:color w:val="000000"/>
                <w:sz w:val="21"/>
                <w:szCs w:val="21"/>
              </w:rPr>
              <w:t xml:space="preserve">VPPN </w:t>
            </w:r>
          </w:p>
        </w:tc>
        <w:tc>
          <w:tcPr>
            <w:tcW w:w="6201" w:type="dxa"/>
            <w:shd w:val="clear" w:color="auto" w:fill="auto"/>
            <w:tcMar>
              <w:top w:w="100" w:type="dxa"/>
              <w:left w:w="100" w:type="dxa"/>
              <w:bottom w:w="100" w:type="dxa"/>
              <w:right w:w="100" w:type="dxa"/>
            </w:tcMar>
          </w:tcPr>
          <w:p w14:paraId="0E75B38A" w14:textId="77777777" w:rsidR="00602F5A" w:rsidRDefault="0088204A">
            <w:pPr>
              <w:widowControl w:val="0"/>
              <w:pBdr>
                <w:top w:val="nil"/>
                <w:left w:val="nil"/>
                <w:bottom w:val="nil"/>
                <w:right w:val="nil"/>
                <w:between w:val="nil"/>
              </w:pBdr>
              <w:spacing w:line="240" w:lineRule="auto"/>
              <w:ind w:left="116"/>
              <w:rPr>
                <w:color w:val="000000"/>
                <w:sz w:val="21"/>
                <w:szCs w:val="21"/>
              </w:rPr>
            </w:pPr>
            <w:r>
              <w:rPr>
                <w:color w:val="000000"/>
                <w:sz w:val="21"/>
                <w:szCs w:val="21"/>
              </w:rPr>
              <w:t>Visión de País y Plan de Nación</w:t>
            </w:r>
          </w:p>
        </w:tc>
      </w:tr>
    </w:tbl>
    <w:p w14:paraId="37A275B0" w14:textId="77777777" w:rsidR="00602F5A" w:rsidRDefault="00602F5A">
      <w:pPr>
        <w:widowControl w:val="0"/>
        <w:pBdr>
          <w:top w:val="nil"/>
          <w:left w:val="nil"/>
          <w:bottom w:val="nil"/>
          <w:right w:val="nil"/>
          <w:between w:val="nil"/>
        </w:pBdr>
        <w:rPr>
          <w:color w:val="000000"/>
        </w:rPr>
      </w:pPr>
    </w:p>
    <w:p w14:paraId="6E89BF6B" w14:textId="77777777" w:rsidR="00602F5A" w:rsidRDefault="00602F5A">
      <w:pPr>
        <w:widowControl w:val="0"/>
        <w:pBdr>
          <w:top w:val="nil"/>
          <w:left w:val="nil"/>
          <w:bottom w:val="nil"/>
          <w:right w:val="nil"/>
          <w:between w:val="nil"/>
        </w:pBdr>
        <w:rPr>
          <w:color w:val="000000"/>
        </w:rPr>
      </w:pPr>
    </w:p>
    <w:p w14:paraId="35816DF3" w14:textId="77777777" w:rsidR="00602F5A" w:rsidRDefault="0088204A">
      <w:pPr>
        <w:widowControl w:val="0"/>
        <w:pBdr>
          <w:top w:val="nil"/>
          <w:left w:val="nil"/>
          <w:bottom w:val="nil"/>
          <w:right w:val="nil"/>
          <w:between w:val="nil"/>
        </w:pBdr>
        <w:spacing w:line="240" w:lineRule="auto"/>
        <w:ind w:left="899"/>
        <w:rPr>
          <w:color w:val="000000"/>
          <w:sz w:val="21"/>
          <w:szCs w:val="21"/>
        </w:rPr>
      </w:pPr>
      <w:r>
        <w:rPr>
          <w:color w:val="000000"/>
          <w:sz w:val="21"/>
          <w:szCs w:val="21"/>
        </w:rPr>
        <w:lastRenderedPageBreak/>
        <w:t xml:space="preserve"> </w:t>
      </w:r>
    </w:p>
    <w:p w14:paraId="4163C357" w14:textId="77777777" w:rsidR="00602F5A" w:rsidRDefault="0088204A">
      <w:pPr>
        <w:widowControl w:val="0"/>
        <w:pBdr>
          <w:top w:val="nil"/>
          <w:left w:val="nil"/>
          <w:bottom w:val="nil"/>
          <w:right w:val="nil"/>
          <w:between w:val="nil"/>
        </w:pBdr>
        <w:spacing w:before="3979" w:line="240" w:lineRule="auto"/>
        <w:ind w:right="951"/>
        <w:jc w:val="right"/>
        <w:rPr>
          <w:color w:val="7F7F7F"/>
        </w:rPr>
      </w:pPr>
      <w:r>
        <w:rPr>
          <w:color w:val="000000"/>
        </w:rPr>
        <w:t xml:space="preserve">9 | </w:t>
      </w:r>
      <w:r>
        <w:rPr>
          <w:color w:val="7F7F7F"/>
        </w:rPr>
        <w:t xml:space="preserve">P á g i n a </w:t>
      </w:r>
    </w:p>
    <w:p w14:paraId="2B49C60F" w14:textId="77777777" w:rsidR="00602F5A" w:rsidRDefault="0088204A">
      <w:pPr>
        <w:widowControl w:val="0"/>
        <w:pBdr>
          <w:top w:val="nil"/>
          <w:left w:val="nil"/>
          <w:bottom w:val="nil"/>
          <w:right w:val="nil"/>
          <w:between w:val="nil"/>
        </w:pBdr>
        <w:spacing w:line="240" w:lineRule="auto"/>
        <w:ind w:right="891"/>
        <w:jc w:val="right"/>
        <w:rPr>
          <w:color w:val="000000"/>
        </w:rPr>
      </w:pPr>
      <w:r>
        <w:rPr>
          <w:color w:val="000000"/>
        </w:rPr>
        <w:t xml:space="preserve">Tercera Comunicación Nacional de Honduras </w:t>
      </w:r>
    </w:p>
    <w:p w14:paraId="4840050A"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 2010 - 2018 </w:t>
      </w:r>
    </w:p>
    <w:p w14:paraId="5B0E376F" w14:textId="77777777" w:rsidR="00602F5A" w:rsidRDefault="0088204A">
      <w:pPr>
        <w:widowControl w:val="0"/>
        <w:pBdr>
          <w:top w:val="nil"/>
          <w:left w:val="nil"/>
          <w:bottom w:val="nil"/>
          <w:right w:val="nil"/>
          <w:between w:val="nil"/>
        </w:pBdr>
        <w:spacing w:before="195" w:line="240" w:lineRule="auto"/>
        <w:jc w:val="center"/>
        <w:rPr>
          <w:color w:val="595959"/>
          <w:sz w:val="32"/>
          <w:szCs w:val="32"/>
        </w:rPr>
      </w:pPr>
      <w:r>
        <w:rPr>
          <w:color w:val="595959"/>
          <w:sz w:val="32"/>
          <w:szCs w:val="32"/>
        </w:rPr>
        <w:t xml:space="preserve">Contenido </w:t>
      </w:r>
    </w:p>
    <w:p w14:paraId="4B717F41" w14:textId="77777777" w:rsidR="00602F5A" w:rsidRDefault="0088204A">
      <w:pPr>
        <w:widowControl w:val="0"/>
        <w:pBdr>
          <w:top w:val="nil"/>
          <w:left w:val="nil"/>
          <w:bottom w:val="nil"/>
          <w:right w:val="nil"/>
          <w:between w:val="nil"/>
        </w:pBdr>
        <w:spacing w:before="74" w:line="340" w:lineRule="auto"/>
        <w:ind w:left="1142" w:right="898" w:hanging="227"/>
        <w:jc w:val="both"/>
        <w:rPr>
          <w:color w:val="000000"/>
        </w:rPr>
      </w:pPr>
      <w:r>
        <w:rPr>
          <w:b/>
          <w:color w:val="000000"/>
        </w:rPr>
        <w:t xml:space="preserve">1. Circunstancias Nacionales </w:t>
      </w:r>
      <w:r>
        <w:rPr>
          <w:color w:val="000000"/>
        </w:rPr>
        <w:t xml:space="preserve">........................................................................................17 1.1. Perfil Geográfico y Biofísico ......................................................................................17 1.2. Perfil Político-Administrativo......................................................................................18 </w:t>
      </w:r>
    </w:p>
    <w:p w14:paraId="5C2BC9F6" w14:textId="77777777" w:rsidR="00602F5A" w:rsidRDefault="0088204A">
      <w:pPr>
        <w:widowControl w:val="0"/>
        <w:pBdr>
          <w:top w:val="nil"/>
          <w:left w:val="nil"/>
          <w:bottom w:val="nil"/>
          <w:right w:val="nil"/>
          <w:between w:val="nil"/>
        </w:pBdr>
        <w:spacing w:before="23" w:line="339" w:lineRule="auto"/>
        <w:ind w:left="905" w:right="898"/>
        <w:jc w:val="right"/>
        <w:rPr>
          <w:color w:val="000000"/>
        </w:rPr>
      </w:pPr>
      <w:r>
        <w:rPr>
          <w:color w:val="000000"/>
        </w:rPr>
        <w:t xml:space="preserve">1.2.1. Administración Regional .....................................................................................18 1.2.2. Administración Municipal ....................................................................................21 1.3. Perfil Demográfico y Socioeconómico ......................................................................22 1.3.1. Principales Sectores Productivos .......................................................................24 1.4. Perfil Climático...........................................................................................................32 </w:t>
      </w:r>
      <w:r>
        <w:rPr>
          <w:b/>
          <w:color w:val="000000"/>
        </w:rPr>
        <w:t>2. Arreglos Institucionales y Políticas Públicas de Cambio Climático</w:t>
      </w:r>
      <w:r>
        <w:rPr>
          <w:color w:val="000000"/>
        </w:rPr>
        <w:t xml:space="preserve">.....................38 2.1. Arreglos Institucionales para el Cambio Climático en Honduras..............................38 2.1.1. Antecedentes de la Institucionalidad del Cambio Climático en </w:t>
      </w:r>
      <w:proofErr w:type="gramStart"/>
      <w:r>
        <w:rPr>
          <w:color w:val="000000"/>
        </w:rPr>
        <w:t>Honduras....</w:t>
      </w:r>
      <w:proofErr w:type="gramEnd"/>
      <w:r>
        <w:rPr>
          <w:color w:val="000000"/>
        </w:rPr>
        <w:t xml:space="preserve">38 2.2. Políticas sobre Cambio Climático..........................................................................43 2.2.1. Plan de Nación y Visión de País ........................................................................43 2.2.2. Estrategia Nacional de Cambio Climático ..........................................................45 2.2.3. Plan Maestro Agua, Bosque y Suelo..................................................................47 2.2.4. Agenda Ambiental...............................................................................................47 2.2.5. Agenda Climática................................................................................................48 2.3. Políticas Públicas Vinculadas al Cambio Climático ..............................................52 </w:t>
      </w:r>
    </w:p>
    <w:p w14:paraId="16EFCB0B" w14:textId="77777777" w:rsidR="00602F5A" w:rsidRDefault="0088204A">
      <w:pPr>
        <w:widowControl w:val="0"/>
        <w:pBdr>
          <w:top w:val="nil"/>
          <w:left w:val="nil"/>
          <w:bottom w:val="nil"/>
          <w:right w:val="nil"/>
          <w:between w:val="nil"/>
        </w:pBdr>
        <w:spacing w:before="24" w:line="247" w:lineRule="auto"/>
        <w:ind w:left="915" w:right="898" w:hanging="9"/>
        <w:rPr>
          <w:color w:val="000000"/>
        </w:rPr>
      </w:pPr>
      <w:r>
        <w:rPr>
          <w:b/>
          <w:color w:val="000000"/>
        </w:rPr>
        <w:t xml:space="preserve">3. Inventario Nacional y Proyecciones de Gases de Efecto Invernadero </w:t>
      </w:r>
      <w:proofErr w:type="gramStart"/>
      <w:r>
        <w:rPr>
          <w:b/>
          <w:color w:val="000000"/>
        </w:rPr>
        <w:t>de  Honduras</w:t>
      </w:r>
      <w:proofErr w:type="gramEnd"/>
      <w:r>
        <w:rPr>
          <w:b/>
          <w:color w:val="000000"/>
        </w:rPr>
        <w:t xml:space="preserve"> </w:t>
      </w:r>
      <w:r>
        <w:rPr>
          <w:color w:val="000000"/>
        </w:rPr>
        <w:t xml:space="preserve">.............................................................................................................................55 </w:t>
      </w:r>
    </w:p>
    <w:p w14:paraId="084D3553" w14:textId="77777777" w:rsidR="00602F5A" w:rsidRDefault="0088204A">
      <w:pPr>
        <w:widowControl w:val="0"/>
        <w:pBdr>
          <w:top w:val="nil"/>
          <w:left w:val="nil"/>
          <w:bottom w:val="nil"/>
          <w:right w:val="nil"/>
          <w:between w:val="nil"/>
        </w:pBdr>
        <w:spacing w:before="108" w:line="339" w:lineRule="auto"/>
        <w:ind w:left="1127" w:right="898"/>
        <w:jc w:val="both"/>
        <w:rPr>
          <w:color w:val="000000"/>
        </w:rPr>
      </w:pPr>
      <w:r>
        <w:rPr>
          <w:color w:val="000000"/>
        </w:rPr>
        <w:t xml:space="preserve">3.1 Proceso y Arreglos Institucionales para la Elaboración del Inventario......................55 3.2. Metodología ...............................................................................................................59 3.3. Tendencia </w:t>
      </w:r>
      <w:r>
        <w:rPr>
          <w:color w:val="000000"/>
        </w:rPr>
        <w:lastRenderedPageBreak/>
        <w:t xml:space="preserve">de las Emisiones y Absorciones de GEI de Honduras ...........................59 </w:t>
      </w:r>
    </w:p>
    <w:p w14:paraId="150359D7" w14:textId="77777777" w:rsidR="00602F5A" w:rsidRDefault="0088204A">
      <w:pPr>
        <w:widowControl w:val="0"/>
        <w:pBdr>
          <w:top w:val="nil"/>
          <w:left w:val="nil"/>
          <w:bottom w:val="nil"/>
          <w:right w:val="nil"/>
          <w:between w:val="nil"/>
        </w:pBdr>
        <w:spacing w:before="24" w:line="338" w:lineRule="auto"/>
        <w:ind w:left="1347" w:right="898"/>
        <w:jc w:val="both"/>
        <w:rPr>
          <w:color w:val="000000"/>
        </w:rPr>
      </w:pPr>
      <w:r>
        <w:rPr>
          <w:color w:val="000000"/>
        </w:rPr>
        <w:t xml:space="preserve">3.3.1. Sector Energía ....................................................................................................69 3.3.2. Sector IPPU.........................................................................................................72 3.3.3. Sector Agricultura................................................................................................74 3.3.4. Sector UTCUTS ..................................................................................................77 3.3.5. Sector Residuos..................................................................................................79 </w:t>
      </w:r>
    </w:p>
    <w:p w14:paraId="3C9A58C9" w14:textId="77777777" w:rsidR="00602F5A" w:rsidRDefault="0088204A">
      <w:pPr>
        <w:widowControl w:val="0"/>
        <w:pBdr>
          <w:top w:val="nil"/>
          <w:left w:val="nil"/>
          <w:bottom w:val="nil"/>
          <w:right w:val="nil"/>
          <w:between w:val="nil"/>
        </w:pBdr>
        <w:spacing w:before="24" w:line="339" w:lineRule="auto"/>
        <w:ind w:left="1127" w:right="898"/>
        <w:jc w:val="both"/>
        <w:rPr>
          <w:color w:val="000000"/>
        </w:rPr>
      </w:pPr>
      <w:r>
        <w:rPr>
          <w:color w:val="000000"/>
        </w:rPr>
        <w:t xml:space="preserve">3.4. Categorías Principales...............................................................................................81 3.5. Control y Garantía de la Calidad...............................................................................84 3.6. Estimación de la Incertidumbre .................................................................................86 3.7. Proyecciones de Emisión de GEI, 2016-2030 ..........................................................86 </w:t>
      </w:r>
    </w:p>
    <w:p w14:paraId="084CDC08" w14:textId="77777777" w:rsidR="00602F5A" w:rsidRDefault="0088204A">
      <w:pPr>
        <w:widowControl w:val="0"/>
        <w:pBdr>
          <w:top w:val="nil"/>
          <w:left w:val="nil"/>
          <w:bottom w:val="nil"/>
          <w:right w:val="nil"/>
          <w:between w:val="nil"/>
        </w:pBdr>
        <w:spacing w:before="24" w:line="342" w:lineRule="auto"/>
        <w:ind w:left="1347" w:right="898"/>
        <w:rPr>
          <w:color w:val="000000"/>
        </w:rPr>
      </w:pPr>
      <w:r>
        <w:rPr>
          <w:color w:val="000000"/>
        </w:rPr>
        <w:t>3.7.1. Metodología para el Cálculo de las Proyecciones .............................................86 3.7.2. Resultados de las Proyecciones de Emisión de GEI, 2016-2030 .....................91</w:t>
      </w:r>
    </w:p>
    <w:p w14:paraId="07A1DD8D" w14:textId="77777777" w:rsidR="00602F5A" w:rsidRDefault="0088204A">
      <w:pPr>
        <w:widowControl w:val="0"/>
        <w:pBdr>
          <w:top w:val="nil"/>
          <w:left w:val="nil"/>
          <w:bottom w:val="nil"/>
          <w:right w:val="nil"/>
          <w:between w:val="nil"/>
        </w:pBdr>
        <w:spacing w:before="205" w:line="240" w:lineRule="auto"/>
        <w:ind w:right="951"/>
        <w:jc w:val="right"/>
        <w:rPr>
          <w:color w:val="7F7F7F"/>
        </w:rPr>
      </w:pPr>
      <w:r>
        <w:rPr>
          <w:color w:val="000000"/>
        </w:rPr>
        <w:t xml:space="preserve">10 | </w:t>
      </w:r>
      <w:r>
        <w:rPr>
          <w:color w:val="7F7F7F"/>
        </w:rPr>
        <w:t xml:space="preserve">P á g i n a </w:t>
      </w:r>
    </w:p>
    <w:p w14:paraId="67BD1800" w14:textId="77777777" w:rsidR="00602F5A" w:rsidRDefault="0088204A">
      <w:pPr>
        <w:widowControl w:val="0"/>
        <w:pBdr>
          <w:top w:val="nil"/>
          <w:left w:val="nil"/>
          <w:bottom w:val="nil"/>
          <w:right w:val="nil"/>
          <w:between w:val="nil"/>
        </w:pBdr>
        <w:spacing w:line="240" w:lineRule="auto"/>
        <w:ind w:right="891"/>
        <w:jc w:val="right"/>
        <w:rPr>
          <w:color w:val="000000"/>
        </w:rPr>
      </w:pPr>
      <w:r>
        <w:rPr>
          <w:color w:val="000000"/>
        </w:rPr>
        <w:t xml:space="preserve">Tercera Comunicación Nacional de Honduras </w:t>
      </w:r>
    </w:p>
    <w:p w14:paraId="5C4EB787"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 2010 - 2018 </w:t>
      </w:r>
    </w:p>
    <w:p w14:paraId="52E395BA" w14:textId="77777777" w:rsidR="00602F5A" w:rsidRDefault="0088204A">
      <w:pPr>
        <w:widowControl w:val="0"/>
        <w:pBdr>
          <w:top w:val="nil"/>
          <w:left w:val="nil"/>
          <w:bottom w:val="nil"/>
          <w:right w:val="nil"/>
          <w:between w:val="nil"/>
        </w:pBdr>
        <w:spacing w:before="203" w:line="339" w:lineRule="auto"/>
        <w:ind w:left="905" w:right="897"/>
        <w:jc w:val="right"/>
        <w:rPr>
          <w:color w:val="000000"/>
        </w:rPr>
      </w:pPr>
      <w:r>
        <w:rPr>
          <w:color w:val="000000"/>
        </w:rPr>
        <w:t xml:space="preserve">3.8. Anexos del INGEI de Honduras ................................................................................93 </w:t>
      </w:r>
      <w:r>
        <w:rPr>
          <w:b/>
          <w:color w:val="000000"/>
        </w:rPr>
        <w:t xml:space="preserve">4. Acciones de Mitigación Adelantadas por Honduras </w:t>
      </w:r>
      <w:r>
        <w:rPr>
          <w:color w:val="000000"/>
        </w:rPr>
        <w:t xml:space="preserve">..............................................99 4.1. Planificación Vinculada a la Mitigación .................................................................99 4.1.1. Planificación a Nivel Nacional ........................................................................99 4.1.2. Planificación a Nivel Local............................................................................101 4.2. Evolución de las Acciones de Mitigación en Honduras ..........................................105 4.3. Participación en los Mercados de Carbono ........................................................120 4.3.1. Mecanismo de Desarrollo Limpio.................................................................120 4.3.2. Mercados Voluntarios de Carbono...............................................................124 4.4. Proceso REDD+ en Honduras.............................................................................125 4.4.1. Estrategia Nacional REDD ...............................................................................126 4.4.2. Sistema de Información de Salvaguardas ...................................................128 4.4.3. Nivel de Referencia de Emisiones Forestales .............................................129 4.4.4. Sistema Nacional de Monitoreo de Bosques...............................................129 4.5. Contribución Prevista Determinada a Nivel Nacional de Honduras (INDC).......130 4.6. Medidas de Mitigación Apropiadas para Honduras ............................................132 4.6.1. NAMA Café Sostenible .....................................................................................134 4.6.2. NAMA Estufas Eficientes..................................................................................135 4.6.3. NAMA Ganadería Sostenible............................................................................135 </w:t>
      </w:r>
      <w:r>
        <w:rPr>
          <w:b/>
          <w:color w:val="000000"/>
        </w:rPr>
        <w:t>5. Vulnerabilidad y Adaptación</w:t>
      </w:r>
      <w:r>
        <w:rPr>
          <w:color w:val="000000"/>
        </w:rPr>
        <w:t xml:space="preserve">....................................................................................137 5.1. Contexto de </w:t>
      </w:r>
      <w:r>
        <w:rPr>
          <w:color w:val="000000"/>
        </w:rPr>
        <w:lastRenderedPageBreak/>
        <w:t>País .................................................................................................137 5.1.1. Vulnerabilidad Actual ........................................................................................138 5.1.2. Impactos Observados .......................................................................................138 5.1.3. Escenarios de Clima Futuro .............................................................................140 5.1.4. Impactos Esperados .........................................................................................150 5.2. Medidas de Adaptación .......................................................................................159 5.2.1. Componente de Adaptación en la NDC.......................................................159 5.2.2. Acciones Propuestas....................................................................................159 5.3. Acciones Realizadas ...........................................................................................180 5.3.1. El Proceso de Adaptación en Honduras ..........................................................180 5.3.2. Generalidades...................................................................................................197 5.3.3. Distribución Geográfica.....................................................................................197 5.3.4. Sectores para la Adaptación al Cambio Climático...........................................199 5.3.5. Estímulos para la Adaptación...........................................................................201 5.3.6. Objetivos de la Adaptación...............................................................................202</w:t>
      </w:r>
    </w:p>
    <w:p w14:paraId="7FF3D8AF" w14:textId="77777777" w:rsidR="00602F5A" w:rsidRDefault="0088204A">
      <w:pPr>
        <w:widowControl w:val="0"/>
        <w:pBdr>
          <w:top w:val="nil"/>
          <w:left w:val="nil"/>
          <w:bottom w:val="nil"/>
          <w:right w:val="nil"/>
          <w:between w:val="nil"/>
        </w:pBdr>
        <w:spacing w:before="176" w:line="240" w:lineRule="auto"/>
        <w:ind w:right="951"/>
        <w:jc w:val="right"/>
        <w:rPr>
          <w:color w:val="7F7F7F"/>
        </w:rPr>
      </w:pPr>
      <w:r>
        <w:rPr>
          <w:color w:val="000000"/>
        </w:rPr>
        <w:t xml:space="preserve">11 | </w:t>
      </w:r>
      <w:r>
        <w:rPr>
          <w:color w:val="7F7F7F"/>
        </w:rPr>
        <w:t xml:space="preserve">P á g i n a </w:t>
      </w:r>
    </w:p>
    <w:p w14:paraId="48CCA2CA" w14:textId="77777777" w:rsidR="00602F5A" w:rsidRDefault="0088204A">
      <w:pPr>
        <w:widowControl w:val="0"/>
        <w:pBdr>
          <w:top w:val="nil"/>
          <w:left w:val="nil"/>
          <w:bottom w:val="nil"/>
          <w:right w:val="nil"/>
          <w:between w:val="nil"/>
        </w:pBdr>
        <w:spacing w:line="240" w:lineRule="auto"/>
        <w:ind w:right="891"/>
        <w:jc w:val="right"/>
        <w:rPr>
          <w:color w:val="000000"/>
        </w:rPr>
      </w:pPr>
      <w:r>
        <w:rPr>
          <w:color w:val="000000"/>
        </w:rPr>
        <w:t xml:space="preserve">Tercera Comunicación Nacional de Honduras </w:t>
      </w:r>
    </w:p>
    <w:p w14:paraId="6D8E0AE7"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 2010 - 2018 </w:t>
      </w:r>
    </w:p>
    <w:p w14:paraId="7D4532DB" w14:textId="77777777" w:rsidR="00602F5A" w:rsidRDefault="0088204A">
      <w:pPr>
        <w:widowControl w:val="0"/>
        <w:pBdr>
          <w:top w:val="nil"/>
          <w:left w:val="nil"/>
          <w:bottom w:val="nil"/>
          <w:right w:val="nil"/>
          <w:between w:val="nil"/>
        </w:pBdr>
        <w:spacing w:before="203" w:line="339" w:lineRule="auto"/>
        <w:ind w:left="905" w:right="898"/>
        <w:jc w:val="right"/>
        <w:rPr>
          <w:color w:val="000000"/>
        </w:rPr>
      </w:pPr>
      <w:r>
        <w:rPr>
          <w:b/>
          <w:color w:val="000000"/>
        </w:rPr>
        <w:t>6. Otra Información Relevante sobre Cambio Climático en Honduras</w:t>
      </w:r>
      <w:r>
        <w:rPr>
          <w:color w:val="000000"/>
        </w:rPr>
        <w:t xml:space="preserve">...................206 6.1. Educación, Formación, Sensibilización y Fomento de Capacidades.....................206 6.1.1. Contexto Nacional.............................................................................................208 6.1.2 Componente Educativo Formal .........................................................................211 6.1.3. Componente Educativo No Formal ..................................................................212 6.1.4. Componente Educativo Informal ......................................................................217 6.2. Investigación y Transferencia de Tecnologías........................................................219 6.2.1. Investigación Aplicada ......................................................................................219 6.2.2. Transferencia de Tecnologías ..........................................................................220 6.3. Financiamiento Climático ........................................................................................222 6.3.1. Evaluación de las Necesidades de Inversión Climática...................................222 6.3.2. Análisis del Gasto Público para el Clima..........................................................224 6.3.3. Costos Económicos del Cambio Climático.......................................................227 6.4. Sistema de Reporte Nacional Sobre Cambio Climático .........................................227 6.4.1. ¿Cómo se monitorea? ¿Dónde se reporta? ¿Quién lo verifica? .....................227 6.4.2. Plataformas de Acceso a Información para el Público General ......................234 </w:t>
      </w:r>
      <w:r>
        <w:rPr>
          <w:b/>
          <w:color w:val="000000"/>
        </w:rPr>
        <w:t xml:space="preserve">7. Necesidades y Apoyo Recibido en Materia de Cambio Climático </w:t>
      </w:r>
      <w:r>
        <w:rPr>
          <w:color w:val="000000"/>
        </w:rPr>
        <w:t xml:space="preserve">......................236 7.1. Necesidades, Brechas y Barreras para la Acción Climática...............................236 7.2. Información Sobre el Apoyo Recibido para la Acción Climática.........................262 7.2.1. Recursos Financieros .......................................................................................262 7.2.2. Formación de Capacidades Vinculadas a la Acción Climática........................272 </w:t>
      </w:r>
    </w:p>
    <w:p w14:paraId="62BCEDF9" w14:textId="77777777" w:rsidR="00602F5A" w:rsidRDefault="0088204A">
      <w:pPr>
        <w:widowControl w:val="0"/>
        <w:pBdr>
          <w:top w:val="nil"/>
          <w:left w:val="nil"/>
          <w:bottom w:val="nil"/>
          <w:right w:val="nil"/>
          <w:between w:val="nil"/>
        </w:pBdr>
        <w:spacing w:before="28" w:line="247" w:lineRule="auto"/>
        <w:ind w:left="1379" w:right="898" w:hanging="31"/>
        <w:rPr>
          <w:color w:val="000000"/>
        </w:rPr>
      </w:pPr>
      <w:r>
        <w:rPr>
          <w:color w:val="000000"/>
        </w:rPr>
        <w:lastRenderedPageBreak/>
        <w:t xml:space="preserve">7.2.3. Transferencia de Tecnologías Realizadas al País en Tema de Acción Climática .....................................................................................................................................276 </w:t>
      </w:r>
    </w:p>
    <w:p w14:paraId="05025163" w14:textId="77777777" w:rsidR="00602F5A" w:rsidRDefault="0088204A">
      <w:pPr>
        <w:widowControl w:val="0"/>
        <w:pBdr>
          <w:top w:val="nil"/>
          <w:left w:val="nil"/>
          <w:bottom w:val="nil"/>
          <w:right w:val="nil"/>
          <w:between w:val="nil"/>
        </w:pBdr>
        <w:spacing w:before="108" w:line="339" w:lineRule="auto"/>
        <w:ind w:left="1136" w:right="898" w:hanging="220"/>
        <w:jc w:val="both"/>
        <w:rPr>
          <w:color w:val="000000"/>
        </w:rPr>
      </w:pPr>
      <w:r>
        <w:rPr>
          <w:color w:val="000000"/>
        </w:rPr>
        <w:t>Bibliografía..........................................................................................................................280 B. Cap. 1: Circunstancias Nacionales ............................................................................280 B. Cap. 2: Arreglos Institucionales y Políticas Públicas................................................283 B. Cap. 3: INGEI y Proyecciones ..................................................................................284 B. Cap. 4: Mitigación......................................................................................................284 B. Cap. 5: Vulnerabilidad y Adaptación..........................................................................286 B. Cap. 6: Otra Información Sobre Cambio Climático ...................................................290 B. Cap. 7: Necesidades y Apoyo Recibido ....................................................................291</w:t>
      </w:r>
    </w:p>
    <w:p w14:paraId="44F8F3F8" w14:textId="77777777" w:rsidR="00602F5A" w:rsidRDefault="0088204A">
      <w:pPr>
        <w:widowControl w:val="0"/>
        <w:pBdr>
          <w:top w:val="nil"/>
          <w:left w:val="nil"/>
          <w:bottom w:val="nil"/>
          <w:right w:val="nil"/>
          <w:between w:val="nil"/>
        </w:pBdr>
        <w:spacing w:before="1768" w:line="240" w:lineRule="auto"/>
        <w:ind w:right="951"/>
        <w:jc w:val="right"/>
        <w:rPr>
          <w:color w:val="7F7F7F"/>
        </w:rPr>
      </w:pPr>
      <w:r>
        <w:rPr>
          <w:color w:val="000000"/>
        </w:rPr>
        <w:t xml:space="preserve">12 | </w:t>
      </w:r>
      <w:r>
        <w:rPr>
          <w:color w:val="7F7F7F"/>
        </w:rPr>
        <w:t xml:space="preserve">P á g i n a </w:t>
      </w:r>
    </w:p>
    <w:p w14:paraId="1DB442FE" w14:textId="77777777" w:rsidR="00602F5A" w:rsidRDefault="0088204A">
      <w:pPr>
        <w:widowControl w:val="0"/>
        <w:pBdr>
          <w:top w:val="nil"/>
          <w:left w:val="nil"/>
          <w:bottom w:val="nil"/>
          <w:right w:val="nil"/>
          <w:between w:val="nil"/>
        </w:pBdr>
        <w:spacing w:line="240" w:lineRule="auto"/>
        <w:ind w:right="891"/>
        <w:jc w:val="right"/>
        <w:rPr>
          <w:color w:val="000000"/>
        </w:rPr>
      </w:pPr>
      <w:r>
        <w:rPr>
          <w:color w:val="000000"/>
        </w:rPr>
        <w:t xml:space="preserve">Tercera Comunicación Nacional de Honduras </w:t>
      </w:r>
    </w:p>
    <w:p w14:paraId="277AD235"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 2010 - 2018 </w:t>
      </w:r>
    </w:p>
    <w:p w14:paraId="2DDEFD1E" w14:textId="77777777" w:rsidR="00602F5A" w:rsidRDefault="0088204A">
      <w:pPr>
        <w:widowControl w:val="0"/>
        <w:pBdr>
          <w:top w:val="nil"/>
          <w:left w:val="nil"/>
          <w:bottom w:val="nil"/>
          <w:right w:val="nil"/>
          <w:between w:val="nil"/>
        </w:pBdr>
        <w:spacing w:before="195" w:line="240" w:lineRule="auto"/>
        <w:jc w:val="center"/>
        <w:rPr>
          <w:color w:val="595959"/>
          <w:sz w:val="32"/>
          <w:szCs w:val="32"/>
        </w:rPr>
      </w:pPr>
      <w:r>
        <w:rPr>
          <w:color w:val="595959"/>
          <w:sz w:val="32"/>
          <w:szCs w:val="32"/>
        </w:rPr>
        <w:t xml:space="preserve">Índice de Tablas </w:t>
      </w:r>
    </w:p>
    <w:p w14:paraId="5EA134C6" w14:textId="77777777" w:rsidR="00602F5A" w:rsidRDefault="0088204A">
      <w:pPr>
        <w:widowControl w:val="0"/>
        <w:pBdr>
          <w:top w:val="nil"/>
          <w:left w:val="nil"/>
          <w:bottom w:val="nil"/>
          <w:right w:val="nil"/>
          <w:between w:val="nil"/>
        </w:pBdr>
        <w:spacing w:before="74" w:line="262" w:lineRule="auto"/>
        <w:ind w:left="903" w:right="843"/>
        <w:rPr>
          <w:color w:val="000000"/>
        </w:rPr>
      </w:pPr>
      <w:r>
        <w:rPr>
          <w:color w:val="000000"/>
        </w:rPr>
        <w:t xml:space="preserve">Tabla 1-1. Objetivos y metas de la Visión de País 2010-2038............................................19 Tabla 1-2. Lineamientos estratégicos del Plan de Nación 2010-2022................................20 Tabla 1-3. Relación pobreza y riesgo climático en Honduras con respecto a la </w:t>
      </w:r>
      <w:proofErr w:type="gramStart"/>
      <w:r>
        <w:rPr>
          <w:color w:val="000000"/>
        </w:rPr>
        <w:t>región  centroamericana</w:t>
      </w:r>
      <w:proofErr w:type="gramEnd"/>
      <w:r>
        <w:rPr>
          <w:color w:val="000000"/>
        </w:rPr>
        <w:t xml:space="preserve">...................................................................................................................24 Tabla 1-4. Generación de electricidad por tipo de fuente, participación porcentual </w:t>
      </w:r>
      <w:proofErr w:type="gramStart"/>
      <w:r>
        <w:rPr>
          <w:color w:val="000000"/>
        </w:rPr>
        <w:t>I  trimestre</w:t>
      </w:r>
      <w:proofErr w:type="gramEnd"/>
      <w:r>
        <w:rPr>
          <w:color w:val="000000"/>
        </w:rPr>
        <w:t xml:space="preserve"> del año...................................................................................................................25 Tabla 1-5. Exportaciones agropecuarias de Honduras 2014-2016.....................................28 Tabla 1-6. Generación per cápita de residuos sólidos en Honduras según el tamaño de </w:t>
      </w:r>
      <w:proofErr w:type="gramStart"/>
      <w:r>
        <w:rPr>
          <w:color w:val="000000"/>
        </w:rPr>
        <w:t>las  cabeceras</w:t>
      </w:r>
      <w:proofErr w:type="gramEnd"/>
      <w:r>
        <w:rPr>
          <w:color w:val="000000"/>
        </w:rPr>
        <w:t xml:space="preserve"> municipales.........................................................................................................31 Tabla 1-7. Crecimiento del turismo en Islas de la Bahía, Honduras ...................................32 Tabla 1-8. Perfil climático regional de Honduras.................................................................35 Tabla 2-1. Comités para el trabajo interinstitucional sobre cambio climático .....................40 Tabla 2-2. Objetivos y metas de la Visión de País 2010-2038............................................43 Tabla 2-3. Lineamientos estratégicos del Plan de Nación 2010-2022................................44 Tabla 2-4. Objetivos estratégicos para la adaptación y la mitigación .................................46 Tabla 2-5. Tecnologías de Mitigación priorizadas por Honduras........................................51 Tabla 2-6. Tecnologías de Adaptación priorizadas por Honduras ......................................52 Tabla 3-1. Instituciones y actores involucrados en el SINGEI ............................................57 Tabla 3-2 Estimación de las emisiones totales de GEI de Honduras en el año 1995........59 Tabla 3-3 Estimación de las emisiones totales de GEI de Honduras en el año 2000........60 Tabla 3-4 Emisiones y absorciones de GEI por Categorías de las Directrices IPCC en el  año 2005 </w:t>
      </w:r>
      <w:proofErr w:type="spellStart"/>
      <w:r>
        <w:rPr>
          <w:color w:val="000000"/>
        </w:rPr>
        <w:t>Gg</w:t>
      </w:r>
      <w:proofErr w:type="spellEnd"/>
      <w:r>
        <w:rPr>
          <w:color w:val="000000"/>
        </w:rPr>
        <w:t xml:space="preserve"> de CO</w:t>
      </w:r>
      <w:r>
        <w:rPr>
          <w:color w:val="000000"/>
          <w:sz w:val="23"/>
          <w:szCs w:val="23"/>
          <w:vertAlign w:val="subscript"/>
        </w:rPr>
        <w:t>2</w:t>
      </w:r>
      <w:r>
        <w:rPr>
          <w:color w:val="000000"/>
        </w:rPr>
        <w:t>eq........................................................................................................60 Tabla 3-</w:t>
      </w:r>
      <w:r>
        <w:rPr>
          <w:color w:val="000000"/>
        </w:rPr>
        <w:lastRenderedPageBreak/>
        <w:t xml:space="preserve">5 Emisiones y absorciones de GEI por Categorías de las Directrices IPCC en el  año 2015 </w:t>
      </w:r>
      <w:proofErr w:type="spellStart"/>
      <w:r>
        <w:rPr>
          <w:color w:val="000000"/>
        </w:rPr>
        <w:t>Gg</w:t>
      </w:r>
      <w:proofErr w:type="spellEnd"/>
      <w:r>
        <w:rPr>
          <w:color w:val="000000"/>
        </w:rPr>
        <w:t xml:space="preserve"> de CO</w:t>
      </w:r>
      <w:r>
        <w:rPr>
          <w:color w:val="000000"/>
          <w:sz w:val="23"/>
          <w:szCs w:val="23"/>
          <w:vertAlign w:val="subscript"/>
        </w:rPr>
        <w:t>2</w:t>
      </w:r>
      <w:r>
        <w:rPr>
          <w:color w:val="000000"/>
        </w:rPr>
        <w:t xml:space="preserve">eq........................................................................................................62 Tabla 3-6. Emisiones del sector de Energía, Honduras......................................................71 Tabla 3-7. Emisiones del sector de IPPU, Honduras ..........................................................73 Tabla 3-8. Emisiones del sector de Agricultura, Honduras .................................................75 Tabla 3-9. Emisiones y absorciones (valores negativos) del sector de UTCUTS, Honduras ..............................................................................................................................................78 Tabla 3-10. Emisiones del sector Residuos, Honduras.......................................................80 Tabla 3-11. Categorías principales (sin UTCUTS) en 2005, Honduras..............................81 Tabla 3-12. Categorías principales (con UTCUTS) en 2005, Honduras.............................82 Tabla 3-13. Categorías principales (sin UTCUTS) en 2015, Honduras..............................83 Tabla 3-14. Categorías principales (con UTCUTS) en 2015, Honduras.............................83 Tabla 3-15. Diferencias entre los métodos de referencia y por sectores para las </w:t>
      </w:r>
      <w:proofErr w:type="gramStart"/>
      <w:r>
        <w:rPr>
          <w:color w:val="000000"/>
        </w:rPr>
        <w:t>emisiones  de</w:t>
      </w:r>
      <w:proofErr w:type="gramEnd"/>
      <w:r>
        <w:rPr>
          <w:color w:val="000000"/>
        </w:rPr>
        <w:t xml:space="preserve"> CO</w:t>
      </w:r>
      <w:r>
        <w:rPr>
          <w:color w:val="000000"/>
          <w:sz w:val="23"/>
          <w:szCs w:val="23"/>
          <w:vertAlign w:val="subscript"/>
        </w:rPr>
        <w:t xml:space="preserve">2 </w:t>
      </w:r>
      <w:r>
        <w:rPr>
          <w:color w:val="000000"/>
        </w:rPr>
        <w:t xml:space="preserve">en el sector de Energía, Honduras .........................................................................85 Tabla 3-16. Abordajes metodológicos utilizados para el cálculo de proyecciones de GEI </w:t>
      </w:r>
      <w:proofErr w:type="gramStart"/>
      <w:r>
        <w:rPr>
          <w:color w:val="000000"/>
        </w:rPr>
        <w:t>de  Honduras</w:t>
      </w:r>
      <w:proofErr w:type="gramEnd"/>
      <w:r>
        <w:rPr>
          <w:color w:val="000000"/>
        </w:rPr>
        <w:t xml:space="preserve">, 2016 a 2030........................................................................................................87 Tabla 3-17. Proyección de Emisiones Netas de GEI por sector, 2016-2030......................92 Tabla 4-1. Medidas e iniciativas de mitigación al cambio climático en Honduras ............108 Tabla 4-2. Proyectos y </w:t>
      </w:r>
      <w:proofErr w:type="spellStart"/>
      <w:r>
        <w:rPr>
          <w:color w:val="000000"/>
        </w:rPr>
        <w:t>PoA</w:t>
      </w:r>
      <w:proofErr w:type="spellEnd"/>
      <w:r>
        <w:rPr>
          <w:color w:val="000000"/>
        </w:rPr>
        <w:t xml:space="preserve"> de Honduras aprobados en el MDL .....................................120 Tabla 4-3 Proyectos registrados con el VCS para el mercado voluntario de carbono</w:t>
      </w:r>
      <w:proofErr w:type="gramStart"/>
      <w:r>
        <w:rPr>
          <w:color w:val="000000"/>
        </w:rPr>
        <w:t xml:space="preserve"> ....</w:t>
      </w:r>
      <w:proofErr w:type="gramEnd"/>
      <w:r>
        <w:rPr>
          <w:color w:val="000000"/>
        </w:rPr>
        <w:t>.124</w:t>
      </w:r>
    </w:p>
    <w:p w14:paraId="697277B4" w14:textId="77777777" w:rsidR="00602F5A" w:rsidRDefault="0088204A">
      <w:pPr>
        <w:widowControl w:val="0"/>
        <w:pBdr>
          <w:top w:val="nil"/>
          <w:left w:val="nil"/>
          <w:bottom w:val="nil"/>
          <w:right w:val="nil"/>
          <w:between w:val="nil"/>
        </w:pBdr>
        <w:spacing w:before="562" w:line="240" w:lineRule="auto"/>
        <w:ind w:right="951"/>
        <w:jc w:val="right"/>
        <w:rPr>
          <w:color w:val="7F7F7F"/>
        </w:rPr>
      </w:pPr>
      <w:r>
        <w:rPr>
          <w:color w:val="000000"/>
        </w:rPr>
        <w:t xml:space="preserve">13 | </w:t>
      </w:r>
      <w:r>
        <w:rPr>
          <w:color w:val="7F7F7F"/>
        </w:rPr>
        <w:t xml:space="preserve">P á g i n a </w:t>
      </w:r>
    </w:p>
    <w:p w14:paraId="6767242E" w14:textId="77777777" w:rsidR="00602F5A" w:rsidRDefault="0088204A">
      <w:pPr>
        <w:widowControl w:val="0"/>
        <w:pBdr>
          <w:top w:val="nil"/>
          <w:left w:val="nil"/>
          <w:bottom w:val="nil"/>
          <w:right w:val="nil"/>
          <w:between w:val="nil"/>
        </w:pBdr>
        <w:spacing w:line="240" w:lineRule="auto"/>
        <w:ind w:right="891"/>
        <w:jc w:val="right"/>
        <w:rPr>
          <w:color w:val="000000"/>
        </w:rPr>
      </w:pPr>
      <w:r>
        <w:rPr>
          <w:color w:val="000000"/>
        </w:rPr>
        <w:t xml:space="preserve">Tercera Comunicación Nacional de Honduras </w:t>
      </w:r>
    </w:p>
    <w:p w14:paraId="7AE3F936"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 2010 - 2018 </w:t>
      </w:r>
    </w:p>
    <w:p w14:paraId="16DC7A2A" w14:textId="77777777" w:rsidR="00602F5A" w:rsidRDefault="0088204A">
      <w:pPr>
        <w:widowControl w:val="0"/>
        <w:pBdr>
          <w:top w:val="nil"/>
          <w:left w:val="nil"/>
          <w:bottom w:val="nil"/>
          <w:right w:val="nil"/>
          <w:between w:val="nil"/>
        </w:pBdr>
        <w:spacing w:before="203" w:line="264" w:lineRule="auto"/>
        <w:ind w:left="903" w:right="898"/>
        <w:rPr>
          <w:color w:val="000000"/>
        </w:rPr>
      </w:pPr>
      <w:r>
        <w:rPr>
          <w:color w:val="000000"/>
        </w:rPr>
        <w:t xml:space="preserve">Tabla 4-4. Proyectos registrados con el Gold Standard para el mercado voluntario </w:t>
      </w:r>
      <w:proofErr w:type="gramStart"/>
      <w:r>
        <w:rPr>
          <w:color w:val="000000"/>
        </w:rPr>
        <w:t>de  carbono</w:t>
      </w:r>
      <w:proofErr w:type="gramEnd"/>
      <w:r>
        <w:rPr>
          <w:color w:val="000000"/>
        </w:rPr>
        <w:t xml:space="preserve">...............................................................................................................................125 Tabla 4-5 NAMA priorizadas en Honduras ........................................................................133 Tabla 5-1. Posicionamiento histórico de Honduras en el Índice Global de Riesgo Climático </w:t>
      </w:r>
    </w:p>
    <w:p w14:paraId="23476651" w14:textId="77777777" w:rsidR="00602F5A" w:rsidRDefault="0088204A">
      <w:pPr>
        <w:widowControl w:val="0"/>
        <w:pBdr>
          <w:top w:val="nil"/>
          <w:left w:val="nil"/>
          <w:bottom w:val="nil"/>
          <w:right w:val="nil"/>
          <w:between w:val="nil"/>
        </w:pBdr>
        <w:spacing w:before="12" w:line="264" w:lineRule="auto"/>
        <w:ind w:left="903" w:right="898" w:firstLine="56"/>
        <w:rPr>
          <w:color w:val="000000"/>
        </w:rPr>
      </w:pPr>
      <w:r>
        <w:rPr>
          <w:color w:val="000000"/>
        </w:rPr>
        <w:t xml:space="preserve">............................................................................................................................................137 Tabla 5-2. Impactos en Honduras asociados a la sequía 2014-2016...............................139 Tabla 5-3. Impactos esperados en las regiones de desarrollo de Honduras al 2050 </w:t>
      </w:r>
      <w:proofErr w:type="gramStart"/>
      <w:r>
        <w:rPr>
          <w:color w:val="000000"/>
        </w:rPr>
        <w:t>según  las</w:t>
      </w:r>
      <w:proofErr w:type="gramEnd"/>
      <w:r>
        <w:rPr>
          <w:color w:val="000000"/>
        </w:rPr>
        <w:t xml:space="preserve"> proyecciones del RCP 4.5 ............................................................................................151 Tabla 5-4. Puntaje de Honduras en el Índice Global de Adaptación ................................159 Tabla 5-5. Objetivos y lineamientos estratégicos del PNA de Honduras..........................160 Tabla 5-6. Estructura estratégica de la ENACCSA ...........................................................166 Tabla 5-7. Objetivos estratégicos de la estrategia de adaptación del sector salud..........167 </w:t>
      </w:r>
    </w:p>
    <w:p w14:paraId="052CE8BA" w14:textId="77777777" w:rsidR="00602F5A" w:rsidRDefault="0088204A">
      <w:pPr>
        <w:widowControl w:val="0"/>
        <w:pBdr>
          <w:top w:val="nil"/>
          <w:left w:val="nil"/>
          <w:bottom w:val="nil"/>
          <w:right w:val="nil"/>
          <w:between w:val="nil"/>
        </w:pBdr>
        <w:spacing w:before="12" w:line="263" w:lineRule="auto"/>
        <w:ind w:left="903" w:right="898"/>
        <w:rPr>
          <w:color w:val="000000"/>
        </w:rPr>
      </w:pPr>
      <w:r>
        <w:rPr>
          <w:color w:val="000000"/>
        </w:rPr>
        <w:t xml:space="preserve">Tabla 5-8. Ejes y objetivos estratégicos para la adaptación al cambio climático en </w:t>
      </w:r>
      <w:proofErr w:type="gramStart"/>
      <w:r>
        <w:rPr>
          <w:color w:val="000000"/>
        </w:rPr>
        <w:t>la  Cuenca</w:t>
      </w:r>
      <w:proofErr w:type="gramEnd"/>
      <w:r>
        <w:rPr>
          <w:color w:val="000000"/>
        </w:rPr>
        <w:t xml:space="preserve"> del Río Aguán .......................................................................................................169 Tabla 5-9. Estrategia de Adaptación para la zona marino-costera del Caribe de Honduras </w:t>
      </w:r>
    </w:p>
    <w:p w14:paraId="26E8DCFF" w14:textId="77777777" w:rsidR="00602F5A" w:rsidRDefault="0088204A">
      <w:pPr>
        <w:widowControl w:val="0"/>
        <w:pBdr>
          <w:top w:val="nil"/>
          <w:left w:val="nil"/>
          <w:bottom w:val="nil"/>
          <w:right w:val="nil"/>
          <w:between w:val="nil"/>
        </w:pBdr>
        <w:spacing w:before="13" w:line="264" w:lineRule="auto"/>
        <w:ind w:left="903" w:right="898" w:firstLine="56"/>
        <w:rPr>
          <w:color w:val="000000"/>
        </w:rPr>
      </w:pPr>
      <w:r>
        <w:rPr>
          <w:color w:val="000000"/>
        </w:rPr>
        <w:t xml:space="preserve">............................................................................................................................................170 Tabla 5-10. Estrategia local de adaptación al cambio climático para la cuenca media </w:t>
      </w:r>
      <w:proofErr w:type="gramStart"/>
      <w:r>
        <w:rPr>
          <w:color w:val="000000"/>
        </w:rPr>
        <w:t>del  Río</w:t>
      </w:r>
      <w:proofErr w:type="gramEnd"/>
      <w:r>
        <w:rPr>
          <w:color w:val="000000"/>
        </w:rPr>
        <w:t xml:space="preserve"> Guacerique...................................................................................................................172 Tabla 5-11. Abordaje de la Adaptación al Cambio Climático a nivel municipal a través </w:t>
      </w:r>
      <w:proofErr w:type="gramStart"/>
      <w:r>
        <w:rPr>
          <w:color w:val="000000"/>
        </w:rPr>
        <w:t>de  PDM</w:t>
      </w:r>
      <w:proofErr w:type="gramEnd"/>
      <w:r>
        <w:rPr>
          <w:color w:val="000000"/>
        </w:rPr>
        <w:t>-</w:t>
      </w:r>
      <w:r>
        <w:rPr>
          <w:color w:val="000000"/>
        </w:rPr>
        <w:lastRenderedPageBreak/>
        <w:t>OT..............................................................................................................................177 Tabla 5-12. Líneas de acción para la adaptación en La Ceiba.........................................177 Tabla 5-13. Líneas estratégicas del Plan Municipal de Adaptación de Copán Ruinas</w:t>
      </w:r>
      <w:proofErr w:type="gramStart"/>
      <w:r>
        <w:rPr>
          <w:color w:val="000000"/>
        </w:rPr>
        <w:t xml:space="preserve"> ....</w:t>
      </w:r>
      <w:proofErr w:type="gramEnd"/>
      <w:r>
        <w:rPr>
          <w:color w:val="000000"/>
        </w:rPr>
        <w:t xml:space="preserve">178 Tabla 5-14. Categorías para la adaptación de base en Honduras ...................................180 Tabla 5-15. Iniciativas de Adaptación al Cambio Climático 2010-2018............................183 Tabla 5-16. Descripción de las iniciativas de adaptación según sectores </w:t>
      </w:r>
      <w:proofErr w:type="gramStart"/>
      <w:r>
        <w:rPr>
          <w:color w:val="000000"/>
        </w:rPr>
        <w:t>estratégicos,  2010</w:t>
      </w:r>
      <w:proofErr w:type="gramEnd"/>
      <w:r>
        <w:rPr>
          <w:color w:val="000000"/>
        </w:rPr>
        <w:t xml:space="preserve">-2018...........................................................................................................................199 Tabla 5-17. Estímulos para la adaptación en Honduras ...................................................202 Tabla 6-1. Características de los elementos ACE.............................................................207 Tabla 6-2. Avances de los elementos ACE en Honduras .................................................208 Tabla 6-3. Cursos y diplomados para la capacitación y empoderamiento de la </w:t>
      </w:r>
      <w:proofErr w:type="gramStart"/>
      <w:r>
        <w:rPr>
          <w:color w:val="000000"/>
        </w:rPr>
        <w:t>acción  climática</w:t>
      </w:r>
      <w:proofErr w:type="gramEnd"/>
      <w:r>
        <w:rPr>
          <w:color w:val="000000"/>
        </w:rPr>
        <w:t xml:space="preserve">..............................................................................................................................212 Tabla 6-4. Objetivos y funciones de las partes encargadas del Sistema Integrado para </w:t>
      </w:r>
      <w:proofErr w:type="gramStart"/>
      <w:r>
        <w:rPr>
          <w:color w:val="000000"/>
        </w:rPr>
        <w:t>el  Monitoreo</w:t>
      </w:r>
      <w:proofErr w:type="gramEnd"/>
      <w:r>
        <w:rPr>
          <w:color w:val="000000"/>
        </w:rPr>
        <w:t xml:space="preserve"> de Cambio Climático en Honduras ...................................................................229 Tabla 7-1. Resumen de necesidades, brechas y barreras para instrumentos de </w:t>
      </w:r>
      <w:proofErr w:type="gramStart"/>
      <w:r>
        <w:rPr>
          <w:color w:val="000000"/>
        </w:rPr>
        <w:t>reporte  nacional</w:t>
      </w:r>
      <w:proofErr w:type="gramEnd"/>
      <w:r>
        <w:rPr>
          <w:color w:val="000000"/>
        </w:rPr>
        <w:t xml:space="preserve"> relacionados con la acción climática ...................................................................237 Tabla 7-2 Barreras y necesidades de tecnologías de mitigación priorizadas para Honduras ............................................................................................................................................242 Tabla 7-3. Barreras y necesidades de tecnologías de adaptación priorizadas </w:t>
      </w:r>
      <w:proofErr w:type="gramStart"/>
      <w:r>
        <w:rPr>
          <w:color w:val="000000"/>
        </w:rPr>
        <w:t>para  Honduras</w:t>
      </w:r>
      <w:proofErr w:type="gramEnd"/>
      <w:r>
        <w:rPr>
          <w:color w:val="000000"/>
        </w:rPr>
        <w:t xml:space="preserve"> ............................................................................................................................245 Tabla 7-4 Barreras para el establecimiento de las NAMA priorizadas por Honduras. </w:t>
      </w:r>
      <w:proofErr w:type="gramStart"/>
      <w:r>
        <w:rPr>
          <w:color w:val="000000"/>
        </w:rPr>
        <w:t>.....</w:t>
      </w:r>
      <w:proofErr w:type="gramEnd"/>
      <w:r>
        <w:rPr>
          <w:color w:val="000000"/>
        </w:rPr>
        <w:t>253 Tabla 7-5 Estado Actual, Brechas, Barreras y Necesidades de los sectores vinculados a  la Mitigación........................................................................................................................254 Tabla 7-6 Barreras, Brechas y necesidades de los procesos de adaptación al cambio  climático..............................................................................................................................260</w:t>
      </w:r>
    </w:p>
    <w:p w14:paraId="4E72E9AB" w14:textId="77777777" w:rsidR="00602F5A" w:rsidRDefault="0088204A">
      <w:pPr>
        <w:widowControl w:val="0"/>
        <w:pBdr>
          <w:top w:val="nil"/>
          <w:left w:val="nil"/>
          <w:bottom w:val="nil"/>
          <w:right w:val="nil"/>
          <w:between w:val="nil"/>
        </w:pBdr>
        <w:spacing w:before="417" w:line="240" w:lineRule="auto"/>
        <w:ind w:right="951"/>
        <w:jc w:val="right"/>
        <w:rPr>
          <w:color w:val="7F7F7F"/>
        </w:rPr>
      </w:pPr>
      <w:r>
        <w:rPr>
          <w:color w:val="000000"/>
        </w:rPr>
        <w:t xml:space="preserve">14 | </w:t>
      </w:r>
      <w:r>
        <w:rPr>
          <w:color w:val="7F7F7F"/>
        </w:rPr>
        <w:t xml:space="preserve">P á g i n a </w:t>
      </w:r>
    </w:p>
    <w:p w14:paraId="297B2674" w14:textId="77777777" w:rsidR="00602F5A" w:rsidRDefault="0088204A">
      <w:pPr>
        <w:widowControl w:val="0"/>
        <w:pBdr>
          <w:top w:val="nil"/>
          <w:left w:val="nil"/>
          <w:bottom w:val="nil"/>
          <w:right w:val="nil"/>
          <w:between w:val="nil"/>
        </w:pBdr>
        <w:spacing w:line="240" w:lineRule="auto"/>
        <w:ind w:right="891"/>
        <w:jc w:val="right"/>
        <w:rPr>
          <w:color w:val="000000"/>
        </w:rPr>
      </w:pPr>
      <w:r>
        <w:rPr>
          <w:color w:val="000000"/>
        </w:rPr>
        <w:t xml:space="preserve">Tercera Comunicación Nacional de Honduras </w:t>
      </w:r>
    </w:p>
    <w:p w14:paraId="747F081B"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 2010 - 2018 </w:t>
      </w:r>
    </w:p>
    <w:p w14:paraId="4866D717" w14:textId="77777777" w:rsidR="00602F5A" w:rsidRDefault="0088204A">
      <w:pPr>
        <w:widowControl w:val="0"/>
        <w:pBdr>
          <w:top w:val="nil"/>
          <w:left w:val="nil"/>
          <w:bottom w:val="nil"/>
          <w:right w:val="nil"/>
          <w:between w:val="nil"/>
        </w:pBdr>
        <w:spacing w:before="203" w:line="264" w:lineRule="auto"/>
        <w:ind w:left="903" w:right="880"/>
        <w:rPr>
          <w:color w:val="000000"/>
        </w:rPr>
      </w:pPr>
      <w:r>
        <w:rPr>
          <w:color w:val="000000"/>
        </w:rPr>
        <w:t xml:space="preserve">Tabla 7-7. Apoyo financiero recibido en US$ por Agencia de Cooperación </w:t>
      </w:r>
      <w:proofErr w:type="gramStart"/>
      <w:r>
        <w:rPr>
          <w:color w:val="000000"/>
        </w:rPr>
        <w:t>Internacional  2014</w:t>
      </w:r>
      <w:proofErr w:type="gramEnd"/>
      <w:r>
        <w:rPr>
          <w:color w:val="000000"/>
        </w:rPr>
        <w:t xml:space="preserve">-2015...........................................................................................................................263 Tabla 7-8. Desembolsos en proyectos de cambio climático por sector de la </w:t>
      </w:r>
      <w:proofErr w:type="gramStart"/>
      <w:r>
        <w:rPr>
          <w:color w:val="000000"/>
        </w:rPr>
        <w:t>Cooperación  no</w:t>
      </w:r>
      <w:proofErr w:type="gramEnd"/>
      <w:r>
        <w:rPr>
          <w:color w:val="000000"/>
        </w:rPr>
        <w:t xml:space="preserve">-reembolsable extrapresupuestaria 2014-2015, US$....................................................267 Tabla 7-9. Desembolsos en proyectos de cambio climático por Objetivo de la </w:t>
      </w:r>
      <w:proofErr w:type="gramStart"/>
      <w:r>
        <w:rPr>
          <w:color w:val="000000"/>
        </w:rPr>
        <w:t>Cooperación  no</w:t>
      </w:r>
      <w:proofErr w:type="gramEnd"/>
      <w:r>
        <w:rPr>
          <w:color w:val="000000"/>
        </w:rPr>
        <w:t xml:space="preserve"> reembolsable extrapresupuestaria, US$ ......................................................................267 Tabla 7-10. Gastos en Proyectos de Cambio Climático por Sector de la Cooperación </w:t>
      </w:r>
      <w:proofErr w:type="gramStart"/>
      <w:r>
        <w:rPr>
          <w:color w:val="000000"/>
        </w:rPr>
        <w:t>No  reembolsable</w:t>
      </w:r>
      <w:proofErr w:type="gramEnd"/>
      <w:r>
        <w:rPr>
          <w:color w:val="000000"/>
        </w:rPr>
        <w:t xml:space="preserve"> extrapresupuestaria 2014-2015, US$.........................................................268 Tabla 7-11. Gastos en Proyectos de Cambio Climático por Objetivo de la Cooperación </w:t>
      </w:r>
      <w:proofErr w:type="gramStart"/>
      <w:r>
        <w:rPr>
          <w:color w:val="000000"/>
        </w:rPr>
        <w:t>No  reembolsable</w:t>
      </w:r>
      <w:proofErr w:type="gramEnd"/>
      <w:r>
        <w:rPr>
          <w:color w:val="000000"/>
        </w:rPr>
        <w:t xml:space="preserve"> extrapresupuestaria, US$............................................................................268 Tabla 7-12 Recursos financieros recibidos para los reportes y acciones de mitigación ..269 Tabla 7-13. Talleres y reuniones de expertos en la temática de cambio climático ..........272 Tabla 7-14. Iniciativas relacionadas con transferencia de tecnologías para la mitigación </w:t>
      </w:r>
      <w:r>
        <w:rPr>
          <w:color w:val="000000"/>
        </w:rPr>
        <w:lastRenderedPageBreak/>
        <w:t xml:space="preserve">............................................................................................................................................276 </w:t>
      </w:r>
    </w:p>
    <w:p w14:paraId="2C565AC2" w14:textId="77777777" w:rsidR="00602F5A" w:rsidRDefault="0088204A">
      <w:pPr>
        <w:widowControl w:val="0"/>
        <w:pBdr>
          <w:top w:val="nil"/>
          <w:left w:val="nil"/>
          <w:bottom w:val="nil"/>
          <w:right w:val="nil"/>
          <w:between w:val="nil"/>
        </w:pBdr>
        <w:spacing w:before="436" w:line="240" w:lineRule="auto"/>
        <w:jc w:val="center"/>
        <w:rPr>
          <w:color w:val="595959"/>
          <w:sz w:val="32"/>
          <w:szCs w:val="32"/>
        </w:rPr>
      </w:pPr>
      <w:r>
        <w:rPr>
          <w:color w:val="595959"/>
          <w:sz w:val="32"/>
          <w:szCs w:val="32"/>
        </w:rPr>
        <w:t xml:space="preserve">Índice de Figuras </w:t>
      </w:r>
    </w:p>
    <w:p w14:paraId="07E4904F" w14:textId="77777777" w:rsidR="00602F5A" w:rsidRDefault="0088204A">
      <w:pPr>
        <w:widowControl w:val="0"/>
        <w:pBdr>
          <w:top w:val="nil"/>
          <w:left w:val="nil"/>
          <w:bottom w:val="nil"/>
          <w:right w:val="nil"/>
          <w:between w:val="nil"/>
        </w:pBdr>
        <w:spacing w:before="74" w:line="264" w:lineRule="auto"/>
        <w:ind w:left="918" w:right="898"/>
        <w:jc w:val="both"/>
        <w:rPr>
          <w:color w:val="000000"/>
        </w:rPr>
      </w:pPr>
      <w:r>
        <w:rPr>
          <w:color w:val="000000"/>
        </w:rPr>
        <w:t>Figura 1-1 Regiones de Desarrollo de Honduras ................................................................20 Figura 1-2. Composición de los Consejos Regionales de Desarrollo .................................21 Figura 1-3. Precipitación de Honduras ................................................................................33 Figura 1-4. Temperatura media de Honduras .....................................................................34 Figura 2-1. Estructura Operativa de la Dirección Nacional de Cambio Climático ..............39 Figura 2-2. Mecanismo de gobernanza del cambio climático en Honduras .......................42 Figura 2-3. Regiones de Desarrollo de Honduras ...............................................................45 Figura 2-4. Estructura Programática de la Agenda Climática de Honduras .......................49 Figura 2-5. Ejes y pilares del Plan Nacional de Adaptación de Honduras..........................51 Figura 3-1</w:t>
      </w:r>
      <w:r>
        <w:rPr>
          <w:i/>
          <w:color w:val="000000"/>
        </w:rPr>
        <w:t xml:space="preserve">. </w:t>
      </w:r>
      <w:r>
        <w:rPr>
          <w:color w:val="000000"/>
        </w:rPr>
        <w:t>Estructura funcional del SINGEI........................................................................57 Figura 5-1. Comparación (R</w:t>
      </w:r>
      <w:r>
        <w:rPr>
          <w:color w:val="000000"/>
          <w:sz w:val="23"/>
          <w:szCs w:val="23"/>
          <w:vertAlign w:val="superscript"/>
        </w:rPr>
        <w:t xml:space="preserve">2 </w:t>
      </w:r>
      <w:r>
        <w:rPr>
          <w:color w:val="000000"/>
        </w:rPr>
        <w:t xml:space="preserve">arriba y EMC abajo) de la climatología observada  </w:t>
      </w:r>
    </w:p>
    <w:p w14:paraId="6680D348" w14:textId="77777777" w:rsidR="00602F5A" w:rsidRDefault="0088204A">
      <w:pPr>
        <w:widowControl w:val="0"/>
        <w:pBdr>
          <w:top w:val="nil"/>
          <w:left w:val="nil"/>
          <w:bottom w:val="nil"/>
          <w:right w:val="nil"/>
          <w:between w:val="nil"/>
        </w:pBdr>
        <w:spacing w:before="12" w:line="264" w:lineRule="auto"/>
        <w:ind w:left="903" w:right="898" w:firstLine="11"/>
        <w:rPr>
          <w:color w:val="000000"/>
        </w:rPr>
      </w:pPr>
      <w:r>
        <w:rPr>
          <w:color w:val="000000"/>
        </w:rPr>
        <w:t xml:space="preserve">(Superficies interpoladas [LB] y estaciones meteorológicas [ST]) para Honduras.  Precipitación acumulada (izquierda) y temperatura media (derecha) anual (ANU) </w:t>
      </w:r>
      <w:proofErr w:type="gramStart"/>
      <w:r>
        <w:rPr>
          <w:color w:val="000000"/>
        </w:rPr>
        <w:t>y  trimestral</w:t>
      </w:r>
      <w:proofErr w:type="gramEnd"/>
      <w:r>
        <w:rPr>
          <w:color w:val="000000"/>
        </w:rPr>
        <w:t xml:space="preserve"> (DEF, MAM, JJA, SON)......................................................................................142 Figura 5-2. Escenarios de cambio climático para la precipitación en el RCP 2.6 ............144 Figura 5-3. Escenarios de cambio climático para la precipitación en el RCP 4.5 ............144 Figura 5-4. Escenarios de cambio climático para la precipitación en el RCP 6.0 ............145 Figura 5-5. Escenarios de cambio climático para la precipitación en el RCP 8.5 ............145 Figura 5-6. Escenarios de cambio climático para la temperatura mínima en el RCP 2.6 146 Figura 5-7. Escenarios de cambio climático para la temperatura máxima en el RCP 2.6146 Figura 5-8. Escenarios de cambio climático para la temperatura mínima en el RCP 4.5 147 Figura 5-9. Escenarios de cambio climático para la temperatura máxima en el RCP 4.5147 Figura 5-10. Escenarios de cambio climático para la temperatura mínima en el RCP 6.0 ............................................................................................................................................147 Figura 5-11. Escenarios de cambio climático para la temperatura máxima en el RCP 6.0 ............................................................................................................................................148</w:t>
      </w:r>
    </w:p>
    <w:p w14:paraId="77364DEA" w14:textId="77777777" w:rsidR="00602F5A" w:rsidRDefault="0088204A">
      <w:pPr>
        <w:widowControl w:val="0"/>
        <w:pBdr>
          <w:top w:val="nil"/>
          <w:left w:val="nil"/>
          <w:bottom w:val="nil"/>
          <w:right w:val="nil"/>
          <w:between w:val="nil"/>
        </w:pBdr>
        <w:spacing w:before="709" w:line="240" w:lineRule="auto"/>
        <w:ind w:right="951"/>
        <w:jc w:val="right"/>
        <w:rPr>
          <w:color w:val="7F7F7F"/>
        </w:rPr>
      </w:pPr>
      <w:r>
        <w:rPr>
          <w:color w:val="000000"/>
        </w:rPr>
        <w:t xml:space="preserve">15 | </w:t>
      </w:r>
      <w:r>
        <w:rPr>
          <w:color w:val="7F7F7F"/>
        </w:rPr>
        <w:t xml:space="preserve">P á g i n a </w:t>
      </w:r>
    </w:p>
    <w:p w14:paraId="79580543" w14:textId="77777777" w:rsidR="00602F5A" w:rsidRDefault="0088204A">
      <w:pPr>
        <w:widowControl w:val="0"/>
        <w:pBdr>
          <w:top w:val="nil"/>
          <w:left w:val="nil"/>
          <w:bottom w:val="nil"/>
          <w:right w:val="nil"/>
          <w:between w:val="nil"/>
        </w:pBdr>
        <w:spacing w:line="240" w:lineRule="auto"/>
        <w:ind w:right="891"/>
        <w:jc w:val="right"/>
        <w:rPr>
          <w:color w:val="000000"/>
        </w:rPr>
      </w:pPr>
      <w:r>
        <w:rPr>
          <w:color w:val="000000"/>
        </w:rPr>
        <w:t xml:space="preserve">Tercera Comunicación Nacional de Honduras </w:t>
      </w:r>
    </w:p>
    <w:p w14:paraId="40CED3E6"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 2010 - 2018 </w:t>
      </w:r>
    </w:p>
    <w:p w14:paraId="59A4026F" w14:textId="77777777" w:rsidR="00602F5A" w:rsidRDefault="0088204A">
      <w:pPr>
        <w:widowControl w:val="0"/>
        <w:pBdr>
          <w:top w:val="nil"/>
          <w:left w:val="nil"/>
          <w:bottom w:val="nil"/>
          <w:right w:val="nil"/>
          <w:between w:val="nil"/>
        </w:pBdr>
        <w:spacing w:before="203" w:line="264" w:lineRule="auto"/>
        <w:ind w:left="908" w:right="898" w:firstLine="10"/>
        <w:rPr>
          <w:color w:val="000000"/>
        </w:rPr>
      </w:pPr>
      <w:r>
        <w:rPr>
          <w:color w:val="000000"/>
        </w:rPr>
        <w:t xml:space="preserve">Figura 5-12. Escenarios de cambio climático para la temperatura mínima en el RCP 8.5 ............................................................................................................................................148 Figura 5-13. Escenarios de cambio climático para la temperatura máxima en el RCP 8.5 ............................................................................................................................................148 Figura 5-14. Escenarios de cambio climático para el aumento del nivel del mar en </w:t>
      </w:r>
      <w:proofErr w:type="gramStart"/>
      <w:r>
        <w:rPr>
          <w:color w:val="000000"/>
        </w:rPr>
        <w:t>las  costas</w:t>
      </w:r>
      <w:proofErr w:type="gramEnd"/>
      <w:r>
        <w:rPr>
          <w:color w:val="000000"/>
        </w:rPr>
        <w:t xml:space="preserve"> de Honduras............................................................................................................149 Figura 5-15. Proyecciones de aumento del nivel del mar en algunas zonas costeras </w:t>
      </w:r>
      <w:proofErr w:type="gramStart"/>
      <w:r>
        <w:rPr>
          <w:color w:val="000000"/>
        </w:rPr>
        <w:t>de  Honduras</w:t>
      </w:r>
      <w:proofErr w:type="gramEnd"/>
      <w:r>
        <w:rPr>
          <w:color w:val="000000"/>
        </w:rPr>
        <w:t xml:space="preserve"> ............................................................................................................................150 Figura </w:t>
      </w:r>
      <w:r>
        <w:rPr>
          <w:color w:val="000000"/>
        </w:rPr>
        <w:lastRenderedPageBreak/>
        <w:t xml:space="preserve">5-16. Estructura del Plan Nacional de Adaptación.................................................160 Figura 5-17. Estructura programática del NAPA de Honduras .........................................164 Figura 6-1. Propuesta del Sistema Integrado para el Monitoreo de Cambio Climático </w:t>
      </w:r>
      <w:proofErr w:type="gramStart"/>
      <w:r>
        <w:rPr>
          <w:color w:val="000000"/>
        </w:rPr>
        <w:t>en  Honduras</w:t>
      </w:r>
      <w:proofErr w:type="gramEnd"/>
      <w:r>
        <w:rPr>
          <w:color w:val="000000"/>
        </w:rPr>
        <w:t xml:space="preserve"> ............................................................................................................................228 Figura 6-2. Estructura organizacional del SIGMOF...........................................................231 Figura 6-3. Relación del SNMB con los inventarios de gases de efecto invernadero......231 Figura 6-4. Esquema de funcionamiento y coordinación del SIS .....................................233</w:t>
      </w:r>
    </w:p>
    <w:p w14:paraId="03FE3B0A" w14:textId="77777777" w:rsidR="00602F5A" w:rsidRDefault="0088204A">
      <w:pPr>
        <w:widowControl w:val="0"/>
        <w:pBdr>
          <w:top w:val="nil"/>
          <w:left w:val="nil"/>
          <w:bottom w:val="nil"/>
          <w:right w:val="nil"/>
          <w:between w:val="nil"/>
        </w:pBdr>
        <w:spacing w:before="8859" w:line="240" w:lineRule="auto"/>
        <w:ind w:right="951"/>
        <w:jc w:val="right"/>
        <w:rPr>
          <w:color w:val="7F7F7F"/>
        </w:rPr>
      </w:pPr>
      <w:r>
        <w:rPr>
          <w:color w:val="000000"/>
        </w:rPr>
        <w:t xml:space="preserve">16 | </w:t>
      </w:r>
      <w:r>
        <w:rPr>
          <w:color w:val="7F7F7F"/>
        </w:rPr>
        <w:t xml:space="preserve">P á g i n a </w:t>
      </w:r>
    </w:p>
    <w:p w14:paraId="4B2B9286" w14:textId="77777777" w:rsidR="00602F5A" w:rsidRDefault="0088204A">
      <w:pPr>
        <w:widowControl w:val="0"/>
        <w:pBdr>
          <w:top w:val="nil"/>
          <w:left w:val="nil"/>
          <w:bottom w:val="nil"/>
          <w:right w:val="nil"/>
          <w:between w:val="nil"/>
        </w:pBdr>
        <w:spacing w:line="240" w:lineRule="auto"/>
        <w:ind w:right="891"/>
        <w:jc w:val="right"/>
        <w:rPr>
          <w:rFonts w:ascii="Tahoma" w:eastAsia="Tahoma" w:hAnsi="Tahoma" w:cs="Tahoma"/>
          <w:color w:val="000000"/>
        </w:rPr>
      </w:pPr>
      <w:r>
        <w:rPr>
          <w:rFonts w:ascii="Tahoma" w:eastAsia="Tahoma" w:hAnsi="Tahoma" w:cs="Tahoma"/>
          <w:color w:val="000000"/>
        </w:rPr>
        <w:t xml:space="preserve">TCN de Honduras - Capítulo 2: Arreglos Institucionales y Políticas Públicas </w:t>
      </w:r>
    </w:p>
    <w:p w14:paraId="61A0F8BE" w14:textId="77777777" w:rsidR="00602F5A" w:rsidRDefault="0088204A">
      <w:pPr>
        <w:widowControl w:val="0"/>
        <w:pBdr>
          <w:top w:val="nil"/>
          <w:left w:val="nil"/>
          <w:bottom w:val="nil"/>
          <w:right w:val="nil"/>
          <w:between w:val="nil"/>
        </w:pBdr>
        <w:spacing w:before="667" w:line="240" w:lineRule="auto"/>
        <w:ind w:left="1281"/>
        <w:rPr>
          <w:b/>
          <w:color w:val="2E74B5"/>
          <w:sz w:val="32"/>
          <w:szCs w:val="32"/>
        </w:rPr>
      </w:pPr>
      <w:r>
        <w:rPr>
          <w:b/>
          <w:color w:val="2E74B5"/>
          <w:sz w:val="32"/>
          <w:szCs w:val="32"/>
        </w:rPr>
        <w:t xml:space="preserve">1. Circunstancias Nacionales </w:t>
      </w:r>
    </w:p>
    <w:p w14:paraId="77737799" w14:textId="77777777" w:rsidR="00602F5A" w:rsidRDefault="0088204A">
      <w:pPr>
        <w:widowControl w:val="0"/>
        <w:pBdr>
          <w:top w:val="nil"/>
          <w:left w:val="nil"/>
          <w:bottom w:val="nil"/>
          <w:right w:val="nil"/>
          <w:between w:val="nil"/>
        </w:pBdr>
        <w:spacing w:before="34" w:line="248" w:lineRule="auto"/>
        <w:ind w:left="909" w:right="831" w:firstLine="7"/>
        <w:rPr>
          <w:color w:val="000000"/>
        </w:rPr>
      </w:pPr>
      <w:r>
        <w:rPr>
          <w:color w:val="000000"/>
        </w:rPr>
        <w:t xml:space="preserve">Honduras tiene grandes retos en la superación de la pobreza, la mejora del </w:t>
      </w:r>
      <w:proofErr w:type="gramStart"/>
      <w:r>
        <w:rPr>
          <w:color w:val="000000"/>
        </w:rPr>
        <w:t>desarrollo  humano</w:t>
      </w:r>
      <w:proofErr w:type="gramEnd"/>
      <w:r>
        <w:rPr>
          <w:color w:val="000000"/>
        </w:rPr>
        <w:t xml:space="preserve"> y la reducción de las vulnerabilidades socioeconómicas ante el cambio climático. Particularmente, en los últimos años han ocurrido una gran cantidad de eventos hidrometeorológicos adversos, con una mayor frecuencia e intensidad, especialmente </w:t>
      </w:r>
      <w:proofErr w:type="gramStart"/>
      <w:r>
        <w:rPr>
          <w:color w:val="000000"/>
        </w:rPr>
        <w:t xml:space="preserve">con  </w:t>
      </w:r>
      <w:r>
        <w:rPr>
          <w:color w:val="000000"/>
        </w:rPr>
        <w:lastRenderedPageBreak/>
        <w:t>periodos</w:t>
      </w:r>
      <w:proofErr w:type="gramEnd"/>
      <w:r>
        <w:rPr>
          <w:color w:val="000000"/>
        </w:rPr>
        <w:t xml:space="preserve"> prolongados sin precipitaciones y lluvias intensas en intervalos cortos de tiempo,  por lo que el cambio climático es un problema que amenaza a todos los hondureños y las  hondureñas, impactando en sus medios de vidas, viviendas, cultivos e infraestructura.  Consecuentemente, la economía nacional es severamente dañada y afectada por </w:t>
      </w:r>
      <w:proofErr w:type="gramStart"/>
      <w:r>
        <w:rPr>
          <w:color w:val="000000"/>
        </w:rPr>
        <w:t>la  inseguridad</w:t>
      </w:r>
      <w:proofErr w:type="gramEnd"/>
      <w:r>
        <w:rPr>
          <w:color w:val="000000"/>
        </w:rPr>
        <w:t xml:space="preserve"> alimentaria, la generación de pobreza y la migración de compatriotas en la  búsqueda de la seguridad de sus familias. </w:t>
      </w:r>
    </w:p>
    <w:p w14:paraId="23C01BF9" w14:textId="77777777" w:rsidR="00602F5A" w:rsidRDefault="0088204A">
      <w:pPr>
        <w:widowControl w:val="0"/>
        <w:pBdr>
          <w:top w:val="nil"/>
          <w:left w:val="nil"/>
          <w:bottom w:val="nil"/>
          <w:right w:val="nil"/>
          <w:between w:val="nil"/>
        </w:pBdr>
        <w:spacing w:before="591" w:line="240" w:lineRule="auto"/>
        <w:ind w:left="928"/>
        <w:rPr>
          <w:rFonts w:ascii="Arial Narrow" w:eastAsia="Arial Narrow" w:hAnsi="Arial Narrow" w:cs="Arial Narrow"/>
          <w:color w:val="2E74B5"/>
          <w:sz w:val="32"/>
          <w:szCs w:val="32"/>
        </w:rPr>
      </w:pPr>
      <w:r>
        <w:rPr>
          <w:rFonts w:ascii="Arial Narrow" w:eastAsia="Arial Narrow" w:hAnsi="Arial Narrow" w:cs="Arial Narrow"/>
          <w:color w:val="2E74B5"/>
          <w:sz w:val="32"/>
          <w:szCs w:val="32"/>
        </w:rPr>
        <w:t xml:space="preserve">1.1. Perfil Geográfico y Biofísico </w:t>
      </w:r>
    </w:p>
    <w:p w14:paraId="1BFDEECF" w14:textId="77777777" w:rsidR="00602F5A" w:rsidRDefault="0088204A">
      <w:pPr>
        <w:widowControl w:val="0"/>
        <w:pBdr>
          <w:top w:val="nil"/>
          <w:left w:val="nil"/>
          <w:bottom w:val="nil"/>
          <w:right w:val="nil"/>
          <w:between w:val="nil"/>
        </w:pBdr>
        <w:spacing w:before="30" w:line="248" w:lineRule="auto"/>
        <w:ind w:left="905" w:right="830" w:firstLine="11"/>
        <w:rPr>
          <w:color w:val="000000"/>
        </w:rPr>
      </w:pPr>
      <w:r>
        <w:rPr>
          <w:color w:val="000000"/>
        </w:rPr>
        <w:t xml:space="preserve">La República de Honduras se localiza en el corazón del istmo centroamericano. Como un país interoceánico, es bañado por el océano Atlántico a lo largo de 820 km de costa en </w:t>
      </w:r>
      <w:proofErr w:type="gramStart"/>
      <w:r>
        <w:rPr>
          <w:color w:val="000000"/>
        </w:rPr>
        <w:t>el  mar</w:t>
      </w:r>
      <w:proofErr w:type="gramEnd"/>
      <w:r>
        <w:rPr>
          <w:color w:val="000000"/>
        </w:rPr>
        <w:t xml:space="preserve"> Caribe y por el océano Pacífico a lo largo de 153 km de costa en el Golfo de Fonseca (MI AMBIENTE+, 2014). Con 112,492 km</w:t>
      </w:r>
      <w:r>
        <w:rPr>
          <w:color w:val="000000"/>
          <w:sz w:val="23"/>
          <w:szCs w:val="23"/>
          <w:vertAlign w:val="superscript"/>
        </w:rPr>
        <w:t>2</w:t>
      </w:r>
      <w:r>
        <w:rPr>
          <w:color w:val="000000"/>
        </w:rPr>
        <w:t xml:space="preserve">, es el segundo país centroamericano </w:t>
      </w:r>
      <w:proofErr w:type="gramStart"/>
      <w:r>
        <w:rPr>
          <w:color w:val="000000"/>
        </w:rPr>
        <w:t>con  mayor</w:t>
      </w:r>
      <w:proofErr w:type="gramEnd"/>
      <w:r>
        <w:rPr>
          <w:color w:val="000000"/>
        </w:rPr>
        <w:t xml:space="preserve"> extensión territorial. El territorio insular comprende el archipiélago de las Islas de </w:t>
      </w:r>
      <w:proofErr w:type="gramStart"/>
      <w:r>
        <w:rPr>
          <w:color w:val="000000"/>
        </w:rPr>
        <w:t>la  Bahía</w:t>
      </w:r>
      <w:proofErr w:type="gramEnd"/>
      <w:r>
        <w:rPr>
          <w:color w:val="000000"/>
        </w:rPr>
        <w:t xml:space="preserve">, las Islas del Cisne y los Arrecifes de la Media Luna en el Caribe; y las islas de  Zacate Grande y El Tigre en el Golfo de Fonseca. Limita al Norte con el Mar Caribe, </w:t>
      </w:r>
      <w:proofErr w:type="gramStart"/>
      <w:r>
        <w:rPr>
          <w:color w:val="000000"/>
        </w:rPr>
        <w:t>al  Este</w:t>
      </w:r>
      <w:proofErr w:type="gramEnd"/>
      <w:r>
        <w:rPr>
          <w:color w:val="000000"/>
        </w:rPr>
        <w:t xml:space="preserve"> y Sureste con la República de Nicaragua, al Sur con el Golfo de Fonseca y la  República de El Salvador, y al Oeste con la República de Guatemala. </w:t>
      </w:r>
    </w:p>
    <w:p w14:paraId="77BF3C62" w14:textId="77777777" w:rsidR="00602F5A" w:rsidRDefault="0088204A">
      <w:pPr>
        <w:widowControl w:val="0"/>
        <w:pBdr>
          <w:top w:val="nil"/>
          <w:left w:val="nil"/>
          <w:bottom w:val="nil"/>
          <w:right w:val="nil"/>
          <w:between w:val="nil"/>
        </w:pBdr>
        <w:spacing w:before="172" w:line="247" w:lineRule="auto"/>
        <w:ind w:left="902" w:right="834" w:firstLine="16"/>
        <w:rPr>
          <w:color w:val="000000"/>
        </w:rPr>
      </w:pPr>
      <w:r>
        <w:rPr>
          <w:color w:val="000000"/>
        </w:rPr>
        <w:t xml:space="preserve">El territorio hondureño se caracteriza por ser altamente montañoso, con </w:t>
      </w:r>
      <w:proofErr w:type="gramStart"/>
      <w:r>
        <w:rPr>
          <w:color w:val="000000"/>
        </w:rPr>
        <w:t>topografía  ondulada</w:t>
      </w:r>
      <w:proofErr w:type="gramEnd"/>
      <w:r>
        <w:rPr>
          <w:color w:val="000000"/>
        </w:rPr>
        <w:t xml:space="preserve"> y pendientes muy pronunciadas, además de poseer elevaciones que van desde  el nivel del mar hasta los 2,849 msnm, en la montaña de Celaque, el punto más alto del país. Alrededor del 30% del territorio tiene pendientes de un rango entre 15 y 30 </w:t>
      </w:r>
      <w:proofErr w:type="gramStart"/>
      <w:r>
        <w:rPr>
          <w:color w:val="000000"/>
        </w:rPr>
        <w:t>grados;  mientras</w:t>
      </w:r>
      <w:proofErr w:type="gramEnd"/>
      <w:r>
        <w:rPr>
          <w:color w:val="000000"/>
        </w:rPr>
        <w:t xml:space="preserve"> que, el 45% de la superficie cuenta con pendientes superiores a 30 grados  (UNISDR/COPECO/CEPREDENAC, 2013). En general, la topografía del país se </w:t>
      </w:r>
      <w:proofErr w:type="gramStart"/>
      <w:r>
        <w:rPr>
          <w:color w:val="000000"/>
        </w:rPr>
        <w:t>puede  dividir</w:t>
      </w:r>
      <w:proofErr w:type="gramEnd"/>
      <w:r>
        <w:rPr>
          <w:color w:val="000000"/>
        </w:rPr>
        <w:t xml:space="preserve"> en un 42% de zonas montañosas, un 30% de colinas, un 6.5% de zonas onduladas  y un 21.5% de zonas planas (</w:t>
      </w:r>
      <w:proofErr w:type="spellStart"/>
      <w:r>
        <w:rPr>
          <w:color w:val="000000"/>
        </w:rPr>
        <w:t>MiAmbiente</w:t>
      </w:r>
      <w:proofErr w:type="spellEnd"/>
      <w:r>
        <w:rPr>
          <w:color w:val="000000"/>
        </w:rPr>
        <w:t xml:space="preserve">+, 2014).  </w:t>
      </w:r>
    </w:p>
    <w:p w14:paraId="7E7C7CD9" w14:textId="77777777" w:rsidR="00602F5A" w:rsidRDefault="0088204A">
      <w:pPr>
        <w:widowControl w:val="0"/>
        <w:pBdr>
          <w:top w:val="nil"/>
          <w:left w:val="nil"/>
          <w:bottom w:val="nil"/>
          <w:right w:val="nil"/>
          <w:between w:val="nil"/>
        </w:pBdr>
        <w:spacing w:before="172" w:line="247" w:lineRule="auto"/>
        <w:ind w:left="903" w:right="831" w:firstLine="13"/>
        <w:jc w:val="both"/>
        <w:rPr>
          <w:color w:val="000000"/>
        </w:rPr>
      </w:pPr>
      <w:r>
        <w:rPr>
          <w:color w:val="000000"/>
        </w:rPr>
        <w:t xml:space="preserve">Honduras cuenta con una biodiversidad excepcionalmente alta, ya que su </w:t>
      </w:r>
      <w:proofErr w:type="gramStart"/>
      <w:r>
        <w:rPr>
          <w:color w:val="000000"/>
        </w:rPr>
        <w:t>ubicación  tropical</w:t>
      </w:r>
      <w:proofErr w:type="gramEnd"/>
      <w:r>
        <w:rPr>
          <w:color w:val="000000"/>
        </w:rPr>
        <w:t xml:space="preserve"> entre dos océanos y sus condiciones topográficas crean una gran variedad de  hábitats, desde bosques nublados hasta arrecifes coralinos. Se estima que en </w:t>
      </w:r>
      <w:proofErr w:type="gramStart"/>
      <w:r>
        <w:rPr>
          <w:color w:val="000000"/>
        </w:rPr>
        <w:t>Honduras  existen</w:t>
      </w:r>
      <w:proofErr w:type="gramEnd"/>
      <w:r>
        <w:rPr>
          <w:color w:val="000000"/>
        </w:rPr>
        <w:t xml:space="preserve"> alrededor de 8 000 especies de plantas, 250 de reptiles y anfibios, 700 de aves y  110 de mamíferos (PNUD, 2017). La biodiversidad del país se concentra </w:t>
      </w:r>
      <w:proofErr w:type="gramStart"/>
      <w:r>
        <w:rPr>
          <w:color w:val="000000"/>
        </w:rPr>
        <w:t>principalmente  dentro</w:t>
      </w:r>
      <w:proofErr w:type="gramEnd"/>
      <w:r>
        <w:rPr>
          <w:color w:val="000000"/>
        </w:rPr>
        <w:t xml:space="preserve"> del Sistema Nacional de Áreas Protegidas de Honduras (SINAPH), compuesto por  91 áreas protegidas que cubren un área total de 4,028,371 ha de ecosistemas terrestres,  acuáticos y marino-costeros (MI AMBIENTE+, 2014). </w:t>
      </w:r>
    </w:p>
    <w:p w14:paraId="08CE9DC7" w14:textId="77777777" w:rsidR="00602F5A" w:rsidRDefault="0088204A">
      <w:pPr>
        <w:widowControl w:val="0"/>
        <w:pBdr>
          <w:top w:val="nil"/>
          <w:left w:val="nil"/>
          <w:bottom w:val="nil"/>
          <w:right w:val="nil"/>
          <w:between w:val="nil"/>
        </w:pBdr>
        <w:spacing w:before="172" w:line="247" w:lineRule="auto"/>
        <w:ind w:left="908" w:right="831" w:firstLine="10"/>
        <w:jc w:val="both"/>
        <w:rPr>
          <w:color w:val="000000"/>
        </w:rPr>
      </w:pPr>
      <w:r>
        <w:rPr>
          <w:color w:val="000000"/>
        </w:rPr>
        <w:t xml:space="preserve">En cuanto a los recursos hídricos, la última delimitación hidrográfica indica que el </w:t>
      </w:r>
      <w:proofErr w:type="gramStart"/>
      <w:r>
        <w:rPr>
          <w:color w:val="000000"/>
        </w:rPr>
        <w:t>país  cuenta</w:t>
      </w:r>
      <w:proofErr w:type="gramEnd"/>
      <w:r>
        <w:rPr>
          <w:color w:val="000000"/>
        </w:rPr>
        <w:t xml:space="preserve"> con 25 cuencas hidrográficas que se subdividen en 133 subcuencas y 6,845  microcuencas (Monserrate, Valencia, </w:t>
      </w:r>
      <w:proofErr w:type="spellStart"/>
      <w:r>
        <w:rPr>
          <w:color w:val="000000"/>
        </w:rPr>
        <w:t>Leverón</w:t>
      </w:r>
      <w:proofErr w:type="spellEnd"/>
      <w:r>
        <w:rPr>
          <w:color w:val="000000"/>
        </w:rPr>
        <w:t xml:space="preserve">, Pineda, &amp; Cartagena, 2017). Las </w:t>
      </w:r>
      <w:proofErr w:type="gramStart"/>
      <w:r>
        <w:rPr>
          <w:color w:val="000000"/>
        </w:rPr>
        <w:t>cuencas  con</w:t>
      </w:r>
      <w:proofErr w:type="gramEnd"/>
      <w:r>
        <w:rPr>
          <w:color w:val="000000"/>
        </w:rPr>
        <w:t xml:space="preserve"> mayor extensión territorial son la del Río Patuca y el Río Ulúa </w:t>
      </w:r>
    </w:p>
    <w:p w14:paraId="79878207" w14:textId="77777777" w:rsidR="00602F5A" w:rsidRDefault="0088204A">
      <w:pPr>
        <w:widowControl w:val="0"/>
        <w:pBdr>
          <w:top w:val="nil"/>
          <w:left w:val="nil"/>
          <w:bottom w:val="nil"/>
          <w:right w:val="nil"/>
          <w:between w:val="nil"/>
        </w:pBdr>
        <w:spacing w:before="465" w:line="240" w:lineRule="auto"/>
        <w:ind w:right="951"/>
        <w:jc w:val="right"/>
        <w:rPr>
          <w:color w:val="7F7F7F"/>
        </w:rPr>
      </w:pPr>
      <w:r>
        <w:rPr>
          <w:color w:val="000000"/>
        </w:rPr>
        <w:t xml:space="preserve">17 | </w:t>
      </w:r>
      <w:r>
        <w:rPr>
          <w:color w:val="7F7F7F"/>
        </w:rPr>
        <w:t xml:space="preserve">P á g i n a </w:t>
      </w:r>
    </w:p>
    <w:p w14:paraId="5E944339" w14:textId="77777777" w:rsidR="00602F5A" w:rsidRDefault="0088204A">
      <w:pPr>
        <w:widowControl w:val="0"/>
        <w:pBdr>
          <w:top w:val="nil"/>
          <w:left w:val="nil"/>
          <w:bottom w:val="nil"/>
          <w:right w:val="nil"/>
          <w:between w:val="nil"/>
        </w:pBdr>
        <w:spacing w:line="240" w:lineRule="auto"/>
        <w:ind w:right="891"/>
        <w:jc w:val="right"/>
        <w:rPr>
          <w:rFonts w:ascii="Tahoma" w:eastAsia="Tahoma" w:hAnsi="Tahoma" w:cs="Tahoma"/>
          <w:color w:val="000000"/>
        </w:rPr>
      </w:pPr>
      <w:r>
        <w:rPr>
          <w:rFonts w:ascii="Tahoma" w:eastAsia="Tahoma" w:hAnsi="Tahoma" w:cs="Tahoma"/>
          <w:color w:val="000000"/>
        </w:rPr>
        <w:t xml:space="preserve">TCN de Honduras - Capítulo 2: Arreglos Institucionales y Políticas Públicas </w:t>
      </w:r>
    </w:p>
    <w:p w14:paraId="78E3C522" w14:textId="77777777" w:rsidR="00602F5A" w:rsidRDefault="0088204A">
      <w:pPr>
        <w:widowControl w:val="0"/>
        <w:pBdr>
          <w:top w:val="nil"/>
          <w:left w:val="nil"/>
          <w:bottom w:val="nil"/>
          <w:right w:val="nil"/>
          <w:between w:val="nil"/>
        </w:pBdr>
        <w:spacing w:before="435" w:line="248" w:lineRule="auto"/>
        <w:ind w:left="912" w:right="832" w:firstLine="2"/>
        <w:jc w:val="both"/>
        <w:rPr>
          <w:color w:val="000000"/>
        </w:rPr>
      </w:pPr>
      <w:r>
        <w:rPr>
          <w:color w:val="000000"/>
        </w:rPr>
        <w:t xml:space="preserve">(UNISDR/COPECO/CEPREDENAC, 2013). Todas estas cuencas generan un </w:t>
      </w:r>
      <w:proofErr w:type="gramStart"/>
      <w:r>
        <w:rPr>
          <w:color w:val="000000"/>
        </w:rPr>
        <w:t>potencial  hídrico</w:t>
      </w:r>
      <w:proofErr w:type="gramEnd"/>
      <w:r>
        <w:rPr>
          <w:color w:val="000000"/>
        </w:rPr>
        <w:t xml:space="preserve"> superficial nacional de 1,524.0 m</w:t>
      </w:r>
      <w:r>
        <w:rPr>
          <w:color w:val="000000"/>
          <w:sz w:val="23"/>
          <w:szCs w:val="23"/>
          <w:vertAlign w:val="superscript"/>
        </w:rPr>
        <w:t>3</w:t>
      </w:r>
      <w:r>
        <w:rPr>
          <w:color w:val="000000"/>
        </w:rPr>
        <w:t>/s, de los cuales se aprovecha un aproximado de  13.5 m</w:t>
      </w:r>
      <w:r>
        <w:rPr>
          <w:color w:val="000000"/>
          <w:sz w:val="23"/>
          <w:szCs w:val="23"/>
          <w:vertAlign w:val="superscript"/>
        </w:rPr>
        <w:t>3</w:t>
      </w:r>
      <w:r>
        <w:rPr>
          <w:color w:val="000000"/>
        </w:rPr>
        <w:t>/s para consumo doméstico e industria; 75.0 m</w:t>
      </w:r>
      <w:r>
        <w:rPr>
          <w:color w:val="000000"/>
          <w:sz w:val="23"/>
          <w:szCs w:val="23"/>
          <w:vertAlign w:val="superscript"/>
        </w:rPr>
        <w:t>3</w:t>
      </w:r>
      <w:r>
        <w:rPr>
          <w:color w:val="000000"/>
        </w:rPr>
        <w:t>/s para riego y 242.0 m</w:t>
      </w:r>
      <w:r>
        <w:rPr>
          <w:color w:val="000000"/>
          <w:sz w:val="23"/>
          <w:szCs w:val="23"/>
          <w:vertAlign w:val="superscript"/>
        </w:rPr>
        <w:t>3</w:t>
      </w:r>
      <w:r>
        <w:rPr>
          <w:color w:val="000000"/>
        </w:rPr>
        <w:t xml:space="preserve">/s para la  producción de energía eléctrica (MI AMBIENTE+/FAO, 2014). </w:t>
      </w:r>
    </w:p>
    <w:p w14:paraId="550EAAFA" w14:textId="77777777" w:rsidR="00602F5A" w:rsidRDefault="0088204A">
      <w:pPr>
        <w:widowControl w:val="0"/>
        <w:pBdr>
          <w:top w:val="nil"/>
          <w:left w:val="nil"/>
          <w:bottom w:val="nil"/>
          <w:right w:val="nil"/>
          <w:between w:val="nil"/>
        </w:pBdr>
        <w:spacing w:before="596" w:line="240" w:lineRule="auto"/>
        <w:ind w:left="928"/>
        <w:rPr>
          <w:rFonts w:ascii="Arial Narrow" w:eastAsia="Arial Narrow" w:hAnsi="Arial Narrow" w:cs="Arial Narrow"/>
          <w:color w:val="2E74B5"/>
          <w:sz w:val="32"/>
          <w:szCs w:val="32"/>
        </w:rPr>
      </w:pPr>
      <w:r>
        <w:rPr>
          <w:rFonts w:ascii="Arial Narrow" w:eastAsia="Arial Narrow" w:hAnsi="Arial Narrow" w:cs="Arial Narrow"/>
          <w:color w:val="2E74B5"/>
          <w:sz w:val="32"/>
          <w:szCs w:val="32"/>
        </w:rPr>
        <w:t xml:space="preserve">1.2. Perfil Político-Administrativo </w:t>
      </w:r>
    </w:p>
    <w:p w14:paraId="2EC21BF4" w14:textId="77777777" w:rsidR="00602F5A" w:rsidRDefault="0088204A">
      <w:pPr>
        <w:widowControl w:val="0"/>
        <w:pBdr>
          <w:top w:val="nil"/>
          <w:left w:val="nil"/>
          <w:bottom w:val="nil"/>
          <w:right w:val="nil"/>
          <w:between w:val="nil"/>
        </w:pBdr>
        <w:spacing w:before="30" w:line="248" w:lineRule="auto"/>
        <w:ind w:left="907" w:right="830" w:firstLine="9"/>
        <w:jc w:val="both"/>
        <w:rPr>
          <w:color w:val="000000"/>
        </w:rPr>
      </w:pPr>
      <w:r>
        <w:rPr>
          <w:color w:val="000000"/>
        </w:rPr>
        <w:lastRenderedPageBreak/>
        <w:t xml:space="preserve">Honduras es una República cuyo gobierno se divide en tres poderes independientes:  ejecutivo, legislativo y judicial. El poder ejecutivo está encabezado por el presidente </w:t>
      </w:r>
      <w:proofErr w:type="gramStart"/>
      <w:r>
        <w:rPr>
          <w:color w:val="000000"/>
        </w:rPr>
        <w:t>y  asesorado</w:t>
      </w:r>
      <w:proofErr w:type="gramEnd"/>
      <w:r>
        <w:rPr>
          <w:color w:val="000000"/>
        </w:rPr>
        <w:t xml:space="preserve"> por un gabinete de Secretarios de Estado. El poder legislativo lo ejerce </w:t>
      </w:r>
      <w:proofErr w:type="gramStart"/>
      <w:r>
        <w:rPr>
          <w:color w:val="000000"/>
        </w:rPr>
        <w:t>un  Congreso</w:t>
      </w:r>
      <w:proofErr w:type="gramEnd"/>
      <w:r>
        <w:rPr>
          <w:color w:val="000000"/>
        </w:rPr>
        <w:t xml:space="preserve"> de Diputados, constituido por elección popular. Finalmente, el poder </w:t>
      </w:r>
      <w:proofErr w:type="gramStart"/>
      <w:r>
        <w:rPr>
          <w:color w:val="000000"/>
        </w:rPr>
        <w:t>judicial  está</w:t>
      </w:r>
      <w:proofErr w:type="gramEnd"/>
      <w:r>
        <w:rPr>
          <w:color w:val="000000"/>
        </w:rPr>
        <w:t xml:space="preserve"> integrado por una Corte Suprema de Justicia, la Corte de Apelaciones y los Juzgados  establecidos por ley. Administrativamente, el país se divide en 18 departamentos y </w:t>
      </w:r>
      <w:proofErr w:type="gramStart"/>
      <w:r>
        <w:rPr>
          <w:color w:val="000000"/>
        </w:rPr>
        <w:t>298  municipalidades</w:t>
      </w:r>
      <w:proofErr w:type="gramEnd"/>
      <w:r>
        <w:rPr>
          <w:color w:val="000000"/>
        </w:rPr>
        <w:t xml:space="preserve">. Cada departamento tiene una cabecera departamental, en </w:t>
      </w:r>
      <w:proofErr w:type="gramStart"/>
      <w:r>
        <w:rPr>
          <w:color w:val="000000"/>
        </w:rPr>
        <w:t>donde  residen</w:t>
      </w:r>
      <w:proofErr w:type="gramEnd"/>
      <w:r>
        <w:rPr>
          <w:color w:val="000000"/>
        </w:rPr>
        <w:t xml:space="preserve"> las principales autoridades departamentales. La máxima autoridad de </w:t>
      </w:r>
      <w:proofErr w:type="gramStart"/>
      <w:r>
        <w:rPr>
          <w:color w:val="000000"/>
        </w:rPr>
        <w:t>cada  Departamento</w:t>
      </w:r>
      <w:proofErr w:type="gramEnd"/>
      <w:r>
        <w:rPr>
          <w:color w:val="000000"/>
        </w:rPr>
        <w:t xml:space="preserve"> es el Gobernador Departamental, cuyo nombramiento y remoción es de  libre determinación del Presidente Constitucional de la República. </w:t>
      </w:r>
    </w:p>
    <w:p w14:paraId="67B71F07" w14:textId="77777777" w:rsidR="00602F5A" w:rsidRDefault="0088204A">
      <w:pPr>
        <w:widowControl w:val="0"/>
        <w:pBdr>
          <w:top w:val="nil"/>
          <w:left w:val="nil"/>
          <w:bottom w:val="nil"/>
          <w:right w:val="nil"/>
          <w:between w:val="nil"/>
        </w:pBdr>
        <w:spacing w:before="167" w:line="248" w:lineRule="auto"/>
        <w:ind w:left="903" w:right="832" w:firstLine="13"/>
        <w:jc w:val="both"/>
        <w:rPr>
          <w:color w:val="000000"/>
        </w:rPr>
      </w:pPr>
      <w:r>
        <w:rPr>
          <w:color w:val="000000"/>
        </w:rPr>
        <w:t xml:space="preserve">La Administración Pública del país es centralizada y descentralizada. La </w:t>
      </w:r>
      <w:proofErr w:type="gramStart"/>
      <w:r>
        <w:rPr>
          <w:color w:val="000000"/>
        </w:rPr>
        <w:t>Administración  Pública</w:t>
      </w:r>
      <w:proofErr w:type="gramEnd"/>
      <w:r>
        <w:rPr>
          <w:color w:val="000000"/>
        </w:rPr>
        <w:t xml:space="preserve"> Centralizada está constituida por los órganos del Poder Ejecutivo: la Presidencia  de la República, el Consejo de Ministros, y las Secretarías de Estado. La </w:t>
      </w:r>
      <w:proofErr w:type="gramStart"/>
      <w:r>
        <w:rPr>
          <w:color w:val="000000"/>
        </w:rPr>
        <w:t>Administración  Descentralizada</w:t>
      </w:r>
      <w:proofErr w:type="gramEnd"/>
      <w:r>
        <w:rPr>
          <w:color w:val="000000"/>
        </w:rPr>
        <w:t xml:space="preserve"> está integrada por instituciones autónomas, municipalidades y Consejos  Regionales de Desarrollo. Para coordinar todo lo relativo a la conducción estratégica de </w:t>
      </w:r>
      <w:proofErr w:type="gramStart"/>
      <w:r>
        <w:rPr>
          <w:color w:val="000000"/>
        </w:rPr>
        <w:t>la  Administración</w:t>
      </w:r>
      <w:proofErr w:type="gramEnd"/>
      <w:r>
        <w:rPr>
          <w:color w:val="000000"/>
        </w:rPr>
        <w:t xml:space="preserve"> Pública, el presidente de la República puede auxiliarse de un funcionario  del más alto rango de las Secretarías de Estado y crear gabinetes sectoriales a cargo de  Secretarios de Estado que coordinen los mismos. Los Gabinetes Sectoriales tienen </w:t>
      </w:r>
      <w:proofErr w:type="gramStart"/>
      <w:r>
        <w:rPr>
          <w:color w:val="000000"/>
        </w:rPr>
        <w:t>las  facultades</w:t>
      </w:r>
      <w:proofErr w:type="gramEnd"/>
      <w:r>
        <w:rPr>
          <w:color w:val="000000"/>
        </w:rPr>
        <w:t xml:space="preserve"> y competencias que señale su Decreto de creación. La Dirección </w:t>
      </w:r>
      <w:proofErr w:type="gramStart"/>
      <w:r>
        <w:rPr>
          <w:color w:val="000000"/>
        </w:rPr>
        <w:t>de  Coordinación</w:t>
      </w:r>
      <w:proofErr w:type="gramEnd"/>
      <w:r>
        <w:rPr>
          <w:color w:val="000000"/>
        </w:rPr>
        <w:t xml:space="preserve"> General de Gobierno (DCGG) es la instancia estatal cuyo mandato es la  planificación estratégica sectorial para ordenar los presupuestos y las acciones de la  administración pública centralizada y descentralizada. </w:t>
      </w:r>
    </w:p>
    <w:p w14:paraId="772E4301" w14:textId="77777777" w:rsidR="00602F5A" w:rsidRDefault="0088204A">
      <w:pPr>
        <w:widowControl w:val="0"/>
        <w:pBdr>
          <w:top w:val="nil"/>
          <w:left w:val="nil"/>
          <w:bottom w:val="nil"/>
          <w:right w:val="nil"/>
          <w:between w:val="nil"/>
        </w:pBdr>
        <w:spacing w:before="163" w:line="240" w:lineRule="auto"/>
        <w:ind w:left="924"/>
        <w:rPr>
          <w:rFonts w:ascii="Arial Narrow" w:eastAsia="Arial Narrow" w:hAnsi="Arial Narrow" w:cs="Arial Narrow"/>
          <w:color w:val="2E74B5"/>
          <w:sz w:val="28"/>
          <w:szCs w:val="28"/>
        </w:rPr>
      </w:pPr>
      <w:r>
        <w:rPr>
          <w:rFonts w:ascii="Arial Narrow" w:eastAsia="Arial Narrow" w:hAnsi="Arial Narrow" w:cs="Arial Narrow"/>
          <w:color w:val="2E74B5"/>
          <w:sz w:val="28"/>
          <w:szCs w:val="28"/>
        </w:rPr>
        <w:t xml:space="preserve">1.2.1. Administración Regional </w:t>
      </w:r>
    </w:p>
    <w:p w14:paraId="44CD7A0B" w14:textId="77777777" w:rsidR="00602F5A" w:rsidRDefault="0088204A">
      <w:pPr>
        <w:widowControl w:val="0"/>
        <w:pBdr>
          <w:top w:val="nil"/>
          <w:left w:val="nil"/>
          <w:bottom w:val="nil"/>
          <w:right w:val="nil"/>
          <w:between w:val="nil"/>
        </w:pBdr>
        <w:spacing w:before="25" w:line="247" w:lineRule="auto"/>
        <w:ind w:left="907" w:right="834" w:firstLine="11"/>
        <w:jc w:val="both"/>
        <w:rPr>
          <w:color w:val="000000"/>
        </w:rPr>
      </w:pPr>
      <w:r>
        <w:rPr>
          <w:color w:val="000000"/>
        </w:rPr>
        <w:t xml:space="preserve">En el marco del decreto legislativo No.286-2009 de fecha 13 de enero de 2010, contentivo  de la Ley para el Establecimiento de una Visión de País y la Adopción de un Plan de  Nación (VPPN) para Honduras, la Administración Pública tiene una conducción  estratégica y por resultados; lo que implica diseñar sus planes, fijar sus objetivos y metas,  recaudar los ingresos tributarios, asignar los recursos, asegurar la coordinación entre los  órganos y actividades estatales, ejecutar efectiva y eficientemente los proyectos y  programas, hacer sus seguimientos y evaluar los resultados alcanzados.  </w:t>
      </w:r>
    </w:p>
    <w:p w14:paraId="19CFDB6E" w14:textId="77777777" w:rsidR="00602F5A" w:rsidRDefault="0088204A">
      <w:pPr>
        <w:widowControl w:val="0"/>
        <w:pBdr>
          <w:top w:val="nil"/>
          <w:left w:val="nil"/>
          <w:bottom w:val="nil"/>
          <w:right w:val="nil"/>
          <w:between w:val="nil"/>
        </w:pBdr>
        <w:spacing w:before="172" w:line="248" w:lineRule="auto"/>
        <w:ind w:left="905" w:right="831" w:firstLine="10"/>
        <w:jc w:val="both"/>
        <w:rPr>
          <w:color w:val="000000"/>
        </w:rPr>
      </w:pPr>
      <w:r>
        <w:rPr>
          <w:color w:val="000000"/>
        </w:rPr>
        <w:t xml:space="preserve">La VPPN se fundamenta en los principios de la gestión territorial basada en </w:t>
      </w:r>
      <w:proofErr w:type="gramStart"/>
      <w:r>
        <w:rPr>
          <w:color w:val="000000"/>
        </w:rPr>
        <w:t>los  ecosistemas</w:t>
      </w:r>
      <w:proofErr w:type="gramEnd"/>
      <w:r>
        <w:rPr>
          <w:color w:val="000000"/>
        </w:rPr>
        <w:t xml:space="preserve">, con el objetivo de lograr para el año 2038 un país mejor. La Visión de </w:t>
      </w:r>
      <w:proofErr w:type="gramStart"/>
      <w:r>
        <w:rPr>
          <w:color w:val="000000"/>
        </w:rPr>
        <w:t>País  2010</w:t>
      </w:r>
      <w:proofErr w:type="gramEnd"/>
      <w:r>
        <w:rPr>
          <w:color w:val="000000"/>
        </w:rPr>
        <w:t>-2038 presenta una imagen objetivo del país para los próximos 28 años; a través de  cuatro objetivos nacionales los cuales tienen sus propios objetivos específicos que  alcanzar (Tabla 1-1.).</w:t>
      </w:r>
    </w:p>
    <w:p w14:paraId="5621BFDC" w14:textId="77777777" w:rsidR="00602F5A" w:rsidRDefault="0088204A">
      <w:pPr>
        <w:widowControl w:val="0"/>
        <w:pBdr>
          <w:top w:val="nil"/>
          <w:left w:val="nil"/>
          <w:bottom w:val="nil"/>
          <w:right w:val="nil"/>
          <w:between w:val="nil"/>
        </w:pBdr>
        <w:spacing w:before="1024" w:line="240" w:lineRule="auto"/>
        <w:ind w:right="951"/>
        <w:jc w:val="right"/>
        <w:rPr>
          <w:color w:val="7F7F7F"/>
        </w:rPr>
      </w:pPr>
      <w:r>
        <w:rPr>
          <w:color w:val="000000"/>
        </w:rPr>
        <w:t xml:space="preserve">18 | </w:t>
      </w:r>
      <w:r>
        <w:rPr>
          <w:color w:val="7F7F7F"/>
        </w:rPr>
        <w:t xml:space="preserve">P á g i n a </w:t>
      </w:r>
    </w:p>
    <w:p w14:paraId="67CA3DE6" w14:textId="77777777" w:rsidR="00602F5A" w:rsidRDefault="0088204A">
      <w:pPr>
        <w:widowControl w:val="0"/>
        <w:pBdr>
          <w:top w:val="nil"/>
          <w:left w:val="nil"/>
          <w:bottom w:val="nil"/>
          <w:right w:val="nil"/>
          <w:between w:val="nil"/>
        </w:pBdr>
        <w:spacing w:line="240" w:lineRule="auto"/>
        <w:ind w:right="891"/>
        <w:jc w:val="right"/>
        <w:rPr>
          <w:rFonts w:ascii="Tahoma" w:eastAsia="Tahoma" w:hAnsi="Tahoma" w:cs="Tahoma"/>
          <w:color w:val="000000"/>
        </w:rPr>
      </w:pPr>
      <w:r>
        <w:rPr>
          <w:rFonts w:ascii="Tahoma" w:eastAsia="Tahoma" w:hAnsi="Tahoma" w:cs="Tahoma"/>
          <w:color w:val="000000"/>
        </w:rPr>
        <w:t xml:space="preserve">TCN de Honduras - Capítulo 2: Arreglos Institucionales y Políticas Públicas </w:t>
      </w:r>
    </w:p>
    <w:p w14:paraId="54B59EBC" w14:textId="77777777" w:rsidR="00602F5A" w:rsidRDefault="0088204A">
      <w:pPr>
        <w:widowControl w:val="0"/>
        <w:pBdr>
          <w:top w:val="nil"/>
          <w:left w:val="nil"/>
          <w:bottom w:val="nil"/>
          <w:right w:val="nil"/>
          <w:between w:val="nil"/>
        </w:pBdr>
        <w:spacing w:before="871" w:line="240" w:lineRule="auto"/>
        <w:ind w:left="902"/>
        <w:rPr>
          <w:b/>
          <w:color w:val="44546A"/>
          <w:sz w:val="20"/>
          <w:szCs w:val="20"/>
        </w:rPr>
      </w:pPr>
      <w:r>
        <w:rPr>
          <w:b/>
          <w:color w:val="44546A"/>
          <w:sz w:val="20"/>
          <w:szCs w:val="20"/>
        </w:rPr>
        <w:t xml:space="preserve">Tabla 1-1. Objetivos y metas de la Visión de País 2010-2038 </w:t>
      </w:r>
    </w:p>
    <w:tbl>
      <w:tblPr>
        <w:tblStyle w:val="a3"/>
        <w:tblW w:w="9439" w:type="dxa"/>
        <w:tblInd w:w="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6"/>
        <w:gridCol w:w="2225"/>
        <w:gridCol w:w="611"/>
        <w:gridCol w:w="5927"/>
      </w:tblGrid>
      <w:tr w:rsidR="00602F5A" w14:paraId="222A79EB" w14:textId="77777777">
        <w:trPr>
          <w:trHeight w:val="255"/>
        </w:trPr>
        <w:tc>
          <w:tcPr>
            <w:tcW w:w="2900" w:type="dxa"/>
            <w:gridSpan w:val="2"/>
            <w:shd w:val="clear" w:color="auto" w:fill="auto"/>
            <w:tcMar>
              <w:top w:w="100" w:type="dxa"/>
              <w:left w:w="100" w:type="dxa"/>
              <w:bottom w:w="100" w:type="dxa"/>
              <w:right w:w="100" w:type="dxa"/>
            </w:tcMar>
          </w:tcPr>
          <w:p w14:paraId="569767A4" w14:textId="77777777" w:rsidR="00602F5A" w:rsidRDefault="0088204A">
            <w:pPr>
              <w:widowControl w:val="0"/>
              <w:pBdr>
                <w:top w:val="nil"/>
                <w:left w:val="nil"/>
                <w:bottom w:val="nil"/>
                <w:right w:val="nil"/>
                <w:between w:val="nil"/>
              </w:pBdr>
              <w:spacing w:line="240" w:lineRule="auto"/>
              <w:jc w:val="center"/>
              <w:rPr>
                <w:b/>
                <w:color w:val="000000"/>
                <w:shd w:val="clear" w:color="auto" w:fill="B4C6E7"/>
              </w:rPr>
            </w:pPr>
            <w:r>
              <w:rPr>
                <w:b/>
                <w:color w:val="000000"/>
                <w:shd w:val="clear" w:color="auto" w:fill="B4C6E7"/>
              </w:rPr>
              <w:t xml:space="preserve">Objetivos </w:t>
            </w:r>
          </w:p>
        </w:tc>
        <w:tc>
          <w:tcPr>
            <w:tcW w:w="6537" w:type="dxa"/>
            <w:gridSpan w:val="2"/>
            <w:shd w:val="clear" w:color="auto" w:fill="auto"/>
            <w:tcMar>
              <w:top w:w="100" w:type="dxa"/>
              <w:left w:w="100" w:type="dxa"/>
              <w:bottom w:w="100" w:type="dxa"/>
              <w:right w:w="100" w:type="dxa"/>
            </w:tcMar>
          </w:tcPr>
          <w:p w14:paraId="096FD426" w14:textId="77777777" w:rsidR="00602F5A" w:rsidRDefault="0088204A">
            <w:pPr>
              <w:widowControl w:val="0"/>
              <w:pBdr>
                <w:top w:val="nil"/>
                <w:left w:val="nil"/>
                <w:bottom w:val="nil"/>
                <w:right w:val="nil"/>
                <w:between w:val="nil"/>
              </w:pBdr>
              <w:spacing w:line="240" w:lineRule="auto"/>
              <w:jc w:val="center"/>
              <w:rPr>
                <w:b/>
                <w:color w:val="000000"/>
                <w:shd w:val="clear" w:color="auto" w:fill="B4C6E7"/>
              </w:rPr>
            </w:pPr>
            <w:r>
              <w:rPr>
                <w:b/>
                <w:color w:val="000000"/>
                <w:shd w:val="clear" w:color="auto" w:fill="B4C6E7"/>
              </w:rPr>
              <w:t>Metas</w:t>
            </w:r>
          </w:p>
        </w:tc>
      </w:tr>
      <w:tr w:rsidR="00602F5A" w14:paraId="262301D3" w14:textId="77777777">
        <w:trPr>
          <w:trHeight w:val="263"/>
        </w:trPr>
        <w:tc>
          <w:tcPr>
            <w:tcW w:w="675" w:type="dxa"/>
            <w:vMerge w:val="restart"/>
            <w:shd w:val="clear" w:color="auto" w:fill="auto"/>
            <w:tcMar>
              <w:top w:w="100" w:type="dxa"/>
              <w:left w:w="100" w:type="dxa"/>
              <w:bottom w:w="100" w:type="dxa"/>
              <w:right w:w="100" w:type="dxa"/>
            </w:tcMar>
          </w:tcPr>
          <w:p w14:paraId="5293E41E" w14:textId="77777777" w:rsidR="00602F5A" w:rsidRDefault="0088204A">
            <w:pPr>
              <w:widowControl w:val="0"/>
              <w:pBdr>
                <w:top w:val="nil"/>
                <w:left w:val="nil"/>
                <w:bottom w:val="nil"/>
                <w:right w:val="nil"/>
                <w:between w:val="nil"/>
              </w:pBdr>
              <w:spacing w:line="240" w:lineRule="auto"/>
              <w:ind w:right="33"/>
              <w:jc w:val="right"/>
              <w:rPr>
                <w:color w:val="000000"/>
              </w:rPr>
            </w:pPr>
            <w:r>
              <w:rPr>
                <w:color w:val="000000"/>
              </w:rPr>
              <w:t>1.</w:t>
            </w:r>
          </w:p>
        </w:tc>
        <w:tc>
          <w:tcPr>
            <w:tcW w:w="2225" w:type="dxa"/>
            <w:vMerge w:val="restart"/>
            <w:shd w:val="clear" w:color="auto" w:fill="auto"/>
            <w:tcMar>
              <w:top w:w="100" w:type="dxa"/>
              <w:left w:w="100" w:type="dxa"/>
              <w:bottom w:w="100" w:type="dxa"/>
              <w:right w:w="100" w:type="dxa"/>
            </w:tcMar>
          </w:tcPr>
          <w:p w14:paraId="0EA33223" w14:textId="77777777" w:rsidR="00602F5A" w:rsidRDefault="0088204A">
            <w:pPr>
              <w:widowControl w:val="0"/>
              <w:pBdr>
                <w:top w:val="nil"/>
                <w:left w:val="nil"/>
                <w:bottom w:val="nil"/>
                <w:right w:val="nil"/>
                <w:between w:val="nil"/>
              </w:pBdr>
              <w:spacing w:line="230" w:lineRule="auto"/>
              <w:ind w:left="125" w:right="284" w:firstLine="8"/>
              <w:rPr>
                <w:color w:val="000000"/>
              </w:rPr>
            </w:pPr>
            <w:r>
              <w:rPr>
                <w:color w:val="000000"/>
              </w:rPr>
              <w:t xml:space="preserve">Una Honduras </w:t>
            </w:r>
            <w:proofErr w:type="gramStart"/>
            <w:r>
              <w:rPr>
                <w:color w:val="000000"/>
              </w:rPr>
              <w:t>sin  pobreza</w:t>
            </w:r>
            <w:proofErr w:type="gramEnd"/>
            <w:r>
              <w:rPr>
                <w:color w:val="000000"/>
              </w:rPr>
              <w:t xml:space="preserve"> extrema,  educada y sana,  </w:t>
            </w:r>
          </w:p>
          <w:p w14:paraId="25C71706" w14:textId="77777777" w:rsidR="00602F5A" w:rsidRDefault="0088204A">
            <w:pPr>
              <w:widowControl w:val="0"/>
              <w:pBdr>
                <w:top w:val="nil"/>
                <w:left w:val="nil"/>
                <w:bottom w:val="nil"/>
                <w:right w:val="nil"/>
                <w:between w:val="nil"/>
              </w:pBdr>
              <w:spacing w:before="3" w:line="240" w:lineRule="auto"/>
              <w:ind w:left="125"/>
              <w:rPr>
                <w:color w:val="000000"/>
              </w:rPr>
            </w:pPr>
            <w:r>
              <w:rPr>
                <w:color w:val="000000"/>
              </w:rPr>
              <w:lastRenderedPageBreak/>
              <w:t xml:space="preserve">con sistemas  </w:t>
            </w:r>
          </w:p>
          <w:p w14:paraId="61CAFE65" w14:textId="77777777" w:rsidR="00602F5A" w:rsidRDefault="0088204A">
            <w:pPr>
              <w:widowControl w:val="0"/>
              <w:pBdr>
                <w:top w:val="nil"/>
                <w:left w:val="nil"/>
                <w:bottom w:val="nil"/>
                <w:right w:val="nil"/>
                <w:between w:val="nil"/>
              </w:pBdr>
              <w:spacing w:line="240" w:lineRule="auto"/>
              <w:ind w:left="125"/>
              <w:rPr>
                <w:color w:val="000000"/>
              </w:rPr>
            </w:pPr>
            <w:r>
              <w:rPr>
                <w:color w:val="000000"/>
              </w:rPr>
              <w:t xml:space="preserve">consolidados de  </w:t>
            </w:r>
          </w:p>
          <w:p w14:paraId="438E51E4" w14:textId="77777777" w:rsidR="00602F5A" w:rsidRDefault="0088204A">
            <w:pPr>
              <w:widowControl w:val="0"/>
              <w:pBdr>
                <w:top w:val="nil"/>
                <w:left w:val="nil"/>
                <w:bottom w:val="nil"/>
                <w:right w:val="nil"/>
                <w:between w:val="nil"/>
              </w:pBdr>
              <w:spacing w:line="240" w:lineRule="auto"/>
              <w:ind w:left="128"/>
              <w:rPr>
                <w:color w:val="000000"/>
              </w:rPr>
            </w:pPr>
            <w:r>
              <w:rPr>
                <w:color w:val="000000"/>
              </w:rPr>
              <w:t>previsión social</w:t>
            </w:r>
          </w:p>
        </w:tc>
        <w:tc>
          <w:tcPr>
            <w:tcW w:w="611" w:type="dxa"/>
            <w:shd w:val="clear" w:color="auto" w:fill="auto"/>
            <w:tcMar>
              <w:top w:w="100" w:type="dxa"/>
              <w:left w:w="100" w:type="dxa"/>
              <w:bottom w:w="100" w:type="dxa"/>
              <w:right w:w="100" w:type="dxa"/>
            </w:tcMar>
          </w:tcPr>
          <w:p w14:paraId="45E87291"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lastRenderedPageBreak/>
              <w:t xml:space="preserve">1.1 </w:t>
            </w:r>
          </w:p>
        </w:tc>
        <w:tc>
          <w:tcPr>
            <w:tcW w:w="5926" w:type="dxa"/>
            <w:shd w:val="clear" w:color="auto" w:fill="auto"/>
            <w:tcMar>
              <w:top w:w="100" w:type="dxa"/>
              <w:left w:w="100" w:type="dxa"/>
              <w:bottom w:w="100" w:type="dxa"/>
              <w:right w:w="100" w:type="dxa"/>
            </w:tcMar>
          </w:tcPr>
          <w:p w14:paraId="017FFD3F" w14:textId="77777777" w:rsidR="00602F5A" w:rsidRDefault="0088204A">
            <w:pPr>
              <w:widowControl w:val="0"/>
              <w:pBdr>
                <w:top w:val="nil"/>
                <w:left w:val="nil"/>
                <w:bottom w:val="nil"/>
                <w:right w:val="nil"/>
                <w:between w:val="nil"/>
              </w:pBdr>
              <w:spacing w:line="240" w:lineRule="auto"/>
              <w:ind w:left="130"/>
              <w:rPr>
                <w:color w:val="000000"/>
              </w:rPr>
            </w:pPr>
            <w:r>
              <w:rPr>
                <w:color w:val="000000"/>
              </w:rPr>
              <w:t>Erradicar la pobreza extrema</w:t>
            </w:r>
          </w:p>
        </w:tc>
      </w:tr>
      <w:tr w:rsidR="00602F5A" w14:paraId="489377AC" w14:textId="77777777">
        <w:trPr>
          <w:trHeight w:val="516"/>
        </w:trPr>
        <w:tc>
          <w:tcPr>
            <w:tcW w:w="675" w:type="dxa"/>
            <w:vMerge/>
            <w:shd w:val="clear" w:color="auto" w:fill="auto"/>
            <w:tcMar>
              <w:top w:w="100" w:type="dxa"/>
              <w:left w:w="100" w:type="dxa"/>
              <w:bottom w:w="100" w:type="dxa"/>
              <w:right w:w="100" w:type="dxa"/>
            </w:tcMar>
          </w:tcPr>
          <w:p w14:paraId="2809CE60" w14:textId="77777777" w:rsidR="00602F5A" w:rsidRDefault="00602F5A">
            <w:pPr>
              <w:widowControl w:val="0"/>
              <w:pBdr>
                <w:top w:val="nil"/>
                <w:left w:val="nil"/>
                <w:bottom w:val="nil"/>
                <w:right w:val="nil"/>
                <w:between w:val="nil"/>
              </w:pBdr>
              <w:rPr>
                <w:color w:val="000000"/>
              </w:rPr>
            </w:pPr>
          </w:p>
        </w:tc>
        <w:tc>
          <w:tcPr>
            <w:tcW w:w="2225" w:type="dxa"/>
            <w:vMerge/>
            <w:shd w:val="clear" w:color="auto" w:fill="auto"/>
            <w:tcMar>
              <w:top w:w="100" w:type="dxa"/>
              <w:left w:w="100" w:type="dxa"/>
              <w:bottom w:w="100" w:type="dxa"/>
              <w:right w:w="100" w:type="dxa"/>
            </w:tcMar>
          </w:tcPr>
          <w:p w14:paraId="1B3F0C3C" w14:textId="77777777" w:rsidR="00602F5A" w:rsidRDefault="00602F5A">
            <w:pPr>
              <w:widowControl w:val="0"/>
              <w:pBdr>
                <w:top w:val="nil"/>
                <w:left w:val="nil"/>
                <w:bottom w:val="nil"/>
                <w:right w:val="nil"/>
                <w:between w:val="nil"/>
              </w:pBdr>
              <w:rPr>
                <w:color w:val="000000"/>
              </w:rPr>
            </w:pPr>
          </w:p>
        </w:tc>
        <w:tc>
          <w:tcPr>
            <w:tcW w:w="611" w:type="dxa"/>
            <w:shd w:val="clear" w:color="auto" w:fill="auto"/>
            <w:tcMar>
              <w:top w:w="100" w:type="dxa"/>
              <w:left w:w="100" w:type="dxa"/>
              <w:bottom w:w="100" w:type="dxa"/>
              <w:right w:w="100" w:type="dxa"/>
            </w:tcMar>
          </w:tcPr>
          <w:p w14:paraId="5CC52356"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1.2 </w:t>
            </w:r>
          </w:p>
        </w:tc>
        <w:tc>
          <w:tcPr>
            <w:tcW w:w="5926" w:type="dxa"/>
            <w:shd w:val="clear" w:color="auto" w:fill="auto"/>
            <w:tcMar>
              <w:top w:w="100" w:type="dxa"/>
              <w:left w:w="100" w:type="dxa"/>
              <w:bottom w:w="100" w:type="dxa"/>
              <w:right w:w="100" w:type="dxa"/>
            </w:tcMar>
          </w:tcPr>
          <w:p w14:paraId="11E99205" w14:textId="77777777" w:rsidR="00602F5A" w:rsidRDefault="0088204A">
            <w:pPr>
              <w:widowControl w:val="0"/>
              <w:pBdr>
                <w:top w:val="nil"/>
                <w:left w:val="nil"/>
                <w:bottom w:val="nil"/>
                <w:right w:val="nil"/>
                <w:between w:val="nil"/>
              </w:pBdr>
              <w:spacing w:line="228" w:lineRule="auto"/>
              <w:ind w:left="119" w:right="443" w:firstLine="12"/>
              <w:rPr>
                <w:color w:val="000000"/>
              </w:rPr>
            </w:pPr>
            <w:r>
              <w:rPr>
                <w:color w:val="000000"/>
              </w:rPr>
              <w:t xml:space="preserve">Reducir a menos del 15% el porcentaje de hogares </w:t>
            </w:r>
            <w:proofErr w:type="gramStart"/>
            <w:r>
              <w:rPr>
                <w:color w:val="000000"/>
              </w:rPr>
              <w:t>en  situación</w:t>
            </w:r>
            <w:proofErr w:type="gramEnd"/>
            <w:r>
              <w:rPr>
                <w:color w:val="000000"/>
              </w:rPr>
              <w:t xml:space="preserve"> de pobreza</w:t>
            </w:r>
          </w:p>
        </w:tc>
      </w:tr>
      <w:tr w:rsidR="00602F5A" w14:paraId="5BEE6D74" w14:textId="77777777">
        <w:trPr>
          <w:trHeight w:val="263"/>
        </w:trPr>
        <w:tc>
          <w:tcPr>
            <w:tcW w:w="675" w:type="dxa"/>
            <w:vMerge/>
            <w:shd w:val="clear" w:color="auto" w:fill="auto"/>
            <w:tcMar>
              <w:top w:w="100" w:type="dxa"/>
              <w:left w:w="100" w:type="dxa"/>
              <w:bottom w:w="100" w:type="dxa"/>
              <w:right w:w="100" w:type="dxa"/>
            </w:tcMar>
          </w:tcPr>
          <w:p w14:paraId="5C62E19E" w14:textId="77777777" w:rsidR="00602F5A" w:rsidRDefault="00602F5A">
            <w:pPr>
              <w:widowControl w:val="0"/>
              <w:pBdr>
                <w:top w:val="nil"/>
                <w:left w:val="nil"/>
                <w:bottom w:val="nil"/>
                <w:right w:val="nil"/>
                <w:between w:val="nil"/>
              </w:pBdr>
              <w:rPr>
                <w:color w:val="000000"/>
              </w:rPr>
            </w:pPr>
          </w:p>
        </w:tc>
        <w:tc>
          <w:tcPr>
            <w:tcW w:w="2225" w:type="dxa"/>
            <w:vMerge/>
            <w:shd w:val="clear" w:color="auto" w:fill="auto"/>
            <w:tcMar>
              <w:top w:w="100" w:type="dxa"/>
              <w:left w:w="100" w:type="dxa"/>
              <w:bottom w:w="100" w:type="dxa"/>
              <w:right w:w="100" w:type="dxa"/>
            </w:tcMar>
          </w:tcPr>
          <w:p w14:paraId="587645F6" w14:textId="77777777" w:rsidR="00602F5A" w:rsidRDefault="00602F5A">
            <w:pPr>
              <w:widowControl w:val="0"/>
              <w:pBdr>
                <w:top w:val="nil"/>
                <w:left w:val="nil"/>
                <w:bottom w:val="nil"/>
                <w:right w:val="nil"/>
                <w:between w:val="nil"/>
              </w:pBdr>
              <w:rPr>
                <w:color w:val="000000"/>
              </w:rPr>
            </w:pPr>
          </w:p>
        </w:tc>
        <w:tc>
          <w:tcPr>
            <w:tcW w:w="611" w:type="dxa"/>
            <w:shd w:val="clear" w:color="auto" w:fill="auto"/>
            <w:tcMar>
              <w:top w:w="100" w:type="dxa"/>
              <w:left w:w="100" w:type="dxa"/>
              <w:bottom w:w="100" w:type="dxa"/>
              <w:right w:w="100" w:type="dxa"/>
            </w:tcMar>
          </w:tcPr>
          <w:p w14:paraId="4C66C6DB"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1.3 </w:t>
            </w:r>
          </w:p>
        </w:tc>
        <w:tc>
          <w:tcPr>
            <w:tcW w:w="5926" w:type="dxa"/>
            <w:shd w:val="clear" w:color="auto" w:fill="auto"/>
            <w:tcMar>
              <w:top w:w="100" w:type="dxa"/>
              <w:left w:w="100" w:type="dxa"/>
              <w:bottom w:w="100" w:type="dxa"/>
              <w:right w:w="100" w:type="dxa"/>
            </w:tcMar>
          </w:tcPr>
          <w:p w14:paraId="1DE7AD42" w14:textId="77777777" w:rsidR="00602F5A" w:rsidRDefault="0088204A">
            <w:pPr>
              <w:widowControl w:val="0"/>
              <w:pBdr>
                <w:top w:val="nil"/>
                <w:left w:val="nil"/>
                <w:bottom w:val="nil"/>
                <w:right w:val="nil"/>
                <w:between w:val="nil"/>
              </w:pBdr>
              <w:spacing w:line="240" w:lineRule="auto"/>
              <w:ind w:left="130"/>
              <w:rPr>
                <w:color w:val="000000"/>
              </w:rPr>
            </w:pPr>
            <w:r>
              <w:rPr>
                <w:color w:val="000000"/>
              </w:rPr>
              <w:t>Elevar la escolaridad promedio a 9 años</w:t>
            </w:r>
          </w:p>
        </w:tc>
      </w:tr>
      <w:tr w:rsidR="00602F5A" w14:paraId="268CCC24" w14:textId="77777777">
        <w:trPr>
          <w:trHeight w:val="516"/>
        </w:trPr>
        <w:tc>
          <w:tcPr>
            <w:tcW w:w="675" w:type="dxa"/>
            <w:vMerge/>
            <w:shd w:val="clear" w:color="auto" w:fill="auto"/>
            <w:tcMar>
              <w:top w:w="100" w:type="dxa"/>
              <w:left w:w="100" w:type="dxa"/>
              <w:bottom w:w="100" w:type="dxa"/>
              <w:right w:w="100" w:type="dxa"/>
            </w:tcMar>
          </w:tcPr>
          <w:p w14:paraId="64E9E8FC" w14:textId="77777777" w:rsidR="00602F5A" w:rsidRDefault="00602F5A">
            <w:pPr>
              <w:widowControl w:val="0"/>
              <w:pBdr>
                <w:top w:val="nil"/>
                <w:left w:val="nil"/>
                <w:bottom w:val="nil"/>
                <w:right w:val="nil"/>
                <w:between w:val="nil"/>
              </w:pBdr>
              <w:rPr>
                <w:color w:val="000000"/>
              </w:rPr>
            </w:pPr>
          </w:p>
        </w:tc>
        <w:tc>
          <w:tcPr>
            <w:tcW w:w="2225" w:type="dxa"/>
            <w:vMerge/>
            <w:shd w:val="clear" w:color="auto" w:fill="auto"/>
            <w:tcMar>
              <w:top w:w="100" w:type="dxa"/>
              <w:left w:w="100" w:type="dxa"/>
              <w:bottom w:w="100" w:type="dxa"/>
              <w:right w:w="100" w:type="dxa"/>
            </w:tcMar>
          </w:tcPr>
          <w:p w14:paraId="7C9BF052" w14:textId="77777777" w:rsidR="00602F5A" w:rsidRDefault="00602F5A">
            <w:pPr>
              <w:widowControl w:val="0"/>
              <w:pBdr>
                <w:top w:val="nil"/>
                <w:left w:val="nil"/>
                <w:bottom w:val="nil"/>
                <w:right w:val="nil"/>
                <w:between w:val="nil"/>
              </w:pBdr>
              <w:rPr>
                <w:color w:val="000000"/>
              </w:rPr>
            </w:pPr>
          </w:p>
        </w:tc>
        <w:tc>
          <w:tcPr>
            <w:tcW w:w="611" w:type="dxa"/>
            <w:shd w:val="clear" w:color="auto" w:fill="auto"/>
            <w:tcMar>
              <w:top w:w="100" w:type="dxa"/>
              <w:left w:w="100" w:type="dxa"/>
              <w:bottom w:w="100" w:type="dxa"/>
              <w:right w:w="100" w:type="dxa"/>
            </w:tcMar>
          </w:tcPr>
          <w:p w14:paraId="055F85C2"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1.4 </w:t>
            </w:r>
          </w:p>
        </w:tc>
        <w:tc>
          <w:tcPr>
            <w:tcW w:w="5926" w:type="dxa"/>
            <w:shd w:val="clear" w:color="auto" w:fill="auto"/>
            <w:tcMar>
              <w:top w:w="100" w:type="dxa"/>
              <w:left w:w="100" w:type="dxa"/>
              <w:bottom w:w="100" w:type="dxa"/>
              <w:right w:w="100" w:type="dxa"/>
            </w:tcMar>
          </w:tcPr>
          <w:p w14:paraId="3C9B22A4" w14:textId="77777777" w:rsidR="00602F5A" w:rsidRDefault="0088204A">
            <w:pPr>
              <w:widowControl w:val="0"/>
              <w:pBdr>
                <w:top w:val="nil"/>
                <w:left w:val="nil"/>
                <w:bottom w:val="nil"/>
                <w:right w:val="nil"/>
                <w:between w:val="nil"/>
              </w:pBdr>
              <w:spacing w:line="232" w:lineRule="auto"/>
              <w:ind w:left="119" w:right="207" w:hanging="4"/>
              <w:rPr>
                <w:color w:val="000000"/>
              </w:rPr>
            </w:pPr>
            <w:r>
              <w:rPr>
                <w:color w:val="000000"/>
              </w:rPr>
              <w:t xml:space="preserve">Alcanzar 95% de cobertura de salud en todos los </w:t>
            </w:r>
            <w:proofErr w:type="gramStart"/>
            <w:r>
              <w:rPr>
                <w:color w:val="000000"/>
              </w:rPr>
              <w:t>niveles  del</w:t>
            </w:r>
            <w:proofErr w:type="gramEnd"/>
            <w:r>
              <w:rPr>
                <w:color w:val="000000"/>
              </w:rPr>
              <w:t xml:space="preserve"> sistema</w:t>
            </w:r>
          </w:p>
        </w:tc>
      </w:tr>
      <w:tr w:rsidR="00602F5A" w14:paraId="7A79BA73" w14:textId="77777777">
        <w:trPr>
          <w:trHeight w:val="515"/>
        </w:trPr>
        <w:tc>
          <w:tcPr>
            <w:tcW w:w="675" w:type="dxa"/>
            <w:vMerge/>
            <w:shd w:val="clear" w:color="auto" w:fill="auto"/>
            <w:tcMar>
              <w:top w:w="100" w:type="dxa"/>
              <w:left w:w="100" w:type="dxa"/>
              <w:bottom w:w="100" w:type="dxa"/>
              <w:right w:w="100" w:type="dxa"/>
            </w:tcMar>
          </w:tcPr>
          <w:p w14:paraId="02803D66" w14:textId="77777777" w:rsidR="00602F5A" w:rsidRDefault="00602F5A">
            <w:pPr>
              <w:widowControl w:val="0"/>
              <w:pBdr>
                <w:top w:val="nil"/>
                <w:left w:val="nil"/>
                <w:bottom w:val="nil"/>
                <w:right w:val="nil"/>
                <w:between w:val="nil"/>
              </w:pBdr>
              <w:rPr>
                <w:color w:val="000000"/>
              </w:rPr>
            </w:pPr>
          </w:p>
        </w:tc>
        <w:tc>
          <w:tcPr>
            <w:tcW w:w="2225" w:type="dxa"/>
            <w:vMerge/>
            <w:shd w:val="clear" w:color="auto" w:fill="auto"/>
            <w:tcMar>
              <w:top w:w="100" w:type="dxa"/>
              <w:left w:w="100" w:type="dxa"/>
              <w:bottom w:w="100" w:type="dxa"/>
              <w:right w:w="100" w:type="dxa"/>
            </w:tcMar>
          </w:tcPr>
          <w:p w14:paraId="0CC02E00" w14:textId="77777777" w:rsidR="00602F5A" w:rsidRDefault="00602F5A">
            <w:pPr>
              <w:widowControl w:val="0"/>
              <w:pBdr>
                <w:top w:val="nil"/>
                <w:left w:val="nil"/>
                <w:bottom w:val="nil"/>
                <w:right w:val="nil"/>
                <w:between w:val="nil"/>
              </w:pBdr>
              <w:rPr>
                <w:color w:val="000000"/>
              </w:rPr>
            </w:pPr>
          </w:p>
        </w:tc>
        <w:tc>
          <w:tcPr>
            <w:tcW w:w="611" w:type="dxa"/>
            <w:shd w:val="clear" w:color="auto" w:fill="auto"/>
            <w:tcMar>
              <w:top w:w="100" w:type="dxa"/>
              <w:left w:w="100" w:type="dxa"/>
              <w:bottom w:w="100" w:type="dxa"/>
              <w:right w:w="100" w:type="dxa"/>
            </w:tcMar>
          </w:tcPr>
          <w:p w14:paraId="43B17577"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1.5 </w:t>
            </w:r>
          </w:p>
        </w:tc>
        <w:tc>
          <w:tcPr>
            <w:tcW w:w="5926" w:type="dxa"/>
            <w:shd w:val="clear" w:color="auto" w:fill="auto"/>
            <w:tcMar>
              <w:top w:w="100" w:type="dxa"/>
              <w:left w:w="100" w:type="dxa"/>
              <w:bottom w:w="100" w:type="dxa"/>
              <w:right w:w="100" w:type="dxa"/>
            </w:tcMar>
          </w:tcPr>
          <w:p w14:paraId="09F4414C" w14:textId="77777777" w:rsidR="00602F5A" w:rsidRDefault="0088204A">
            <w:pPr>
              <w:widowControl w:val="0"/>
              <w:pBdr>
                <w:top w:val="nil"/>
                <w:left w:val="nil"/>
                <w:bottom w:val="nil"/>
                <w:right w:val="nil"/>
                <w:between w:val="nil"/>
              </w:pBdr>
              <w:spacing w:line="232" w:lineRule="auto"/>
              <w:ind w:left="121" w:right="374" w:firstLine="8"/>
              <w:rPr>
                <w:color w:val="000000"/>
              </w:rPr>
            </w:pPr>
            <w:r>
              <w:rPr>
                <w:color w:val="000000"/>
              </w:rPr>
              <w:t xml:space="preserve">Universalizar el régimen de jubilación y pensión para </w:t>
            </w:r>
            <w:proofErr w:type="gramStart"/>
            <w:r>
              <w:rPr>
                <w:color w:val="000000"/>
              </w:rPr>
              <w:t>el  90</w:t>
            </w:r>
            <w:proofErr w:type="gramEnd"/>
            <w:r>
              <w:rPr>
                <w:color w:val="000000"/>
              </w:rPr>
              <w:t xml:space="preserve">% de los asalariados en Honduras </w:t>
            </w:r>
          </w:p>
        </w:tc>
      </w:tr>
      <w:tr w:rsidR="00602F5A" w14:paraId="3A196A95" w14:textId="77777777">
        <w:trPr>
          <w:trHeight w:val="516"/>
        </w:trPr>
        <w:tc>
          <w:tcPr>
            <w:tcW w:w="675" w:type="dxa"/>
            <w:vMerge w:val="restart"/>
            <w:shd w:val="clear" w:color="auto" w:fill="auto"/>
            <w:tcMar>
              <w:top w:w="100" w:type="dxa"/>
              <w:left w:w="100" w:type="dxa"/>
              <w:bottom w:w="100" w:type="dxa"/>
              <w:right w:w="100" w:type="dxa"/>
            </w:tcMar>
          </w:tcPr>
          <w:p w14:paraId="2AF2D6AC" w14:textId="77777777" w:rsidR="00602F5A" w:rsidRDefault="0088204A">
            <w:pPr>
              <w:widowControl w:val="0"/>
              <w:pBdr>
                <w:top w:val="nil"/>
                <w:left w:val="nil"/>
                <w:bottom w:val="nil"/>
                <w:right w:val="nil"/>
                <w:between w:val="nil"/>
              </w:pBdr>
              <w:spacing w:line="240" w:lineRule="auto"/>
              <w:ind w:right="33"/>
              <w:jc w:val="right"/>
              <w:rPr>
                <w:color w:val="000000"/>
              </w:rPr>
            </w:pPr>
            <w:r>
              <w:rPr>
                <w:color w:val="000000"/>
              </w:rPr>
              <w:t>2.</w:t>
            </w:r>
          </w:p>
        </w:tc>
        <w:tc>
          <w:tcPr>
            <w:tcW w:w="2225" w:type="dxa"/>
            <w:vMerge w:val="restart"/>
            <w:shd w:val="clear" w:color="auto" w:fill="auto"/>
            <w:tcMar>
              <w:top w:w="100" w:type="dxa"/>
              <w:left w:w="100" w:type="dxa"/>
              <w:bottom w:w="100" w:type="dxa"/>
              <w:right w:w="100" w:type="dxa"/>
            </w:tcMar>
          </w:tcPr>
          <w:p w14:paraId="412258EE" w14:textId="77777777" w:rsidR="00602F5A" w:rsidRDefault="0088204A">
            <w:pPr>
              <w:widowControl w:val="0"/>
              <w:pBdr>
                <w:top w:val="nil"/>
                <w:left w:val="nil"/>
                <w:bottom w:val="nil"/>
                <w:right w:val="nil"/>
                <w:between w:val="nil"/>
              </w:pBdr>
              <w:spacing w:line="228" w:lineRule="auto"/>
              <w:ind w:left="123" w:right="197" w:firstLine="10"/>
              <w:rPr>
                <w:color w:val="000000"/>
              </w:rPr>
            </w:pPr>
            <w:r>
              <w:rPr>
                <w:color w:val="000000"/>
              </w:rPr>
              <w:t xml:space="preserve">Una Honduras </w:t>
            </w:r>
            <w:proofErr w:type="gramStart"/>
            <w:r>
              <w:rPr>
                <w:color w:val="000000"/>
              </w:rPr>
              <w:t>que  se</w:t>
            </w:r>
            <w:proofErr w:type="gramEnd"/>
            <w:r>
              <w:rPr>
                <w:color w:val="000000"/>
              </w:rPr>
              <w:t xml:space="preserve"> desarrolla en  </w:t>
            </w:r>
          </w:p>
          <w:p w14:paraId="5DBA7122" w14:textId="77777777" w:rsidR="00602F5A" w:rsidRDefault="0088204A">
            <w:pPr>
              <w:widowControl w:val="0"/>
              <w:pBdr>
                <w:top w:val="nil"/>
                <w:left w:val="nil"/>
                <w:bottom w:val="nil"/>
                <w:right w:val="nil"/>
                <w:between w:val="nil"/>
              </w:pBdr>
              <w:spacing w:before="5" w:line="228" w:lineRule="auto"/>
              <w:ind w:left="123" w:right="429"/>
              <w:rPr>
                <w:color w:val="000000"/>
              </w:rPr>
            </w:pPr>
            <w:r>
              <w:rPr>
                <w:color w:val="000000"/>
              </w:rPr>
              <w:t xml:space="preserve">democracia, </w:t>
            </w:r>
            <w:proofErr w:type="gramStart"/>
            <w:r>
              <w:rPr>
                <w:color w:val="000000"/>
              </w:rPr>
              <w:t>con  seguridad</w:t>
            </w:r>
            <w:proofErr w:type="gramEnd"/>
            <w:r>
              <w:rPr>
                <w:color w:val="000000"/>
              </w:rPr>
              <w:t xml:space="preserve"> y sin  </w:t>
            </w:r>
          </w:p>
          <w:p w14:paraId="54931AEA" w14:textId="77777777" w:rsidR="00602F5A" w:rsidRDefault="0088204A">
            <w:pPr>
              <w:widowControl w:val="0"/>
              <w:pBdr>
                <w:top w:val="nil"/>
                <w:left w:val="nil"/>
                <w:bottom w:val="nil"/>
                <w:right w:val="nil"/>
                <w:between w:val="nil"/>
              </w:pBdr>
              <w:spacing w:before="9" w:line="240" w:lineRule="auto"/>
              <w:ind w:left="117"/>
              <w:rPr>
                <w:color w:val="000000"/>
              </w:rPr>
            </w:pPr>
            <w:r>
              <w:rPr>
                <w:color w:val="000000"/>
              </w:rPr>
              <w:t>violencia</w:t>
            </w:r>
          </w:p>
        </w:tc>
        <w:tc>
          <w:tcPr>
            <w:tcW w:w="611" w:type="dxa"/>
            <w:shd w:val="clear" w:color="auto" w:fill="auto"/>
            <w:tcMar>
              <w:top w:w="100" w:type="dxa"/>
              <w:left w:w="100" w:type="dxa"/>
              <w:bottom w:w="100" w:type="dxa"/>
              <w:right w:w="100" w:type="dxa"/>
            </w:tcMar>
          </w:tcPr>
          <w:p w14:paraId="2A7C5CA0"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2.1 </w:t>
            </w:r>
          </w:p>
        </w:tc>
        <w:tc>
          <w:tcPr>
            <w:tcW w:w="5926" w:type="dxa"/>
            <w:shd w:val="clear" w:color="auto" w:fill="auto"/>
            <w:tcMar>
              <w:top w:w="100" w:type="dxa"/>
              <w:left w:w="100" w:type="dxa"/>
              <w:bottom w:w="100" w:type="dxa"/>
              <w:right w:w="100" w:type="dxa"/>
            </w:tcMar>
          </w:tcPr>
          <w:p w14:paraId="7FFA22E3" w14:textId="77777777" w:rsidR="00602F5A" w:rsidRDefault="0088204A">
            <w:pPr>
              <w:widowControl w:val="0"/>
              <w:pBdr>
                <w:top w:val="nil"/>
                <w:left w:val="nil"/>
                <w:bottom w:val="nil"/>
                <w:right w:val="nil"/>
                <w:between w:val="nil"/>
              </w:pBdr>
              <w:spacing w:line="229" w:lineRule="auto"/>
              <w:ind w:left="120" w:right="406" w:firstLine="1"/>
              <w:rPr>
                <w:color w:val="000000"/>
              </w:rPr>
            </w:pPr>
            <w:r>
              <w:rPr>
                <w:color w:val="000000"/>
              </w:rPr>
              <w:t>Siete procesos democráticos continuos y transparentes celebrados desde el 2009</w:t>
            </w:r>
          </w:p>
        </w:tc>
      </w:tr>
      <w:tr w:rsidR="00602F5A" w14:paraId="6CEA3DF4" w14:textId="77777777">
        <w:trPr>
          <w:trHeight w:val="515"/>
        </w:trPr>
        <w:tc>
          <w:tcPr>
            <w:tcW w:w="675" w:type="dxa"/>
            <w:vMerge/>
            <w:shd w:val="clear" w:color="auto" w:fill="auto"/>
            <w:tcMar>
              <w:top w:w="100" w:type="dxa"/>
              <w:left w:w="100" w:type="dxa"/>
              <w:bottom w:w="100" w:type="dxa"/>
              <w:right w:w="100" w:type="dxa"/>
            </w:tcMar>
          </w:tcPr>
          <w:p w14:paraId="7C1AA360" w14:textId="77777777" w:rsidR="00602F5A" w:rsidRDefault="00602F5A">
            <w:pPr>
              <w:widowControl w:val="0"/>
              <w:pBdr>
                <w:top w:val="nil"/>
                <w:left w:val="nil"/>
                <w:bottom w:val="nil"/>
                <w:right w:val="nil"/>
                <w:between w:val="nil"/>
              </w:pBdr>
              <w:rPr>
                <w:color w:val="000000"/>
              </w:rPr>
            </w:pPr>
          </w:p>
        </w:tc>
        <w:tc>
          <w:tcPr>
            <w:tcW w:w="2225" w:type="dxa"/>
            <w:vMerge/>
            <w:shd w:val="clear" w:color="auto" w:fill="auto"/>
            <w:tcMar>
              <w:top w:w="100" w:type="dxa"/>
              <w:left w:w="100" w:type="dxa"/>
              <w:bottom w:w="100" w:type="dxa"/>
              <w:right w:w="100" w:type="dxa"/>
            </w:tcMar>
          </w:tcPr>
          <w:p w14:paraId="24FAA47F" w14:textId="77777777" w:rsidR="00602F5A" w:rsidRDefault="00602F5A">
            <w:pPr>
              <w:widowControl w:val="0"/>
              <w:pBdr>
                <w:top w:val="nil"/>
                <w:left w:val="nil"/>
                <w:bottom w:val="nil"/>
                <w:right w:val="nil"/>
                <w:between w:val="nil"/>
              </w:pBdr>
              <w:rPr>
                <w:color w:val="000000"/>
              </w:rPr>
            </w:pPr>
          </w:p>
        </w:tc>
        <w:tc>
          <w:tcPr>
            <w:tcW w:w="611" w:type="dxa"/>
            <w:shd w:val="clear" w:color="auto" w:fill="auto"/>
            <w:tcMar>
              <w:top w:w="100" w:type="dxa"/>
              <w:left w:w="100" w:type="dxa"/>
              <w:bottom w:w="100" w:type="dxa"/>
              <w:right w:w="100" w:type="dxa"/>
            </w:tcMar>
          </w:tcPr>
          <w:p w14:paraId="3E85511D"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2.2 </w:t>
            </w:r>
          </w:p>
        </w:tc>
        <w:tc>
          <w:tcPr>
            <w:tcW w:w="5926" w:type="dxa"/>
            <w:shd w:val="clear" w:color="auto" w:fill="auto"/>
            <w:tcMar>
              <w:top w:w="100" w:type="dxa"/>
              <w:left w:w="100" w:type="dxa"/>
              <w:bottom w:w="100" w:type="dxa"/>
              <w:right w:w="100" w:type="dxa"/>
            </w:tcMar>
          </w:tcPr>
          <w:p w14:paraId="1B85891F" w14:textId="77777777" w:rsidR="00602F5A" w:rsidRDefault="0088204A">
            <w:pPr>
              <w:widowControl w:val="0"/>
              <w:pBdr>
                <w:top w:val="nil"/>
                <w:left w:val="nil"/>
                <w:bottom w:val="nil"/>
                <w:right w:val="nil"/>
                <w:between w:val="nil"/>
              </w:pBdr>
              <w:spacing w:line="228" w:lineRule="auto"/>
              <w:ind w:left="119" w:right="114" w:firstLine="11"/>
              <w:rPr>
                <w:color w:val="000000"/>
              </w:rPr>
            </w:pPr>
            <w:r>
              <w:rPr>
                <w:color w:val="000000"/>
              </w:rPr>
              <w:t xml:space="preserve">Reducir la tasa de homicidios por cada 100 mil </w:t>
            </w:r>
            <w:proofErr w:type="gramStart"/>
            <w:r>
              <w:rPr>
                <w:color w:val="000000"/>
              </w:rPr>
              <w:t>habitantes  a</w:t>
            </w:r>
            <w:proofErr w:type="gramEnd"/>
            <w:r>
              <w:rPr>
                <w:color w:val="000000"/>
              </w:rPr>
              <w:t xml:space="preserve"> un nivel inferior al promedio internacional</w:t>
            </w:r>
          </w:p>
        </w:tc>
      </w:tr>
      <w:tr w:rsidR="00602F5A" w14:paraId="5D7114A3" w14:textId="77777777">
        <w:trPr>
          <w:trHeight w:val="260"/>
        </w:trPr>
        <w:tc>
          <w:tcPr>
            <w:tcW w:w="675" w:type="dxa"/>
            <w:vMerge/>
            <w:shd w:val="clear" w:color="auto" w:fill="auto"/>
            <w:tcMar>
              <w:top w:w="100" w:type="dxa"/>
              <w:left w:w="100" w:type="dxa"/>
              <w:bottom w:w="100" w:type="dxa"/>
              <w:right w:w="100" w:type="dxa"/>
            </w:tcMar>
          </w:tcPr>
          <w:p w14:paraId="7157B5B8" w14:textId="77777777" w:rsidR="00602F5A" w:rsidRDefault="00602F5A">
            <w:pPr>
              <w:widowControl w:val="0"/>
              <w:pBdr>
                <w:top w:val="nil"/>
                <w:left w:val="nil"/>
                <w:bottom w:val="nil"/>
                <w:right w:val="nil"/>
                <w:between w:val="nil"/>
              </w:pBdr>
              <w:rPr>
                <w:color w:val="000000"/>
              </w:rPr>
            </w:pPr>
          </w:p>
        </w:tc>
        <w:tc>
          <w:tcPr>
            <w:tcW w:w="2225" w:type="dxa"/>
            <w:vMerge/>
            <w:shd w:val="clear" w:color="auto" w:fill="auto"/>
            <w:tcMar>
              <w:top w:w="100" w:type="dxa"/>
              <w:left w:w="100" w:type="dxa"/>
              <w:bottom w:w="100" w:type="dxa"/>
              <w:right w:w="100" w:type="dxa"/>
            </w:tcMar>
          </w:tcPr>
          <w:p w14:paraId="4CE34C41" w14:textId="77777777" w:rsidR="00602F5A" w:rsidRDefault="00602F5A">
            <w:pPr>
              <w:widowControl w:val="0"/>
              <w:pBdr>
                <w:top w:val="nil"/>
                <w:left w:val="nil"/>
                <w:bottom w:val="nil"/>
                <w:right w:val="nil"/>
                <w:between w:val="nil"/>
              </w:pBdr>
              <w:rPr>
                <w:color w:val="000000"/>
              </w:rPr>
            </w:pPr>
          </w:p>
        </w:tc>
        <w:tc>
          <w:tcPr>
            <w:tcW w:w="611" w:type="dxa"/>
            <w:shd w:val="clear" w:color="auto" w:fill="auto"/>
            <w:tcMar>
              <w:top w:w="100" w:type="dxa"/>
              <w:left w:w="100" w:type="dxa"/>
              <w:bottom w:w="100" w:type="dxa"/>
              <w:right w:w="100" w:type="dxa"/>
            </w:tcMar>
          </w:tcPr>
          <w:p w14:paraId="46F12F8E"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2.3 </w:t>
            </w:r>
          </w:p>
        </w:tc>
        <w:tc>
          <w:tcPr>
            <w:tcW w:w="5926" w:type="dxa"/>
            <w:shd w:val="clear" w:color="auto" w:fill="auto"/>
            <w:tcMar>
              <w:top w:w="100" w:type="dxa"/>
              <w:left w:w="100" w:type="dxa"/>
              <w:bottom w:w="100" w:type="dxa"/>
              <w:right w:w="100" w:type="dxa"/>
            </w:tcMar>
          </w:tcPr>
          <w:p w14:paraId="2DBA418A" w14:textId="77777777" w:rsidR="00602F5A" w:rsidRDefault="0088204A">
            <w:pPr>
              <w:widowControl w:val="0"/>
              <w:pBdr>
                <w:top w:val="nil"/>
                <w:left w:val="nil"/>
                <w:bottom w:val="nil"/>
                <w:right w:val="nil"/>
                <w:between w:val="nil"/>
              </w:pBdr>
              <w:spacing w:line="240" w:lineRule="auto"/>
              <w:ind w:left="131"/>
              <w:rPr>
                <w:color w:val="000000"/>
              </w:rPr>
            </w:pPr>
            <w:r>
              <w:rPr>
                <w:color w:val="000000"/>
              </w:rPr>
              <w:t>Reducir el Índice de Conflictividad Social a menos de 6</w:t>
            </w:r>
          </w:p>
        </w:tc>
      </w:tr>
      <w:tr w:rsidR="00602F5A" w14:paraId="296B11EC" w14:textId="77777777">
        <w:trPr>
          <w:trHeight w:val="516"/>
        </w:trPr>
        <w:tc>
          <w:tcPr>
            <w:tcW w:w="675" w:type="dxa"/>
            <w:vMerge/>
            <w:shd w:val="clear" w:color="auto" w:fill="auto"/>
            <w:tcMar>
              <w:top w:w="100" w:type="dxa"/>
              <w:left w:w="100" w:type="dxa"/>
              <w:bottom w:w="100" w:type="dxa"/>
              <w:right w:w="100" w:type="dxa"/>
            </w:tcMar>
          </w:tcPr>
          <w:p w14:paraId="56319252" w14:textId="77777777" w:rsidR="00602F5A" w:rsidRDefault="00602F5A">
            <w:pPr>
              <w:widowControl w:val="0"/>
              <w:pBdr>
                <w:top w:val="nil"/>
                <w:left w:val="nil"/>
                <w:bottom w:val="nil"/>
                <w:right w:val="nil"/>
                <w:between w:val="nil"/>
              </w:pBdr>
              <w:rPr>
                <w:color w:val="000000"/>
              </w:rPr>
            </w:pPr>
          </w:p>
        </w:tc>
        <w:tc>
          <w:tcPr>
            <w:tcW w:w="2225" w:type="dxa"/>
            <w:vMerge/>
            <w:shd w:val="clear" w:color="auto" w:fill="auto"/>
            <w:tcMar>
              <w:top w:w="100" w:type="dxa"/>
              <w:left w:w="100" w:type="dxa"/>
              <w:bottom w:w="100" w:type="dxa"/>
              <w:right w:w="100" w:type="dxa"/>
            </w:tcMar>
          </w:tcPr>
          <w:p w14:paraId="46C73D37" w14:textId="77777777" w:rsidR="00602F5A" w:rsidRDefault="00602F5A">
            <w:pPr>
              <w:widowControl w:val="0"/>
              <w:pBdr>
                <w:top w:val="nil"/>
                <w:left w:val="nil"/>
                <w:bottom w:val="nil"/>
                <w:right w:val="nil"/>
                <w:between w:val="nil"/>
              </w:pBdr>
              <w:rPr>
                <w:color w:val="000000"/>
              </w:rPr>
            </w:pPr>
          </w:p>
        </w:tc>
        <w:tc>
          <w:tcPr>
            <w:tcW w:w="611" w:type="dxa"/>
            <w:shd w:val="clear" w:color="auto" w:fill="auto"/>
            <w:tcMar>
              <w:top w:w="100" w:type="dxa"/>
              <w:left w:w="100" w:type="dxa"/>
              <w:bottom w:w="100" w:type="dxa"/>
              <w:right w:w="100" w:type="dxa"/>
            </w:tcMar>
          </w:tcPr>
          <w:p w14:paraId="64843042"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2.4 </w:t>
            </w:r>
          </w:p>
        </w:tc>
        <w:tc>
          <w:tcPr>
            <w:tcW w:w="5926" w:type="dxa"/>
            <w:shd w:val="clear" w:color="auto" w:fill="auto"/>
            <w:tcMar>
              <w:top w:w="100" w:type="dxa"/>
              <w:left w:w="100" w:type="dxa"/>
              <w:bottom w:w="100" w:type="dxa"/>
              <w:right w:w="100" w:type="dxa"/>
            </w:tcMar>
          </w:tcPr>
          <w:p w14:paraId="3E3C468B" w14:textId="77777777" w:rsidR="00602F5A" w:rsidRDefault="0088204A">
            <w:pPr>
              <w:widowControl w:val="0"/>
              <w:pBdr>
                <w:top w:val="nil"/>
                <w:left w:val="nil"/>
                <w:bottom w:val="nil"/>
                <w:right w:val="nil"/>
                <w:between w:val="nil"/>
              </w:pBdr>
              <w:spacing w:line="228" w:lineRule="auto"/>
              <w:ind w:left="130" w:right="1051"/>
              <w:rPr>
                <w:color w:val="000000"/>
              </w:rPr>
            </w:pPr>
            <w:r>
              <w:rPr>
                <w:color w:val="000000"/>
              </w:rPr>
              <w:t xml:space="preserve">Reducir a menos del 5% el Índice de </w:t>
            </w:r>
            <w:proofErr w:type="gramStart"/>
            <w:r>
              <w:rPr>
                <w:color w:val="000000"/>
              </w:rPr>
              <w:t>Ocupación  Extralegal</w:t>
            </w:r>
            <w:proofErr w:type="gramEnd"/>
            <w:r>
              <w:rPr>
                <w:color w:val="000000"/>
              </w:rPr>
              <w:t xml:space="preserve"> de Tierras</w:t>
            </w:r>
          </w:p>
        </w:tc>
      </w:tr>
      <w:tr w:rsidR="00602F5A" w14:paraId="274204A1" w14:textId="77777777">
        <w:trPr>
          <w:trHeight w:val="516"/>
        </w:trPr>
        <w:tc>
          <w:tcPr>
            <w:tcW w:w="675" w:type="dxa"/>
            <w:vMerge/>
            <w:shd w:val="clear" w:color="auto" w:fill="auto"/>
            <w:tcMar>
              <w:top w:w="100" w:type="dxa"/>
              <w:left w:w="100" w:type="dxa"/>
              <w:bottom w:w="100" w:type="dxa"/>
              <w:right w:w="100" w:type="dxa"/>
            </w:tcMar>
          </w:tcPr>
          <w:p w14:paraId="0B9B52E5" w14:textId="77777777" w:rsidR="00602F5A" w:rsidRDefault="00602F5A">
            <w:pPr>
              <w:widowControl w:val="0"/>
              <w:pBdr>
                <w:top w:val="nil"/>
                <w:left w:val="nil"/>
                <w:bottom w:val="nil"/>
                <w:right w:val="nil"/>
                <w:between w:val="nil"/>
              </w:pBdr>
              <w:rPr>
                <w:color w:val="000000"/>
              </w:rPr>
            </w:pPr>
          </w:p>
        </w:tc>
        <w:tc>
          <w:tcPr>
            <w:tcW w:w="2225" w:type="dxa"/>
            <w:vMerge/>
            <w:shd w:val="clear" w:color="auto" w:fill="auto"/>
            <w:tcMar>
              <w:top w:w="100" w:type="dxa"/>
              <w:left w:w="100" w:type="dxa"/>
              <w:bottom w:w="100" w:type="dxa"/>
              <w:right w:w="100" w:type="dxa"/>
            </w:tcMar>
          </w:tcPr>
          <w:p w14:paraId="60C7CB98" w14:textId="77777777" w:rsidR="00602F5A" w:rsidRDefault="00602F5A">
            <w:pPr>
              <w:widowControl w:val="0"/>
              <w:pBdr>
                <w:top w:val="nil"/>
                <w:left w:val="nil"/>
                <w:bottom w:val="nil"/>
                <w:right w:val="nil"/>
                <w:between w:val="nil"/>
              </w:pBdr>
              <w:rPr>
                <w:color w:val="000000"/>
              </w:rPr>
            </w:pPr>
          </w:p>
        </w:tc>
        <w:tc>
          <w:tcPr>
            <w:tcW w:w="611" w:type="dxa"/>
            <w:shd w:val="clear" w:color="auto" w:fill="auto"/>
            <w:tcMar>
              <w:top w:w="100" w:type="dxa"/>
              <w:left w:w="100" w:type="dxa"/>
              <w:bottom w:w="100" w:type="dxa"/>
              <w:right w:w="100" w:type="dxa"/>
            </w:tcMar>
          </w:tcPr>
          <w:p w14:paraId="6BDA6D18"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2.5 </w:t>
            </w:r>
          </w:p>
        </w:tc>
        <w:tc>
          <w:tcPr>
            <w:tcW w:w="5926" w:type="dxa"/>
            <w:shd w:val="clear" w:color="auto" w:fill="auto"/>
            <w:tcMar>
              <w:top w:w="100" w:type="dxa"/>
              <w:left w:w="100" w:type="dxa"/>
              <w:bottom w:w="100" w:type="dxa"/>
              <w:right w:w="100" w:type="dxa"/>
            </w:tcMar>
          </w:tcPr>
          <w:p w14:paraId="35981A9F" w14:textId="77777777" w:rsidR="00602F5A" w:rsidRDefault="0088204A">
            <w:pPr>
              <w:widowControl w:val="0"/>
              <w:pBdr>
                <w:top w:val="nil"/>
                <w:left w:val="nil"/>
                <w:bottom w:val="nil"/>
                <w:right w:val="nil"/>
                <w:between w:val="nil"/>
              </w:pBdr>
              <w:spacing w:line="228" w:lineRule="auto"/>
              <w:ind w:left="119" w:right="141" w:firstLine="8"/>
              <w:rPr>
                <w:color w:val="000000"/>
              </w:rPr>
            </w:pPr>
            <w:r>
              <w:rPr>
                <w:color w:val="000000"/>
              </w:rPr>
              <w:t xml:space="preserve">Mejorar la protección de fronteras como condición para </w:t>
            </w:r>
            <w:proofErr w:type="gramStart"/>
            <w:r>
              <w:rPr>
                <w:color w:val="000000"/>
              </w:rPr>
              <w:t>la  disuasión</w:t>
            </w:r>
            <w:proofErr w:type="gramEnd"/>
            <w:r>
              <w:rPr>
                <w:color w:val="000000"/>
              </w:rPr>
              <w:t xml:space="preserve"> externa y el aumento de la confianza interna.</w:t>
            </w:r>
          </w:p>
        </w:tc>
      </w:tr>
      <w:tr w:rsidR="00602F5A" w14:paraId="074C0416" w14:textId="77777777">
        <w:trPr>
          <w:trHeight w:val="515"/>
        </w:trPr>
        <w:tc>
          <w:tcPr>
            <w:tcW w:w="675" w:type="dxa"/>
            <w:vMerge w:val="restart"/>
            <w:shd w:val="clear" w:color="auto" w:fill="auto"/>
            <w:tcMar>
              <w:top w:w="100" w:type="dxa"/>
              <w:left w:w="100" w:type="dxa"/>
              <w:bottom w:w="100" w:type="dxa"/>
              <w:right w:w="100" w:type="dxa"/>
            </w:tcMar>
          </w:tcPr>
          <w:p w14:paraId="2AB8572D" w14:textId="77777777" w:rsidR="00602F5A" w:rsidRDefault="0088204A">
            <w:pPr>
              <w:widowControl w:val="0"/>
              <w:pBdr>
                <w:top w:val="nil"/>
                <w:left w:val="nil"/>
                <w:bottom w:val="nil"/>
                <w:right w:val="nil"/>
                <w:between w:val="nil"/>
              </w:pBdr>
              <w:spacing w:line="240" w:lineRule="auto"/>
              <w:ind w:right="33"/>
              <w:jc w:val="right"/>
              <w:rPr>
                <w:color w:val="000000"/>
              </w:rPr>
            </w:pPr>
            <w:r>
              <w:rPr>
                <w:color w:val="000000"/>
              </w:rPr>
              <w:t>3.</w:t>
            </w:r>
          </w:p>
        </w:tc>
        <w:tc>
          <w:tcPr>
            <w:tcW w:w="2225" w:type="dxa"/>
            <w:vMerge w:val="restart"/>
            <w:shd w:val="clear" w:color="auto" w:fill="auto"/>
            <w:tcMar>
              <w:top w:w="100" w:type="dxa"/>
              <w:left w:w="100" w:type="dxa"/>
              <w:bottom w:w="100" w:type="dxa"/>
              <w:right w:w="100" w:type="dxa"/>
            </w:tcMar>
          </w:tcPr>
          <w:p w14:paraId="7CF52625" w14:textId="77777777" w:rsidR="00602F5A" w:rsidRDefault="0088204A">
            <w:pPr>
              <w:widowControl w:val="0"/>
              <w:pBdr>
                <w:top w:val="nil"/>
                <w:left w:val="nil"/>
                <w:bottom w:val="nil"/>
                <w:right w:val="nil"/>
                <w:between w:val="nil"/>
              </w:pBdr>
              <w:spacing w:line="240" w:lineRule="auto"/>
              <w:ind w:left="133"/>
              <w:rPr>
                <w:color w:val="000000"/>
              </w:rPr>
            </w:pPr>
            <w:r>
              <w:rPr>
                <w:color w:val="000000"/>
              </w:rPr>
              <w:t xml:space="preserve">Una Honduras </w:t>
            </w:r>
          </w:p>
          <w:p w14:paraId="63C5609C" w14:textId="77777777" w:rsidR="00602F5A" w:rsidRDefault="0088204A">
            <w:pPr>
              <w:widowControl w:val="0"/>
              <w:pBdr>
                <w:top w:val="nil"/>
                <w:left w:val="nil"/>
                <w:bottom w:val="nil"/>
                <w:right w:val="nil"/>
                <w:between w:val="nil"/>
              </w:pBdr>
              <w:spacing w:line="240" w:lineRule="auto"/>
              <w:ind w:left="128"/>
              <w:rPr>
                <w:color w:val="000000"/>
              </w:rPr>
            </w:pPr>
            <w:r>
              <w:rPr>
                <w:color w:val="000000"/>
              </w:rPr>
              <w:t xml:space="preserve">productiva,  </w:t>
            </w:r>
          </w:p>
          <w:p w14:paraId="26183496" w14:textId="77777777" w:rsidR="00602F5A" w:rsidRDefault="0088204A">
            <w:pPr>
              <w:widowControl w:val="0"/>
              <w:pBdr>
                <w:top w:val="nil"/>
                <w:left w:val="nil"/>
                <w:bottom w:val="nil"/>
                <w:right w:val="nil"/>
                <w:between w:val="nil"/>
              </w:pBdr>
              <w:spacing w:line="240" w:lineRule="auto"/>
              <w:ind w:left="125"/>
              <w:rPr>
                <w:color w:val="000000"/>
              </w:rPr>
            </w:pPr>
            <w:r>
              <w:rPr>
                <w:color w:val="000000"/>
              </w:rPr>
              <w:t xml:space="preserve">generadora de  </w:t>
            </w:r>
          </w:p>
          <w:p w14:paraId="09A63843" w14:textId="77777777" w:rsidR="00602F5A" w:rsidRDefault="0088204A">
            <w:pPr>
              <w:widowControl w:val="0"/>
              <w:pBdr>
                <w:top w:val="nil"/>
                <w:left w:val="nil"/>
                <w:bottom w:val="nil"/>
                <w:right w:val="nil"/>
                <w:between w:val="nil"/>
              </w:pBdr>
              <w:spacing w:line="240" w:lineRule="auto"/>
              <w:ind w:left="123"/>
              <w:rPr>
                <w:color w:val="000000"/>
              </w:rPr>
            </w:pPr>
            <w:r>
              <w:rPr>
                <w:color w:val="000000"/>
              </w:rPr>
              <w:t xml:space="preserve">oportunidades y  </w:t>
            </w:r>
          </w:p>
          <w:p w14:paraId="48C906AE" w14:textId="77777777" w:rsidR="00602F5A" w:rsidRDefault="0088204A">
            <w:pPr>
              <w:widowControl w:val="0"/>
              <w:pBdr>
                <w:top w:val="nil"/>
                <w:left w:val="nil"/>
                <w:bottom w:val="nil"/>
                <w:right w:val="nil"/>
                <w:between w:val="nil"/>
              </w:pBdr>
              <w:spacing w:line="240" w:lineRule="auto"/>
              <w:ind w:left="125"/>
              <w:rPr>
                <w:color w:val="000000"/>
              </w:rPr>
            </w:pPr>
            <w:r>
              <w:rPr>
                <w:color w:val="000000"/>
              </w:rPr>
              <w:t xml:space="preserve">empleos dignos,  </w:t>
            </w:r>
          </w:p>
          <w:p w14:paraId="63121EB8" w14:textId="77777777" w:rsidR="00602F5A" w:rsidRDefault="0088204A">
            <w:pPr>
              <w:widowControl w:val="0"/>
              <w:pBdr>
                <w:top w:val="nil"/>
                <w:left w:val="nil"/>
                <w:bottom w:val="nil"/>
                <w:right w:val="nil"/>
                <w:between w:val="nil"/>
              </w:pBdr>
              <w:spacing w:line="230" w:lineRule="auto"/>
              <w:ind w:left="123" w:right="247"/>
              <w:jc w:val="both"/>
              <w:rPr>
                <w:color w:val="000000"/>
              </w:rPr>
            </w:pPr>
            <w:r>
              <w:rPr>
                <w:color w:val="000000"/>
              </w:rPr>
              <w:t xml:space="preserve">que aprovecha </w:t>
            </w:r>
            <w:proofErr w:type="gramStart"/>
            <w:r>
              <w:rPr>
                <w:color w:val="000000"/>
              </w:rPr>
              <w:t>de  manera</w:t>
            </w:r>
            <w:proofErr w:type="gramEnd"/>
            <w:r>
              <w:rPr>
                <w:color w:val="000000"/>
              </w:rPr>
              <w:t xml:space="preserve"> sostenible  sus recursos y </w:t>
            </w:r>
          </w:p>
          <w:p w14:paraId="49316D0F" w14:textId="77777777" w:rsidR="00602F5A" w:rsidRDefault="0088204A">
            <w:pPr>
              <w:widowControl w:val="0"/>
              <w:pBdr>
                <w:top w:val="nil"/>
                <w:left w:val="nil"/>
                <w:bottom w:val="nil"/>
                <w:right w:val="nil"/>
                <w:between w:val="nil"/>
              </w:pBdr>
              <w:spacing w:before="3" w:line="240" w:lineRule="auto"/>
              <w:ind w:left="133"/>
              <w:rPr>
                <w:color w:val="000000"/>
              </w:rPr>
            </w:pPr>
            <w:r>
              <w:rPr>
                <w:color w:val="000000"/>
              </w:rPr>
              <w:t xml:space="preserve">reduce la  </w:t>
            </w:r>
          </w:p>
          <w:p w14:paraId="0831A7BA" w14:textId="77777777" w:rsidR="00602F5A" w:rsidRDefault="0088204A">
            <w:pPr>
              <w:widowControl w:val="0"/>
              <w:pBdr>
                <w:top w:val="nil"/>
                <w:left w:val="nil"/>
                <w:bottom w:val="nil"/>
                <w:right w:val="nil"/>
                <w:between w:val="nil"/>
              </w:pBdr>
              <w:spacing w:line="240" w:lineRule="auto"/>
              <w:ind w:left="117"/>
              <w:rPr>
                <w:color w:val="000000"/>
              </w:rPr>
            </w:pPr>
            <w:r>
              <w:rPr>
                <w:color w:val="000000"/>
              </w:rPr>
              <w:t xml:space="preserve">vulnerabilidad  </w:t>
            </w:r>
          </w:p>
          <w:p w14:paraId="73FC44C9" w14:textId="77777777" w:rsidR="00602F5A" w:rsidRDefault="0088204A">
            <w:pPr>
              <w:widowControl w:val="0"/>
              <w:pBdr>
                <w:top w:val="nil"/>
                <w:left w:val="nil"/>
                <w:bottom w:val="nil"/>
                <w:right w:val="nil"/>
                <w:between w:val="nil"/>
              </w:pBdr>
              <w:spacing w:line="240" w:lineRule="auto"/>
              <w:ind w:left="124"/>
              <w:rPr>
                <w:color w:val="000000"/>
              </w:rPr>
            </w:pPr>
            <w:r>
              <w:rPr>
                <w:color w:val="000000"/>
              </w:rPr>
              <w:t xml:space="preserve">ambiental </w:t>
            </w:r>
          </w:p>
        </w:tc>
        <w:tc>
          <w:tcPr>
            <w:tcW w:w="611" w:type="dxa"/>
            <w:shd w:val="clear" w:color="auto" w:fill="auto"/>
            <w:tcMar>
              <w:top w:w="100" w:type="dxa"/>
              <w:left w:w="100" w:type="dxa"/>
              <w:bottom w:w="100" w:type="dxa"/>
              <w:right w:w="100" w:type="dxa"/>
            </w:tcMar>
          </w:tcPr>
          <w:p w14:paraId="2FE7D865"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3.1 </w:t>
            </w:r>
          </w:p>
        </w:tc>
        <w:tc>
          <w:tcPr>
            <w:tcW w:w="5926" w:type="dxa"/>
            <w:shd w:val="clear" w:color="auto" w:fill="auto"/>
            <w:tcMar>
              <w:top w:w="100" w:type="dxa"/>
              <w:left w:w="100" w:type="dxa"/>
              <w:bottom w:w="100" w:type="dxa"/>
              <w:right w:w="100" w:type="dxa"/>
            </w:tcMar>
          </w:tcPr>
          <w:p w14:paraId="6C655A74" w14:textId="77777777" w:rsidR="00602F5A" w:rsidRDefault="0088204A">
            <w:pPr>
              <w:widowControl w:val="0"/>
              <w:pBdr>
                <w:top w:val="nil"/>
                <w:left w:val="nil"/>
                <w:bottom w:val="nil"/>
                <w:right w:val="nil"/>
                <w:between w:val="nil"/>
              </w:pBdr>
              <w:spacing w:line="228" w:lineRule="auto"/>
              <w:ind w:left="119" w:right="307" w:firstLine="12"/>
              <w:rPr>
                <w:color w:val="000000"/>
              </w:rPr>
            </w:pPr>
            <w:r>
              <w:rPr>
                <w:color w:val="000000"/>
              </w:rPr>
              <w:t xml:space="preserve">Reducir la tasa de desempleo abierto al 2% y la tasa </w:t>
            </w:r>
            <w:proofErr w:type="gramStart"/>
            <w:r>
              <w:rPr>
                <w:color w:val="000000"/>
              </w:rPr>
              <w:t>de  subempleo</w:t>
            </w:r>
            <w:proofErr w:type="gramEnd"/>
            <w:r>
              <w:rPr>
                <w:color w:val="000000"/>
              </w:rPr>
              <w:t xml:space="preserve"> invisible al 5% en la población ocupada</w:t>
            </w:r>
          </w:p>
        </w:tc>
      </w:tr>
      <w:tr w:rsidR="00602F5A" w14:paraId="581E6283" w14:textId="77777777">
        <w:trPr>
          <w:trHeight w:val="516"/>
        </w:trPr>
        <w:tc>
          <w:tcPr>
            <w:tcW w:w="675" w:type="dxa"/>
            <w:vMerge/>
            <w:shd w:val="clear" w:color="auto" w:fill="auto"/>
            <w:tcMar>
              <w:top w:w="100" w:type="dxa"/>
              <w:left w:w="100" w:type="dxa"/>
              <w:bottom w:w="100" w:type="dxa"/>
              <w:right w:w="100" w:type="dxa"/>
            </w:tcMar>
          </w:tcPr>
          <w:p w14:paraId="0A4581DC" w14:textId="77777777" w:rsidR="00602F5A" w:rsidRDefault="00602F5A">
            <w:pPr>
              <w:widowControl w:val="0"/>
              <w:pBdr>
                <w:top w:val="nil"/>
                <w:left w:val="nil"/>
                <w:bottom w:val="nil"/>
                <w:right w:val="nil"/>
                <w:between w:val="nil"/>
              </w:pBdr>
              <w:rPr>
                <w:color w:val="000000"/>
              </w:rPr>
            </w:pPr>
          </w:p>
        </w:tc>
        <w:tc>
          <w:tcPr>
            <w:tcW w:w="2225" w:type="dxa"/>
            <w:vMerge/>
            <w:shd w:val="clear" w:color="auto" w:fill="auto"/>
            <w:tcMar>
              <w:top w:w="100" w:type="dxa"/>
              <w:left w:w="100" w:type="dxa"/>
              <w:bottom w:w="100" w:type="dxa"/>
              <w:right w:w="100" w:type="dxa"/>
            </w:tcMar>
          </w:tcPr>
          <w:p w14:paraId="27937B70" w14:textId="77777777" w:rsidR="00602F5A" w:rsidRDefault="00602F5A">
            <w:pPr>
              <w:widowControl w:val="0"/>
              <w:pBdr>
                <w:top w:val="nil"/>
                <w:left w:val="nil"/>
                <w:bottom w:val="nil"/>
                <w:right w:val="nil"/>
                <w:between w:val="nil"/>
              </w:pBdr>
              <w:rPr>
                <w:color w:val="000000"/>
              </w:rPr>
            </w:pPr>
          </w:p>
        </w:tc>
        <w:tc>
          <w:tcPr>
            <w:tcW w:w="611" w:type="dxa"/>
            <w:shd w:val="clear" w:color="auto" w:fill="auto"/>
            <w:tcMar>
              <w:top w:w="100" w:type="dxa"/>
              <w:left w:w="100" w:type="dxa"/>
              <w:bottom w:w="100" w:type="dxa"/>
              <w:right w:w="100" w:type="dxa"/>
            </w:tcMar>
          </w:tcPr>
          <w:p w14:paraId="5FF33919"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3.2 </w:t>
            </w:r>
          </w:p>
        </w:tc>
        <w:tc>
          <w:tcPr>
            <w:tcW w:w="5926" w:type="dxa"/>
            <w:shd w:val="clear" w:color="auto" w:fill="auto"/>
            <w:tcMar>
              <w:top w:w="100" w:type="dxa"/>
              <w:left w:w="100" w:type="dxa"/>
              <w:bottom w:w="100" w:type="dxa"/>
              <w:right w:w="100" w:type="dxa"/>
            </w:tcMar>
          </w:tcPr>
          <w:p w14:paraId="10E263E1" w14:textId="77777777" w:rsidR="00602F5A" w:rsidRDefault="0088204A">
            <w:pPr>
              <w:widowControl w:val="0"/>
              <w:pBdr>
                <w:top w:val="nil"/>
                <w:left w:val="nil"/>
                <w:bottom w:val="nil"/>
                <w:right w:val="nil"/>
                <w:between w:val="nil"/>
              </w:pBdr>
              <w:spacing w:line="228" w:lineRule="auto"/>
              <w:ind w:left="130" w:right="159"/>
              <w:rPr>
                <w:color w:val="000000"/>
              </w:rPr>
            </w:pPr>
            <w:r>
              <w:rPr>
                <w:color w:val="000000"/>
              </w:rPr>
              <w:t xml:space="preserve">Elevar las exportaciones de bienes y servicios al 75% </w:t>
            </w:r>
            <w:proofErr w:type="gramStart"/>
            <w:r>
              <w:rPr>
                <w:color w:val="000000"/>
              </w:rPr>
              <w:t>del  PIB</w:t>
            </w:r>
            <w:proofErr w:type="gramEnd"/>
          </w:p>
        </w:tc>
      </w:tr>
      <w:tr w:rsidR="00602F5A" w14:paraId="1B98518D" w14:textId="77777777">
        <w:trPr>
          <w:trHeight w:val="515"/>
        </w:trPr>
        <w:tc>
          <w:tcPr>
            <w:tcW w:w="675" w:type="dxa"/>
            <w:vMerge/>
            <w:shd w:val="clear" w:color="auto" w:fill="auto"/>
            <w:tcMar>
              <w:top w:w="100" w:type="dxa"/>
              <w:left w:w="100" w:type="dxa"/>
              <w:bottom w:w="100" w:type="dxa"/>
              <w:right w:w="100" w:type="dxa"/>
            </w:tcMar>
          </w:tcPr>
          <w:p w14:paraId="20B62923" w14:textId="77777777" w:rsidR="00602F5A" w:rsidRDefault="00602F5A">
            <w:pPr>
              <w:widowControl w:val="0"/>
              <w:pBdr>
                <w:top w:val="nil"/>
                <w:left w:val="nil"/>
                <w:bottom w:val="nil"/>
                <w:right w:val="nil"/>
                <w:between w:val="nil"/>
              </w:pBdr>
              <w:rPr>
                <w:color w:val="000000"/>
              </w:rPr>
            </w:pPr>
          </w:p>
        </w:tc>
        <w:tc>
          <w:tcPr>
            <w:tcW w:w="2225" w:type="dxa"/>
            <w:vMerge/>
            <w:shd w:val="clear" w:color="auto" w:fill="auto"/>
            <w:tcMar>
              <w:top w:w="100" w:type="dxa"/>
              <w:left w:w="100" w:type="dxa"/>
              <w:bottom w:w="100" w:type="dxa"/>
              <w:right w:w="100" w:type="dxa"/>
            </w:tcMar>
          </w:tcPr>
          <w:p w14:paraId="0754ECA0" w14:textId="77777777" w:rsidR="00602F5A" w:rsidRDefault="00602F5A">
            <w:pPr>
              <w:widowControl w:val="0"/>
              <w:pBdr>
                <w:top w:val="nil"/>
                <w:left w:val="nil"/>
                <w:bottom w:val="nil"/>
                <w:right w:val="nil"/>
                <w:between w:val="nil"/>
              </w:pBdr>
              <w:rPr>
                <w:color w:val="000000"/>
              </w:rPr>
            </w:pPr>
          </w:p>
        </w:tc>
        <w:tc>
          <w:tcPr>
            <w:tcW w:w="611" w:type="dxa"/>
            <w:shd w:val="clear" w:color="auto" w:fill="auto"/>
            <w:tcMar>
              <w:top w:w="100" w:type="dxa"/>
              <w:left w:w="100" w:type="dxa"/>
              <w:bottom w:w="100" w:type="dxa"/>
              <w:right w:w="100" w:type="dxa"/>
            </w:tcMar>
          </w:tcPr>
          <w:p w14:paraId="60065F7C"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3.3 </w:t>
            </w:r>
          </w:p>
        </w:tc>
        <w:tc>
          <w:tcPr>
            <w:tcW w:w="5926" w:type="dxa"/>
            <w:shd w:val="clear" w:color="auto" w:fill="auto"/>
            <w:tcMar>
              <w:top w:w="100" w:type="dxa"/>
              <w:left w:w="100" w:type="dxa"/>
              <w:bottom w:w="100" w:type="dxa"/>
              <w:right w:w="100" w:type="dxa"/>
            </w:tcMar>
          </w:tcPr>
          <w:p w14:paraId="6F89FC13" w14:textId="77777777" w:rsidR="00602F5A" w:rsidRDefault="0088204A">
            <w:pPr>
              <w:widowControl w:val="0"/>
              <w:pBdr>
                <w:top w:val="nil"/>
                <w:left w:val="nil"/>
                <w:bottom w:val="nil"/>
                <w:right w:val="nil"/>
                <w:between w:val="nil"/>
              </w:pBdr>
              <w:spacing w:line="228" w:lineRule="auto"/>
              <w:ind w:left="126" w:right="109" w:firstLine="4"/>
              <w:rPr>
                <w:color w:val="000000"/>
              </w:rPr>
            </w:pPr>
            <w:r>
              <w:rPr>
                <w:color w:val="000000"/>
              </w:rPr>
              <w:t xml:space="preserve">Elevar al 80% la de participación de energía renovable </w:t>
            </w:r>
            <w:proofErr w:type="gramStart"/>
            <w:r>
              <w:rPr>
                <w:color w:val="000000"/>
              </w:rPr>
              <w:t>en  la</w:t>
            </w:r>
            <w:proofErr w:type="gramEnd"/>
            <w:r>
              <w:rPr>
                <w:color w:val="000000"/>
              </w:rPr>
              <w:t xml:space="preserve"> matriz de generación eléctrica del país</w:t>
            </w:r>
          </w:p>
        </w:tc>
      </w:tr>
      <w:tr w:rsidR="00602F5A" w14:paraId="240ADB29" w14:textId="77777777">
        <w:trPr>
          <w:trHeight w:val="772"/>
        </w:trPr>
        <w:tc>
          <w:tcPr>
            <w:tcW w:w="675" w:type="dxa"/>
            <w:vMerge/>
            <w:shd w:val="clear" w:color="auto" w:fill="auto"/>
            <w:tcMar>
              <w:top w:w="100" w:type="dxa"/>
              <w:left w:w="100" w:type="dxa"/>
              <w:bottom w:w="100" w:type="dxa"/>
              <w:right w:w="100" w:type="dxa"/>
            </w:tcMar>
          </w:tcPr>
          <w:p w14:paraId="3D7D5063" w14:textId="77777777" w:rsidR="00602F5A" w:rsidRDefault="00602F5A">
            <w:pPr>
              <w:widowControl w:val="0"/>
              <w:pBdr>
                <w:top w:val="nil"/>
                <w:left w:val="nil"/>
                <w:bottom w:val="nil"/>
                <w:right w:val="nil"/>
                <w:between w:val="nil"/>
              </w:pBdr>
              <w:rPr>
                <w:color w:val="000000"/>
              </w:rPr>
            </w:pPr>
          </w:p>
        </w:tc>
        <w:tc>
          <w:tcPr>
            <w:tcW w:w="2225" w:type="dxa"/>
            <w:vMerge/>
            <w:shd w:val="clear" w:color="auto" w:fill="auto"/>
            <w:tcMar>
              <w:top w:w="100" w:type="dxa"/>
              <w:left w:w="100" w:type="dxa"/>
              <w:bottom w:w="100" w:type="dxa"/>
              <w:right w:w="100" w:type="dxa"/>
            </w:tcMar>
          </w:tcPr>
          <w:p w14:paraId="0B81A85B" w14:textId="77777777" w:rsidR="00602F5A" w:rsidRDefault="00602F5A">
            <w:pPr>
              <w:widowControl w:val="0"/>
              <w:pBdr>
                <w:top w:val="nil"/>
                <w:left w:val="nil"/>
                <w:bottom w:val="nil"/>
                <w:right w:val="nil"/>
                <w:between w:val="nil"/>
              </w:pBdr>
              <w:rPr>
                <w:color w:val="000000"/>
              </w:rPr>
            </w:pPr>
          </w:p>
        </w:tc>
        <w:tc>
          <w:tcPr>
            <w:tcW w:w="611" w:type="dxa"/>
            <w:shd w:val="clear" w:color="auto" w:fill="auto"/>
            <w:tcMar>
              <w:top w:w="100" w:type="dxa"/>
              <w:left w:w="100" w:type="dxa"/>
              <w:bottom w:w="100" w:type="dxa"/>
              <w:right w:w="100" w:type="dxa"/>
            </w:tcMar>
          </w:tcPr>
          <w:p w14:paraId="08245BFE" w14:textId="77777777" w:rsidR="00602F5A" w:rsidRDefault="0088204A">
            <w:pPr>
              <w:widowControl w:val="0"/>
              <w:pBdr>
                <w:top w:val="nil"/>
                <w:left w:val="nil"/>
                <w:bottom w:val="nil"/>
                <w:right w:val="nil"/>
                <w:between w:val="nil"/>
              </w:pBdr>
              <w:spacing w:line="240" w:lineRule="auto"/>
              <w:ind w:left="119"/>
              <w:rPr>
                <w:color w:val="000000"/>
              </w:rPr>
            </w:pPr>
            <w:r>
              <w:rPr>
                <w:color w:val="000000"/>
              </w:rPr>
              <w:t>3.4</w:t>
            </w:r>
          </w:p>
        </w:tc>
        <w:tc>
          <w:tcPr>
            <w:tcW w:w="5926" w:type="dxa"/>
            <w:shd w:val="clear" w:color="auto" w:fill="auto"/>
            <w:tcMar>
              <w:top w:w="100" w:type="dxa"/>
              <w:left w:w="100" w:type="dxa"/>
              <w:bottom w:w="100" w:type="dxa"/>
              <w:right w:w="100" w:type="dxa"/>
            </w:tcMar>
          </w:tcPr>
          <w:p w14:paraId="75E9C3D6" w14:textId="77777777" w:rsidR="00602F5A" w:rsidRDefault="0088204A">
            <w:pPr>
              <w:widowControl w:val="0"/>
              <w:pBdr>
                <w:top w:val="nil"/>
                <w:left w:val="nil"/>
                <w:bottom w:val="nil"/>
                <w:right w:val="nil"/>
                <w:between w:val="nil"/>
              </w:pBdr>
              <w:spacing w:line="228" w:lineRule="auto"/>
              <w:ind w:left="119" w:right="488" w:hanging="3"/>
              <w:rPr>
                <w:color w:val="000000"/>
              </w:rPr>
            </w:pPr>
            <w:r>
              <w:rPr>
                <w:color w:val="000000"/>
              </w:rPr>
              <w:t xml:space="preserve">Alcanzar 400 mil hectáreas de tierras agrícolas </w:t>
            </w:r>
            <w:proofErr w:type="gramStart"/>
            <w:r>
              <w:rPr>
                <w:color w:val="000000"/>
              </w:rPr>
              <w:t>con  sistemas</w:t>
            </w:r>
            <w:proofErr w:type="gramEnd"/>
            <w:r>
              <w:rPr>
                <w:color w:val="000000"/>
              </w:rPr>
              <w:t xml:space="preserve"> de riego satisfaciendo 100% de la seguridad  alimentaria </w:t>
            </w:r>
          </w:p>
        </w:tc>
      </w:tr>
      <w:tr w:rsidR="00602F5A" w14:paraId="0226F594" w14:textId="77777777">
        <w:trPr>
          <w:trHeight w:val="260"/>
        </w:trPr>
        <w:tc>
          <w:tcPr>
            <w:tcW w:w="675" w:type="dxa"/>
            <w:vMerge/>
            <w:shd w:val="clear" w:color="auto" w:fill="auto"/>
            <w:tcMar>
              <w:top w:w="100" w:type="dxa"/>
              <w:left w:w="100" w:type="dxa"/>
              <w:bottom w:w="100" w:type="dxa"/>
              <w:right w:w="100" w:type="dxa"/>
            </w:tcMar>
          </w:tcPr>
          <w:p w14:paraId="4F867575" w14:textId="77777777" w:rsidR="00602F5A" w:rsidRDefault="00602F5A">
            <w:pPr>
              <w:widowControl w:val="0"/>
              <w:pBdr>
                <w:top w:val="nil"/>
                <w:left w:val="nil"/>
                <w:bottom w:val="nil"/>
                <w:right w:val="nil"/>
                <w:between w:val="nil"/>
              </w:pBdr>
              <w:rPr>
                <w:color w:val="000000"/>
              </w:rPr>
            </w:pPr>
          </w:p>
        </w:tc>
        <w:tc>
          <w:tcPr>
            <w:tcW w:w="2225" w:type="dxa"/>
            <w:vMerge/>
            <w:shd w:val="clear" w:color="auto" w:fill="auto"/>
            <w:tcMar>
              <w:top w:w="100" w:type="dxa"/>
              <w:left w:w="100" w:type="dxa"/>
              <w:bottom w:w="100" w:type="dxa"/>
              <w:right w:w="100" w:type="dxa"/>
            </w:tcMar>
          </w:tcPr>
          <w:p w14:paraId="7454E0DE" w14:textId="77777777" w:rsidR="00602F5A" w:rsidRDefault="00602F5A">
            <w:pPr>
              <w:widowControl w:val="0"/>
              <w:pBdr>
                <w:top w:val="nil"/>
                <w:left w:val="nil"/>
                <w:bottom w:val="nil"/>
                <w:right w:val="nil"/>
                <w:between w:val="nil"/>
              </w:pBdr>
              <w:rPr>
                <w:color w:val="000000"/>
              </w:rPr>
            </w:pPr>
          </w:p>
        </w:tc>
        <w:tc>
          <w:tcPr>
            <w:tcW w:w="611" w:type="dxa"/>
            <w:shd w:val="clear" w:color="auto" w:fill="auto"/>
            <w:tcMar>
              <w:top w:w="100" w:type="dxa"/>
              <w:left w:w="100" w:type="dxa"/>
              <w:bottom w:w="100" w:type="dxa"/>
              <w:right w:w="100" w:type="dxa"/>
            </w:tcMar>
          </w:tcPr>
          <w:p w14:paraId="77439CE8"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3.5 </w:t>
            </w:r>
          </w:p>
        </w:tc>
        <w:tc>
          <w:tcPr>
            <w:tcW w:w="5926" w:type="dxa"/>
            <w:shd w:val="clear" w:color="auto" w:fill="auto"/>
            <w:tcMar>
              <w:top w:w="100" w:type="dxa"/>
              <w:left w:w="100" w:type="dxa"/>
              <w:bottom w:w="100" w:type="dxa"/>
              <w:right w:w="100" w:type="dxa"/>
            </w:tcMar>
          </w:tcPr>
          <w:p w14:paraId="77E75EA6" w14:textId="77777777" w:rsidR="00602F5A" w:rsidRDefault="0088204A">
            <w:pPr>
              <w:widowControl w:val="0"/>
              <w:pBdr>
                <w:top w:val="nil"/>
                <w:left w:val="nil"/>
                <w:bottom w:val="nil"/>
                <w:right w:val="nil"/>
                <w:between w:val="nil"/>
              </w:pBdr>
              <w:spacing w:line="240" w:lineRule="auto"/>
              <w:ind w:left="130"/>
              <w:rPr>
                <w:color w:val="000000"/>
              </w:rPr>
            </w:pPr>
            <w:r>
              <w:rPr>
                <w:color w:val="000000"/>
              </w:rPr>
              <w:t xml:space="preserve">Elevar la tasa de aprovechamiento hídrico de 5% a 25% </w:t>
            </w:r>
          </w:p>
        </w:tc>
      </w:tr>
      <w:tr w:rsidR="00602F5A" w14:paraId="4D6B364D" w14:textId="77777777">
        <w:trPr>
          <w:trHeight w:val="772"/>
        </w:trPr>
        <w:tc>
          <w:tcPr>
            <w:tcW w:w="675" w:type="dxa"/>
            <w:vMerge/>
            <w:shd w:val="clear" w:color="auto" w:fill="auto"/>
            <w:tcMar>
              <w:top w:w="100" w:type="dxa"/>
              <w:left w:w="100" w:type="dxa"/>
              <w:bottom w:w="100" w:type="dxa"/>
              <w:right w:w="100" w:type="dxa"/>
            </w:tcMar>
          </w:tcPr>
          <w:p w14:paraId="2BA7D834" w14:textId="77777777" w:rsidR="00602F5A" w:rsidRDefault="00602F5A">
            <w:pPr>
              <w:widowControl w:val="0"/>
              <w:pBdr>
                <w:top w:val="nil"/>
                <w:left w:val="nil"/>
                <w:bottom w:val="nil"/>
                <w:right w:val="nil"/>
                <w:between w:val="nil"/>
              </w:pBdr>
              <w:rPr>
                <w:color w:val="000000"/>
              </w:rPr>
            </w:pPr>
          </w:p>
        </w:tc>
        <w:tc>
          <w:tcPr>
            <w:tcW w:w="2225" w:type="dxa"/>
            <w:vMerge/>
            <w:shd w:val="clear" w:color="auto" w:fill="auto"/>
            <w:tcMar>
              <w:top w:w="100" w:type="dxa"/>
              <w:left w:w="100" w:type="dxa"/>
              <w:bottom w:w="100" w:type="dxa"/>
              <w:right w:w="100" w:type="dxa"/>
            </w:tcMar>
          </w:tcPr>
          <w:p w14:paraId="611E0787" w14:textId="77777777" w:rsidR="00602F5A" w:rsidRDefault="00602F5A">
            <w:pPr>
              <w:widowControl w:val="0"/>
              <w:pBdr>
                <w:top w:val="nil"/>
                <w:left w:val="nil"/>
                <w:bottom w:val="nil"/>
                <w:right w:val="nil"/>
                <w:between w:val="nil"/>
              </w:pBdr>
              <w:rPr>
                <w:color w:val="000000"/>
              </w:rPr>
            </w:pPr>
          </w:p>
        </w:tc>
        <w:tc>
          <w:tcPr>
            <w:tcW w:w="611" w:type="dxa"/>
            <w:shd w:val="clear" w:color="auto" w:fill="auto"/>
            <w:tcMar>
              <w:top w:w="100" w:type="dxa"/>
              <w:left w:w="100" w:type="dxa"/>
              <w:bottom w:w="100" w:type="dxa"/>
              <w:right w:w="100" w:type="dxa"/>
            </w:tcMar>
          </w:tcPr>
          <w:p w14:paraId="58139F35" w14:textId="77777777" w:rsidR="00602F5A" w:rsidRDefault="0088204A">
            <w:pPr>
              <w:widowControl w:val="0"/>
              <w:pBdr>
                <w:top w:val="nil"/>
                <w:left w:val="nil"/>
                <w:bottom w:val="nil"/>
                <w:right w:val="nil"/>
                <w:between w:val="nil"/>
              </w:pBdr>
              <w:spacing w:line="240" w:lineRule="auto"/>
              <w:ind w:left="119"/>
              <w:rPr>
                <w:color w:val="000000"/>
              </w:rPr>
            </w:pPr>
            <w:r>
              <w:rPr>
                <w:color w:val="000000"/>
              </w:rPr>
              <w:t>3.6</w:t>
            </w:r>
          </w:p>
        </w:tc>
        <w:tc>
          <w:tcPr>
            <w:tcW w:w="5926" w:type="dxa"/>
            <w:shd w:val="clear" w:color="auto" w:fill="auto"/>
            <w:tcMar>
              <w:top w:w="100" w:type="dxa"/>
              <w:left w:w="100" w:type="dxa"/>
              <w:bottom w:w="100" w:type="dxa"/>
              <w:right w:w="100" w:type="dxa"/>
            </w:tcMar>
          </w:tcPr>
          <w:p w14:paraId="03CF93F1" w14:textId="77777777" w:rsidR="00602F5A" w:rsidRDefault="0088204A">
            <w:pPr>
              <w:widowControl w:val="0"/>
              <w:pBdr>
                <w:top w:val="nil"/>
                <w:left w:val="nil"/>
                <w:bottom w:val="nil"/>
                <w:right w:val="nil"/>
                <w:between w:val="nil"/>
              </w:pBdr>
              <w:spacing w:line="228" w:lineRule="auto"/>
              <w:ind w:left="119" w:right="122" w:firstLine="14"/>
              <w:rPr>
                <w:color w:val="000000"/>
              </w:rPr>
            </w:pPr>
            <w:r>
              <w:rPr>
                <w:color w:val="000000"/>
              </w:rPr>
              <w:t xml:space="preserve">1.5 millones de hectáreas de tierras de vocación </w:t>
            </w:r>
            <w:proofErr w:type="gramStart"/>
            <w:r>
              <w:rPr>
                <w:color w:val="000000"/>
              </w:rPr>
              <w:t>forestal  en</w:t>
            </w:r>
            <w:proofErr w:type="gramEnd"/>
            <w:r>
              <w:rPr>
                <w:color w:val="000000"/>
              </w:rPr>
              <w:t xml:space="preserve"> proceso de restauración ecológica y 500 mil hectáreas  accediendo al mercado mundial de bonos de carbono</w:t>
            </w:r>
          </w:p>
        </w:tc>
      </w:tr>
      <w:tr w:rsidR="00602F5A" w14:paraId="2155F4A4" w14:textId="77777777">
        <w:trPr>
          <w:trHeight w:val="516"/>
        </w:trPr>
        <w:tc>
          <w:tcPr>
            <w:tcW w:w="675" w:type="dxa"/>
            <w:vMerge/>
            <w:shd w:val="clear" w:color="auto" w:fill="auto"/>
            <w:tcMar>
              <w:top w:w="100" w:type="dxa"/>
              <w:left w:w="100" w:type="dxa"/>
              <w:bottom w:w="100" w:type="dxa"/>
              <w:right w:w="100" w:type="dxa"/>
            </w:tcMar>
          </w:tcPr>
          <w:p w14:paraId="250F1931" w14:textId="77777777" w:rsidR="00602F5A" w:rsidRDefault="00602F5A">
            <w:pPr>
              <w:widowControl w:val="0"/>
              <w:pBdr>
                <w:top w:val="nil"/>
                <w:left w:val="nil"/>
                <w:bottom w:val="nil"/>
                <w:right w:val="nil"/>
                <w:between w:val="nil"/>
              </w:pBdr>
              <w:rPr>
                <w:color w:val="000000"/>
              </w:rPr>
            </w:pPr>
          </w:p>
        </w:tc>
        <w:tc>
          <w:tcPr>
            <w:tcW w:w="2225" w:type="dxa"/>
            <w:vMerge/>
            <w:shd w:val="clear" w:color="auto" w:fill="auto"/>
            <w:tcMar>
              <w:top w:w="100" w:type="dxa"/>
              <w:left w:w="100" w:type="dxa"/>
              <w:bottom w:w="100" w:type="dxa"/>
              <w:right w:w="100" w:type="dxa"/>
            </w:tcMar>
          </w:tcPr>
          <w:p w14:paraId="4F4631E2" w14:textId="77777777" w:rsidR="00602F5A" w:rsidRDefault="00602F5A">
            <w:pPr>
              <w:widowControl w:val="0"/>
              <w:pBdr>
                <w:top w:val="nil"/>
                <w:left w:val="nil"/>
                <w:bottom w:val="nil"/>
                <w:right w:val="nil"/>
                <w:between w:val="nil"/>
              </w:pBdr>
              <w:rPr>
                <w:color w:val="000000"/>
              </w:rPr>
            </w:pPr>
          </w:p>
        </w:tc>
        <w:tc>
          <w:tcPr>
            <w:tcW w:w="611" w:type="dxa"/>
            <w:shd w:val="clear" w:color="auto" w:fill="auto"/>
            <w:tcMar>
              <w:top w:w="100" w:type="dxa"/>
              <w:left w:w="100" w:type="dxa"/>
              <w:bottom w:w="100" w:type="dxa"/>
              <w:right w:w="100" w:type="dxa"/>
            </w:tcMar>
          </w:tcPr>
          <w:p w14:paraId="52F49713"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3.7 </w:t>
            </w:r>
          </w:p>
        </w:tc>
        <w:tc>
          <w:tcPr>
            <w:tcW w:w="5926" w:type="dxa"/>
            <w:shd w:val="clear" w:color="auto" w:fill="auto"/>
            <w:tcMar>
              <w:top w:w="100" w:type="dxa"/>
              <w:left w:w="100" w:type="dxa"/>
              <w:bottom w:w="100" w:type="dxa"/>
              <w:right w:w="100" w:type="dxa"/>
            </w:tcMar>
          </w:tcPr>
          <w:p w14:paraId="0C5483EE" w14:textId="77777777" w:rsidR="00602F5A" w:rsidRDefault="0088204A">
            <w:pPr>
              <w:widowControl w:val="0"/>
              <w:pBdr>
                <w:top w:val="nil"/>
                <w:left w:val="nil"/>
                <w:bottom w:val="nil"/>
                <w:right w:val="nil"/>
                <w:between w:val="nil"/>
              </w:pBdr>
              <w:spacing w:line="228" w:lineRule="auto"/>
              <w:ind w:left="131" w:right="270" w:hanging="2"/>
              <w:rPr>
                <w:color w:val="000000"/>
              </w:rPr>
            </w:pPr>
            <w:r>
              <w:rPr>
                <w:color w:val="000000"/>
              </w:rPr>
              <w:t xml:space="preserve">Llevar la calificación de Honduras en el Índice Global </w:t>
            </w:r>
            <w:proofErr w:type="gramStart"/>
            <w:r>
              <w:rPr>
                <w:color w:val="000000"/>
              </w:rPr>
              <w:t>de  Riesgo</w:t>
            </w:r>
            <w:proofErr w:type="gramEnd"/>
            <w:r>
              <w:rPr>
                <w:color w:val="000000"/>
              </w:rPr>
              <w:t xml:space="preserve"> Climático a un nivel superior a 50 </w:t>
            </w:r>
          </w:p>
        </w:tc>
      </w:tr>
      <w:tr w:rsidR="00602F5A" w14:paraId="147AFC1E" w14:textId="77777777">
        <w:trPr>
          <w:trHeight w:val="516"/>
        </w:trPr>
        <w:tc>
          <w:tcPr>
            <w:tcW w:w="675" w:type="dxa"/>
            <w:vMerge w:val="restart"/>
            <w:shd w:val="clear" w:color="auto" w:fill="auto"/>
            <w:tcMar>
              <w:top w:w="100" w:type="dxa"/>
              <w:left w:w="100" w:type="dxa"/>
              <w:bottom w:w="100" w:type="dxa"/>
              <w:right w:w="100" w:type="dxa"/>
            </w:tcMar>
          </w:tcPr>
          <w:p w14:paraId="7996ED60" w14:textId="77777777" w:rsidR="00602F5A" w:rsidRDefault="0088204A">
            <w:pPr>
              <w:widowControl w:val="0"/>
              <w:pBdr>
                <w:top w:val="nil"/>
                <w:left w:val="nil"/>
                <w:bottom w:val="nil"/>
                <w:right w:val="nil"/>
                <w:between w:val="nil"/>
              </w:pBdr>
              <w:spacing w:line="240" w:lineRule="auto"/>
              <w:ind w:right="33"/>
              <w:jc w:val="right"/>
              <w:rPr>
                <w:color w:val="000000"/>
              </w:rPr>
            </w:pPr>
            <w:r>
              <w:rPr>
                <w:color w:val="000000"/>
              </w:rPr>
              <w:t>4.</w:t>
            </w:r>
          </w:p>
        </w:tc>
        <w:tc>
          <w:tcPr>
            <w:tcW w:w="2225" w:type="dxa"/>
            <w:vMerge w:val="restart"/>
            <w:shd w:val="clear" w:color="auto" w:fill="auto"/>
            <w:tcMar>
              <w:top w:w="100" w:type="dxa"/>
              <w:left w:w="100" w:type="dxa"/>
              <w:bottom w:w="100" w:type="dxa"/>
              <w:right w:w="100" w:type="dxa"/>
            </w:tcMar>
          </w:tcPr>
          <w:p w14:paraId="2E1D65C0" w14:textId="77777777" w:rsidR="00602F5A" w:rsidRDefault="0088204A">
            <w:pPr>
              <w:widowControl w:val="0"/>
              <w:pBdr>
                <w:top w:val="nil"/>
                <w:left w:val="nil"/>
                <w:bottom w:val="nil"/>
                <w:right w:val="nil"/>
                <w:between w:val="nil"/>
              </w:pBdr>
              <w:spacing w:line="240" w:lineRule="auto"/>
              <w:ind w:left="133"/>
              <w:rPr>
                <w:color w:val="000000"/>
              </w:rPr>
            </w:pPr>
            <w:r>
              <w:rPr>
                <w:color w:val="000000"/>
              </w:rPr>
              <w:t xml:space="preserve">Un Estado  </w:t>
            </w:r>
          </w:p>
          <w:p w14:paraId="38D5438D" w14:textId="77777777" w:rsidR="00602F5A" w:rsidRDefault="0088204A">
            <w:pPr>
              <w:widowControl w:val="0"/>
              <w:pBdr>
                <w:top w:val="nil"/>
                <w:left w:val="nil"/>
                <w:bottom w:val="nil"/>
                <w:right w:val="nil"/>
                <w:between w:val="nil"/>
              </w:pBdr>
              <w:spacing w:line="240" w:lineRule="auto"/>
              <w:ind w:left="130"/>
              <w:rPr>
                <w:color w:val="000000"/>
              </w:rPr>
            </w:pPr>
            <w:r>
              <w:rPr>
                <w:color w:val="000000"/>
              </w:rPr>
              <w:t xml:space="preserve">moderno,  </w:t>
            </w:r>
          </w:p>
          <w:p w14:paraId="688D5907" w14:textId="77777777" w:rsidR="00602F5A" w:rsidRDefault="0088204A">
            <w:pPr>
              <w:widowControl w:val="0"/>
              <w:pBdr>
                <w:top w:val="nil"/>
                <w:left w:val="nil"/>
                <w:bottom w:val="nil"/>
                <w:right w:val="nil"/>
                <w:between w:val="nil"/>
              </w:pBdr>
              <w:spacing w:line="240" w:lineRule="auto"/>
              <w:ind w:left="133"/>
              <w:rPr>
                <w:color w:val="000000"/>
              </w:rPr>
            </w:pPr>
            <w:r>
              <w:rPr>
                <w:color w:val="000000"/>
              </w:rPr>
              <w:t xml:space="preserve">responsable,  </w:t>
            </w:r>
          </w:p>
          <w:p w14:paraId="119D5576" w14:textId="77777777" w:rsidR="00602F5A" w:rsidRDefault="0088204A">
            <w:pPr>
              <w:widowControl w:val="0"/>
              <w:pBdr>
                <w:top w:val="nil"/>
                <w:left w:val="nil"/>
                <w:bottom w:val="nil"/>
                <w:right w:val="nil"/>
                <w:between w:val="nil"/>
              </w:pBdr>
              <w:spacing w:line="240" w:lineRule="auto"/>
              <w:ind w:left="125"/>
              <w:rPr>
                <w:color w:val="000000"/>
              </w:rPr>
            </w:pPr>
            <w:r>
              <w:rPr>
                <w:color w:val="000000"/>
              </w:rPr>
              <w:t xml:space="preserve">eficiente y  </w:t>
            </w:r>
          </w:p>
          <w:p w14:paraId="5BE44344" w14:textId="77777777" w:rsidR="00602F5A" w:rsidRDefault="0088204A">
            <w:pPr>
              <w:widowControl w:val="0"/>
              <w:pBdr>
                <w:top w:val="nil"/>
                <w:left w:val="nil"/>
                <w:bottom w:val="nil"/>
                <w:right w:val="nil"/>
                <w:between w:val="nil"/>
              </w:pBdr>
              <w:spacing w:line="240" w:lineRule="auto"/>
              <w:ind w:left="125"/>
              <w:rPr>
                <w:color w:val="000000"/>
              </w:rPr>
            </w:pPr>
            <w:r>
              <w:rPr>
                <w:color w:val="000000"/>
              </w:rPr>
              <w:t xml:space="preserve">competitivo </w:t>
            </w:r>
          </w:p>
        </w:tc>
        <w:tc>
          <w:tcPr>
            <w:tcW w:w="611" w:type="dxa"/>
            <w:shd w:val="clear" w:color="auto" w:fill="auto"/>
            <w:tcMar>
              <w:top w:w="100" w:type="dxa"/>
              <w:left w:w="100" w:type="dxa"/>
              <w:bottom w:w="100" w:type="dxa"/>
              <w:right w:w="100" w:type="dxa"/>
            </w:tcMar>
          </w:tcPr>
          <w:p w14:paraId="5EF578C5"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4.1 </w:t>
            </w:r>
          </w:p>
        </w:tc>
        <w:tc>
          <w:tcPr>
            <w:tcW w:w="5926" w:type="dxa"/>
            <w:shd w:val="clear" w:color="auto" w:fill="auto"/>
            <w:tcMar>
              <w:top w:w="100" w:type="dxa"/>
              <w:left w:w="100" w:type="dxa"/>
              <w:bottom w:w="100" w:type="dxa"/>
              <w:right w:w="100" w:type="dxa"/>
            </w:tcMar>
          </w:tcPr>
          <w:p w14:paraId="0A26FB15" w14:textId="77777777" w:rsidR="00602F5A" w:rsidRDefault="0088204A">
            <w:pPr>
              <w:widowControl w:val="0"/>
              <w:pBdr>
                <w:top w:val="nil"/>
                <w:left w:val="nil"/>
                <w:bottom w:val="nil"/>
                <w:right w:val="nil"/>
                <w:between w:val="nil"/>
              </w:pBdr>
              <w:spacing w:line="228" w:lineRule="auto"/>
              <w:ind w:left="121" w:right="919" w:firstLine="6"/>
              <w:rPr>
                <w:color w:val="000000"/>
              </w:rPr>
            </w:pPr>
            <w:r>
              <w:rPr>
                <w:color w:val="000000"/>
              </w:rPr>
              <w:t xml:space="preserve">Mejorar la posición de Honduras bajo el Índice </w:t>
            </w:r>
            <w:proofErr w:type="gramStart"/>
            <w:r>
              <w:rPr>
                <w:color w:val="000000"/>
              </w:rPr>
              <w:t>de  Competitividad</w:t>
            </w:r>
            <w:proofErr w:type="gramEnd"/>
            <w:r>
              <w:rPr>
                <w:color w:val="000000"/>
              </w:rPr>
              <w:t xml:space="preserve"> Global a la posición 50 </w:t>
            </w:r>
          </w:p>
        </w:tc>
      </w:tr>
      <w:tr w:rsidR="00602F5A" w14:paraId="4AA678F8" w14:textId="77777777">
        <w:trPr>
          <w:trHeight w:val="516"/>
        </w:trPr>
        <w:tc>
          <w:tcPr>
            <w:tcW w:w="675" w:type="dxa"/>
            <w:vMerge/>
            <w:shd w:val="clear" w:color="auto" w:fill="auto"/>
            <w:tcMar>
              <w:top w:w="100" w:type="dxa"/>
              <w:left w:w="100" w:type="dxa"/>
              <w:bottom w:w="100" w:type="dxa"/>
              <w:right w:w="100" w:type="dxa"/>
            </w:tcMar>
          </w:tcPr>
          <w:p w14:paraId="4D26DA2C" w14:textId="77777777" w:rsidR="00602F5A" w:rsidRDefault="00602F5A">
            <w:pPr>
              <w:widowControl w:val="0"/>
              <w:pBdr>
                <w:top w:val="nil"/>
                <w:left w:val="nil"/>
                <w:bottom w:val="nil"/>
                <w:right w:val="nil"/>
                <w:between w:val="nil"/>
              </w:pBdr>
              <w:rPr>
                <w:color w:val="000000"/>
              </w:rPr>
            </w:pPr>
          </w:p>
        </w:tc>
        <w:tc>
          <w:tcPr>
            <w:tcW w:w="2225" w:type="dxa"/>
            <w:vMerge/>
            <w:shd w:val="clear" w:color="auto" w:fill="auto"/>
            <w:tcMar>
              <w:top w:w="100" w:type="dxa"/>
              <w:left w:w="100" w:type="dxa"/>
              <w:bottom w:w="100" w:type="dxa"/>
              <w:right w:w="100" w:type="dxa"/>
            </w:tcMar>
          </w:tcPr>
          <w:p w14:paraId="668CAA91" w14:textId="77777777" w:rsidR="00602F5A" w:rsidRDefault="00602F5A">
            <w:pPr>
              <w:widowControl w:val="0"/>
              <w:pBdr>
                <w:top w:val="nil"/>
                <w:left w:val="nil"/>
                <w:bottom w:val="nil"/>
                <w:right w:val="nil"/>
                <w:between w:val="nil"/>
              </w:pBdr>
              <w:rPr>
                <w:color w:val="000000"/>
              </w:rPr>
            </w:pPr>
          </w:p>
        </w:tc>
        <w:tc>
          <w:tcPr>
            <w:tcW w:w="611" w:type="dxa"/>
            <w:shd w:val="clear" w:color="auto" w:fill="auto"/>
            <w:tcMar>
              <w:top w:w="100" w:type="dxa"/>
              <w:left w:w="100" w:type="dxa"/>
              <w:bottom w:w="100" w:type="dxa"/>
              <w:right w:w="100" w:type="dxa"/>
            </w:tcMar>
          </w:tcPr>
          <w:p w14:paraId="3D785BAF"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4.2 </w:t>
            </w:r>
          </w:p>
        </w:tc>
        <w:tc>
          <w:tcPr>
            <w:tcW w:w="5926" w:type="dxa"/>
            <w:shd w:val="clear" w:color="auto" w:fill="auto"/>
            <w:tcMar>
              <w:top w:w="100" w:type="dxa"/>
              <w:left w:w="100" w:type="dxa"/>
              <w:bottom w:w="100" w:type="dxa"/>
              <w:right w:w="100" w:type="dxa"/>
            </w:tcMar>
          </w:tcPr>
          <w:p w14:paraId="4D622EB3" w14:textId="77777777" w:rsidR="00602F5A" w:rsidRDefault="0088204A">
            <w:pPr>
              <w:widowControl w:val="0"/>
              <w:pBdr>
                <w:top w:val="nil"/>
                <w:left w:val="nil"/>
                <w:bottom w:val="nil"/>
                <w:right w:val="nil"/>
                <w:between w:val="nil"/>
              </w:pBdr>
              <w:spacing w:line="228" w:lineRule="auto"/>
              <w:ind w:left="130" w:right="515" w:hanging="15"/>
              <w:rPr>
                <w:color w:val="000000"/>
              </w:rPr>
            </w:pPr>
            <w:r>
              <w:rPr>
                <w:color w:val="000000"/>
              </w:rPr>
              <w:t xml:space="preserve">Alcanzar un nivel de descentralización de la </w:t>
            </w:r>
            <w:proofErr w:type="gramStart"/>
            <w:r>
              <w:rPr>
                <w:color w:val="000000"/>
              </w:rPr>
              <w:t>Inversión  Pública</w:t>
            </w:r>
            <w:proofErr w:type="gramEnd"/>
            <w:r>
              <w:rPr>
                <w:color w:val="000000"/>
              </w:rPr>
              <w:t xml:space="preserve"> a nivel municipal en un 40%</w:t>
            </w:r>
          </w:p>
        </w:tc>
      </w:tr>
      <w:tr w:rsidR="00602F5A" w14:paraId="28BE7DE0" w14:textId="77777777">
        <w:trPr>
          <w:trHeight w:val="768"/>
        </w:trPr>
        <w:tc>
          <w:tcPr>
            <w:tcW w:w="675" w:type="dxa"/>
            <w:vMerge/>
            <w:shd w:val="clear" w:color="auto" w:fill="auto"/>
            <w:tcMar>
              <w:top w:w="100" w:type="dxa"/>
              <w:left w:w="100" w:type="dxa"/>
              <w:bottom w:w="100" w:type="dxa"/>
              <w:right w:w="100" w:type="dxa"/>
            </w:tcMar>
          </w:tcPr>
          <w:p w14:paraId="6F7BAA2B" w14:textId="77777777" w:rsidR="00602F5A" w:rsidRDefault="00602F5A">
            <w:pPr>
              <w:widowControl w:val="0"/>
              <w:pBdr>
                <w:top w:val="nil"/>
                <w:left w:val="nil"/>
                <w:bottom w:val="nil"/>
                <w:right w:val="nil"/>
                <w:between w:val="nil"/>
              </w:pBdr>
              <w:rPr>
                <w:color w:val="000000"/>
              </w:rPr>
            </w:pPr>
          </w:p>
        </w:tc>
        <w:tc>
          <w:tcPr>
            <w:tcW w:w="2225" w:type="dxa"/>
            <w:vMerge/>
            <w:shd w:val="clear" w:color="auto" w:fill="auto"/>
            <w:tcMar>
              <w:top w:w="100" w:type="dxa"/>
              <w:left w:w="100" w:type="dxa"/>
              <w:bottom w:w="100" w:type="dxa"/>
              <w:right w:w="100" w:type="dxa"/>
            </w:tcMar>
          </w:tcPr>
          <w:p w14:paraId="763C18EC" w14:textId="77777777" w:rsidR="00602F5A" w:rsidRDefault="00602F5A">
            <w:pPr>
              <w:widowControl w:val="0"/>
              <w:pBdr>
                <w:top w:val="nil"/>
                <w:left w:val="nil"/>
                <w:bottom w:val="nil"/>
                <w:right w:val="nil"/>
                <w:between w:val="nil"/>
              </w:pBdr>
              <w:rPr>
                <w:color w:val="000000"/>
              </w:rPr>
            </w:pPr>
          </w:p>
        </w:tc>
        <w:tc>
          <w:tcPr>
            <w:tcW w:w="611" w:type="dxa"/>
            <w:shd w:val="clear" w:color="auto" w:fill="auto"/>
            <w:tcMar>
              <w:top w:w="100" w:type="dxa"/>
              <w:left w:w="100" w:type="dxa"/>
              <w:bottom w:w="100" w:type="dxa"/>
              <w:right w:w="100" w:type="dxa"/>
            </w:tcMar>
          </w:tcPr>
          <w:p w14:paraId="7A9505C0" w14:textId="77777777" w:rsidR="00602F5A" w:rsidRDefault="0088204A">
            <w:pPr>
              <w:widowControl w:val="0"/>
              <w:pBdr>
                <w:top w:val="nil"/>
                <w:left w:val="nil"/>
                <w:bottom w:val="nil"/>
                <w:right w:val="nil"/>
                <w:between w:val="nil"/>
              </w:pBdr>
              <w:spacing w:line="240" w:lineRule="auto"/>
              <w:ind w:left="117"/>
              <w:rPr>
                <w:color w:val="000000"/>
              </w:rPr>
            </w:pPr>
            <w:r>
              <w:rPr>
                <w:color w:val="000000"/>
              </w:rPr>
              <w:t>4.3</w:t>
            </w:r>
          </w:p>
        </w:tc>
        <w:tc>
          <w:tcPr>
            <w:tcW w:w="5926" w:type="dxa"/>
            <w:shd w:val="clear" w:color="auto" w:fill="auto"/>
            <w:tcMar>
              <w:top w:w="100" w:type="dxa"/>
              <w:left w:w="100" w:type="dxa"/>
              <w:bottom w:w="100" w:type="dxa"/>
              <w:right w:w="100" w:type="dxa"/>
            </w:tcMar>
          </w:tcPr>
          <w:p w14:paraId="420A85DE" w14:textId="77777777" w:rsidR="00602F5A" w:rsidRDefault="0088204A">
            <w:pPr>
              <w:widowControl w:val="0"/>
              <w:pBdr>
                <w:top w:val="nil"/>
                <w:left w:val="nil"/>
                <w:bottom w:val="nil"/>
                <w:right w:val="nil"/>
                <w:between w:val="nil"/>
              </w:pBdr>
              <w:spacing w:line="230" w:lineRule="auto"/>
              <w:ind w:left="119" w:right="348" w:firstLine="9"/>
              <w:rPr>
                <w:color w:val="000000"/>
              </w:rPr>
            </w:pPr>
            <w:r>
              <w:rPr>
                <w:color w:val="000000"/>
              </w:rPr>
              <w:t xml:space="preserve">Llegar a una proporción de 90% de los </w:t>
            </w:r>
            <w:proofErr w:type="gramStart"/>
            <w:r>
              <w:rPr>
                <w:color w:val="000000"/>
              </w:rPr>
              <w:t>funcionarios  públicos</w:t>
            </w:r>
            <w:proofErr w:type="gramEnd"/>
            <w:r>
              <w:rPr>
                <w:color w:val="000000"/>
              </w:rPr>
              <w:t xml:space="preserve"> acogidos a un régimen estable de servicio civil  que premie la competencia, capacidad y desempeño</w:t>
            </w:r>
          </w:p>
        </w:tc>
      </w:tr>
      <w:tr w:rsidR="00602F5A" w14:paraId="403125C4" w14:textId="77777777">
        <w:trPr>
          <w:trHeight w:val="768"/>
        </w:trPr>
        <w:tc>
          <w:tcPr>
            <w:tcW w:w="675" w:type="dxa"/>
            <w:vMerge/>
            <w:shd w:val="clear" w:color="auto" w:fill="auto"/>
            <w:tcMar>
              <w:top w:w="100" w:type="dxa"/>
              <w:left w:w="100" w:type="dxa"/>
              <w:bottom w:w="100" w:type="dxa"/>
              <w:right w:w="100" w:type="dxa"/>
            </w:tcMar>
          </w:tcPr>
          <w:p w14:paraId="2EEFC741" w14:textId="77777777" w:rsidR="00602F5A" w:rsidRDefault="00602F5A">
            <w:pPr>
              <w:widowControl w:val="0"/>
              <w:pBdr>
                <w:top w:val="nil"/>
                <w:left w:val="nil"/>
                <w:bottom w:val="nil"/>
                <w:right w:val="nil"/>
                <w:between w:val="nil"/>
              </w:pBdr>
              <w:rPr>
                <w:color w:val="000000"/>
              </w:rPr>
            </w:pPr>
          </w:p>
        </w:tc>
        <w:tc>
          <w:tcPr>
            <w:tcW w:w="2225" w:type="dxa"/>
            <w:vMerge/>
            <w:shd w:val="clear" w:color="auto" w:fill="auto"/>
            <w:tcMar>
              <w:top w:w="100" w:type="dxa"/>
              <w:left w:w="100" w:type="dxa"/>
              <w:bottom w:w="100" w:type="dxa"/>
              <w:right w:w="100" w:type="dxa"/>
            </w:tcMar>
          </w:tcPr>
          <w:p w14:paraId="3FBBCA07" w14:textId="77777777" w:rsidR="00602F5A" w:rsidRDefault="00602F5A">
            <w:pPr>
              <w:widowControl w:val="0"/>
              <w:pBdr>
                <w:top w:val="nil"/>
                <w:left w:val="nil"/>
                <w:bottom w:val="nil"/>
                <w:right w:val="nil"/>
                <w:between w:val="nil"/>
              </w:pBdr>
              <w:rPr>
                <w:color w:val="000000"/>
              </w:rPr>
            </w:pPr>
          </w:p>
        </w:tc>
        <w:tc>
          <w:tcPr>
            <w:tcW w:w="611" w:type="dxa"/>
            <w:shd w:val="clear" w:color="auto" w:fill="auto"/>
            <w:tcMar>
              <w:top w:w="100" w:type="dxa"/>
              <w:left w:w="100" w:type="dxa"/>
              <w:bottom w:w="100" w:type="dxa"/>
              <w:right w:w="100" w:type="dxa"/>
            </w:tcMar>
          </w:tcPr>
          <w:p w14:paraId="224237FA" w14:textId="77777777" w:rsidR="00602F5A" w:rsidRDefault="0088204A">
            <w:pPr>
              <w:widowControl w:val="0"/>
              <w:pBdr>
                <w:top w:val="nil"/>
                <w:left w:val="nil"/>
                <w:bottom w:val="nil"/>
                <w:right w:val="nil"/>
                <w:between w:val="nil"/>
              </w:pBdr>
              <w:spacing w:line="240" w:lineRule="auto"/>
              <w:ind w:left="117"/>
              <w:rPr>
                <w:color w:val="000000"/>
              </w:rPr>
            </w:pPr>
            <w:r>
              <w:rPr>
                <w:color w:val="000000"/>
              </w:rPr>
              <w:t>4.4</w:t>
            </w:r>
          </w:p>
        </w:tc>
        <w:tc>
          <w:tcPr>
            <w:tcW w:w="5926" w:type="dxa"/>
            <w:shd w:val="clear" w:color="auto" w:fill="auto"/>
            <w:tcMar>
              <w:top w:w="100" w:type="dxa"/>
              <w:left w:w="100" w:type="dxa"/>
              <w:bottom w:w="100" w:type="dxa"/>
              <w:right w:w="100" w:type="dxa"/>
            </w:tcMar>
          </w:tcPr>
          <w:p w14:paraId="616A2598" w14:textId="77777777" w:rsidR="00602F5A" w:rsidRDefault="0088204A">
            <w:pPr>
              <w:widowControl w:val="0"/>
              <w:pBdr>
                <w:top w:val="nil"/>
                <w:left w:val="nil"/>
                <w:bottom w:val="nil"/>
                <w:right w:val="nil"/>
                <w:between w:val="nil"/>
              </w:pBdr>
              <w:spacing w:line="230" w:lineRule="auto"/>
              <w:ind w:left="120" w:right="567" w:firstLine="9"/>
              <w:rPr>
                <w:color w:val="000000"/>
              </w:rPr>
            </w:pPr>
            <w:r>
              <w:rPr>
                <w:color w:val="000000"/>
              </w:rPr>
              <w:t xml:space="preserve">Desarrollar los principales procesos de atención al ciudadano en las instituciones del Estado por </w:t>
            </w:r>
            <w:proofErr w:type="gramStart"/>
            <w:r>
              <w:rPr>
                <w:color w:val="000000"/>
              </w:rPr>
              <w:t>medios  electrónicos</w:t>
            </w:r>
            <w:proofErr w:type="gramEnd"/>
            <w:r>
              <w:rPr>
                <w:color w:val="000000"/>
              </w:rPr>
              <w:t xml:space="preserve"> </w:t>
            </w:r>
          </w:p>
        </w:tc>
      </w:tr>
      <w:tr w:rsidR="00602F5A" w14:paraId="4A4D6D49" w14:textId="77777777">
        <w:trPr>
          <w:trHeight w:val="515"/>
        </w:trPr>
        <w:tc>
          <w:tcPr>
            <w:tcW w:w="675" w:type="dxa"/>
            <w:vMerge/>
            <w:shd w:val="clear" w:color="auto" w:fill="auto"/>
            <w:tcMar>
              <w:top w:w="100" w:type="dxa"/>
              <w:left w:w="100" w:type="dxa"/>
              <w:bottom w:w="100" w:type="dxa"/>
              <w:right w:w="100" w:type="dxa"/>
            </w:tcMar>
          </w:tcPr>
          <w:p w14:paraId="3882991C" w14:textId="77777777" w:rsidR="00602F5A" w:rsidRDefault="00602F5A">
            <w:pPr>
              <w:widowControl w:val="0"/>
              <w:pBdr>
                <w:top w:val="nil"/>
                <w:left w:val="nil"/>
                <w:bottom w:val="nil"/>
                <w:right w:val="nil"/>
                <w:between w:val="nil"/>
              </w:pBdr>
              <w:rPr>
                <w:color w:val="000000"/>
              </w:rPr>
            </w:pPr>
          </w:p>
        </w:tc>
        <w:tc>
          <w:tcPr>
            <w:tcW w:w="2225" w:type="dxa"/>
            <w:vMerge/>
            <w:shd w:val="clear" w:color="auto" w:fill="auto"/>
            <w:tcMar>
              <w:top w:w="100" w:type="dxa"/>
              <w:left w:w="100" w:type="dxa"/>
              <w:bottom w:w="100" w:type="dxa"/>
              <w:right w:w="100" w:type="dxa"/>
            </w:tcMar>
          </w:tcPr>
          <w:p w14:paraId="053896E6" w14:textId="77777777" w:rsidR="00602F5A" w:rsidRDefault="00602F5A">
            <w:pPr>
              <w:widowControl w:val="0"/>
              <w:pBdr>
                <w:top w:val="nil"/>
                <w:left w:val="nil"/>
                <w:bottom w:val="nil"/>
                <w:right w:val="nil"/>
                <w:between w:val="nil"/>
              </w:pBdr>
              <w:rPr>
                <w:color w:val="000000"/>
              </w:rPr>
            </w:pPr>
          </w:p>
        </w:tc>
        <w:tc>
          <w:tcPr>
            <w:tcW w:w="611" w:type="dxa"/>
            <w:shd w:val="clear" w:color="auto" w:fill="auto"/>
            <w:tcMar>
              <w:top w:w="100" w:type="dxa"/>
              <w:left w:w="100" w:type="dxa"/>
              <w:bottom w:w="100" w:type="dxa"/>
              <w:right w:w="100" w:type="dxa"/>
            </w:tcMar>
          </w:tcPr>
          <w:p w14:paraId="6701B338"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4.5 </w:t>
            </w:r>
          </w:p>
        </w:tc>
        <w:tc>
          <w:tcPr>
            <w:tcW w:w="5926" w:type="dxa"/>
            <w:shd w:val="clear" w:color="auto" w:fill="auto"/>
            <w:tcMar>
              <w:top w:w="100" w:type="dxa"/>
              <w:left w:w="100" w:type="dxa"/>
              <w:bottom w:w="100" w:type="dxa"/>
              <w:right w:w="100" w:type="dxa"/>
            </w:tcMar>
          </w:tcPr>
          <w:p w14:paraId="474557FD" w14:textId="77777777" w:rsidR="00602F5A" w:rsidRDefault="0088204A">
            <w:pPr>
              <w:widowControl w:val="0"/>
              <w:pBdr>
                <w:top w:val="nil"/>
                <w:left w:val="nil"/>
                <w:bottom w:val="nil"/>
                <w:right w:val="nil"/>
                <w:between w:val="nil"/>
              </w:pBdr>
              <w:spacing w:line="229" w:lineRule="auto"/>
              <w:ind w:left="121" w:right="589" w:firstLine="1"/>
              <w:rPr>
                <w:color w:val="000000"/>
              </w:rPr>
            </w:pPr>
            <w:r>
              <w:rPr>
                <w:color w:val="000000"/>
              </w:rPr>
              <w:t xml:space="preserve">Situar a Honduras en el último percentil del Índice </w:t>
            </w:r>
            <w:proofErr w:type="gramStart"/>
            <w:r>
              <w:rPr>
                <w:color w:val="000000"/>
              </w:rPr>
              <w:t>de  Control</w:t>
            </w:r>
            <w:proofErr w:type="gramEnd"/>
            <w:r>
              <w:rPr>
                <w:color w:val="000000"/>
              </w:rPr>
              <w:t xml:space="preserve"> de la Corrupción del Banco Mundial</w:t>
            </w:r>
          </w:p>
        </w:tc>
      </w:tr>
    </w:tbl>
    <w:p w14:paraId="17666456" w14:textId="77777777" w:rsidR="00602F5A" w:rsidRDefault="00602F5A">
      <w:pPr>
        <w:widowControl w:val="0"/>
        <w:pBdr>
          <w:top w:val="nil"/>
          <w:left w:val="nil"/>
          <w:bottom w:val="nil"/>
          <w:right w:val="nil"/>
          <w:between w:val="nil"/>
        </w:pBdr>
        <w:rPr>
          <w:color w:val="000000"/>
        </w:rPr>
      </w:pPr>
    </w:p>
    <w:p w14:paraId="4E23F069" w14:textId="77777777" w:rsidR="00602F5A" w:rsidRDefault="00602F5A">
      <w:pPr>
        <w:widowControl w:val="0"/>
        <w:pBdr>
          <w:top w:val="nil"/>
          <w:left w:val="nil"/>
          <w:bottom w:val="nil"/>
          <w:right w:val="nil"/>
          <w:between w:val="nil"/>
        </w:pBdr>
        <w:rPr>
          <w:color w:val="000000"/>
        </w:rPr>
      </w:pPr>
    </w:p>
    <w:p w14:paraId="53CADCB0" w14:textId="77777777" w:rsidR="00602F5A" w:rsidRDefault="0088204A">
      <w:pPr>
        <w:widowControl w:val="0"/>
        <w:pBdr>
          <w:top w:val="nil"/>
          <w:left w:val="nil"/>
          <w:bottom w:val="nil"/>
          <w:right w:val="nil"/>
          <w:between w:val="nil"/>
        </w:pBdr>
        <w:spacing w:line="240" w:lineRule="auto"/>
        <w:ind w:left="918"/>
        <w:rPr>
          <w:color w:val="000000"/>
        </w:rPr>
      </w:pPr>
      <w:r>
        <w:rPr>
          <w:color w:val="000000"/>
        </w:rPr>
        <w:t>Fuente: SEPLAN (2010)</w:t>
      </w:r>
    </w:p>
    <w:p w14:paraId="28811F09" w14:textId="77777777" w:rsidR="00602F5A" w:rsidRDefault="0088204A">
      <w:pPr>
        <w:widowControl w:val="0"/>
        <w:pBdr>
          <w:top w:val="nil"/>
          <w:left w:val="nil"/>
          <w:bottom w:val="nil"/>
          <w:right w:val="nil"/>
          <w:between w:val="nil"/>
        </w:pBdr>
        <w:spacing w:before="363" w:line="240" w:lineRule="auto"/>
        <w:ind w:right="951"/>
        <w:jc w:val="right"/>
        <w:rPr>
          <w:color w:val="7F7F7F"/>
        </w:rPr>
      </w:pPr>
      <w:r>
        <w:rPr>
          <w:color w:val="000000"/>
        </w:rPr>
        <w:t xml:space="preserve">19 | </w:t>
      </w:r>
      <w:r>
        <w:rPr>
          <w:color w:val="7F7F7F"/>
        </w:rPr>
        <w:t xml:space="preserve">P á g i n a </w:t>
      </w:r>
    </w:p>
    <w:p w14:paraId="7C90609A" w14:textId="77777777" w:rsidR="00602F5A" w:rsidRDefault="0088204A">
      <w:pPr>
        <w:widowControl w:val="0"/>
        <w:pBdr>
          <w:top w:val="nil"/>
          <w:left w:val="nil"/>
          <w:bottom w:val="nil"/>
          <w:right w:val="nil"/>
          <w:between w:val="nil"/>
        </w:pBdr>
        <w:spacing w:line="240" w:lineRule="auto"/>
        <w:ind w:right="891"/>
        <w:jc w:val="right"/>
        <w:rPr>
          <w:rFonts w:ascii="Tahoma" w:eastAsia="Tahoma" w:hAnsi="Tahoma" w:cs="Tahoma"/>
          <w:color w:val="000000"/>
        </w:rPr>
      </w:pPr>
      <w:r>
        <w:rPr>
          <w:rFonts w:ascii="Tahoma" w:eastAsia="Tahoma" w:hAnsi="Tahoma" w:cs="Tahoma"/>
          <w:color w:val="000000"/>
        </w:rPr>
        <w:t xml:space="preserve">TCN de Honduras - Capítulo 2: Arreglos Institucionales y Políticas Públicas </w:t>
      </w:r>
    </w:p>
    <w:p w14:paraId="49D6E6F6" w14:textId="77777777" w:rsidR="00602F5A" w:rsidRDefault="0088204A">
      <w:pPr>
        <w:widowControl w:val="0"/>
        <w:pBdr>
          <w:top w:val="nil"/>
          <w:left w:val="nil"/>
          <w:bottom w:val="nil"/>
          <w:right w:val="nil"/>
          <w:between w:val="nil"/>
        </w:pBdr>
        <w:spacing w:before="435" w:line="248" w:lineRule="auto"/>
        <w:ind w:left="908" w:right="831"/>
        <w:jc w:val="both"/>
        <w:rPr>
          <w:color w:val="000000"/>
        </w:rPr>
      </w:pPr>
      <w:r>
        <w:rPr>
          <w:color w:val="000000"/>
        </w:rPr>
        <w:t xml:space="preserve">Complementariamente, el Plan de Nación es una guía para alcanzar los </w:t>
      </w:r>
      <w:proofErr w:type="gramStart"/>
      <w:r>
        <w:rPr>
          <w:color w:val="000000"/>
        </w:rPr>
        <w:t>objetivos  establecidos</w:t>
      </w:r>
      <w:proofErr w:type="gramEnd"/>
      <w:r>
        <w:rPr>
          <w:color w:val="000000"/>
        </w:rPr>
        <w:t xml:space="preserve"> en la Visión de País. El Plan de Nación propone 11 lineamientos </w:t>
      </w:r>
      <w:proofErr w:type="gramStart"/>
      <w:r>
        <w:rPr>
          <w:color w:val="000000"/>
        </w:rPr>
        <w:t>estratégicos  específicos</w:t>
      </w:r>
      <w:proofErr w:type="gramEnd"/>
      <w:r>
        <w:rPr>
          <w:color w:val="000000"/>
        </w:rPr>
        <w:t xml:space="preserve"> con sus propios indicadores y lineamientos presupuestarios (Tabla 1-2). </w:t>
      </w:r>
    </w:p>
    <w:p w14:paraId="54673E50" w14:textId="77777777" w:rsidR="00602F5A" w:rsidRDefault="0088204A">
      <w:pPr>
        <w:widowControl w:val="0"/>
        <w:pBdr>
          <w:top w:val="nil"/>
          <w:left w:val="nil"/>
          <w:bottom w:val="nil"/>
          <w:right w:val="nil"/>
          <w:between w:val="nil"/>
        </w:pBdr>
        <w:spacing w:before="167" w:line="240" w:lineRule="auto"/>
        <w:ind w:left="902"/>
        <w:rPr>
          <w:b/>
          <w:color w:val="44546A"/>
          <w:sz w:val="20"/>
          <w:szCs w:val="20"/>
        </w:rPr>
      </w:pPr>
      <w:r>
        <w:rPr>
          <w:b/>
          <w:color w:val="44546A"/>
          <w:sz w:val="20"/>
          <w:szCs w:val="20"/>
        </w:rPr>
        <w:t xml:space="preserve">Tabla 1-2. Lineamientos estratégicos del Plan de Nación 2010-2022 </w:t>
      </w:r>
    </w:p>
    <w:tbl>
      <w:tblPr>
        <w:tblStyle w:val="a4"/>
        <w:tblW w:w="8078" w:type="dxa"/>
        <w:tblInd w:w="13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2"/>
        <w:gridCol w:w="6986"/>
      </w:tblGrid>
      <w:tr w:rsidR="00602F5A" w14:paraId="01852AFC" w14:textId="77777777">
        <w:trPr>
          <w:trHeight w:val="259"/>
        </w:trPr>
        <w:tc>
          <w:tcPr>
            <w:tcW w:w="1092" w:type="dxa"/>
            <w:shd w:val="clear" w:color="auto" w:fill="auto"/>
            <w:tcMar>
              <w:top w:w="100" w:type="dxa"/>
              <w:left w:w="100" w:type="dxa"/>
              <w:bottom w:w="100" w:type="dxa"/>
              <w:right w:w="100" w:type="dxa"/>
            </w:tcMar>
          </w:tcPr>
          <w:p w14:paraId="17CE5FD4" w14:textId="77777777" w:rsidR="00602F5A" w:rsidRDefault="0088204A">
            <w:pPr>
              <w:widowControl w:val="0"/>
              <w:pBdr>
                <w:top w:val="nil"/>
                <w:left w:val="nil"/>
                <w:bottom w:val="nil"/>
                <w:right w:val="nil"/>
                <w:between w:val="nil"/>
              </w:pBdr>
              <w:spacing w:line="240" w:lineRule="auto"/>
              <w:jc w:val="center"/>
              <w:rPr>
                <w:b/>
                <w:color w:val="000000"/>
                <w:shd w:val="clear" w:color="auto" w:fill="B4C6E7"/>
              </w:rPr>
            </w:pPr>
            <w:r>
              <w:rPr>
                <w:b/>
                <w:color w:val="000000"/>
                <w:shd w:val="clear" w:color="auto" w:fill="B4C6E7"/>
              </w:rPr>
              <w:t xml:space="preserve">No. </w:t>
            </w:r>
          </w:p>
        </w:tc>
        <w:tc>
          <w:tcPr>
            <w:tcW w:w="6986" w:type="dxa"/>
            <w:shd w:val="clear" w:color="auto" w:fill="auto"/>
            <w:tcMar>
              <w:top w:w="100" w:type="dxa"/>
              <w:left w:w="100" w:type="dxa"/>
              <w:bottom w:w="100" w:type="dxa"/>
              <w:right w:w="100" w:type="dxa"/>
            </w:tcMar>
          </w:tcPr>
          <w:p w14:paraId="633EF68B" w14:textId="77777777" w:rsidR="00602F5A" w:rsidRDefault="0088204A">
            <w:pPr>
              <w:widowControl w:val="0"/>
              <w:pBdr>
                <w:top w:val="nil"/>
                <w:left w:val="nil"/>
                <w:bottom w:val="nil"/>
                <w:right w:val="nil"/>
                <w:between w:val="nil"/>
              </w:pBdr>
              <w:spacing w:line="240" w:lineRule="auto"/>
              <w:jc w:val="center"/>
              <w:rPr>
                <w:b/>
                <w:color w:val="000000"/>
                <w:shd w:val="clear" w:color="auto" w:fill="B4C6E7"/>
              </w:rPr>
            </w:pPr>
            <w:r>
              <w:rPr>
                <w:b/>
                <w:color w:val="000000"/>
                <w:shd w:val="clear" w:color="auto" w:fill="B4C6E7"/>
              </w:rPr>
              <w:t>Lineamientos Estratégicos</w:t>
            </w:r>
          </w:p>
        </w:tc>
      </w:tr>
      <w:tr w:rsidR="00602F5A" w14:paraId="4737D7C0" w14:textId="77777777">
        <w:trPr>
          <w:trHeight w:val="264"/>
        </w:trPr>
        <w:tc>
          <w:tcPr>
            <w:tcW w:w="1092" w:type="dxa"/>
            <w:shd w:val="clear" w:color="auto" w:fill="auto"/>
            <w:tcMar>
              <w:top w:w="100" w:type="dxa"/>
              <w:left w:w="100" w:type="dxa"/>
              <w:bottom w:w="100" w:type="dxa"/>
              <w:right w:w="100" w:type="dxa"/>
            </w:tcMar>
          </w:tcPr>
          <w:p w14:paraId="6CCEBC04"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1 </w:t>
            </w:r>
          </w:p>
        </w:tc>
        <w:tc>
          <w:tcPr>
            <w:tcW w:w="6986" w:type="dxa"/>
            <w:shd w:val="clear" w:color="auto" w:fill="auto"/>
            <w:tcMar>
              <w:top w:w="100" w:type="dxa"/>
              <w:left w:w="100" w:type="dxa"/>
              <w:bottom w:w="100" w:type="dxa"/>
              <w:right w:w="100" w:type="dxa"/>
            </w:tcMar>
          </w:tcPr>
          <w:p w14:paraId="520FE7AE" w14:textId="77777777" w:rsidR="00602F5A" w:rsidRDefault="0088204A">
            <w:pPr>
              <w:widowControl w:val="0"/>
              <w:pBdr>
                <w:top w:val="nil"/>
                <w:left w:val="nil"/>
                <w:bottom w:val="nil"/>
                <w:right w:val="nil"/>
                <w:between w:val="nil"/>
              </w:pBdr>
              <w:spacing w:line="240" w:lineRule="auto"/>
              <w:ind w:left="129"/>
              <w:rPr>
                <w:color w:val="000000"/>
              </w:rPr>
            </w:pPr>
            <w:r>
              <w:rPr>
                <w:color w:val="000000"/>
              </w:rPr>
              <w:t>Desarrollo sostenible de la población</w:t>
            </w:r>
          </w:p>
        </w:tc>
      </w:tr>
      <w:tr w:rsidR="00602F5A" w14:paraId="7C945B0A" w14:textId="77777777">
        <w:trPr>
          <w:trHeight w:val="260"/>
        </w:trPr>
        <w:tc>
          <w:tcPr>
            <w:tcW w:w="1092" w:type="dxa"/>
            <w:shd w:val="clear" w:color="auto" w:fill="auto"/>
            <w:tcMar>
              <w:top w:w="100" w:type="dxa"/>
              <w:left w:w="100" w:type="dxa"/>
              <w:bottom w:w="100" w:type="dxa"/>
              <w:right w:w="100" w:type="dxa"/>
            </w:tcMar>
          </w:tcPr>
          <w:p w14:paraId="445CBCE9"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2 </w:t>
            </w:r>
          </w:p>
        </w:tc>
        <w:tc>
          <w:tcPr>
            <w:tcW w:w="6986" w:type="dxa"/>
            <w:shd w:val="clear" w:color="auto" w:fill="auto"/>
            <w:tcMar>
              <w:top w:w="100" w:type="dxa"/>
              <w:left w:w="100" w:type="dxa"/>
              <w:bottom w:w="100" w:type="dxa"/>
              <w:right w:w="100" w:type="dxa"/>
            </w:tcMar>
          </w:tcPr>
          <w:p w14:paraId="34C82085" w14:textId="77777777" w:rsidR="00602F5A" w:rsidRDefault="0088204A">
            <w:pPr>
              <w:widowControl w:val="0"/>
              <w:pBdr>
                <w:top w:val="nil"/>
                <w:left w:val="nil"/>
                <w:bottom w:val="nil"/>
                <w:right w:val="nil"/>
                <w:between w:val="nil"/>
              </w:pBdr>
              <w:spacing w:line="240" w:lineRule="auto"/>
              <w:ind w:left="129"/>
              <w:rPr>
                <w:color w:val="000000"/>
              </w:rPr>
            </w:pPr>
            <w:r>
              <w:rPr>
                <w:color w:val="000000"/>
              </w:rPr>
              <w:t>Democracia, ciudadanía y gobernabilidad</w:t>
            </w:r>
          </w:p>
        </w:tc>
      </w:tr>
      <w:tr w:rsidR="00602F5A" w14:paraId="2E4290C5" w14:textId="77777777">
        <w:trPr>
          <w:trHeight w:val="515"/>
        </w:trPr>
        <w:tc>
          <w:tcPr>
            <w:tcW w:w="1092" w:type="dxa"/>
            <w:shd w:val="clear" w:color="auto" w:fill="auto"/>
            <w:tcMar>
              <w:top w:w="100" w:type="dxa"/>
              <w:left w:w="100" w:type="dxa"/>
              <w:bottom w:w="100" w:type="dxa"/>
              <w:right w:w="100" w:type="dxa"/>
            </w:tcMar>
          </w:tcPr>
          <w:p w14:paraId="62758ED5"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3 </w:t>
            </w:r>
          </w:p>
        </w:tc>
        <w:tc>
          <w:tcPr>
            <w:tcW w:w="6986" w:type="dxa"/>
            <w:shd w:val="clear" w:color="auto" w:fill="auto"/>
            <w:tcMar>
              <w:top w:w="100" w:type="dxa"/>
              <w:left w:w="100" w:type="dxa"/>
              <w:bottom w:w="100" w:type="dxa"/>
              <w:right w:w="100" w:type="dxa"/>
            </w:tcMar>
          </w:tcPr>
          <w:p w14:paraId="52F5797D" w14:textId="77777777" w:rsidR="00602F5A" w:rsidRDefault="0088204A">
            <w:pPr>
              <w:widowControl w:val="0"/>
              <w:pBdr>
                <w:top w:val="nil"/>
                <w:left w:val="nil"/>
                <w:bottom w:val="nil"/>
                <w:right w:val="nil"/>
                <w:between w:val="nil"/>
              </w:pBdr>
              <w:spacing w:line="228" w:lineRule="auto"/>
              <w:ind w:left="119" w:right="40" w:firstLine="11"/>
              <w:rPr>
                <w:color w:val="000000"/>
              </w:rPr>
            </w:pPr>
            <w:r>
              <w:rPr>
                <w:color w:val="000000"/>
              </w:rPr>
              <w:t xml:space="preserve">Reducción de la pobreza, generación de activos e igualdad </w:t>
            </w:r>
            <w:proofErr w:type="gramStart"/>
            <w:r>
              <w:rPr>
                <w:color w:val="000000"/>
              </w:rPr>
              <w:t>de  oportunidades</w:t>
            </w:r>
            <w:proofErr w:type="gramEnd"/>
          </w:p>
        </w:tc>
      </w:tr>
      <w:tr w:rsidR="00602F5A" w14:paraId="4B2B307E" w14:textId="77777777">
        <w:trPr>
          <w:trHeight w:val="264"/>
        </w:trPr>
        <w:tc>
          <w:tcPr>
            <w:tcW w:w="1092" w:type="dxa"/>
            <w:shd w:val="clear" w:color="auto" w:fill="auto"/>
            <w:tcMar>
              <w:top w:w="100" w:type="dxa"/>
              <w:left w:w="100" w:type="dxa"/>
              <w:bottom w:w="100" w:type="dxa"/>
              <w:right w:w="100" w:type="dxa"/>
            </w:tcMar>
          </w:tcPr>
          <w:p w14:paraId="4AB89FAC"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4 </w:t>
            </w:r>
          </w:p>
        </w:tc>
        <w:tc>
          <w:tcPr>
            <w:tcW w:w="6986" w:type="dxa"/>
            <w:shd w:val="clear" w:color="auto" w:fill="auto"/>
            <w:tcMar>
              <w:top w:w="100" w:type="dxa"/>
              <w:left w:w="100" w:type="dxa"/>
              <w:bottom w:w="100" w:type="dxa"/>
              <w:right w:w="100" w:type="dxa"/>
            </w:tcMar>
          </w:tcPr>
          <w:p w14:paraId="27D2559D" w14:textId="77777777" w:rsidR="00602F5A" w:rsidRDefault="0088204A">
            <w:pPr>
              <w:widowControl w:val="0"/>
              <w:pBdr>
                <w:top w:val="nil"/>
                <w:left w:val="nil"/>
                <w:bottom w:val="nil"/>
                <w:right w:val="nil"/>
                <w:between w:val="nil"/>
              </w:pBdr>
              <w:spacing w:line="240" w:lineRule="auto"/>
              <w:ind w:left="130"/>
              <w:rPr>
                <w:color w:val="000000"/>
              </w:rPr>
            </w:pPr>
            <w:r>
              <w:rPr>
                <w:color w:val="000000"/>
              </w:rPr>
              <w:t>Educación y cultura como medios de emancipación social</w:t>
            </w:r>
          </w:p>
        </w:tc>
      </w:tr>
      <w:tr w:rsidR="00602F5A" w14:paraId="67F3D5EE" w14:textId="77777777">
        <w:trPr>
          <w:trHeight w:val="264"/>
        </w:trPr>
        <w:tc>
          <w:tcPr>
            <w:tcW w:w="1092" w:type="dxa"/>
            <w:shd w:val="clear" w:color="auto" w:fill="auto"/>
            <w:tcMar>
              <w:top w:w="100" w:type="dxa"/>
              <w:left w:w="100" w:type="dxa"/>
              <w:bottom w:w="100" w:type="dxa"/>
              <w:right w:w="100" w:type="dxa"/>
            </w:tcMar>
          </w:tcPr>
          <w:p w14:paraId="52F01E0D"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5 </w:t>
            </w:r>
          </w:p>
        </w:tc>
        <w:tc>
          <w:tcPr>
            <w:tcW w:w="6986" w:type="dxa"/>
            <w:shd w:val="clear" w:color="auto" w:fill="auto"/>
            <w:tcMar>
              <w:top w:w="100" w:type="dxa"/>
              <w:left w:w="100" w:type="dxa"/>
              <w:bottom w:w="100" w:type="dxa"/>
              <w:right w:w="100" w:type="dxa"/>
            </w:tcMar>
          </w:tcPr>
          <w:p w14:paraId="60BDAF1D" w14:textId="77777777" w:rsidR="00602F5A" w:rsidRDefault="0088204A">
            <w:pPr>
              <w:widowControl w:val="0"/>
              <w:pBdr>
                <w:top w:val="nil"/>
                <w:left w:val="nil"/>
                <w:bottom w:val="nil"/>
                <w:right w:val="nil"/>
                <w:between w:val="nil"/>
              </w:pBdr>
              <w:spacing w:line="240" w:lineRule="auto"/>
              <w:ind w:left="122"/>
              <w:rPr>
                <w:color w:val="000000"/>
              </w:rPr>
            </w:pPr>
            <w:r>
              <w:rPr>
                <w:color w:val="000000"/>
              </w:rPr>
              <w:t>Salud como fundamento para la mejora de las condiciones de vida</w:t>
            </w:r>
          </w:p>
        </w:tc>
      </w:tr>
      <w:tr w:rsidR="00602F5A" w14:paraId="57245349" w14:textId="77777777">
        <w:trPr>
          <w:trHeight w:val="264"/>
        </w:trPr>
        <w:tc>
          <w:tcPr>
            <w:tcW w:w="1092" w:type="dxa"/>
            <w:shd w:val="clear" w:color="auto" w:fill="auto"/>
            <w:tcMar>
              <w:top w:w="100" w:type="dxa"/>
              <w:left w:w="100" w:type="dxa"/>
              <w:bottom w:w="100" w:type="dxa"/>
              <w:right w:w="100" w:type="dxa"/>
            </w:tcMar>
          </w:tcPr>
          <w:p w14:paraId="106308F8"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6 </w:t>
            </w:r>
          </w:p>
        </w:tc>
        <w:tc>
          <w:tcPr>
            <w:tcW w:w="6986" w:type="dxa"/>
            <w:shd w:val="clear" w:color="auto" w:fill="auto"/>
            <w:tcMar>
              <w:top w:w="100" w:type="dxa"/>
              <w:left w:w="100" w:type="dxa"/>
              <w:bottom w:w="100" w:type="dxa"/>
              <w:right w:w="100" w:type="dxa"/>
            </w:tcMar>
          </w:tcPr>
          <w:p w14:paraId="425BCF16" w14:textId="77777777" w:rsidR="00602F5A" w:rsidRDefault="0088204A">
            <w:pPr>
              <w:widowControl w:val="0"/>
              <w:pBdr>
                <w:top w:val="nil"/>
                <w:left w:val="nil"/>
                <w:bottom w:val="nil"/>
                <w:right w:val="nil"/>
                <w:between w:val="nil"/>
              </w:pBdr>
              <w:spacing w:line="240" w:lineRule="auto"/>
              <w:ind w:left="122"/>
              <w:rPr>
                <w:color w:val="000000"/>
              </w:rPr>
            </w:pPr>
            <w:r>
              <w:rPr>
                <w:color w:val="000000"/>
              </w:rPr>
              <w:t>Seguridad como requisito del desarrollo</w:t>
            </w:r>
          </w:p>
        </w:tc>
      </w:tr>
      <w:tr w:rsidR="00602F5A" w14:paraId="2EC930C2" w14:textId="77777777">
        <w:trPr>
          <w:trHeight w:val="259"/>
        </w:trPr>
        <w:tc>
          <w:tcPr>
            <w:tcW w:w="1092" w:type="dxa"/>
            <w:shd w:val="clear" w:color="auto" w:fill="auto"/>
            <w:tcMar>
              <w:top w:w="100" w:type="dxa"/>
              <w:left w:w="100" w:type="dxa"/>
              <w:bottom w:w="100" w:type="dxa"/>
              <w:right w:w="100" w:type="dxa"/>
            </w:tcMar>
          </w:tcPr>
          <w:p w14:paraId="279BFE9F"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7 </w:t>
            </w:r>
          </w:p>
        </w:tc>
        <w:tc>
          <w:tcPr>
            <w:tcW w:w="6986" w:type="dxa"/>
            <w:shd w:val="clear" w:color="auto" w:fill="auto"/>
            <w:tcMar>
              <w:top w:w="100" w:type="dxa"/>
              <w:left w:w="100" w:type="dxa"/>
              <w:bottom w:w="100" w:type="dxa"/>
              <w:right w:w="100" w:type="dxa"/>
            </w:tcMar>
          </w:tcPr>
          <w:p w14:paraId="2683F134" w14:textId="77777777" w:rsidR="00602F5A" w:rsidRDefault="0088204A">
            <w:pPr>
              <w:widowControl w:val="0"/>
              <w:pBdr>
                <w:top w:val="nil"/>
                <w:left w:val="nil"/>
                <w:bottom w:val="nil"/>
                <w:right w:val="nil"/>
                <w:between w:val="nil"/>
              </w:pBdr>
              <w:spacing w:line="240" w:lineRule="auto"/>
              <w:ind w:left="129"/>
              <w:rPr>
                <w:color w:val="000000"/>
              </w:rPr>
            </w:pPr>
            <w:r>
              <w:rPr>
                <w:color w:val="000000"/>
              </w:rPr>
              <w:t>Desarrollo regional, recursos naturales y ambiente</w:t>
            </w:r>
          </w:p>
        </w:tc>
      </w:tr>
      <w:tr w:rsidR="00602F5A" w14:paraId="0536399F" w14:textId="77777777">
        <w:trPr>
          <w:trHeight w:val="264"/>
        </w:trPr>
        <w:tc>
          <w:tcPr>
            <w:tcW w:w="1092" w:type="dxa"/>
            <w:shd w:val="clear" w:color="auto" w:fill="auto"/>
            <w:tcMar>
              <w:top w:w="100" w:type="dxa"/>
              <w:left w:w="100" w:type="dxa"/>
              <w:bottom w:w="100" w:type="dxa"/>
              <w:right w:w="100" w:type="dxa"/>
            </w:tcMar>
          </w:tcPr>
          <w:p w14:paraId="77604649"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8 </w:t>
            </w:r>
          </w:p>
        </w:tc>
        <w:tc>
          <w:tcPr>
            <w:tcW w:w="6986" w:type="dxa"/>
            <w:shd w:val="clear" w:color="auto" w:fill="auto"/>
            <w:tcMar>
              <w:top w:w="100" w:type="dxa"/>
              <w:left w:w="100" w:type="dxa"/>
              <w:bottom w:w="100" w:type="dxa"/>
              <w:right w:w="100" w:type="dxa"/>
            </w:tcMar>
          </w:tcPr>
          <w:p w14:paraId="4375471F" w14:textId="77777777" w:rsidR="00602F5A" w:rsidRDefault="0088204A">
            <w:pPr>
              <w:widowControl w:val="0"/>
              <w:pBdr>
                <w:top w:val="nil"/>
                <w:left w:val="nil"/>
                <w:bottom w:val="nil"/>
                <w:right w:val="nil"/>
                <w:between w:val="nil"/>
              </w:pBdr>
              <w:spacing w:line="240" w:lineRule="auto"/>
              <w:ind w:left="132"/>
              <w:rPr>
                <w:color w:val="000000"/>
              </w:rPr>
            </w:pPr>
            <w:r>
              <w:rPr>
                <w:color w:val="000000"/>
              </w:rPr>
              <w:t>Infraestructura productiva como motor de la actividad económica</w:t>
            </w:r>
          </w:p>
        </w:tc>
      </w:tr>
      <w:tr w:rsidR="00602F5A" w14:paraId="4FFA1180" w14:textId="77777777">
        <w:trPr>
          <w:trHeight w:val="263"/>
        </w:trPr>
        <w:tc>
          <w:tcPr>
            <w:tcW w:w="1092" w:type="dxa"/>
            <w:shd w:val="clear" w:color="auto" w:fill="auto"/>
            <w:tcMar>
              <w:top w:w="100" w:type="dxa"/>
              <w:left w:w="100" w:type="dxa"/>
              <w:bottom w:w="100" w:type="dxa"/>
              <w:right w:w="100" w:type="dxa"/>
            </w:tcMar>
          </w:tcPr>
          <w:p w14:paraId="0C4D3593"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9 </w:t>
            </w:r>
          </w:p>
        </w:tc>
        <w:tc>
          <w:tcPr>
            <w:tcW w:w="6986" w:type="dxa"/>
            <w:shd w:val="clear" w:color="auto" w:fill="auto"/>
            <w:tcMar>
              <w:top w:w="100" w:type="dxa"/>
              <w:left w:w="100" w:type="dxa"/>
              <w:bottom w:w="100" w:type="dxa"/>
              <w:right w:w="100" w:type="dxa"/>
            </w:tcMar>
          </w:tcPr>
          <w:p w14:paraId="090CED58" w14:textId="77777777" w:rsidR="00602F5A" w:rsidRDefault="0088204A">
            <w:pPr>
              <w:widowControl w:val="0"/>
              <w:pBdr>
                <w:top w:val="nil"/>
                <w:left w:val="nil"/>
                <w:bottom w:val="nil"/>
                <w:right w:val="nil"/>
                <w:between w:val="nil"/>
              </w:pBdr>
              <w:spacing w:line="240" w:lineRule="auto"/>
              <w:ind w:left="130"/>
              <w:rPr>
                <w:color w:val="000000"/>
              </w:rPr>
            </w:pPr>
            <w:r>
              <w:rPr>
                <w:color w:val="000000"/>
              </w:rPr>
              <w:t>Estabilidad macroeconómica como fundamento del ahorro interno</w:t>
            </w:r>
          </w:p>
        </w:tc>
      </w:tr>
      <w:tr w:rsidR="00602F5A" w14:paraId="3C0242CE" w14:textId="77777777">
        <w:trPr>
          <w:trHeight w:val="260"/>
        </w:trPr>
        <w:tc>
          <w:tcPr>
            <w:tcW w:w="1092" w:type="dxa"/>
            <w:shd w:val="clear" w:color="auto" w:fill="auto"/>
            <w:tcMar>
              <w:top w:w="100" w:type="dxa"/>
              <w:left w:w="100" w:type="dxa"/>
              <w:bottom w:w="100" w:type="dxa"/>
              <w:right w:w="100" w:type="dxa"/>
            </w:tcMar>
          </w:tcPr>
          <w:p w14:paraId="477E2EBF"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10 </w:t>
            </w:r>
          </w:p>
        </w:tc>
        <w:tc>
          <w:tcPr>
            <w:tcW w:w="6986" w:type="dxa"/>
            <w:shd w:val="clear" w:color="auto" w:fill="auto"/>
            <w:tcMar>
              <w:top w:w="100" w:type="dxa"/>
              <w:left w:w="100" w:type="dxa"/>
              <w:bottom w:w="100" w:type="dxa"/>
              <w:right w:w="100" w:type="dxa"/>
            </w:tcMar>
          </w:tcPr>
          <w:p w14:paraId="4ED427A8" w14:textId="77777777" w:rsidR="00602F5A" w:rsidRDefault="0088204A">
            <w:pPr>
              <w:widowControl w:val="0"/>
              <w:pBdr>
                <w:top w:val="nil"/>
                <w:left w:val="nil"/>
                <w:bottom w:val="nil"/>
                <w:right w:val="nil"/>
                <w:between w:val="nil"/>
              </w:pBdr>
              <w:spacing w:line="240" w:lineRule="auto"/>
              <w:ind w:left="121"/>
              <w:rPr>
                <w:color w:val="000000"/>
              </w:rPr>
            </w:pPr>
            <w:r>
              <w:rPr>
                <w:color w:val="000000"/>
              </w:rPr>
              <w:t>Competitividad, imagen país y desarrollo de sectores productivos</w:t>
            </w:r>
          </w:p>
        </w:tc>
      </w:tr>
      <w:tr w:rsidR="00602F5A" w14:paraId="315A3AC8" w14:textId="77777777">
        <w:trPr>
          <w:trHeight w:val="264"/>
        </w:trPr>
        <w:tc>
          <w:tcPr>
            <w:tcW w:w="1092" w:type="dxa"/>
            <w:shd w:val="clear" w:color="auto" w:fill="auto"/>
            <w:tcMar>
              <w:top w:w="100" w:type="dxa"/>
              <w:left w:w="100" w:type="dxa"/>
              <w:bottom w:w="100" w:type="dxa"/>
              <w:right w:w="100" w:type="dxa"/>
            </w:tcMar>
          </w:tcPr>
          <w:p w14:paraId="3DC9AC75"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11 </w:t>
            </w:r>
          </w:p>
        </w:tc>
        <w:tc>
          <w:tcPr>
            <w:tcW w:w="6986" w:type="dxa"/>
            <w:shd w:val="clear" w:color="auto" w:fill="auto"/>
            <w:tcMar>
              <w:top w:w="100" w:type="dxa"/>
              <w:left w:w="100" w:type="dxa"/>
              <w:bottom w:w="100" w:type="dxa"/>
              <w:right w:w="100" w:type="dxa"/>
            </w:tcMar>
          </w:tcPr>
          <w:p w14:paraId="7CE9D340" w14:textId="77777777" w:rsidR="00602F5A" w:rsidRDefault="0088204A">
            <w:pPr>
              <w:widowControl w:val="0"/>
              <w:pBdr>
                <w:top w:val="nil"/>
                <w:left w:val="nil"/>
                <w:bottom w:val="nil"/>
                <w:right w:val="nil"/>
                <w:between w:val="nil"/>
              </w:pBdr>
              <w:spacing w:line="240" w:lineRule="auto"/>
              <w:ind w:left="115"/>
              <w:rPr>
                <w:color w:val="000000"/>
              </w:rPr>
            </w:pPr>
            <w:r>
              <w:rPr>
                <w:color w:val="000000"/>
              </w:rPr>
              <w:t>Adaptación y mitigación del cambio climático</w:t>
            </w:r>
          </w:p>
        </w:tc>
      </w:tr>
    </w:tbl>
    <w:p w14:paraId="6D8DE04C" w14:textId="77777777" w:rsidR="00602F5A" w:rsidRDefault="00602F5A">
      <w:pPr>
        <w:widowControl w:val="0"/>
        <w:pBdr>
          <w:top w:val="nil"/>
          <w:left w:val="nil"/>
          <w:bottom w:val="nil"/>
          <w:right w:val="nil"/>
          <w:between w:val="nil"/>
        </w:pBdr>
        <w:rPr>
          <w:color w:val="000000"/>
        </w:rPr>
      </w:pPr>
    </w:p>
    <w:p w14:paraId="76E2B50C" w14:textId="77777777" w:rsidR="00602F5A" w:rsidRDefault="00602F5A">
      <w:pPr>
        <w:widowControl w:val="0"/>
        <w:pBdr>
          <w:top w:val="nil"/>
          <w:left w:val="nil"/>
          <w:bottom w:val="nil"/>
          <w:right w:val="nil"/>
          <w:between w:val="nil"/>
        </w:pBdr>
        <w:rPr>
          <w:color w:val="000000"/>
        </w:rPr>
      </w:pPr>
    </w:p>
    <w:p w14:paraId="72488DDC" w14:textId="77777777" w:rsidR="00602F5A" w:rsidRDefault="0088204A">
      <w:pPr>
        <w:widowControl w:val="0"/>
        <w:pBdr>
          <w:top w:val="nil"/>
          <w:left w:val="nil"/>
          <w:bottom w:val="nil"/>
          <w:right w:val="nil"/>
          <w:between w:val="nil"/>
        </w:pBdr>
        <w:spacing w:line="240" w:lineRule="auto"/>
        <w:ind w:left="918"/>
        <w:rPr>
          <w:color w:val="000000"/>
        </w:rPr>
      </w:pPr>
      <w:r>
        <w:rPr>
          <w:color w:val="000000"/>
        </w:rPr>
        <w:t xml:space="preserve">Fuente: SEPLAN (2010) </w:t>
      </w:r>
    </w:p>
    <w:p w14:paraId="64771E8A" w14:textId="77777777" w:rsidR="00602F5A" w:rsidRDefault="0088204A">
      <w:pPr>
        <w:widowControl w:val="0"/>
        <w:pBdr>
          <w:top w:val="nil"/>
          <w:left w:val="nil"/>
          <w:bottom w:val="nil"/>
          <w:right w:val="nil"/>
          <w:between w:val="nil"/>
        </w:pBdr>
        <w:spacing w:before="175" w:line="248" w:lineRule="auto"/>
        <w:ind w:left="903" w:right="831" w:firstLine="15"/>
        <w:jc w:val="both"/>
        <w:rPr>
          <w:color w:val="000000"/>
        </w:rPr>
      </w:pPr>
      <w:r>
        <w:rPr>
          <w:color w:val="000000"/>
        </w:rPr>
        <w:t xml:space="preserve">Para lograr los objetivos de estas políticas y facilitar su implementación, también </w:t>
      </w:r>
      <w:proofErr w:type="gramStart"/>
      <w:r>
        <w:rPr>
          <w:color w:val="000000"/>
        </w:rPr>
        <w:t>se  propuso</w:t>
      </w:r>
      <w:proofErr w:type="gramEnd"/>
      <w:r>
        <w:rPr>
          <w:color w:val="000000"/>
        </w:rPr>
        <w:t xml:space="preserve"> una nueva regionalización. La nueva regionalización divide al país en 16 </w:t>
      </w:r>
      <w:proofErr w:type="gramStart"/>
      <w:r>
        <w:rPr>
          <w:color w:val="000000"/>
        </w:rPr>
        <w:t>regiones  de</w:t>
      </w:r>
      <w:proofErr w:type="gramEnd"/>
      <w:r>
        <w:rPr>
          <w:color w:val="000000"/>
        </w:rPr>
        <w:t xml:space="preserve"> acuerdo con sus cuencas hidrográficas, recursos naturales y culturales y participación  ciudadana (Figura 1-1.). Si bien esta regionalización está respaldada por la ley nacional </w:t>
      </w:r>
      <w:proofErr w:type="gramStart"/>
      <w:r>
        <w:rPr>
          <w:color w:val="000000"/>
        </w:rPr>
        <w:t>y  todos</w:t>
      </w:r>
      <w:proofErr w:type="gramEnd"/>
      <w:r>
        <w:rPr>
          <w:color w:val="000000"/>
        </w:rPr>
        <w:t xml:space="preserve"> los ministerios deben encajar en sus programas y proyectos; no sustituye la división  política del país (18 departamentos) ni libera a los municipios (organismos del gobierno  local) de sus deberes y responsabilidades (SEPLAN, 2012). Las 16 regiones para </w:t>
      </w:r>
      <w:proofErr w:type="gramStart"/>
      <w:r>
        <w:rPr>
          <w:color w:val="000000"/>
        </w:rPr>
        <w:t xml:space="preserve">el  </w:t>
      </w:r>
      <w:r>
        <w:rPr>
          <w:color w:val="000000"/>
        </w:rPr>
        <w:lastRenderedPageBreak/>
        <w:t>desarrollo</w:t>
      </w:r>
      <w:proofErr w:type="gramEnd"/>
      <w:r>
        <w:rPr>
          <w:color w:val="000000"/>
        </w:rPr>
        <w:t xml:space="preserve"> del país también ayudarán a descentralizar al gobierno y a equilibrar el  desarrollo de los diferentes sectores a nivel regional. El proceso de descentralización y las actividades de planificación a nivel regional tienen como objetivo garantizar que </w:t>
      </w:r>
      <w:proofErr w:type="gramStart"/>
      <w:r>
        <w:rPr>
          <w:color w:val="000000"/>
        </w:rPr>
        <w:t>las  decisiones</w:t>
      </w:r>
      <w:proofErr w:type="gramEnd"/>
      <w:r>
        <w:rPr>
          <w:color w:val="000000"/>
        </w:rPr>
        <w:t xml:space="preserve"> de gestión y presupuesto se tomen de acuerdo con las necesidades de las  regiones a nivel local. </w:t>
      </w:r>
    </w:p>
    <w:p w14:paraId="48DB8A72" w14:textId="77777777" w:rsidR="00602F5A" w:rsidRDefault="0088204A">
      <w:pPr>
        <w:widowControl w:val="0"/>
        <w:pBdr>
          <w:top w:val="nil"/>
          <w:left w:val="nil"/>
          <w:bottom w:val="nil"/>
          <w:right w:val="nil"/>
          <w:between w:val="nil"/>
        </w:pBdr>
        <w:spacing w:before="177" w:line="240" w:lineRule="auto"/>
        <w:jc w:val="center"/>
        <w:rPr>
          <w:color w:val="000000"/>
        </w:rPr>
      </w:pPr>
      <w:r>
        <w:rPr>
          <w:noProof/>
          <w:color w:val="000000"/>
        </w:rPr>
        <w:drawing>
          <wp:inline distT="19050" distB="19050" distL="19050" distR="19050" wp14:anchorId="23E8FD32" wp14:editId="3C463850">
            <wp:extent cx="4734560" cy="2082800"/>
            <wp:effectExtent l="0" t="0" r="0" b="0"/>
            <wp:docPr id="2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2"/>
                    <a:srcRect/>
                    <a:stretch>
                      <a:fillRect/>
                    </a:stretch>
                  </pic:blipFill>
                  <pic:spPr>
                    <a:xfrm>
                      <a:off x="0" y="0"/>
                      <a:ext cx="4734560" cy="2082800"/>
                    </a:xfrm>
                    <a:prstGeom prst="rect">
                      <a:avLst/>
                    </a:prstGeom>
                    <a:ln/>
                  </pic:spPr>
                </pic:pic>
              </a:graphicData>
            </a:graphic>
          </wp:inline>
        </w:drawing>
      </w:r>
    </w:p>
    <w:p w14:paraId="295B09FD" w14:textId="77777777" w:rsidR="00602F5A" w:rsidRDefault="0088204A">
      <w:pPr>
        <w:widowControl w:val="0"/>
        <w:pBdr>
          <w:top w:val="nil"/>
          <w:left w:val="nil"/>
          <w:bottom w:val="nil"/>
          <w:right w:val="nil"/>
          <w:between w:val="nil"/>
        </w:pBdr>
        <w:spacing w:line="240" w:lineRule="auto"/>
        <w:ind w:left="915"/>
        <w:rPr>
          <w:b/>
          <w:color w:val="44546A"/>
          <w:sz w:val="20"/>
          <w:szCs w:val="20"/>
        </w:rPr>
      </w:pPr>
      <w:r>
        <w:rPr>
          <w:b/>
          <w:color w:val="44546A"/>
          <w:sz w:val="20"/>
          <w:szCs w:val="20"/>
        </w:rPr>
        <w:t xml:space="preserve">Figura 1-1 Regiones de Desarrollo de Honduras </w:t>
      </w:r>
    </w:p>
    <w:p w14:paraId="249AE8D5" w14:textId="77777777" w:rsidR="00602F5A" w:rsidRDefault="0088204A">
      <w:pPr>
        <w:widowControl w:val="0"/>
        <w:pBdr>
          <w:top w:val="nil"/>
          <w:left w:val="nil"/>
          <w:bottom w:val="nil"/>
          <w:right w:val="nil"/>
          <w:between w:val="nil"/>
        </w:pBdr>
        <w:spacing w:line="240" w:lineRule="auto"/>
        <w:ind w:left="917"/>
        <w:rPr>
          <w:color w:val="000000"/>
          <w:sz w:val="20"/>
          <w:szCs w:val="20"/>
        </w:rPr>
      </w:pPr>
      <w:r>
        <w:rPr>
          <w:color w:val="000000"/>
          <w:sz w:val="20"/>
          <w:szCs w:val="20"/>
        </w:rPr>
        <w:t>Fuente: Visión de País (2010-2038) y Plan de Nación (2010-2022)</w:t>
      </w:r>
    </w:p>
    <w:p w14:paraId="65E2F683" w14:textId="77777777" w:rsidR="00602F5A" w:rsidRDefault="0088204A">
      <w:pPr>
        <w:widowControl w:val="0"/>
        <w:pBdr>
          <w:top w:val="nil"/>
          <w:left w:val="nil"/>
          <w:bottom w:val="nil"/>
          <w:right w:val="nil"/>
          <w:between w:val="nil"/>
        </w:pBdr>
        <w:spacing w:before="487" w:line="240" w:lineRule="auto"/>
        <w:ind w:right="951"/>
        <w:jc w:val="right"/>
        <w:rPr>
          <w:color w:val="7F7F7F"/>
        </w:rPr>
      </w:pPr>
      <w:r>
        <w:rPr>
          <w:color w:val="000000"/>
        </w:rPr>
        <w:t xml:space="preserve">20 | </w:t>
      </w:r>
      <w:r>
        <w:rPr>
          <w:color w:val="7F7F7F"/>
        </w:rPr>
        <w:t xml:space="preserve">P á g i n a </w:t>
      </w:r>
    </w:p>
    <w:p w14:paraId="4F17F633" w14:textId="77777777" w:rsidR="00602F5A" w:rsidRDefault="0088204A">
      <w:pPr>
        <w:widowControl w:val="0"/>
        <w:pBdr>
          <w:top w:val="nil"/>
          <w:left w:val="nil"/>
          <w:bottom w:val="nil"/>
          <w:right w:val="nil"/>
          <w:between w:val="nil"/>
        </w:pBdr>
        <w:spacing w:line="240" w:lineRule="auto"/>
        <w:ind w:right="891"/>
        <w:jc w:val="right"/>
        <w:rPr>
          <w:rFonts w:ascii="Tahoma" w:eastAsia="Tahoma" w:hAnsi="Tahoma" w:cs="Tahoma"/>
          <w:color w:val="000000"/>
        </w:rPr>
      </w:pPr>
      <w:r>
        <w:rPr>
          <w:rFonts w:ascii="Tahoma" w:eastAsia="Tahoma" w:hAnsi="Tahoma" w:cs="Tahoma"/>
          <w:color w:val="000000"/>
        </w:rPr>
        <w:t xml:space="preserve">TCN de Honduras - Capítulo 2: Arreglos Institucionales y Políticas Públicas </w:t>
      </w:r>
    </w:p>
    <w:p w14:paraId="654CF0F8" w14:textId="77777777" w:rsidR="00602F5A" w:rsidRDefault="0088204A">
      <w:pPr>
        <w:widowControl w:val="0"/>
        <w:pBdr>
          <w:top w:val="nil"/>
          <w:left w:val="nil"/>
          <w:bottom w:val="nil"/>
          <w:right w:val="nil"/>
          <w:between w:val="nil"/>
        </w:pBdr>
        <w:spacing w:before="435" w:line="248" w:lineRule="auto"/>
        <w:ind w:left="903" w:right="832" w:firstLine="15"/>
        <w:jc w:val="both"/>
        <w:rPr>
          <w:color w:val="000000"/>
        </w:rPr>
      </w:pPr>
      <w:r>
        <w:rPr>
          <w:color w:val="000000"/>
        </w:rPr>
        <w:t xml:space="preserve">El manejo de las 16 regiones está a cargo de los Consejos Regionales de </w:t>
      </w:r>
      <w:proofErr w:type="gramStart"/>
      <w:r>
        <w:rPr>
          <w:color w:val="000000"/>
        </w:rPr>
        <w:t>Desarrollo  (</w:t>
      </w:r>
      <w:proofErr w:type="gramEnd"/>
      <w:r>
        <w:rPr>
          <w:color w:val="000000"/>
        </w:rPr>
        <w:t xml:space="preserve">CRD). Los CDR desempeñan el papel más importante para lograr el desarrollo </w:t>
      </w:r>
      <w:proofErr w:type="gramStart"/>
      <w:r>
        <w:rPr>
          <w:color w:val="000000"/>
        </w:rPr>
        <w:t>de  Honduras</w:t>
      </w:r>
      <w:proofErr w:type="gramEnd"/>
      <w:r>
        <w:rPr>
          <w:color w:val="000000"/>
        </w:rPr>
        <w:t xml:space="preserve"> (según se describe en la VPPN), ya que son las instituciones encargadas de la  comunicación y la toma de decisiones entre los niveles nacional y local con respecto a la  planificación y la elaboración de presupuestos. Los CDR son conformados por </w:t>
      </w:r>
      <w:proofErr w:type="gramStart"/>
      <w:r>
        <w:rPr>
          <w:color w:val="000000"/>
        </w:rPr>
        <w:t>múltiples  partes</w:t>
      </w:r>
      <w:proofErr w:type="gramEnd"/>
      <w:r>
        <w:rPr>
          <w:color w:val="000000"/>
        </w:rPr>
        <w:t xml:space="preserve"> interesadas y responsables de establecer la línea de base de las regiones en torno  a los indicadores del Plan de Nación, formular los planes territoriales, la asignación de  fondos y comprometer a las comunidades en torno a los diferentes temas que afectan a  las comunidades (Figura 1-2) (SEPLAN, 2012). </w:t>
      </w:r>
    </w:p>
    <w:p w14:paraId="53C55041" w14:textId="77777777" w:rsidR="00602F5A" w:rsidRDefault="0088204A">
      <w:pPr>
        <w:widowControl w:val="0"/>
        <w:pBdr>
          <w:top w:val="nil"/>
          <w:left w:val="nil"/>
          <w:bottom w:val="nil"/>
          <w:right w:val="nil"/>
          <w:between w:val="nil"/>
        </w:pBdr>
        <w:spacing w:before="182" w:line="240" w:lineRule="auto"/>
        <w:ind w:right="2229"/>
        <w:jc w:val="right"/>
        <w:rPr>
          <w:color w:val="000000"/>
        </w:rPr>
      </w:pPr>
      <w:r>
        <w:rPr>
          <w:noProof/>
          <w:color w:val="000000"/>
        </w:rPr>
        <w:lastRenderedPageBreak/>
        <w:drawing>
          <wp:inline distT="19050" distB="19050" distL="19050" distR="19050" wp14:anchorId="6CEB2409" wp14:editId="13D25858">
            <wp:extent cx="3772789" cy="3688080"/>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3772789" cy="3688080"/>
                    </a:xfrm>
                    <a:prstGeom prst="rect">
                      <a:avLst/>
                    </a:prstGeom>
                    <a:ln/>
                  </pic:spPr>
                </pic:pic>
              </a:graphicData>
            </a:graphic>
          </wp:inline>
        </w:drawing>
      </w:r>
    </w:p>
    <w:p w14:paraId="53A4B89C" w14:textId="77777777" w:rsidR="00602F5A" w:rsidRDefault="0088204A">
      <w:pPr>
        <w:widowControl w:val="0"/>
        <w:pBdr>
          <w:top w:val="nil"/>
          <w:left w:val="nil"/>
          <w:bottom w:val="nil"/>
          <w:right w:val="nil"/>
          <w:between w:val="nil"/>
        </w:pBdr>
        <w:spacing w:line="240" w:lineRule="auto"/>
        <w:ind w:left="915"/>
        <w:rPr>
          <w:b/>
          <w:color w:val="44546A"/>
          <w:sz w:val="20"/>
          <w:szCs w:val="20"/>
        </w:rPr>
      </w:pPr>
      <w:r>
        <w:rPr>
          <w:b/>
          <w:color w:val="44546A"/>
          <w:sz w:val="20"/>
          <w:szCs w:val="20"/>
        </w:rPr>
        <w:t xml:space="preserve">Figura 1-2. Composición de los Consejos Regionales de Desarrollo </w:t>
      </w:r>
    </w:p>
    <w:p w14:paraId="714B2132" w14:textId="77777777" w:rsidR="00602F5A" w:rsidRDefault="0088204A">
      <w:pPr>
        <w:widowControl w:val="0"/>
        <w:pBdr>
          <w:top w:val="nil"/>
          <w:left w:val="nil"/>
          <w:bottom w:val="nil"/>
          <w:right w:val="nil"/>
          <w:between w:val="nil"/>
        </w:pBdr>
        <w:spacing w:before="15" w:line="240" w:lineRule="auto"/>
        <w:ind w:left="917"/>
        <w:rPr>
          <w:color w:val="000000"/>
          <w:sz w:val="20"/>
          <w:szCs w:val="20"/>
        </w:rPr>
      </w:pPr>
      <w:r>
        <w:rPr>
          <w:color w:val="000000"/>
          <w:sz w:val="20"/>
          <w:szCs w:val="20"/>
        </w:rPr>
        <w:t xml:space="preserve">Fuente: SEPLAN (2012) </w:t>
      </w:r>
    </w:p>
    <w:p w14:paraId="6A4563E9" w14:textId="77777777" w:rsidR="00602F5A" w:rsidRDefault="0088204A">
      <w:pPr>
        <w:widowControl w:val="0"/>
        <w:pBdr>
          <w:top w:val="nil"/>
          <w:left w:val="nil"/>
          <w:bottom w:val="nil"/>
          <w:right w:val="nil"/>
          <w:between w:val="nil"/>
        </w:pBdr>
        <w:spacing w:before="442" w:line="240" w:lineRule="auto"/>
        <w:ind w:left="924"/>
        <w:rPr>
          <w:rFonts w:ascii="Arial Narrow" w:eastAsia="Arial Narrow" w:hAnsi="Arial Narrow" w:cs="Arial Narrow"/>
          <w:color w:val="2E74B5"/>
          <w:sz w:val="28"/>
          <w:szCs w:val="28"/>
        </w:rPr>
      </w:pPr>
      <w:r>
        <w:rPr>
          <w:rFonts w:ascii="Arial Narrow" w:eastAsia="Arial Narrow" w:hAnsi="Arial Narrow" w:cs="Arial Narrow"/>
          <w:color w:val="2E74B5"/>
          <w:sz w:val="28"/>
          <w:szCs w:val="28"/>
        </w:rPr>
        <w:t xml:space="preserve">1.2.2. Administración Municipal </w:t>
      </w:r>
    </w:p>
    <w:p w14:paraId="0316DF74" w14:textId="77777777" w:rsidR="00602F5A" w:rsidRDefault="0088204A">
      <w:pPr>
        <w:widowControl w:val="0"/>
        <w:pBdr>
          <w:top w:val="nil"/>
          <w:left w:val="nil"/>
          <w:bottom w:val="nil"/>
          <w:right w:val="nil"/>
          <w:between w:val="nil"/>
        </w:pBdr>
        <w:spacing w:before="25" w:line="248" w:lineRule="auto"/>
        <w:ind w:left="910" w:right="830" w:firstLine="5"/>
        <w:jc w:val="both"/>
        <w:rPr>
          <w:color w:val="000000"/>
        </w:rPr>
      </w:pPr>
      <w:r>
        <w:rPr>
          <w:color w:val="000000"/>
        </w:rPr>
        <w:t xml:space="preserve">Mediante decreto legislativo No. 134-1990, contentivo de la Ley de Municipalidades, </w:t>
      </w:r>
      <w:proofErr w:type="gramStart"/>
      <w:r>
        <w:rPr>
          <w:color w:val="000000"/>
        </w:rPr>
        <w:t>el  Gobierno</w:t>
      </w:r>
      <w:proofErr w:type="gramEnd"/>
      <w:r>
        <w:rPr>
          <w:color w:val="000000"/>
        </w:rPr>
        <w:t xml:space="preserve"> de Honduras actualizó la legislación nacional con relación a los gobiernos  locales. Las corporaciones municipales son la institución de gobierno local, de </w:t>
      </w:r>
      <w:proofErr w:type="gramStart"/>
      <w:r>
        <w:rPr>
          <w:color w:val="000000"/>
        </w:rPr>
        <w:t>elección  popular</w:t>
      </w:r>
      <w:proofErr w:type="gramEnd"/>
      <w:r>
        <w:rPr>
          <w:color w:val="000000"/>
        </w:rPr>
        <w:t xml:space="preserve"> e independientes de los tres poderes del Estado. Las municipalidades </w:t>
      </w:r>
      <w:proofErr w:type="gramStart"/>
      <w:r>
        <w:rPr>
          <w:color w:val="000000"/>
        </w:rPr>
        <w:t>se  relacionan</w:t>
      </w:r>
      <w:proofErr w:type="gramEnd"/>
      <w:r>
        <w:rPr>
          <w:color w:val="000000"/>
        </w:rPr>
        <w:t xml:space="preserve"> con el Gobierno Central, por medio del Gobernador Departamental ante la  Secretaría de Estado en los Despachos de Gobernación Justicia y Descentralización. </w:t>
      </w:r>
    </w:p>
    <w:p w14:paraId="1F8717A5" w14:textId="77777777" w:rsidR="00602F5A" w:rsidRDefault="0088204A">
      <w:pPr>
        <w:widowControl w:val="0"/>
        <w:pBdr>
          <w:top w:val="nil"/>
          <w:left w:val="nil"/>
          <w:bottom w:val="nil"/>
          <w:right w:val="nil"/>
          <w:between w:val="nil"/>
        </w:pBdr>
        <w:spacing w:before="167" w:line="248" w:lineRule="auto"/>
        <w:ind w:left="910" w:right="833" w:hanging="7"/>
        <w:jc w:val="both"/>
        <w:rPr>
          <w:color w:val="000000"/>
        </w:rPr>
      </w:pPr>
      <w:r>
        <w:rPr>
          <w:color w:val="000000"/>
        </w:rPr>
        <w:t xml:space="preserve">Ante la necesidad de encontrar mayor apoyo en sus solicitudes y trámites ante </w:t>
      </w:r>
      <w:proofErr w:type="gramStart"/>
      <w:r>
        <w:rPr>
          <w:color w:val="000000"/>
        </w:rPr>
        <w:t>el  Gobierno</w:t>
      </w:r>
      <w:proofErr w:type="gramEnd"/>
      <w:r>
        <w:rPr>
          <w:color w:val="000000"/>
        </w:rPr>
        <w:t xml:space="preserve"> Central, todas las municipalidades se han agrupado en la Asociación de  Municipios de Honduras (AMHON), que es una institución que les brinda asesoría en </w:t>
      </w:r>
    </w:p>
    <w:p w14:paraId="1CA2D8C2" w14:textId="77777777" w:rsidR="00602F5A" w:rsidRDefault="0088204A">
      <w:pPr>
        <w:widowControl w:val="0"/>
        <w:pBdr>
          <w:top w:val="nil"/>
          <w:left w:val="nil"/>
          <w:bottom w:val="nil"/>
          <w:right w:val="nil"/>
          <w:between w:val="nil"/>
        </w:pBdr>
        <w:spacing w:before="715" w:line="240" w:lineRule="auto"/>
        <w:ind w:right="951"/>
        <w:jc w:val="right"/>
        <w:rPr>
          <w:color w:val="7F7F7F"/>
        </w:rPr>
      </w:pPr>
      <w:r>
        <w:rPr>
          <w:color w:val="000000"/>
        </w:rPr>
        <w:t xml:space="preserve">21 | </w:t>
      </w:r>
      <w:r>
        <w:rPr>
          <w:color w:val="7F7F7F"/>
        </w:rPr>
        <w:t xml:space="preserve">P á g i n a </w:t>
      </w:r>
    </w:p>
    <w:p w14:paraId="2E623D5B" w14:textId="77777777" w:rsidR="00602F5A" w:rsidRDefault="0088204A">
      <w:pPr>
        <w:widowControl w:val="0"/>
        <w:pBdr>
          <w:top w:val="nil"/>
          <w:left w:val="nil"/>
          <w:bottom w:val="nil"/>
          <w:right w:val="nil"/>
          <w:between w:val="nil"/>
        </w:pBdr>
        <w:spacing w:line="240" w:lineRule="auto"/>
        <w:ind w:right="891"/>
        <w:jc w:val="right"/>
        <w:rPr>
          <w:rFonts w:ascii="Tahoma" w:eastAsia="Tahoma" w:hAnsi="Tahoma" w:cs="Tahoma"/>
          <w:color w:val="000000"/>
        </w:rPr>
      </w:pPr>
      <w:r>
        <w:rPr>
          <w:rFonts w:ascii="Tahoma" w:eastAsia="Tahoma" w:hAnsi="Tahoma" w:cs="Tahoma"/>
          <w:color w:val="000000"/>
        </w:rPr>
        <w:t xml:space="preserve">TCN de Honduras - Capítulo 2: Arreglos Institucionales y Políticas Públicas </w:t>
      </w:r>
    </w:p>
    <w:p w14:paraId="09D88C5A" w14:textId="77777777" w:rsidR="00602F5A" w:rsidRDefault="0088204A">
      <w:pPr>
        <w:widowControl w:val="0"/>
        <w:pBdr>
          <w:top w:val="nil"/>
          <w:left w:val="nil"/>
          <w:bottom w:val="nil"/>
          <w:right w:val="nil"/>
          <w:between w:val="nil"/>
        </w:pBdr>
        <w:spacing w:before="435" w:line="250" w:lineRule="auto"/>
        <w:ind w:left="916" w:right="831" w:hanging="9"/>
        <w:rPr>
          <w:color w:val="000000"/>
        </w:rPr>
      </w:pPr>
      <w:r>
        <w:rPr>
          <w:color w:val="000000"/>
        </w:rPr>
        <w:t xml:space="preserve">diferentes campos para el fortalecimiento de la gestión municipal. En ella </w:t>
      </w:r>
      <w:proofErr w:type="gramStart"/>
      <w:r>
        <w:rPr>
          <w:color w:val="000000"/>
        </w:rPr>
        <w:t>están  representados</w:t>
      </w:r>
      <w:proofErr w:type="gramEnd"/>
      <w:r>
        <w:rPr>
          <w:color w:val="000000"/>
        </w:rPr>
        <w:t xml:space="preserve"> los 298 alcaldes municipales. </w:t>
      </w:r>
    </w:p>
    <w:p w14:paraId="538D0653" w14:textId="77777777" w:rsidR="00602F5A" w:rsidRDefault="0088204A">
      <w:pPr>
        <w:widowControl w:val="0"/>
        <w:pBdr>
          <w:top w:val="nil"/>
          <w:left w:val="nil"/>
          <w:bottom w:val="nil"/>
          <w:right w:val="nil"/>
          <w:between w:val="nil"/>
        </w:pBdr>
        <w:spacing w:before="164" w:line="247" w:lineRule="auto"/>
        <w:ind w:left="903" w:right="833" w:firstLine="13"/>
        <w:jc w:val="both"/>
        <w:rPr>
          <w:color w:val="000000"/>
        </w:rPr>
      </w:pPr>
      <w:r>
        <w:rPr>
          <w:color w:val="000000"/>
        </w:rPr>
        <w:t xml:space="preserve">Honduras avanza en un proceso de descentralización basado en un principio </w:t>
      </w:r>
      <w:proofErr w:type="gramStart"/>
      <w:r>
        <w:rPr>
          <w:color w:val="000000"/>
        </w:rPr>
        <w:t>de  subsidiariedad</w:t>
      </w:r>
      <w:proofErr w:type="gramEnd"/>
      <w:r>
        <w:rPr>
          <w:color w:val="000000"/>
        </w:rPr>
        <w:t xml:space="preserve">, donde las municipalidades van cobrando mayor poder en la planificación  de sus territorios y las actividades que allí se desarrollan por medio de planes de  desarrollo municipal con enfoque de ordenamiento territorial (PDM-OT). A la fecha </w:t>
      </w:r>
      <w:proofErr w:type="gramStart"/>
      <w:r>
        <w:rPr>
          <w:color w:val="000000"/>
        </w:rPr>
        <w:t>no  todos</w:t>
      </w:r>
      <w:proofErr w:type="gramEnd"/>
      <w:r>
        <w:rPr>
          <w:color w:val="000000"/>
        </w:rPr>
        <w:t xml:space="preserve"> los municipios cuentan con este instrumento de planificación oficial</w:t>
      </w:r>
      <w:r>
        <w:rPr>
          <w:color w:val="000000"/>
          <w:sz w:val="23"/>
          <w:szCs w:val="23"/>
          <w:vertAlign w:val="superscript"/>
        </w:rPr>
        <w:t>1</w:t>
      </w:r>
      <w:r>
        <w:rPr>
          <w:color w:val="000000"/>
        </w:rPr>
        <w:t xml:space="preserve">, pero se están  haciendo esfuerzos para que en los próximos años todos los municipios cuenten con este  instrumento.  </w:t>
      </w:r>
    </w:p>
    <w:p w14:paraId="64388FBE" w14:textId="77777777" w:rsidR="00602F5A" w:rsidRDefault="0088204A">
      <w:pPr>
        <w:widowControl w:val="0"/>
        <w:pBdr>
          <w:top w:val="nil"/>
          <w:left w:val="nil"/>
          <w:bottom w:val="nil"/>
          <w:right w:val="nil"/>
          <w:between w:val="nil"/>
        </w:pBdr>
        <w:spacing w:before="596" w:line="240" w:lineRule="auto"/>
        <w:ind w:left="928"/>
        <w:rPr>
          <w:rFonts w:ascii="Arial Narrow" w:eastAsia="Arial Narrow" w:hAnsi="Arial Narrow" w:cs="Arial Narrow"/>
          <w:color w:val="2E74B5"/>
          <w:sz w:val="32"/>
          <w:szCs w:val="32"/>
        </w:rPr>
      </w:pPr>
      <w:r>
        <w:rPr>
          <w:rFonts w:ascii="Arial Narrow" w:eastAsia="Arial Narrow" w:hAnsi="Arial Narrow" w:cs="Arial Narrow"/>
          <w:color w:val="2E74B5"/>
          <w:sz w:val="32"/>
          <w:szCs w:val="32"/>
        </w:rPr>
        <w:lastRenderedPageBreak/>
        <w:t xml:space="preserve">1.3. Perfil Demográfico y Socioeconómico </w:t>
      </w:r>
    </w:p>
    <w:p w14:paraId="68EF53F2" w14:textId="77777777" w:rsidR="00602F5A" w:rsidRDefault="0088204A">
      <w:pPr>
        <w:widowControl w:val="0"/>
        <w:pBdr>
          <w:top w:val="nil"/>
          <w:left w:val="nil"/>
          <w:bottom w:val="nil"/>
          <w:right w:val="nil"/>
          <w:between w:val="nil"/>
        </w:pBdr>
        <w:spacing w:before="30" w:line="248" w:lineRule="auto"/>
        <w:ind w:left="905" w:right="832" w:firstLine="13"/>
        <w:jc w:val="both"/>
        <w:rPr>
          <w:color w:val="000000"/>
        </w:rPr>
      </w:pPr>
      <w:r>
        <w:rPr>
          <w:color w:val="000000"/>
        </w:rPr>
        <w:t xml:space="preserve">En cuanto a la demografía, Honduras es un país pluriétnico, plurilingüe y multicultural.  Según el XVII Censo de Población y VI de Vivienda, la población total de Honduras </w:t>
      </w:r>
      <w:proofErr w:type="gramStart"/>
      <w:r>
        <w:rPr>
          <w:color w:val="000000"/>
        </w:rPr>
        <w:t>para  el</w:t>
      </w:r>
      <w:proofErr w:type="gramEnd"/>
      <w:r>
        <w:rPr>
          <w:color w:val="000000"/>
        </w:rPr>
        <w:t xml:space="preserve"> 2013 era de 8 303 771 habitantes, de los cuales el 53.42% era población urbana y el  46.58% era población rural (INE, 2013). A ese mismo año, la población </w:t>
      </w:r>
      <w:proofErr w:type="gramStart"/>
      <w:r>
        <w:rPr>
          <w:color w:val="000000"/>
        </w:rPr>
        <w:t>indígena  alcanzaba</w:t>
      </w:r>
      <w:proofErr w:type="gramEnd"/>
      <w:r>
        <w:rPr>
          <w:color w:val="000000"/>
        </w:rPr>
        <w:t xml:space="preserve"> los 717 618 habitantes, representando el 8.6% de la población total, incluyendo  pueblos indígenas y </w:t>
      </w:r>
      <w:proofErr w:type="spellStart"/>
      <w:r>
        <w:rPr>
          <w:color w:val="000000"/>
        </w:rPr>
        <w:t>afrohondureños</w:t>
      </w:r>
      <w:proofErr w:type="spellEnd"/>
      <w:r>
        <w:rPr>
          <w:color w:val="000000"/>
        </w:rPr>
        <w:t xml:space="preserve"> (Oficina de Información Diplomática, 2017). Al </w:t>
      </w:r>
      <w:proofErr w:type="gramStart"/>
      <w:r>
        <w:rPr>
          <w:color w:val="000000"/>
        </w:rPr>
        <w:t>2016,  la</w:t>
      </w:r>
      <w:proofErr w:type="gramEnd"/>
      <w:r>
        <w:rPr>
          <w:color w:val="000000"/>
        </w:rPr>
        <w:t xml:space="preserve"> densidad poblacional era de 77.5 habitantes por km</w:t>
      </w:r>
      <w:r>
        <w:rPr>
          <w:color w:val="000000"/>
          <w:sz w:val="23"/>
          <w:szCs w:val="23"/>
          <w:vertAlign w:val="superscript"/>
        </w:rPr>
        <w:t xml:space="preserve">2 </w:t>
      </w:r>
      <w:r>
        <w:rPr>
          <w:color w:val="000000"/>
        </w:rPr>
        <w:t xml:space="preserve">y la tasa de analfabetismo del 11% (INE, 2017). De acuerdo con el Informe de Desarrollo Humano del PNUD (2016), en </w:t>
      </w:r>
      <w:proofErr w:type="gramStart"/>
      <w:r>
        <w:rPr>
          <w:color w:val="000000"/>
        </w:rPr>
        <w:t>el  2015</w:t>
      </w:r>
      <w:proofErr w:type="gramEnd"/>
      <w:r>
        <w:rPr>
          <w:color w:val="000000"/>
        </w:rPr>
        <w:t xml:space="preserve">, Honduras se ubicaba en la posición 130 de 188 países en el Índice de Desarrollo  Humano con un valor de 0.625.  </w:t>
      </w:r>
    </w:p>
    <w:p w14:paraId="407468A5" w14:textId="77777777" w:rsidR="00602F5A" w:rsidRDefault="0088204A">
      <w:pPr>
        <w:widowControl w:val="0"/>
        <w:pBdr>
          <w:top w:val="nil"/>
          <w:left w:val="nil"/>
          <w:bottom w:val="nil"/>
          <w:right w:val="nil"/>
          <w:between w:val="nil"/>
        </w:pBdr>
        <w:spacing w:before="167" w:line="248" w:lineRule="auto"/>
        <w:ind w:left="907" w:right="831" w:firstLine="11"/>
        <w:jc w:val="both"/>
        <w:rPr>
          <w:color w:val="000000"/>
        </w:rPr>
      </w:pPr>
      <w:r>
        <w:rPr>
          <w:color w:val="000000"/>
        </w:rPr>
        <w:t xml:space="preserve">Para junio de 2016, el 60.9% de los hogares hondureños se encontraban en condición </w:t>
      </w:r>
      <w:proofErr w:type="gramStart"/>
      <w:r>
        <w:rPr>
          <w:color w:val="000000"/>
        </w:rPr>
        <w:t>de  pobreza</w:t>
      </w:r>
      <w:proofErr w:type="gramEnd"/>
      <w:r>
        <w:rPr>
          <w:color w:val="000000"/>
        </w:rPr>
        <w:t xml:space="preserve">, con ingresos por debajo del costo de una canasta básica de consumo la cual  incluye alimentos y otros bienes y servicios. Mientras que, el 23.2% de las personas </w:t>
      </w:r>
      <w:proofErr w:type="gramStart"/>
      <w:r>
        <w:rPr>
          <w:color w:val="000000"/>
        </w:rPr>
        <w:t>se  encuentran</w:t>
      </w:r>
      <w:proofErr w:type="gramEnd"/>
      <w:r>
        <w:rPr>
          <w:color w:val="000000"/>
        </w:rPr>
        <w:t xml:space="preserve"> en condición de pobreza relativa, siendo mayor el porcentaje de personas en  el área urbana con un 33.6%. En cambio, las personas en condición de pobreza </w:t>
      </w:r>
      <w:proofErr w:type="gramStart"/>
      <w:r>
        <w:rPr>
          <w:color w:val="000000"/>
        </w:rPr>
        <w:t>extrema  representan</w:t>
      </w:r>
      <w:proofErr w:type="gramEnd"/>
      <w:r>
        <w:rPr>
          <w:color w:val="000000"/>
        </w:rPr>
        <w:t xml:space="preserve"> el 42.6% con mayor porcentaje en el en el área rural 56.1% (INE, 2017). </w:t>
      </w:r>
      <w:proofErr w:type="gramStart"/>
      <w:r>
        <w:rPr>
          <w:color w:val="000000"/>
        </w:rPr>
        <w:t>Los  departamentos</w:t>
      </w:r>
      <w:proofErr w:type="gramEnd"/>
      <w:r>
        <w:rPr>
          <w:color w:val="000000"/>
        </w:rPr>
        <w:t xml:space="preserve"> de Lempira, Intibucá y Ocotepeque reportan los mayores niveles de  pobreza del país (PNUD, 2016).  </w:t>
      </w:r>
    </w:p>
    <w:p w14:paraId="4CDF53D6" w14:textId="77777777" w:rsidR="00602F5A" w:rsidRDefault="0088204A">
      <w:pPr>
        <w:widowControl w:val="0"/>
        <w:pBdr>
          <w:top w:val="nil"/>
          <w:left w:val="nil"/>
          <w:bottom w:val="nil"/>
          <w:right w:val="nil"/>
          <w:between w:val="nil"/>
        </w:pBdr>
        <w:spacing w:before="168" w:line="248" w:lineRule="auto"/>
        <w:ind w:left="907" w:right="831" w:firstLine="11"/>
        <w:jc w:val="both"/>
        <w:rPr>
          <w:color w:val="000000"/>
        </w:rPr>
      </w:pPr>
      <w:r>
        <w:rPr>
          <w:color w:val="000000"/>
        </w:rPr>
        <w:t>En cuanto a la economía, Honduras representa el 12.7% del producto interno bruto (</w:t>
      </w:r>
      <w:proofErr w:type="gramStart"/>
      <w:r>
        <w:rPr>
          <w:color w:val="000000"/>
        </w:rPr>
        <w:t>PIB)  de</w:t>
      </w:r>
      <w:proofErr w:type="gramEnd"/>
      <w:r>
        <w:rPr>
          <w:color w:val="000000"/>
        </w:rPr>
        <w:t xml:space="preserve"> la región centroamericana, sostenido principalmente por las remesas, la industria, los  servicios y la agricultura. La agricultura representa el 13.6% del PIB nacional. </w:t>
      </w:r>
      <w:proofErr w:type="gramStart"/>
      <w:r>
        <w:rPr>
          <w:color w:val="000000"/>
        </w:rPr>
        <w:t>Según  estudios</w:t>
      </w:r>
      <w:proofErr w:type="gramEnd"/>
      <w:r>
        <w:rPr>
          <w:color w:val="000000"/>
        </w:rPr>
        <w:t xml:space="preserve"> del Banco Mundial, la mayoría de los hondureños que viven en el umbral de la  pobreza, lo hacen en zonas rurales y dependen de la agricultura para subsistir (Oficina de  Información Diplomática, 2017). Los pequeños agricultores suelen cultivar en laderas </w:t>
      </w:r>
      <w:proofErr w:type="gramStart"/>
      <w:r>
        <w:rPr>
          <w:color w:val="000000"/>
        </w:rPr>
        <w:t>de  suelos</w:t>
      </w:r>
      <w:proofErr w:type="gramEnd"/>
      <w:r>
        <w:rPr>
          <w:color w:val="000000"/>
        </w:rPr>
        <w:t xml:space="preserve"> pobres, mientras las plantaciones comerciales, en su mayoría de monocultivos,  aprovechan los valles fértiles. Se estima que el área de explotaciones agropecuarias </w:t>
      </w:r>
      <w:proofErr w:type="gramStart"/>
      <w:r>
        <w:rPr>
          <w:color w:val="000000"/>
        </w:rPr>
        <w:t>de  Honduras</w:t>
      </w:r>
      <w:proofErr w:type="gramEnd"/>
      <w:r>
        <w:rPr>
          <w:color w:val="000000"/>
        </w:rPr>
        <w:t xml:space="preserve"> ronda los 3.26 millones de ha (</w:t>
      </w:r>
      <w:proofErr w:type="spellStart"/>
      <w:r>
        <w:rPr>
          <w:color w:val="000000"/>
        </w:rPr>
        <w:t>MiAmbiente</w:t>
      </w:r>
      <w:proofErr w:type="spellEnd"/>
      <w:r>
        <w:rPr>
          <w:color w:val="000000"/>
        </w:rPr>
        <w:t xml:space="preserve">, 2014). En el 2013, el total de </w:t>
      </w:r>
      <w:proofErr w:type="gramStart"/>
      <w:r>
        <w:rPr>
          <w:color w:val="000000"/>
        </w:rPr>
        <w:t>las  exportaciones</w:t>
      </w:r>
      <w:proofErr w:type="gramEnd"/>
      <w:r>
        <w:rPr>
          <w:color w:val="000000"/>
        </w:rPr>
        <w:t xml:space="preserve"> agrícolas alcanzó un valor de US$ 3,470 en 2013; siendo el café, el aceite  </w:t>
      </w:r>
    </w:p>
    <w:p w14:paraId="2EA0270A" w14:textId="77777777" w:rsidR="00602F5A" w:rsidRDefault="0088204A">
      <w:pPr>
        <w:widowControl w:val="0"/>
        <w:pBdr>
          <w:top w:val="nil"/>
          <w:left w:val="nil"/>
          <w:bottom w:val="nil"/>
          <w:right w:val="nil"/>
          <w:between w:val="nil"/>
        </w:pBdr>
        <w:spacing w:before="423" w:line="245" w:lineRule="auto"/>
        <w:ind w:left="912" w:right="1049" w:firstLine="1"/>
        <w:rPr>
          <w:color w:val="000000"/>
          <w:sz w:val="20"/>
          <w:szCs w:val="20"/>
        </w:rPr>
      </w:pPr>
      <w:r>
        <w:rPr>
          <w:color w:val="000000"/>
          <w:sz w:val="23"/>
          <w:szCs w:val="23"/>
          <w:vertAlign w:val="superscript"/>
        </w:rPr>
        <w:t xml:space="preserve">1 </w:t>
      </w:r>
      <w:r>
        <w:rPr>
          <w:color w:val="000000"/>
          <w:sz w:val="20"/>
          <w:szCs w:val="20"/>
        </w:rPr>
        <w:t xml:space="preserve">La mayoría de los municipios cuentan con otros instrumentos de planificación territorial, </w:t>
      </w:r>
      <w:proofErr w:type="gramStart"/>
      <w:r>
        <w:rPr>
          <w:color w:val="000000"/>
          <w:sz w:val="20"/>
          <w:szCs w:val="20"/>
        </w:rPr>
        <w:t>aunque  muchos</w:t>
      </w:r>
      <w:proofErr w:type="gramEnd"/>
      <w:r>
        <w:rPr>
          <w:color w:val="000000"/>
          <w:sz w:val="20"/>
          <w:szCs w:val="20"/>
        </w:rPr>
        <w:t xml:space="preserve"> de estos se encuentran desactualizados o no se elaboraron con la metodología de los  PDM-OT.</w:t>
      </w:r>
    </w:p>
    <w:p w14:paraId="51066C7E" w14:textId="77777777" w:rsidR="00602F5A" w:rsidRDefault="0088204A">
      <w:pPr>
        <w:widowControl w:val="0"/>
        <w:pBdr>
          <w:top w:val="nil"/>
          <w:left w:val="nil"/>
          <w:bottom w:val="nil"/>
          <w:right w:val="nil"/>
          <w:between w:val="nil"/>
        </w:pBdr>
        <w:spacing w:before="464" w:line="240" w:lineRule="auto"/>
        <w:ind w:right="951"/>
        <w:jc w:val="right"/>
        <w:rPr>
          <w:color w:val="7F7F7F"/>
        </w:rPr>
      </w:pPr>
      <w:r>
        <w:rPr>
          <w:color w:val="000000"/>
        </w:rPr>
        <w:t xml:space="preserve">22 | </w:t>
      </w:r>
      <w:r>
        <w:rPr>
          <w:color w:val="7F7F7F"/>
        </w:rPr>
        <w:t xml:space="preserve">P á g i n a </w:t>
      </w:r>
    </w:p>
    <w:p w14:paraId="7E7D1102" w14:textId="77777777" w:rsidR="00602F5A" w:rsidRDefault="0088204A">
      <w:pPr>
        <w:widowControl w:val="0"/>
        <w:pBdr>
          <w:top w:val="nil"/>
          <w:left w:val="nil"/>
          <w:bottom w:val="nil"/>
          <w:right w:val="nil"/>
          <w:between w:val="nil"/>
        </w:pBdr>
        <w:spacing w:line="240" w:lineRule="auto"/>
        <w:ind w:right="891"/>
        <w:jc w:val="right"/>
        <w:rPr>
          <w:rFonts w:ascii="Tahoma" w:eastAsia="Tahoma" w:hAnsi="Tahoma" w:cs="Tahoma"/>
          <w:color w:val="000000"/>
        </w:rPr>
      </w:pPr>
      <w:r>
        <w:rPr>
          <w:rFonts w:ascii="Tahoma" w:eastAsia="Tahoma" w:hAnsi="Tahoma" w:cs="Tahoma"/>
          <w:color w:val="000000"/>
        </w:rPr>
        <w:t xml:space="preserve">TCN de Honduras - Capítulo 2: Arreglos Institucionales y Políticas Públicas </w:t>
      </w:r>
    </w:p>
    <w:p w14:paraId="1F0287DE" w14:textId="77777777" w:rsidR="00602F5A" w:rsidRDefault="0088204A">
      <w:pPr>
        <w:widowControl w:val="0"/>
        <w:pBdr>
          <w:top w:val="nil"/>
          <w:left w:val="nil"/>
          <w:bottom w:val="nil"/>
          <w:right w:val="nil"/>
          <w:between w:val="nil"/>
        </w:pBdr>
        <w:spacing w:before="435" w:line="248" w:lineRule="auto"/>
        <w:ind w:left="914" w:right="831" w:hanging="6"/>
        <w:jc w:val="both"/>
        <w:rPr>
          <w:color w:val="000000"/>
        </w:rPr>
      </w:pPr>
      <w:r>
        <w:rPr>
          <w:color w:val="000000"/>
        </w:rPr>
        <w:t xml:space="preserve">de palma y el banano los principales generadores de divisas (SCASA/SAG/MTCC, 2014).  Este sector genera trabajo a más de la mitad de la población empleada y a su vez </w:t>
      </w:r>
      <w:proofErr w:type="gramStart"/>
      <w:r>
        <w:rPr>
          <w:color w:val="000000"/>
        </w:rPr>
        <w:t>genera  ingresos</w:t>
      </w:r>
      <w:proofErr w:type="gramEnd"/>
      <w:r>
        <w:rPr>
          <w:color w:val="000000"/>
        </w:rPr>
        <w:t xml:space="preserve"> y alimentos para más del 30% de la población total y el 54% de la población rural  mediante la producción de maíz, frijoles, arroz y sorgo (SCASA/SAG/MTCC, 2014). </w:t>
      </w:r>
    </w:p>
    <w:p w14:paraId="3F231927" w14:textId="77777777" w:rsidR="00602F5A" w:rsidRDefault="0088204A">
      <w:pPr>
        <w:widowControl w:val="0"/>
        <w:pBdr>
          <w:top w:val="nil"/>
          <w:left w:val="nil"/>
          <w:bottom w:val="nil"/>
          <w:right w:val="nil"/>
          <w:between w:val="nil"/>
        </w:pBdr>
        <w:spacing w:before="168" w:line="248" w:lineRule="auto"/>
        <w:ind w:left="903" w:right="831" w:firstLine="15"/>
        <w:jc w:val="both"/>
        <w:rPr>
          <w:color w:val="000000"/>
        </w:rPr>
      </w:pPr>
      <w:r>
        <w:rPr>
          <w:color w:val="000000"/>
        </w:rPr>
        <w:t xml:space="preserve">El PIB per cápita promedio en paridad de poder adquisitivo (PPA) de Honduras es </w:t>
      </w:r>
      <w:proofErr w:type="gramStart"/>
      <w:r>
        <w:rPr>
          <w:color w:val="000000"/>
        </w:rPr>
        <w:t>el  tercer</w:t>
      </w:r>
      <w:proofErr w:type="gramEnd"/>
      <w:r>
        <w:rPr>
          <w:color w:val="000000"/>
        </w:rPr>
        <w:t xml:space="preserve"> más bajo de América Latina con US$ 4,349, mientras que, el valor promedio es de  US$ 12,443 (Espinoza, 2014). Además, el país debe superar la elevada desigualdad en </w:t>
      </w:r>
      <w:proofErr w:type="gramStart"/>
      <w:r>
        <w:rPr>
          <w:color w:val="000000"/>
        </w:rPr>
        <w:t>la  distribución</w:t>
      </w:r>
      <w:proofErr w:type="gramEnd"/>
      <w:r>
        <w:rPr>
          <w:color w:val="000000"/>
        </w:rPr>
        <w:t xml:space="preserve"> de los ingresos, dado que el quintil más pobre capta en promedio un 5% de  los ingresos y el quintil más rico alrededor del 47% de los ingresos totales, lo cual se </w:t>
      </w:r>
    </w:p>
    <w:p w14:paraId="4088CE46" w14:textId="77777777" w:rsidR="00602F5A" w:rsidRDefault="0088204A">
      <w:pPr>
        <w:widowControl w:val="0"/>
        <w:pBdr>
          <w:top w:val="nil"/>
          <w:left w:val="nil"/>
          <w:bottom w:val="nil"/>
          <w:right w:val="nil"/>
          <w:between w:val="nil"/>
        </w:pBdr>
        <w:spacing w:before="11" w:line="248" w:lineRule="auto"/>
        <w:ind w:left="908" w:right="832" w:hanging="1"/>
        <w:jc w:val="both"/>
        <w:rPr>
          <w:color w:val="000000"/>
        </w:rPr>
      </w:pPr>
      <w:r>
        <w:rPr>
          <w:color w:val="000000"/>
        </w:rPr>
        <w:t xml:space="preserve">evidencia en un Índice de Gini de 0.480, siendo el 9° país más desigual en </w:t>
      </w:r>
      <w:proofErr w:type="gramStart"/>
      <w:r>
        <w:rPr>
          <w:color w:val="000000"/>
        </w:rPr>
        <w:t>Latinoamérica  para</w:t>
      </w:r>
      <w:proofErr w:type="gramEnd"/>
      <w:r>
        <w:rPr>
          <w:color w:val="000000"/>
        </w:rPr>
        <w:t xml:space="preserve"> el año 2014 (CEPAL, 2017). En temas de género, en el área urbana las mujeres </w:t>
      </w:r>
      <w:proofErr w:type="gramStart"/>
      <w:r>
        <w:rPr>
          <w:color w:val="000000"/>
        </w:rPr>
        <w:t>son  remuneradas</w:t>
      </w:r>
      <w:proofErr w:type="gramEnd"/>
      <w:r>
        <w:rPr>
          <w:color w:val="000000"/>
        </w:rPr>
        <w:t xml:space="preserve"> en promedio el 78.8% de lo que perciben los hombres; mientras que, en el  </w:t>
      </w:r>
      <w:r>
        <w:rPr>
          <w:color w:val="000000"/>
        </w:rPr>
        <w:lastRenderedPageBreak/>
        <w:t xml:space="preserve">área rural las mujeres reciben una remuneración del 8.3% inferior a la de los hombres  (ONU Honduras, 2010). </w:t>
      </w:r>
    </w:p>
    <w:p w14:paraId="5B5E3CDA" w14:textId="77777777" w:rsidR="00602F5A" w:rsidRDefault="0088204A">
      <w:pPr>
        <w:widowControl w:val="0"/>
        <w:pBdr>
          <w:top w:val="nil"/>
          <w:left w:val="nil"/>
          <w:bottom w:val="nil"/>
          <w:right w:val="nil"/>
          <w:between w:val="nil"/>
        </w:pBdr>
        <w:spacing w:before="167" w:line="247" w:lineRule="auto"/>
        <w:ind w:left="901" w:right="832" w:firstLine="7"/>
        <w:jc w:val="both"/>
        <w:rPr>
          <w:color w:val="000000"/>
        </w:rPr>
      </w:pPr>
      <w:r>
        <w:rPr>
          <w:color w:val="000000"/>
        </w:rPr>
        <w:t xml:space="preserve">Con relación a las necesidades básicas, en el año 2013, de las viviendas del país </w:t>
      </w:r>
      <w:proofErr w:type="gramStart"/>
      <w:r>
        <w:rPr>
          <w:color w:val="000000"/>
        </w:rPr>
        <w:t>el  11.5</w:t>
      </w:r>
      <w:proofErr w:type="gramEnd"/>
      <w:r>
        <w:rPr>
          <w:color w:val="000000"/>
        </w:rPr>
        <w:t xml:space="preserve">% no contaba con servicios de abastecimiento de agua, el 22.5% presentaba problemas de saneamiento, el 4.3% tenía niños en edad de educación básica no  matriculados, el 29.8% no tenía capacidad de subsistencia, el 9.7% vivía en hacinamiento  y el 8.9% estaba en mal estado (INE, 2013). Para ese mismo año, el 4.7% de </w:t>
      </w:r>
      <w:proofErr w:type="gramStart"/>
      <w:r>
        <w:rPr>
          <w:color w:val="000000"/>
        </w:rPr>
        <w:t>las  viviendas</w:t>
      </w:r>
      <w:proofErr w:type="gramEnd"/>
      <w:r>
        <w:rPr>
          <w:color w:val="000000"/>
        </w:rPr>
        <w:t xml:space="preserve"> seguían abasteciéndose de agua de baja calidad por medio de vertientes, ríos o  arroyos. </w:t>
      </w:r>
    </w:p>
    <w:p w14:paraId="495166D7" w14:textId="77777777" w:rsidR="00602F5A" w:rsidRDefault="0088204A">
      <w:pPr>
        <w:widowControl w:val="0"/>
        <w:pBdr>
          <w:top w:val="nil"/>
          <w:left w:val="nil"/>
          <w:bottom w:val="nil"/>
          <w:right w:val="nil"/>
          <w:between w:val="nil"/>
        </w:pBdr>
        <w:spacing w:before="172" w:line="247" w:lineRule="auto"/>
        <w:ind w:left="905" w:right="831" w:firstLine="12"/>
        <w:jc w:val="both"/>
        <w:rPr>
          <w:color w:val="000000"/>
        </w:rPr>
      </w:pPr>
      <w:r>
        <w:rPr>
          <w:color w:val="000000"/>
        </w:rPr>
        <w:t xml:space="preserve">De acuerdo con la Organización Mundial de la Salud (OMS), sobre el desempeño de </w:t>
      </w:r>
      <w:proofErr w:type="gramStart"/>
      <w:r>
        <w:rPr>
          <w:color w:val="000000"/>
        </w:rPr>
        <w:t>los  sistemas</w:t>
      </w:r>
      <w:proofErr w:type="gramEnd"/>
      <w:r>
        <w:rPr>
          <w:color w:val="000000"/>
        </w:rPr>
        <w:t xml:space="preserve"> nacionales de salud Honduras ocupa la posición 131 de 191 países (OMS,  2000). Para el 2006, solamente el 82% de la población tenía acceso a los servicios </w:t>
      </w:r>
      <w:proofErr w:type="gramStart"/>
      <w:r>
        <w:rPr>
          <w:color w:val="000000"/>
        </w:rPr>
        <w:t>de  salud</w:t>
      </w:r>
      <w:proofErr w:type="gramEnd"/>
      <w:r>
        <w:rPr>
          <w:color w:val="000000"/>
        </w:rPr>
        <w:t xml:space="preserve">, el 60% a través de hospitales y centros de salud públicos, el 12% a través del  Seguro Social y el 10% a través del sector privado (PNUD, 2012). De acuerdo con </w:t>
      </w:r>
      <w:proofErr w:type="gramStart"/>
      <w:r>
        <w:rPr>
          <w:color w:val="000000"/>
        </w:rPr>
        <w:t>un  estudio</w:t>
      </w:r>
      <w:proofErr w:type="gramEnd"/>
      <w:r>
        <w:rPr>
          <w:color w:val="000000"/>
        </w:rPr>
        <w:t xml:space="preserve"> de sequía realizado por OCHA, los servicios de salud en las áreas rurales no  cuentan con capacidad suficiente para desarrollar una acción proactiva hacia las  necesidades de la población. Esto incluye un desabastecimiento del 50% de </w:t>
      </w:r>
      <w:proofErr w:type="gramStart"/>
      <w:r>
        <w:rPr>
          <w:color w:val="000000"/>
        </w:rPr>
        <w:t>los  medicamentos</w:t>
      </w:r>
      <w:proofErr w:type="gramEnd"/>
      <w:r>
        <w:rPr>
          <w:color w:val="000000"/>
        </w:rPr>
        <w:t xml:space="preserve"> del cuadro básico (OCHA, 2014). En el Corredor Seco Hondureño, casi </w:t>
      </w:r>
      <w:proofErr w:type="gramStart"/>
      <w:r>
        <w:rPr>
          <w:color w:val="000000"/>
        </w:rPr>
        <w:t>el  70</w:t>
      </w:r>
      <w:proofErr w:type="gramEnd"/>
      <w:r>
        <w:rPr>
          <w:color w:val="000000"/>
        </w:rPr>
        <w:t>% de la población se encuentra en estado de inseguridad alimentaria entre moderada y  severa (</w:t>
      </w:r>
      <w:proofErr w:type="spellStart"/>
      <w:r>
        <w:rPr>
          <w:color w:val="000000"/>
        </w:rPr>
        <w:t>RedHum</w:t>
      </w:r>
      <w:proofErr w:type="spellEnd"/>
      <w:r>
        <w:rPr>
          <w:color w:val="000000"/>
        </w:rPr>
        <w:t xml:space="preserve">, 2015). </w:t>
      </w:r>
    </w:p>
    <w:p w14:paraId="52E3124F" w14:textId="77777777" w:rsidR="00602F5A" w:rsidRDefault="0088204A">
      <w:pPr>
        <w:widowControl w:val="0"/>
        <w:pBdr>
          <w:top w:val="nil"/>
          <w:left w:val="nil"/>
          <w:bottom w:val="nil"/>
          <w:right w:val="nil"/>
          <w:between w:val="nil"/>
        </w:pBdr>
        <w:spacing w:before="167" w:line="248" w:lineRule="auto"/>
        <w:ind w:left="907" w:right="830" w:firstLine="11"/>
        <w:jc w:val="both"/>
        <w:rPr>
          <w:color w:val="000000"/>
        </w:rPr>
      </w:pPr>
      <w:r>
        <w:rPr>
          <w:color w:val="000000"/>
        </w:rPr>
        <w:t xml:space="preserve">En el ámbito educativo, en el 2010 un 89.5% de los niños y niñas entre 6 y 11 </w:t>
      </w:r>
      <w:proofErr w:type="gramStart"/>
      <w:r>
        <w:rPr>
          <w:color w:val="000000"/>
        </w:rPr>
        <w:t>años  asistían</w:t>
      </w:r>
      <w:proofErr w:type="gramEnd"/>
      <w:r>
        <w:rPr>
          <w:color w:val="000000"/>
        </w:rPr>
        <w:t xml:space="preserve"> a la escuela, comparados con el 83.8% en 1990; no obstante, apenas el 58.8%  de todos los niños y niñas completan los 9 años de educación básica (PNUD, 2012). </w:t>
      </w:r>
      <w:proofErr w:type="gramStart"/>
      <w:r>
        <w:rPr>
          <w:color w:val="000000"/>
        </w:rPr>
        <w:t>En  este</w:t>
      </w:r>
      <w:proofErr w:type="gramEnd"/>
      <w:r>
        <w:rPr>
          <w:color w:val="000000"/>
        </w:rPr>
        <w:t xml:space="preserve"> mismo año, en la educación media asistían 192 456 estudiantes de 16 a 18 años y  se quedaban sin asistir 434 856 potenciales estudiantes (PNUD, 2012). El acceso </w:t>
      </w:r>
      <w:proofErr w:type="gramStart"/>
      <w:r>
        <w:rPr>
          <w:color w:val="000000"/>
        </w:rPr>
        <w:t>limitado  a</w:t>
      </w:r>
      <w:proofErr w:type="gramEnd"/>
      <w:r>
        <w:rPr>
          <w:color w:val="000000"/>
        </w:rPr>
        <w:t xml:space="preserve"> la educación de la población en general se asocia como una de las principales razones  por las cuales la capacidad de preparación y respuesta social del país ante desastres y  amenazas climáticas es baja. El Índice Global de Adaptación de la Universidad de </w:t>
      </w:r>
      <w:proofErr w:type="spellStart"/>
      <w:proofErr w:type="gramStart"/>
      <w:r>
        <w:rPr>
          <w:color w:val="000000"/>
        </w:rPr>
        <w:t>Notre</w:t>
      </w:r>
      <w:proofErr w:type="spellEnd"/>
      <w:r>
        <w:rPr>
          <w:color w:val="000000"/>
        </w:rPr>
        <w:t xml:space="preserve">  Dame</w:t>
      </w:r>
      <w:proofErr w:type="gramEnd"/>
      <w:r>
        <w:rPr>
          <w:color w:val="000000"/>
        </w:rPr>
        <w:t xml:space="preserve">, el cual mide la vulnerabilidad y la preparación de los países frente al cambio  climático, clasificó a Honduras en el 2016 con una vulnerabilidad alta y una preparación  baja, ubicándolo en el lugar N°122 de 181 países (ND-GAIN, 2018). Honduras es el </w:t>
      </w:r>
      <w:proofErr w:type="gramStart"/>
      <w:r>
        <w:rPr>
          <w:color w:val="000000"/>
        </w:rPr>
        <w:t>70º  país</w:t>
      </w:r>
      <w:proofErr w:type="gramEnd"/>
      <w:r>
        <w:rPr>
          <w:color w:val="000000"/>
        </w:rPr>
        <w:t xml:space="preserve"> más vulnerable y el 44º país menos preparado, presentando una gran necesidad de  inversión e innovaciones para mejorar la preparación y una gran urgencia para la acción. </w:t>
      </w:r>
    </w:p>
    <w:p w14:paraId="6C42301F" w14:textId="77777777" w:rsidR="00602F5A" w:rsidRDefault="0088204A">
      <w:pPr>
        <w:widowControl w:val="0"/>
        <w:pBdr>
          <w:top w:val="nil"/>
          <w:left w:val="nil"/>
          <w:bottom w:val="nil"/>
          <w:right w:val="nil"/>
          <w:between w:val="nil"/>
        </w:pBdr>
        <w:spacing w:before="291" w:line="240" w:lineRule="auto"/>
        <w:ind w:right="951"/>
        <w:jc w:val="right"/>
        <w:rPr>
          <w:color w:val="7F7F7F"/>
        </w:rPr>
      </w:pPr>
      <w:r>
        <w:rPr>
          <w:color w:val="000000"/>
        </w:rPr>
        <w:t xml:space="preserve">23 | </w:t>
      </w:r>
      <w:r>
        <w:rPr>
          <w:color w:val="7F7F7F"/>
        </w:rPr>
        <w:t xml:space="preserve">P á g i n a </w:t>
      </w:r>
    </w:p>
    <w:p w14:paraId="423D03C8" w14:textId="77777777" w:rsidR="00602F5A" w:rsidRDefault="0088204A">
      <w:pPr>
        <w:widowControl w:val="0"/>
        <w:pBdr>
          <w:top w:val="nil"/>
          <w:left w:val="nil"/>
          <w:bottom w:val="nil"/>
          <w:right w:val="nil"/>
          <w:between w:val="nil"/>
        </w:pBdr>
        <w:spacing w:line="240" w:lineRule="auto"/>
        <w:ind w:right="891"/>
        <w:jc w:val="right"/>
        <w:rPr>
          <w:rFonts w:ascii="Tahoma" w:eastAsia="Tahoma" w:hAnsi="Tahoma" w:cs="Tahoma"/>
          <w:color w:val="000000"/>
        </w:rPr>
      </w:pPr>
      <w:r>
        <w:rPr>
          <w:rFonts w:ascii="Tahoma" w:eastAsia="Tahoma" w:hAnsi="Tahoma" w:cs="Tahoma"/>
          <w:color w:val="000000"/>
        </w:rPr>
        <w:t xml:space="preserve">TCN de Honduras - Capítulo 2: Arreglos Institucionales y Políticas Públicas </w:t>
      </w:r>
    </w:p>
    <w:p w14:paraId="39C6E680" w14:textId="77777777" w:rsidR="00602F5A" w:rsidRDefault="0088204A">
      <w:pPr>
        <w:widowControl w:val="0"/>
        <w:pBdr>
          <w:top w:val="nil"/>
          <w:left w:val="nil"/>
          <w:bottom w:val="nil"/>
          <w:right w:val="nil"/>
          <w:between w:val="nil"/>
        </w:pBdr>
        <w:spacing w:before="435" w:line="248" w:lineRule="auto"/>
        <w:ind w:left="907" w:right="831" w:firstLine="11"/>
        <w:jc w:val="both"/>
        <w:rPr>
          <w:color w:val="000000"/>
        </w:rPr>
      </w:pPr>
      <w:r>
        <w:rPr>
          <w:color w:val="000000"/>
        </w:rPr>
        <w:t xml:space="preserve">En este contexto, Honduras tiene grandes retos en la superación de la pobreza, la </w:t>
      </w:r>
      <w:proofErr w:type="gramStart"/>
      <w:r>
        <w:rPr>
          <w:color w:val="000000"/>
        </w:rPr>
        <w:t>mejora  del</w:t>
      </w:r>
      <w:proofErr w:type="gramEnd"/>
      <w:r>
        <w:rPr>
          <w:color w:val="000000"/>
        </w:rPr>
        <w:t xml:space="preserve"> desarrollo humano y la reducción de las vulnerabilidades socioeconómicas ante el  cambio climático. La tabla 1-3 detalla como a nivel centroamericano, Honduras es el </w:t>
      </w:r>
      <w:proofErr w:type="gramStart"/>
      <w:r>
        <w:rPr>
          <w:color w:val="000000"/>
        </w:rPr>
        <w:t>país  con</w:t>
      </w:r>
      <w:proofErr w:type="gramEnd"/>
      <w:r>
        <w:rPr>
          <w:color w:val="000000"/>
        </w:rPr>
        <w:t xml:space="preserve"> mayores niveles de pobreza y pérdidas por eventos extremos. En relación con </w:t>
      </w:r>
      <w:proofErr w:type="gramStart"/>
      <w:r>
        <w:rPr>
          <w:color w:val="000000"/>
        </w:rPr>
        <w:t>el  producto</w:t>
      </w:r>
      <w:proofErr w:type="gramEnd"/>
      <w:r>
        <w:rPr>
          <w:color w:val="000000"/>
        </w:rPr>
        <w:t xml:space="preserve"> interno bruto (PIB), se observa que Honduras tiene el menor ingreso per cápita y  ha sufrido las mayores pérdidas en porcentaje de su PIB nacional debido a los impactos  de 66 eventos extremos en el período 1998-2017. </w:t>
      </w:r>
    </w:p>
    <w:p w14:paraId="1E8583FC" w14:textId="77777777" w:rsidR="00602F5A" w:rsidRDefault="0088204A">
      <w:pPr>
        <w:widowControl w:val="0"/>
        <w:pBdr>
          <w:top w:val="nil"/>
          <w:left w:val="nil"/>
          <w:bottom w:val="nil"/>
          <w:right w:val="nil"/>
          <w:between w:val="nil"/>
        </w:pBdr>
        <w:spacing w:before="599" w:line="247" w:lineRule="auto"/>
        <w:ind w:left="906" w:right="840" w:hanging="3"/>
        <w:rPr>
          <w:b/>
          <w:color w:val="44546A"/>
          <w:sz w:val="20"/>
          <w:szCs w:val="20"/>
        </w:rPr>
      </w:pPr>
      <w:r>
        <w:rPr>
          <w:b/>
          <w:color w:val="44546A"/>
          <w:sz w:val="20"/>
          <w:szCs w:val="20"/>
        </w:rPr>
        <w:t xml:space="preserve">Tabla 1-3. Relación pobreza y riesgo climático en Honduras con respecto a la </w:t>
      </w:r>
      <w:proofErr w:type="gramStart"/>
      <w:r>
        <w:rPr>
          <w:b/>
          <w:color w:val="44546A"/>
          <w:sz w:val="20"/>
          <w:szCs w:val="20"/>
        </w:rPr>
        <w:t>región  centroamericana</w:t>
      </w:r>
      <w:proofErr w:type="gramEnd"/>
      <w:r>
        <w:rPr>
          <w:b/>
          <w:color w:val="44546A"/>
          <w:sz w:val="20"/>
          <w:szCs w:val="20"/>
        </w:rPr>
        <w:t xml:space="preserve"> </w:t>
      </w:r>
    </w:p>
    <w:tbl>
      <w:tblPr>
        <w:tblStyle w:val="a5"/>
        <w:tblW w:w="9783" w:type="dxa"/>
        <w:tblInd w:w="5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1"/>
        <w:gridCol w:w="852"/>
        <w:gridCol w:w="1416"/>
        <w:gridCol w:w="1132"/>
        <w:gridCol w:w="1416"/>
        <w:gridCol w:w="1701"/>
        <w:gridCol w:w="1845"/>
      </w:tblGrid>
      <w:tr w:rsidR="00602F5A" w14:paraId="3327685E" w14:textId="77777777">
        <w:trPr>
          <w:trHeight w:val="1273"/>
        </w:trPr>
        <w:tc>
          <w:tcPr>
            <w:tcW w:w="1420" w:type="dxa"/>
            <w:shd w:val="clear" w:color="auto" w:fill="auto"/>
            <w:tcMar>
              <w:top w:w="100" w:type="dxa"/>
              <w:left w:w="100" w:type="dxa"/>
              <w:bottom w:w="100" w:type="dxa"/>
              <w:right w:w="100" w:type="dxa"/>
            </w:tcMar>
          </w:tcPr>
          <w:p w14:paraId="032518F7" w14:textId="77777777" w:rsidR="00602F5A" w:rsidRDefault="0088204A">
            <w:pPr>
              <w:widowControl w:val="0"/>
              <w:pBdr>
                <w:top w:val="nil"/>
                <w:left w:val="nil"/>
                <w:bottom w:val="nil"/>
                <w:right w:val="nil"/>
                <w:between w:val="nil"/>
              </w:pBdr>
              <w:spacing w:line="240" w:lineRule="auto"/>
              <w:jc w:val="center"/>
              <w:rPr>
                <w:b/>
                <w:color w:val="000000"/>
                <w:shd w:val="clear" w:color="auto" w:fill="DEEAF6"/>
              </w:rPr>
            </w:pPr>
            <w:r>
              <w:rPr>
                <w:b/>
                <w:color w:val="000000"/>
                <w:shd w:val="clear" w:color="auto" w:fill="DEEAF6"/>
              </w:rPr>
              <w:lastRenderedPageBreak/>
              <w:t xml:space="preserve">País </w:t>
            </w:r>
          </w:p>
        </w:tc>
        <w:tc>
          <w:tcPr>
            <w:tcW w:w="852" w:type="dxa"/>
            <w:shd w:val="clear" w:color="auto" w:fill="auto"/>
            <w:tcMar>
              <w:top w:w="100" w:type="dxa"/>
              <w:left w:w="100" w:type="dxa"/>
              <w:bottom w:w="100" w:type="dxa"/>
              <w:right w:w="100" w:type="dxa"/>
            </w:tcMar>
          </w:tcPr>
          <w:p w14:paraId="413B7AF8" w14:textId="77777777" w:rsidR="00602F5A" w:rsidRDefault="0088204A">
            <w:pPr>
              <w:widowControl w:val="0"/>
              <w:pBdr>
                <w:top w:val="nil"/>
                <w:left w:val="nil"/>
                <w:bottom w:val="nil"/>
                <w:right w:val="nil"/>
                <w:between w:val="nil"/>
              </w:pBdr>
              <w:spacing w:line="240" w:lineRule="auto"/>
              <w:jc w:val="center"/>
              <w:rPr>
                <w:b/>
                <w:color w:val="000000"/>
              </w:rPr>
            </w:pPr>
            <w:r>
              <w:rPr>
                <w:b/>
                <w:color w:val="000000"/>
                <w:shd w:val="clear" w:color="auto" w:fill="DEEAF6"/>
              </w:rPr>
              <w:t>IDH</w:t>
            </w:r>
            <w:r>
              <w:rPr>
                <w:b/>
                <w:color w:val="000000"/>
              </w:rPr>
              <w:t xml:space="preserve"> </w:t>
            </w:r>
          </w:p>
          <w:p w14:paraId="21E961A0" w14:textId="77777777" w:rsidR="00602F5A" w:rsidRDefault="0088204A">
            <w:pPr>
              <w:widowControl w:val="0"/>
              <w:pBdr>
                <w:top w:val="nil"/>
                <w:left w:val="nil"/>
                <w:bottom w:val="nil"/>
                <w:right w:val="nil"/>
                <w:between w:val="nil"/>
              </w:pBdr>
              <w:spacing w:line="240" w:lineRule="auto"/>
              <w:jc w:val="center"/>
              <w:rPr>
                <w:b/>
                <w:color w:val="000000"/>
                <w:sz w:val="23"/>
                <w:szCs w:val="23"/>
                <w:vertAlign w:val="superscript"/>
              </w:rPr>
            </w:pPr>
            <w:r>
              <w:rPr>
                <w:b/>
                <w:color w:val="000000"/>
                <w:shd w:val="clear" w:color="auto" w:fill="DEEAF6"/>
              </w:rPr>
              <w:t>2015</w:t>
            </w:r>
            <w:r>
              <w:rPr>
                <w:b/>
                <w:color w:val="000000"/>
                <w:sz w:val="23"/>
                <w:szCs w:val="23"/>
                <w:vertAlign w:val="superscript"/>
              </w:rPr>
              <w:t>/1</w:t>
            </w:r>
          </w:p>
        </w:tc>
        <w:tc>
          <w:tcPr>
            <w:tcW w:w="1416" w:type="dxa"/>
            <w:shd w:val="clear" w:color="auto" w:fill="auto"/>
            <w:tcMar>
              <w:top w:w="100" w:type="dxa"/>
              <w:left w:w="100" w:type="dxa"/>
              <w:bottom w:w="100" w:type="dxa"/>
              <w:right w:w="100" w:type="dxa"/>
            </w:tcMar>
          </w:tcPr>
          <w:p w14:paraId="11530654" w14:textId="77777777" w:rsidR="00602F5A" w:rsidRDefault="0088204A">
            <w:pPr>
              <w:widowControl w:val="0"/>
              <w:pBdr>
                <w:top w:val="nil"/>
                <w:left w:val="nil"/>
                <w:bottom w:val="nil"/>
                <w:right w:val="nil"/>
                <w:between w:val="nil"/>
              </w:pBdr>
              <w:spacing w:line="229" w:lineRule="auto"/>
              <w:ind w:left="152" w:right="80"/>
              <w:jc w:val="center"/>
              <w:rPr>
                <w:b/>
                <w:color w:val="000000"/>
                <w:shd w:val="clear" w:color="auto" w:fill="DEEAF6"/>
              </w:rPr>
            </w:pPr>
            <w:proofErr w:type="gramStart"/>
            <w:r>
              <w:rPr>
                <w:b/>
                <w:color w:val="000000"/>
                <w:shd w:val="clear" w:color="auto" w:fill="DEEAF6"/>
              </w:rPr>
              <w:t xml:space="preserve">Valoración </w:t>
            </w:r>
            <w:r>
              <w:rPr>
                <w:b/>
                <w:color w:val="000000"/>
              </w:rPr>
              <w:t xml:space="preserve"> </w:t>
            </w:r>
            <w:r>
              <w:rPr>
                <w:b/>
                <w:color w:val="000000"/>
                <w:shd w:val="clear" w:color="auto" w:fill="DEEAF6"/>
              </w:rPr>
              <w:t>IDH</w:t>
            </w:r>
            <w:proofErr w:type="gramEnd"/>
          </w:p>
        </w:tc>
        <w:tc>
          <w:tcPr>
            <w:tcW w:w="1132" w:type="dxa"/>
            <w:shd w:val="clear" w:color="auto" w:fill="auto"/>
            <w:tcMar>
              <w:top w:w="100" w:type="dxa"/>
              <w:left w:w="100" w:type="dxa"/>
              <w:bottom w:w="100" w:type="dxa"/>
              <w:right w:w="100" w:type="dxa"/>
            </w:tcMar>
          </w:tcPr>
          <w:p w14:paraId="392677C4" w14:textId="77777777" w:rsidR="00602F5A" w:rsidRDefault="0088204A">
            <w:pPr>
              <w:widowControl w:val="0"/>
              <w:pBdr>
                <w:top w:val="nil"/>
                <w:left w:val="nil"/>
                <w:bottom w:val="nil"/>
                <w:right w:val="nil"/>
                <w:between w:val="nil"/>
              </w:pBdr>
              <w:spacing w:line="240" w:lineRule="auto"/>
              <w:jc w:val="center"/>
              <w:rPr>
                <w:b/>
                <w:color w:val="000000"/>
              </w:rPr>
            </w:pPr>
            <w:r>
              <w:rPr>
                <w:b/>
                <w:color w:val="000000"/>
                <w:shd w:val="clear" w:color="auto" w:fill="DEEAF6"/>
              </w:rPr>
              <w:t xml:space="preserve">% </w:t>
            </w:r>
            <w:r>
              <w:rPr>
                <w:b/>
                <w:color w:val="000000"/>
              </w:rPr>
              <w:t xml:space="preserve"> </w:t>
            </w:r>
          </w:p>
          <w:p w14:paraId="13CD7D56" w14:textId="77777777" w:rsidR="00602F5A" w:rsidRDefault="0088204A">
            <w:pPr>
              <w:widowControl w:val="0"/>
              <w:pBdr>
                <w:top w:val="nil"/>
                <w:left w:val="nil"/>
                <w:bottom w:val="nil"/>
                <w:right w:val="nil"/>
                <w:between w:val="nil"/>
              </w:pBdr>
              <w:spacing w:line="232" w:lineRule="auto"/>
              <w:ind w:left="156" w:right="72"/>
              <w:jc w:val="center"/>
              <w:rPr>
                <w:b/>
                <w:color w:val="000000"/>
                <w:sz w:val="23"/>
                <w:szCs w:val="23"/>
                <w:vertAlign w:val="superscript"/>
              </w:rPr>
            </w:pPr>
            <w:proofErr w:type="gramStart"/>
            <w:r>
              <w:rPr>
                <w:b/>
                <w:color w:val="000000"/>
                <w:shd w:val="clear" w:color="auto" w:fill="DEEAF6"/>
              </w:rPr>
              <w:t xml:space="preserve">Pobreza </w:t>
            </w:r>
            <w:r>
              <w:rPr>
                <w:b/>
                <w:color w:val="000000"/>
              </w:rPr>
              <w:t xml:space="preserve"> </w:t>
            </w:r>
            <w:r>
              <w:rPr>
                <w:b/>
                <w:color w:val="000000"/>
                <w:shd w:val="clear" w:color="auto" w:fill="DEEAF6"/>
              </w:rPr>
              <w:t>2014</w:t>
            </w:r>
            <w:proofErr w:type="gramEnd"/>
            <w:r>
              <w:rPr>
                <w:b/>
                <w:color w:val="000000"/>
                <w:sz w:val="23"/>
                <w:szCs w:val="23"/>
                <w:vertAlign w:val="superscript"/>
              </w:rPr>
              <w:t>/2</w:t>
            </w:r>
          </w:p>
        </w:tc>
        <w:tc>
          <w:tcPr>
            <w:tcW w:w="1416" w:type="dxa"/>
            <w:shd w:val="clear" w:color="auto" w:fill="auto"/>
            <w:tcMar>
              <w:top w:w="100" w:type="dxa"/>
              <w:left w:w="100" w:type="dxa"/>
              <w:bottom w:w="100" w:type="dxa"/>
              <w:right w:w="100" w:type="dxa"/>
            </w:tcMar>
          </w:tcPr>
          <w:p w14:paraId="4D4E0BA2" w14:textId="77777777" w:rsidR="00602F5A" w:rsidRPr="0088204A" w:rsidRDefault="0088204A">
            <w:pPr>
              <w:widowControl w:val="0"/>
              <w:pBdr>
                <w:top w:val="nil"/>
                <w:left w:val="nil"/>
                <w:bottom w:val="nil"/>
                <w:right w:val="nil"/>
                <w:between w:val="nil"/>
              </w:pBdr>
              <w:spacing w:line="240" w:lineRule="auto"/>
              <w:jc w:val="center"/>
              <w:rPr>
                <w:b/>
                <w:color w:val="000000"/>
                <w:shd w:val="clear" w:color="auto" w:fill="DEEAF6"/>
                <w:lang w:val="en-US"/>
              </w:rPr>
            </w:pPr>
            <w:r w:rsidRPr="0088204A">
              <w:rPr>
                <w:b/>
                <w:color w:val="000000"/>
                <w:shd w:val="clear" w:color="auto" w:fill="DEEAF6"/>
                <w:lang w:val="en-US"/>
              </w:rPr>
              <w:t xml:space="preserve">PIB per </w:t>
            </w:r>
          </w:p>
          <w:p w14:paraId="462112F4" w14:textId="77777777" w:rsidR="00602F5A" w:rsidRPr="0088204A" w:rsidRDefault="0088204A">
            <w:pPr>
              <w:widowControl w:val="0"/>
              <w:pBdr>
                <w:top w:val="nil"/>
                <w:left w:val="nil"/>
                <w:bottom w:val="nil"/>
                <w:right w:val="nil"/>
                <w:between w:val="nil"/>
              </w:pBdr>
              <w:spacing w:line="232" w:lineRule="auto"/>
              <w:ind w:left="169" w:right="67" w:hanging="26"/>
              <w:rPr>
                <w:b/>
                <w:color w:val="000000"/>
                <w:sz w:val="23"/>
                <w:szCs w:val="23"/>
                <w:vertAlign w:val="superscript"/>
                <w:lang w:val="en-US"/>
              </w:rPr>
            </w:pPr>
            <w:proofErr w:type="spellStart"/>
            <w:r w:rsidRPr="0088204A">
              <w:rPr>
                <w:b/>
                <w:color w:val="000000"/>
                <w:shd w:val="clear" w:color="auto" w:fill="DEEAF6"/>
                <w:lang w:val="en-US"/>
              </w:rPr>
              <w:t>cápita</w:t>
            </w:r>
            <w:proofErr w:type="spellEnd"/>
            <w:r w:rsidRPr="0088204A">
              <w:rPr>
                <w:b/>
                <w:color w:val="000000"/>
                <w:shd w:val="clear" w:color="auto" w:fill="DEEAF6"/>
                <w:lang w:val="en-US"/>
              </w:rPr>
              <w:t xml:space="preserve"> PPA </w:t>
            </w:r>
            <w:r w:rsidRPr="0088204A">
              <w:rPr>
                <w:b/>
                <w:color w:val="000000"/>
                <w:lang w:val="en-US"/>
              </w:rPr>
              <w:t xml:space="preserve"> </w:t>
            </w:r>
            <w:r w:rsidRPr="0088204A">
              <w:rPr>
                <w:b/>
                <w:color w:val="000000"/>
                <w:shd w:val="clear" w:color="auto" w:fill="DEEAF6"/>
                <w:lang w:val="en-US"/>
              </w:rPr>
              <w:t>2016 US$</w:t>
            </w:r>
            <w:r w:rsidRPr="0088204A">
              <w:rPr>
                <w:b/>
                <w:color w:val="000000"/>
                <w:sz w:val="23"/>
                <w:szCs w:val="23"/>
                <w:vertAlign w:val="superscript"/>
                <w:lang w:val="en-US"/>
              </w:rPr>
              <w:t>/3</w:t>
            </w:r>
          </w:p>
        </w:tc>
        <w:tc>
          <w:tcPr>
            <w:tcW w:w="1700" w:type="dxa"/>
            <w:shd w:val="clear" w:color="auto" w:fill="auto"/>
            <w:tcMar>
              <w:top w:w="100" w:type="dxa"/>
              <w:left w:w="100" w:type="dxa"/>
              <w:bottom w:w="100" w:type="dxa"/>
              <w:right w:w="100" w:type="dxa"/>
            </w:tcMar>
          </w:tcPr>
          <w:p w14:paraId="7DE0F0F4" w14:textId="77777777" w:rsidR="00602F5A" w:rsidRDefault="0088204A">
            <w:pPr>
              <w:widowControl w:val="0"/>
              <w:pBdr>
                <w:top w:val="nil"/>
                <w:left w:val="nil"/>
                <w:bottom w:val="nil"/>
                <w:right w:val="nil"/>
                <w:between w:val="nil"/>
              </w:pBdr>
              <w:spacing w:line="240" w:lineRule="auto"/>
              <w:ind w:right="308"/>
              <w:jc w:val="right"/>
              <w:rPr>
                <w:b/>
                <w:color w:val="000000"/>
              </w:rPr>
            </w:pPr>
            <w:r>
              <w:rPr>
                <w:b/>
                <w:color w:val="000000"/>
                <w:shd w:val="clear" w:color="auto" w:fill="DEEAF6"/>
              </w:rPr>
              <w:t xml:space="preserve">Índice de </w:t>
            </w:r>
            <w:r>
              <w:rPr>
                <w:b/>
                <w:color w:val="000000"/>
              </w:rPr>
              <w:t xml:space="preserve"> </w:t>
            </w:r>
          </w:p>
          <w:p w14:paraId="3988CA6F" w14:textId="77777777" w:rsidR="00602F5A" w:rsidRDefault="0088204A">
            <w:pPr>
              <w:widowControl w:val="0"/>
              <w:pBdr>
                <w:top w:val="nil"/>
                <w:left w:val="nil"/>
                <w:bottom w:val="nil"/>
                <w:right w:val="nil"/>
                <w:between w:val="nil"/>
              </w:pBdr>
              <w:spacing w:line="240" w:lineRule="auto"/>
              <w:ind w:right="420"/>
              <w:jc w:val="right"/>
              <w:rPr>
                <w:b/>
                <w:color w:val="000000"/>
              </w:rPr>
            </w:pPr>
            <w:r>
              <w:rPr>
                <w:b/>
                <w:color w:val="000000"/>
                <w:shd w:val="clear" w:color="auto" w:fill="DEEAF6"/>
              </w:rPr>
              <w:t xml:space="preserve">Riesgo </w:t>
            </w:r>
            <w:r>
              <w:rPr>
                <w:b/>
                <w:color w:val="000000"/>
              </w:rPr>
              <w:t xml:space="preserve"> </w:t>
            </w:r>
          </w:p>
          <w:p w14:paraId="4FCADFA9" w14:textId="77777777" w:rsidR="00602F5A" w:rsidRDefault="0088204A">
            <w:pPr>
              <w:widowControl w:val="0"/>
              <w:pBdr>
                <w:top w:val="nil"/>
                <w:left w:val="nil"/>
                <w:bottom w:val="nil"/>
                <w:right w:val="nil"/>
                <w:between w:val="nil"/>
              </w:pBdr>
              <w:spacing w:line="240" w:lineRule="auto"/>
              <w:jc w:val="center"/>
              <w:rPr>
                <w:b/>
                <w:color w:val="000000"/>
              </w:rPr>
            </w:pPr>
            <w:r>
              <w:rPr>
                <w:b/>
                <w:color w:val="000000"/>
                <w:shd w:val="clear" w:color="auto" w:fill="DEEAF6"/>
              </w:rPr>
              <w:t xml:space="preserve">Climático </w:t>
            </w:r>
            <w:r>
              <w:rPr>
                <w:b/>
                <w:color w:val="000000"/>
              </w:rPr>
              <w:t xml:space="preserve"> </w:t>
            </w:r>
          </w:p>
          <w:p w14:paraId="34F34058" w14:textId="77777777" w:rsidR="00602F5A" w:rsidRDefault="0088204A">
            <w:pPr>
              <w:widowControl w:val="0"/>
              <w:pBdr>
                <w:top w:val="nil"/>
                <w:left w:val="nil"/>
                <w:bottom w:val="nil"/>
                <w:right w:val="nil"/>
                <w:between w:val="nil"/>
              </w:pBdr>
              <w:spacing w:line="240" w:lineRule="auto"/>
              <w:jc w:val="center"/>
              <w:rPr>
                <w:b/>
                <w:color w:val="000000"/>
              </w:rPr>
            </w:pPr>
            <w:r>
              <w:rPr>
                <w:b/>
                <w:color w:val="000000"/>
                <w:shd w:val="clear" w:color="auto" w:fill="DEEAF6"/>
              </w:rPr>
              <w:t xml:space="preserve">(CRI) </w:t>
            </w:r>
            <w:r>
              <w:rPr>
                <w:b/>
                <w:color w:val="000000"/>
              </w:rPr>
              <w:t xml:space="preserve"> </w:t>
            </w:r>
          </w:p>
          <w:p w14:paraId="72F843A9" w14:textId="77777777" w:rsidR="00602F5A" w:rsidRDefault="0088204A">
            <w:pPr>
              <w:widowControl w:val="0"/>
              <w:pBdr>
                <w:top w:val="nil"/>
                <w:left w:val="nil"/>
                <w:bottom w:val="nil"/>
                <w:right w:val="nil"/>
                <w:between w:val="nil"/>
              </w:pBdr>
              <w:spacing w:line="240" w:lineRule="auto"/>
              <w:jc w:val="center"/>
              <w:rPr>
                <w:b/>
                <w:color w:val="000000"/>
                <w:sz w:val="23"/>
                <w:szCs w:val="23"/>
                <w:vertAlign w:val="superscript"/>
              </w:rPr>
            </w:pPr>
            <w:r>
              <w:rPr>
                <w:b/>
                <w:color w:val="000000"/>
                <w:shd w:val="clear" w:color="auto" w:fill="DEEAF6"/>
              </w:rPr>
              <w:t>1998-2017</w:t>
            </w:r>
            <w:r>
              <w:rPr>
                <w:b/>
                <w:color w:val="000000"/>
                <w:sz w:val="23"/>
                <w:szCs w:val="23"/>
                <w:vertAlign w:val="superscript"/>
              </w:rPr>
              <w:t>/4</w:t>
            </w:r>
          </w:p>
        </w:tc>
        <w:tc>
          <w:tcPr>
            <w:tcW w:w="1844" w:type="dxa"/>
            <w:shd w:val="clear" w:color="auto" w:fill="auto"/>
            <w:tcMar>
              <w:top w:w="100" w:type="dxa"/>
              <w:left w:w="100" w:type="dxa"/>
              <w:bottom w:w="100" w:type="dxa"/>
              <w:right w:w="100" w:type="dxa"/>
            </w:tcMar>
          </w:tcPr>
          <w:p w14:paraId="3948A67A" w14:textId="77777777" w:rsidR="00602F5A" w:rsidRDefault="0088204A">
            <w:pPr>
              <w:widowControl w:val="0"/>
              <w:pBdr>
                <w:top w:val="nil"/>
                <w:left w:val="nil"/>
                <w:bottom w:val="nil"/>
                <w:right w:val="nil"/>
                <w:between w:val="nil"/>
              </w:pBdr>
              <w:spacing w:line="230" w:lineRule="auto"/>
              <w:ind w:left="126" w:right="92"/>
              <w:jc w:val="center"/>
              <w:rPr>
                <w:b/>
                <w:color w:val="000000"/>
                <w:sz w:val="23"/>
                <w:szCs w:val="23"/>
                <w:vertAlign w:val="superscript"/>
              </w:rPr>
            </w:pPr>
            <w:r>
              <w:rPr>
                <w:b/>
                <w:color w:val="000000"/>
                <w:shd w:val="clear" w:color="auto" w:fill="DEEAF6"/>
              </w:rPr>
              <w:t xml:space="preserve">Pérdidas </w:t>
            </w:r>
            <w:proofErr w:type="gramStart"/>
            <w:r>
              <w:rPr>
                <w:b/>
                <w:color w:val="000000"/>
                <w:shd w:val="clear" w:color="auto" w:fill="DEEAF6"/>
              </w:rPr>
              <w:t xml:space="preserve">por </w:t>
            </w:r>
            <w:r>
              <w:rPr>
                <w:b/>
                <w:color w:val="000000"/>
              </w:rPr>
              <w:t xml:space="preserve"> </w:t>
            </w:r>
            <w:r>
              <w:rPr>
                <w:b/>
                <w:color w:val="000000"/>
                <w:shd w:val="clear" w:color="auto" w:fill="DEEAF6"/>
              </w:rPr>
              <w:t>unidad</w:t>
            </w:r>
            <w:proofErr w:type="gramEnd"/>
            <w:r>
              <w:rPr>
                <w:b/>
                <w:color w:val="000000"/>
                <w:shd w:val="clear" w:color="auto" w:fill="DEEAF6"/>
              </w:rPr>
              <w:t xml:space="preserve"> del PIB </w:t>
            </w:r>
            <w:r>
              <w:rPr>
                <w:b/>
                <w:color w:val="000000"/>
              </w:rPr>
              <w:t xml:space="preserve"> </w:t>
            </w:r>
            <w:r>
              <w:rPr>
                <w:b/>
                <w:color w:val="000000"/>
                <w:shd w:val="clear" w:color="auto" w:fill="DEEAF6"/>
              </w:rPr>
              <w:t>% (1998-2017)</w:t>
            </w:r>
            <w:r>
              <w:rPr>
                <w:b/>
                <w:color w:val="000000"/>
                <w:sz w:val="23"/>
                <w:szCs w:val="23"/>
                <w:vertAlign w:val="superscript"/>
              </w:rPr>
              <w:t>/4</w:t>
            </w:r>
          </w:p>
        </w:tc>
      </w:tr>
      <w:tr w:rsidR="00602F5A" w14:paraId="73710388" w14:textId="77777777">
        <w:trPr>
          <w:trHeight w:val="334"/>
        </w:trPr>
        <w:tc>
          <w:tcPr>
            <w:tcW w:w="1420" w:type="dxa"/>
            <w:shd w:val="clear" w:color="auto" w:fill="auto"/>
            <w:tcMar>
              <w:top w:w="100" w:type="dxa"/>
              <w:left w:w="100" w:type="dxa"/>
              <w:bottom w:w="100" w:type="dxa"/>
              <w:right w:w="100" w:type="dxa"/>
            </w:tcMar>
          </w:tcPr>
          <w:p w14:paraId="09DBB405" w14:textId="77777777" w:rsidR="00602F5A" w:rsidRDefault="0088204A">
            <w:pPr>
              <w:widowControl w:val="0"/>
              <w:pBdr>
                <w:top w:val="nil"/>
                <w:left w:val="nil"/>
                <w:bottom w:val="nil"/>
                <w:right w:val="nil"/>
                <w:between w:val="nil"/>
              </w:pBdr>
              <w:spacing w:line="240" w:lineRule="auto"/>
              <w:jc w:val="center"/>
              <w:rPr>
                <w:b/>
                <w:color w:val="000000"/>
              </w:rPr>
            </w:pPr>
            <w:r>
              <w:rPr>
                <w:b/>
                <w:color w:val="000000"/>
              </w:rPr>
              <w:t xml:space="preserve">Guatemala </w:t>
            </w:r>
          </w:p>
        </w:tc>
        <w:tc>
          <w:tcPr>
            <w:tcW w:w="852" w:type="dxa"/>
            <w:shd w:val="clear" w:color="auto" w:fill="auto"/>
            <w:tcMar>
              <w:top w:w="100" w:type="dxa"/>
              <w:left w:w="100" w:type="dxa"/>
              <w:bottom w:w="100" w:type="dxa"/>
              <w:right w:w="100" w:type="dxa"/>
            </w:tcMar>
          </w:tcPr>
          <w:p w14:paraId="4C95DD70"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0.640 </w:t>
            </w:r>
          </w:p>
        </w:tc>
        <w:tc>
          <w:tcPr>
            <w:tcW w:w="1416" w:type="dxa"/>
            <w:shd w:val="clear" w:color="auto" w:fill="auto"/>
            <w:tcMar>
              <w:top w:w="100" w:type="dxa"/>
              <w:left w:w="100" w:type="dxa"/>
              <w:bottom w:w="100" w:type="dxa"/>
              <w:right w:w="100" w:type="dxa"/>
            </w:tcMar>
          </w:tcPr>
          <w:p w14:paraId="2C5CDF51"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Medio </w:t>
            </w:r>
          </w:p>
        </w:tc>
        <w:tc>
          <w:tcPr>
            <w:tcW w:w="1132" w:type="dxa"/>
            <w:shd w:val="clear" w:color="auto" w:fill="auto"/>
            <w:tcMar>
              <w:top w:w="100" w:type="dxa"/>
              <w:left w:w="100" w:type="dxa"/>
              <w:bottom w:w="100" w:type="dxa"/>
              <w:right w:w="100" w:type="dxa"/>
            </w:tcMar>
          </w:tcPr>
          <w:p w14:paraId="01EFE0CD"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59.3 </w:t>
            </w:r>
          </w:p>
        </w:tc>
        <w:tc>
          <w:tcPr>
            <w:tcW w:w="1416" w:type="dxa"/>
            <w:shd w:val="clear" w:color="auto" w:fill="auto"/>
            <w:tcMar>
              <w:top w:w="100" w:type="dxa"/>
              <w:left w:w="100" w:type="dxa"/>
              <w:bottom w:w="100" w:type="dxa"/>
              <w:right w:w="100" w:type="dxa"/>
            </w:tcMar>
          </w:tcPr>
          <w:p w14:paraId="6A8FB8B1" w14:textId="77777777" w:rsidR="00602F5A" w:rsidRDefault="0088204A">
            <w:pPr>
              <w:widowControl w:val="0"/>
              <w:pBdr>
                <w:top w:val="nil"/>
                <w:left w:val="nil"/>
                <w:bottom w:val="nil"/>
                <w:right w:val="nil"/>
                <w:between w:val="nil"/>
              </w:pBdr>
              <w:spacing w:line="240" w:lineRule="auto"/>
              <w:ind w:right="278"/>
              <w:jc w:val="right"/>
              <w:rPr>
                <w:color w:val="000000"/>
              </w:rPr>
            </w:pPr>
            <w:r>
              <w:rPr>
                <w:color w:val="000000"/>
              </w:rPr>
              <w:t xml:space="preserve">7,899.2 </w:t>
            </w:r>
          </w:p>
        </w:tc>
        <w:tc>
          <w:tcPr>
            <w:tcW w:w="1700" w:type="dxa"/>
            <w:shd w:val="clear" w:color="auto" w:fill="auto"/>
            <w:tcMar>
              <w:top w:w="100" w:type="dxa"/>
              <w:left w:w="100" w:type="dxa"/>
              <w:bottom w:w="100" w:type="dxa"/>
              <w:right w:w="100" w:type="dxa"/>
            </w:tcMar>
          </w:tcPr>
          <w:p w14:paraId="26AD3C31"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36.50 </w:t>
            </w:r>
          </w:p>
        </w:tc>
        <w:tc>
          <w:tcPr>
            <w:tcW w:w="1844" w:type="dxa"/>
            <w:shd w:val="clear" w:color="auto" w:fill="auto"/>
            <w:tcMar>
              <w:top w:w="100" w:type="dxa"/>
              <w:left w:w="100" w:type="dxa"/>
              <w:bottom w:w="100" w:type="dxa"/>
              <w:right w:w="100" w:type="dxa"/>
            </w:tcMar>
          </w:tcPr>
          <w:p w14:paraId="5EEADEC5"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0.40</w:t>
            </w:r>
          </w:p>
        </w:tc>
      </w:tr>
      <w:tr w:rsidR="00602F5A" w14:paraId="77D93A09" w14:textId="77777777">
        <w:trPr>
          <w:trHeight w:val="305"/>
        </w:trPr>
        <w:tc>
          <w:tcPr>
            <w:tcW w:w="1420" w:type="dxa"/>
            <w:shd w:val="clear" w:color="auto" w:fill="auto"/>
            <w:tcMar>
              <w:top w:w="100" w:type="dxa"/>
              <w:left w:w="100" w:type="dxa"/>
              <w:bottom w:w="100" w:type="dxa"/>
              <w:right w:w="100" w:type="dxa"/>
            </w:tcMar>
          </w:tcPr>
          <w:p w14:paraId="51A15BAF" w14:textId="77777777" w:rsidR="00602F5A" w:rsidRDefault="0088204A">
            <w:pPr>
              <w:widowControl w:val="0"/>
              <w:pBdr>
                <w:top w:val="nil"/>
                <w:left w:val="nil"/>
                <w:bottom w:val="nil"/>
                <w:right w:val="nil"/>
                <w:between w:val="nil"/>
              </w:pBdr>
              <w:spacing w:line="240" w:lineRule="auto"/>
              <w:ind w:left="131"/>
              <w:rPr>
                <w:b/>
                <w:color w:val="000000"/>
                <w:shd w:val="clear" w:color="auto" w:fill="B4C6E7"/>
              </w:rPr>
            </w:pPr>
            <w:r>
              <w:rPr>
                <w:b/>
                <w:color w:val="000000"/>
                <w:shd w:val="clear" w:color="auto" w:fill="B4C6E7"/>
              </w:rPr>
              <w:t xml:space="preserve">Honduras </w:t>
            </w:r>
          </w:p>
        </w:tc>
        <w:tc>
          <w:tcPr>
            <w:tcW w:w="852" w:type="dxa"/>
            <w:shd w:val="clear" w:color="auto" w:fill="auto"/>
            <w:tcMar>
              <w:top w:w="100" w:type="dxa"/>
              <w:left w:w="100" w:type="dxa"/>
              <w:bottom w:w="100" w:type="dxa"/>
              <w:right w:w="100" w:type="dxa"/>
            </w:tcMar>
          </w:tcPr>
          <w:p w14:paraId="36473C57" w14:textId="77777777" w:rsidR="00602F5A" w:rsidRDefault="0088204A">
            <w:pPr>
              <w:widowControl w:val="0"/>
              <w:pBdr>
                <w:top w:val="nil"/>
                <w:left w:val="nil"/>
                <w:bottom w:val="nil"/>
                <w:right w:val="nil"/>
                <w:between w:val="nil"/>
              </w:pBdr>
              <w:spacing w:line="240" w:lineRule="auto"/>
              <w:jc w:val="center"/>
              <w:rPr>
                <w:color w:val="000000"/>
                <w:shd w:val="clear" w:color="auto" w:fill="B4C6E7"/>
              </w:rPr>
            </w:pPr>
            <w:r>
              <w:rPr>
                <w:color w:val="000000"/>
                <w:shd w:val="clear" w:color="auto" w:fill="B4C6E7"/>
              </w:rPr>
              <w:t xml:space="preserve">0.625 </w:t>
            </w:r>
          </w:p>
        </w:tc>
        <w:tc>
          <w:tcPr>
            <w:tcW w:w="1416" w:type="dxa"/>
            <w:shd w:val="clear" w:color="auto" w:fill="auto"/>
            <w:tcMar>
              <w:top w:w="100" w:type="dxa"/>
              <w:left w:w="100" w:type="dxa"/>
              <w:bottom w:w="100" w:type="dxa"/>
              <w:right w:w="100" w:type="dxa"/>
            </w:tcMar>
          </w:tcPr>
          <w:p w14:paraId="65E2A16E" w14:textId="77777777" w:rsidR="00602F5A" w:rsidRDefault="0088204A">
            <w:pPr>
              <w:widowControl w:val="0"/>
              <w:pBdr>
                <w:top w:val="nil"/>
                <w:left w:val="nil"/>
                <w:bottom w:val="nil"/>
                <w:right w:val="nil"/>
                <w:between w:val="nil"/>
              </w:pBdr>
              <w:spacing w:line="240" w:lineRule="auto"/>
              <w:jc w:val="center"/>
              <w:rPr>
                <w:color w:val="000000"/>
                <w:shd w:val="clear" w:color="auto" w:fill="B4C6E7"/>
              </w:rPr>
            </w:pPr>
            <w:r>
              <w:rPr>
                <w:color w:val="000000"/>
                <w:shd w:val="clear" w:color="auto" w:fill="B4C6E7"/>
              </w:rPr>
              <w:t xml:space="preserve">Medio </w:t>
            </w:r>
          </w:p>
        </w:tc>
        <w:tc>
          <w:tcPr>
            <w:tcW w:w="1132" w:type="dxa"/>
            <w:shd w:val="clear" w:color="auto" w:fill="auto"/>
            <w:tcMar>
              <w:top w:w="100" w:type="dxa"/>
              <w:left w:w="100" w:type="dxa"/>
              <w:bottom w:w="100" w:type="dxa"/>
              <w:right w:w="100" w:type="dxa"/>
            </w:tcMar>
          </w:tcPr>
          <w:p w14:paraId="4257F245" w14:textId="77777777" w:rsidR="00602F5A" w:rsidRDefault="0088204A">
            <w:pPr>
              <w:widowControl w:val="0"/>
              <w:pBdr>
                <w:top w:val="nil"/>
                <w:left w:val="nil"/>
                <w:bottom w:val="nil"/>
                <w:right w:val="nil"/>
                <w:between w:val="nil"/>
              </w:pBdr>
              <w:spacing w:line="240" w:lineRule="auto"/>
              <w:jc w:val="center"/>
              <w:rPr>
                <w:color w:val="000000"/>
                <w:shd w:val="clear" w:color="auto" w:fill="B4C6E7"/>
              </w:rPr>
            </w:pPr>
            <w:r>
              <w:rPr>
                <w:color w:val="000000"/>
                <w:shd w:val="clear" w:color="auto" w:fill="B4C6E7"/>
              </w:rPr>
              <w:t xml:space="preserve">68.2 </w:t>
            </w:r>
          </w:p>
        </w:tc>
        <w:tc>
          <w:tcPr>
            <w:tcW w:w="1416" w:type="dxa"/>
            <w:shd w:val="clear" w:color="auto" w:fill="auto"/>
            <w:tcMar>
              <w:top w:w="100" w:type="dxa"/>
              <w:left w:w="100" w:type="dxa"/>
              <w:bottom w:w="100" w:type="dxa"/>
              <w:right w:w="100" w:type="dxa"/>
            </w:tcMar>
          </w:tcPr>
          <w:p w14:paraId="42F61DD4" w14:textId="77777777" w:rsidR="00602F5A" w:rsidRDefault="0088204A">
            <w:pPr>
              <w:widowControl w:val="0"/>
              <w:pBdr>
                <w:top w:val="nil"/>
                <w:left w:val="nil"/>
                <w:bottom w:val="nil"/>
                <w:right w:val="nil"/>
                <w:between w:val="nil"/>
              </w:pBdr>
              <w:spacing w:line="240" w:lineRule="auto"/>
              <w:ind w:right="278"/>
              <w:jc w:val="right"/>
              <w:rPr>
                <w:color w:val="000000"/>
                <w:shd w:val="clear" w:color="auto" w:fill="B4C6E7"/>
              </w:rPr>
            </w:pPr>
            <w:r>
              <w:rPr>
                <w:color w:val="000000"/>
                <w:shd w:val="clear" w:color="auto" w:fill="B4C6E7"/>
              </w:rPr>
              <w:t xml:space="preserve">5,271.5 </w:t>
            </w:r>
          </w:p>
        </w:tc>
        <w:tc>
          <w:tcPr>
            <w:tcW w:w="1700" w:type="dxa"/>
            <w:shd w:val="clear" w:color="auto" w:fill="auto"/>
            <w:tcMar>
              <w:top w:w="100" w:type="dxa"/>
              <w:left w:w="100" w:type="dxa"/>
              <w:bottom w:w="100" w:type="dxa"/>
              <w:right w:w="100" w:type="dxa"/>
            </w:tcMar>
          </w:tcPr>
          <w:p w14:paraId="76E322E8" w14:textId="77777777" w:rsidR="00602F5A" w:rsidRDefault="0088204A">
            <w:pPr>
              <w:widowControl w:val="0"/>
              <w:pBdr>
                <w:top w:val="nil"/>
                <w:left w:val="nil"/>
                <w:bottom w:val="nil"/>
                <w:right w:val="nil"/>
                <w:between w:val="nil"/>
              </w:pBdr>
              <w:spacing w:line="240" w:lineRule="auto"/>
              <w:jc w:val="center"/>
              <w:rPr>
                <w:b/>
                <w:color w:val="000000"/>
                <w:shd w:val="clear" w:color="auto" w:fill="B4C6E7"/>
              </w:rPr>
            </w:pPr>
            <w:r>
              <w:rPr>
                <w:b/>
                <w:color w:val="000000"/>
                <w:shd w:val="clear" w:color="auto" w:fill="B4C6E7"/>
              </w:rPr>
              <w:t xml:space="preserve">13.00 </w:t>
            </w:r>
          </w:p>
        </w:tc>
        <w:tc>
          <w:tcPr>
            <w:tcW w:w="1844" w:type="dxa"/>
            <w:shd w:val="clear" w:color="auto" w:fill="auto"/>
            <w:tcMar>
              <w:top w:w="100" w:type="dxa"/>
              <w:left w:w="100" w:type="dxa"/>
              <w:bottom w:w="100" w:type="dxa"/>
              <w:right w:w="100" w:type="dxa"/>
            </w:tcMar>
          </w:tcPr>
          <w:p w14:paraId="02BF16C5" w14:textId="77777777" w:rsidR="00602F5A" w:rsidRDefault="0088204A">
            <w:pPr>
              <w:widowControl w:val="0"/>
              <w:pBdr>
                <w:top w:val="nil"/>
                <w:left w:val="nil"/>
                <w:bottom w:val="nil"/>
                <w:right w:val="nil"/>
                <w:between w:val="nil"/>
              </w:pBdr>
              <w:spacing w:line="240" w:lineRule="auto"/>
              <w:jc w:val="center"/>
              <w:rPr>
                <w:color w:val="000000"/>
                <w:shd w:val="clear" w:color="auto" w:fill="B4C6E7"/>
              </w:rPr>
            </w:pPr>
            <w:r>
              <w:rPr>
                <w:color w:val="000000"/>
                <w:shd w:val="clear" w:color="auto" w:fill="B4C6E7"/>
              </w:rPr>
              <w:t>1.84</w:t>
            </w:r>
          </w:p>
        </w:tc>
      </w:tr>
      <w:tr w:rsidR="00602F5A" w14:paraId="72D83A33" w14:textId="77777777">
        <w:trPr>
          <w:trHeight w:val="332"/>
        </w:trPr>
        <w:tc>
          <w:tcPr>
            <w:tcW w:w="1420" w:type="dxa"/>
            <w:shd w:val="clear" w:color="auto" w:fill="auto"/>
            <w:tcMar>
              <w:top w:w="100" w:type="dxa"/>
              <w:left w:w="100" w:type="dxa"/>
              <w:bottom w:w="100" w:type="dxa"/>
              <w:right w:w="100" w:type="dxa"/>
            </w:tcMar>
          </w:tcPr>
          <w:p w14:paraId="63946D7F" w14:textId="77777777" w:rsidR="00602F5A" w:rsidRDefault="0088204A">
            <w:pPr>
              <w:widowControl w:val="0"/>
              <w:pBdr>
                <w:top w:val="nil"/>
                <w:left w:val="nil"/>
                <w:bottom w:val="nil"/>
                <w:right w:val="nil"/>
                <w:between w:val="nil"/>
              </w:pBdr>
              <w:spacing w:line="240" w:lineRule="auto"/>
              <w:jc w:val="center"/>
              <w:rPr>
                <w:b/>
                <w:color w:val="000000"/>
              </w:rPr>
            </w:pPr>
            <w:r>
              <w:rPr>
                <w:b/>
                <w:color w:val="000000"/>
              </w:rPr>
              <w:t xml:space="preserve">El Salvador </w:t>
            </w:r>
          </w:p>
        </w:tc>
        <w:tc>
          <w:tcPr>
            <w:tcW w:w="852" w:type="dxa"/>
            <w:shd w:val="clear" w:color="auto" w:fill="auto"/>
            <w:tcMar>
              <w:top w:w="100" w:type="dxa"/>
              <w:left w:w="100" w:type="dxa"/>
              <w:bottom w:w="100" w:type="dxa"/>
              <w:right w:w="100" w:type="dxa"/>
            </w:tcMar>
          </w:tcPr>
          <w:p w14:paraId="50398637"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0.680 </w:t>
            </w:r>
          </w:p>
        </w:tc>
        <w:tc>
          <w:tcPr>
            <w:tcW w:w="1416" w:type="dxa"/>
            <w:shd w:val="clear" w:color="auto" w:fill="auto"/>
            <w:tcMar>
              <w:top w:w="100" w:type="dxa"/>
              <w:left w:w="100" w:type="dxa"/>
              <w:bottom w:w="100" w:type="dxa"/>
              <w:right w:w="100" w:type="dxa"/>
            </w:tcMar>
          </w:tcPr>
          <w:p w14:paraId="49DEC718"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Medio </w:t>
            </w:r>
          </w:p>
        </w:tc>
        <w:tc>
          <w:tcPr>
            <w:tcW w:w="1132" w:type="dxa"/>
            <w:shd w:val="clear" w:color="auto" w:fill="auto"/>
            <w:tcMar>
              <w:top w:w="100" w:type="dxa"/>
              <w:left w:w="100" w:type="dxa"/>
              <w:bottom w:w="100" w:type="dxa"/>
              <w:right w:w="100" w:type="dxa"/>
            </w:tcMar>
          </w:tcPr>
          <w:p w14:paraId="0288B8C4"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31.8 </w:t>
            </w:r>
          </w:p>
        </w:tc>
        <w:tc>
          <w:tcPr>
            <w:tcW w:w="1416" w:type="dxa"/>
            <w:shd w:val="clear" w:color="auto" w:fill="auto"/>
            <w:tcMar>
              <w:top w:w="100" w:type="dxa"/>
              <w:left w:w="100" w:type="dxa"/>
              <w:bottom w:w="100" w:type="dxa"/>
              <w:right w:w="100" w:type="dxa"/>
            </w:tcMar>
          </w:tcPr>
          <w:p w14:paraId="5224F0E6" w14:textId="77777777" w:rsidR="00602F5A" w:rsidRDefault="0088204A">
            <w:pPr>
              <w:widowControl w:val="0"/>
              <w:pBdr>
                <w:top w:val="nil"/>
                <w:left w:val="nil"/>
                <w:bottom w:val="nil"/>
                <w:right w:val="nil"/>
                <w:between w:val="nil"/>
              </w:pBdr>
              <w:spacing w:line="240" w:lineRule="auto"/>
              <w:ind w:right="278"/>
              <w:jc w:val="right"/>
              <w:rPr>
                <w:color w:val="000000"/>
              </w:rPr>
            </w:pPr>
            <w:r>
              <w:rPr>
                <w:color w:val="000000"/>
              </w:rPr>
              <w:t xml:space="preserve">8,909.4 </w:t>
            </w:r>
          </w:p>
        </w:tc>
        <w:tc>
          <w:tcPr>
            <w:tcW w:w="1700" w:type="dxa"/>
            <w:shd w:val="clear" w:color="auto" w:fill="auto"/>
            <w:tcMar>
              <w:top w:w="100" w:type="dxa"/>
              <w:left w:w="100" w:type="dxa"/>
              <w:bottom w:w="100" w:type="dxa"/>
              <w:right w:w="100" w:type="dxa"/>
            </w:tcMar>
          </w:tcPr>
          <w:p w14:paraId="6E3A7C26"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37.67 </w:t>
            </w:r>
          </w:p>
        </w:tc>
        <w:tc>
          <w:tcPr>
            <w:tcW w:w="1844" w:type="dxa"/>
            <w:shd w:val="clear" w:color="auto" w:fill="auto"/>
            <w:tcMar>
              <w:top w:w="100" w:type="dxa"/>
              <w:left w:w="100" w:type="dxa"/>
              <w:bottom w:w="100" w:type="dxa"/>
              <w:right w:w="100" w:type="dxa"/>
            </w:tcMar>
          </w:tcPr>
          <w:p w14:paraId="54B9B16B"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0.75</w:t>
            </w:r>
          </w:p>
        </w:tc>
      </w:tr>
      <w:tr w:rsidR="00602F5A" w14:paraId="41E5C4CC" w14:textId="77777777">
        <w:trPr>
          <w:trHeight w:val="307"/>
        </w:trPr>
        <w:tc>
          <w:tcPr>
            <w:tcW w:w="1420" w:type="dxa"/>
            <w:shd w:val="clear" w:color="auto" w:fill="auto"/>
            <w:tcMar>
              <w:top w:w="100" w:type="dxa"/>
              <w:left w:w="100" w:type="dxa"/>
              <w:bottom w:w="100" w:type="dxa"/>
              <w:right w:w="100" w:type="dxa"/>
            </w:tcMar>
          </w:tcPr>
          <w:p w14:paraId="6C3D98AE" w14:textId="77777777" w:rsidR="00602F5A" w:rsidRDefault="0088204A">
            <w:pPr>
              <w:widowControl w:val="0"/>
              <w:pBdr>
                <w:top w:val="nil"/>
                <w:left w:val="nil"/>
                <w:bottom w:val="nil"/>
                <w:right w:val="nil"/>
                <w:between w:val="nil"/>
              </w:pBdr>
              <w:spacing w:line="240" w:lineRule="auto"/>
              <w:ind w:left="131"/>
              <w:rPr>
                <w:b/>
                <w:color w:val="000000"/>
              </w:rPr>
            </w:pPr>
            <w:r>
              <w:rPr>
                <w:b/>
                <w:color w:val="000000"/>
              </w:rPr>
              <w:t xml:space="preserve">Nicaragua </w:t>
            </w:r>
          </w:p>
        </w:tc>
        <w:tc>
          <w:tcPr>
            <w:tcW w:w="852" w:type="dxa"/>
            <w:shd w:val="clear" w:color="auto" w:fill="auto"/>
            <w:tcMar>
              <w:top w:w="100" w:type="dxa"/>
              <w:left w:w="100" w:type="dxa"/>
              <w:bottom w:w="100" w:type="dxa"/>
              <w:right w:w="100" w:type="dxa"/>
            </w:tcMar>
          </w:tcPr>
          <w:p w14:paraId="1217499E"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0.645 </w:t>
            </w:r>
          </w:p>
        </w:tc>
        <w:tc>
          <w:tcPr>
            <w:tcW w:w="1416" w:type="dxa"/>
            <w:shd w:val="clear" w:color="auto" w:fill="auto"/>
            <w:tcMar>
              <w:top w:w="100" w:type="dxa"/>
              <w:left w:w="100" w:type="dxa"/>
              <w:bottom w:w="100" w:type="dxa"/>
              <w:right w:w="100" w:type="dxa"/>
            </w:tcMar>
          </w:tcPr>
          <w:p w14:paraId="226FF65C"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Medio </w:t>
            </w:r>
          </w:p>
        </w:tc>
        <w:tc>
          <w:tcPr>
            <w:tcW w:w="1132" w:type="dxa"/>
            <w:shd w:val="clear" w:color="auto" w:fill="auto"/>
            <w:tcMar>
              <w:top w:w="100" w:type="dxa"/>
              <w:left w:w="100" w:type="dxa"/>
              <w:bottom w:w="100" w:type="dxa"/>
              <w:right w:w="100" w:type="dxa"/>
            </w:tcMar>
          </w:tcPr>
          <w:p w14:paraId="3C4AF798"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29.6 </w:t>
            </w:r>
          </w:p>
        </w:tc>
        <w:tc>
          <w:tcPr>
            <w:tcW w:w="1416" w:type="dxa"/>
            <w:shd w:val="clear" w:color="auto" w:fill="auto"/>
            <w:tcMar>
              <w:top w:w="100" w:type="dxa"/>
              <w:left w:w="100" w:type="dxa"/>
              <w:bottom w:w="100" w:type="dxa"/>
              <w:right w:w="100" w:type="dxa"/>
            </w:tcMar>
          </w:tcPr>
          <w:p w14:paraId="230969B2" w14:textId="77777777" w:rsidR="00602F5A" w:rsidRDefault="0088204A">
            <w:pPr>
              <w:widowControl w:val="0"/>
              <w:pBdr>
                <w:top w:val="nil"/>
                <w:left w:val="nil"/>
                <w:bottom w:val="nil"/>
                <w:right w:val="nil"/>
                <w:between w:val="nil"/>
              </w:pBdr>
              <w:spacing w:line="240" w:lineRule="auto"/>
              <w:ind w:right="278"/>
              <w:jc w:val="right"/>
              <w:rPr>
                <w:color w:val="000000"/>
              </w:rPr>
            </w:pPr>
            <w:r>
              <w:rPr>
                <w:color w:val="000000"/>
              </w:rPr>
              <w:t xml:space="preserve">5,451.7 </w:t>
            </w:r>
          </w:p>
        </w:tc>
        <w:tc>
          <w:tcPr>
            <w:tcW w:w="1700" w:type="dxa"/>
            <w:shd w:val="clear" w:color="auto" w:fill="auto"/>
            <w:tcMar>
              <w:top w:w="100" w:type="dxa"/>
              <w:left w:w="100" w:type="dxa"/>
              <w:bottom w:w="100" w:type="dxa"/>
              <w:right w:w="100" w:type="dxa"/>
            </w:tcMar>
          </w:tcPr>
          <w:p w14:paraId="3B28A596"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20.33 </w:t>
            </w:r>
          </w:p>
        </w:tc>
        <w:tc>
          <w:tcPr>
            <w:tcW w:w="1844" w:type="dxa"/>
            <w:shd w:val="clear" w:color="auto" w:fill="auto"/>
            <w:tcMar>
              <w:top w:w="100" w:type="dxa"/>
              <w:left w:w="100" w:type="dxa"/>
              <w:bottom w:w="100" w:type="dxa"/>
              <w:right w:w="100" w:type="dxa"/>
            </w:tcMar>
          </w:tcPr>
          <w:p w14:paraId="21652FC1"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1.00</w:t>
            </w:r>
          </w:p>
        </w:tc>
      </w:tr>
      <w:tr w:rsidR="00602F5A" w14:paraId="34754A2B" w14:textId="77777777">
        <w:trPr>
          <w:trHeight w:val="312"/>
        </w:trPr>
        <w:tc>
          <w:tcPr>
            <w:tcW w:w="1420" w:type="dxa"/>
            <w:shd w:val="clear" w:color="auto" w:fill="auto"/>
            <w:tcMar>
              <w:top w:w="100" w:type="dxa"/>
              <w:left w:w="100" w:type="dxa"/>
              <w:bottom w:w="100" w:type="dxa"/>
              <w:right w:w="100" w:type="dxa"/>
            </w:tcMar>
          </w:tcPr>
          <w:p w14:paraId="26BB9D1A" w14:textId="77777777" w:rsidR="00602F5A" w:rsidRDefault="0088204A">
            <w:pPr>
              <w:widowControl w:val="0"/>
              <w:pBdr>
                <w:top w:val="nil"/>
                <w:left w:val="nil"/>
                <w:bottom w:val="nil"/>
                <w:right w:val="nil"/>
                <w:between w:val="nil"/>
              </w:pBdr>
              <w:spacing w:line="240" w:lineRule="auto"/>
              <w:jc w:val="center"/>
              <w:rPr>
                <w:b/>
                <w:color w:val="000000"/>
              </w:rPr>
            </w:pPr>
            <w:r>
              <w:rPr>
                <w:b/>
                <w:color w:val="000000"/>
              </w:rPr>
              <w:t xml:space="preserve">Costa Rica </w:t>
            </w:r>
          </w:p>
        </w:tc>
        <w:tc>
          <w:tcPr>
            <w:tcW w:w="852" w:type="dxa"/>
            <w:shd w:val="clear" w:color="auto" w:fill="auto"/>
            <w:tcMar>
              <w:top w:w="100" w:type="dxa"/>
              <w:left w:w="100" w:type="dxa"/>
              <w:bottom w:w="100" w:type="dxa"/>
              <w:right w:w="100" w:type="dxa"/>
            </w:tcMar>
          </w:tcPr>
          <w:p w14:paraId="0686C3DE"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0.776 </w:t>
            </w:r>
          </w:p>
        </w:tc>
        <w:tc>
          <w:tcPr>
            <w:tcW w:w="1416" w:type="dxa"/>
            <w:shd w:val="clear" w:color="auto" w:fill="auto"/>
            <w:tcMar>
              <w:top w:w="100" w:type="dxa"/>
              <w:left w:w="100" w:type="dxa"/>
              <w:bottom w:w="100" w:type="dxa"/>
              <w:right w:w="100" w:type="dxa"/>
            </w:tcMar>
          </w:tcPr>
          <w:p w14:paraId="7B14D1D1"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Alto </w:t>
            </w:r>
          </w:p>
        </w:tc>
        <w:tc>
          <w:tcPr>
            <w:tcW w:w="1132" w:type="dxa"/>
            <w:shd w:val="clear" w:color="auto" w:fill="auto"/>
            <w:tcMar>
              <w:top w:w="100" w:type="dxa"/>
              <w:left w:w="100" w:type="dxa"/>
              <w:bottom w:w="100" w:type="dxa"/>
              <w:right w:w="100" w:type="dxa"/>
            </w:tcMar>
          </w:tcPr>
          <w:p w14:paraId="68C24BA4"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22.4 </w:t>
            </w:r>
          </w:p>
        </w:tc>
        <w:tc>
          <w:tcPr>
            <w:tcW w:w="1416" w:type="dxa"/>
            <w:shd w:val="clear" w:color="auto" w:fill="auto"/>
            <w:tcMar>
              <w:top w:w="100" w:type="dxa"/>
              <w:left w:w="100" w:type="dxa"/>
              <w:bottom w:w="100" w:type="dxa"/>
              <w:right w:w="100" w:type="dxa"/>
            </w:tcMar>
          </w:tcPr>
          <w:p w14:paraId="00DCB137"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16,435.9 </w:t>
            </w:r>
          </w:p>
        </w:tc>
        <w:tc>
          <w:tcPr>
            <w:tcW w:w="1700" w:type="dxa"/>
            <w:shd w:val="clear" w:color="auto" w:fill="auto"/>
            <w:tcMar>
              <w:top w:w="100" w:type="dxa"/>
              <w:left w:w="100" w:type="dxa"/>
              <w:bottom w:w="100" w:type="dxa"/>
              <w:right w:w="100" w:type="dxa"/>
            </w:tcMar>
          </w:tcPr>
          <w:p w14:paraId="2D874E44"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87.67 </w:t>
            </w:r>
          </w:p>
        </w:tc>
        <w:tc>
          <w:tcPr>
            <w:tcW w:w="1844" w:type="dxa"/>
            <w:shd w:val="clear" w:color="auto" w:fill="auto"/>
            <w:tcMar>
              <w:top w:w="100" w:type="dxa"/>
              <w:left w:w="100" w:type="dxa"/>
              <w:bottom w:w="100" w:type="dxa"/>
              <w:right w:w="100" w:type="dxa"/>
            </w:tcMar>
          </w:tcPr>
          <w:p w14:paraId="3AD264E4"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0.11</w:t>
            </w:r>
          </w:p>
        </w:tc>
      </w:tr>
      <w:tr w:rsidR="00602F5A" w14:paraId="275B47A1" w14:textId="77777777">
        <w:trPr>
          <w:trHeight w:val="307"/>
        </w:trPr>
        <w:tc>
          <w:tcPr>
            <w:tcW w:w="1420" w:type="dxa"/>
            <w:shd w:val="clear" w:color="auto" w:fill="auto"/>
            <w:tcMar>
              <w:top w:w="100" w:type="dxa"/>
              <w:left w:w="100" w:type="dxa"/>
              <w:bottom w:w="100" w:type="dxa"/>
              <w:right w:w="100" w:type="dxa"/>
            </w:tcMar>
          </w:tcPr>
          <w:p w14:paraId="12AB32C8" w14:textId="77777777" w:rsidR="00602F5A" w:rsidRDefault="0088204A">
            <w:pPr>
              <w:widowControl w:val="0"/>
              <w:pBdr>
                <w:top w:val="nil"/>
                <w:left w:val="nil"/>
                <w:bottom w:val="nil"/>
                <w:right w:val="nil"/>
                <w:between w:val="nil"/>
              </w:pBdr>
              <w:spacing w:line="240" w:lineRule="auto"/>
              <w:ind w:left="132"/>
              <w:rPr>
                <w:b/>
                <w:color w:val="000000"/>
              </w:rPr>
            </w:pPr>
            <w:r>
              <w:rPr>
                <w:b/>
                <w:color w:val="000000"/>
              </w:rPr>
              <w:t xml:space="preserve">Panamá </w:t>
            </w:r>
          </w:p>
        </w:tc>
        <w:tc>
          <w:tcPr>
            <w:tcW w:w="852" w:type="dxa"/>
            <w:shd w:val="clear" w:color="auto" w:fill="auto"/>
            <w:tcMar>
              <w:top w:w="100" w:type="dxa"/>
              <w:left w:w="100" w:type="dxa"/>
              <w:bottom w:w="100" w:type="dxa"/>
              <w:right w:w="100" w:type="dxa"/>
            </w:tcMar>
          </w:tcPr>
          <w:p w14:paraId="4CC7F05B"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0.788 </w:t>
            </w:r>
          </w:p>
        </w:tc>
        <w:tc>
          <w:tcPr>
            <w:tcW w:w="1416" w:type="dxa"/>
            <w:shd w:val="clear" w:color="auto" w:fill="auto"/>
            <w:tcMar>
              <w:top w:w="100" w:type="dxa"/>
              <w:left w:w="100" w:type="dxa"/>
              <w:bottom w:w="100" w:type="dxa"/>
              <w:right w:w="100" w:type="dxa"/>
            </w:tcMar>
          </w:tcPr>
          <w:p w14:paraId="2D5CBAC3"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Alto </w:t>
            </w:r>
          </w:p>
        </w:tc>
        <w:tc>
          <w:tcPr>
            <w:tcW w:w="1132" w:type="dxa"/>
            <w:shd w:val="clear" w:color="auto" w:fill="auto"/>
            <w:tcMar>
              <w:top w:w="100" w:type="dxa"/>
              <w:left w:w="100" w:type="dxa"/>
              <w:bottom w:w="100" w:type="dxa"/>
              <w:right w:w="100" w:type="dxa"/>
            </w:tcMar>
          </w:tcPr>
          <w:p w14:paraId="59758D4D"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25.8 </w:t>
            </w:r>
          </w:p>
        </w:tc>
        <w:tc>
          <w:tcPr>
            <w:tcW w:w="1416" w:type="dxa"/>
            <w:shd w:val="clear" w:color="auto" w:fill="auto"/>
            <w:tcMar>
              <w:top w:w="100" w:type="dxa"/>
              <w:left w:w="100" w:type="dxa"/>
              <w:bottom w:w="100" w:type="dxa"/>
              <w:right w:w="100" w:type="dxa"/>
            </w:tcMar>
          </w:tcPr>
          <w:p w14:paraId="0DBAA13C"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23,023.9 </w:t>
            </w:r>
          </w:p>
        </w:tc>
        <w:tc>
          <w:tcPr>
            <w:tcW w:w="1700" w:type="dxa"/>
            <w:shd w:val="clear" w:color="auto" w:fill="auto"/>
            <w:tcMar>
              <w:top w:w="100" w:type="dxa"/>
              <w:left w:w="100" w:type="dxa"/>
              <w:bottom w:w="100" w:type="dxa"/>
              <w:right w:w="100" w:type="dxa"/>
            </w:tcMar>
          </w:tcPr>
          <w:p w14:paraId="4BC8419B"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91.17 </w:t>
            </w:r>
          </w:p>
        </w:tc>
        <w:tc>
          <w:tcPr>
            <w:tcW w:w="1844" w:type="dxa"/>
            <w:shd w:val="clear" w:color="auto" w:fill="auto"/>
            <w:tcMar>
              <w:top w:w="100" w:type="dxa"/>
              <w:left w:w="100" w:type="dxa"/>
              <w:bottom w:w="100" w:type="dxa"/>
              <w:right w:w="100" w:type="dxa"/>
            </w:tcMar>
          </w:tcPr>
          <w:p w14:paraId="5C89A3BC"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0.06</w:t>
            </w:r>
          </w:p>
        </w:tc>
      </w:tr>
    </w:tbl>
    <w:p w14:paraId="73D7A747" w14:textId="77777777" w:rsidR="00602F5A" w:rsidRDefault="00602F5A">
      <w:pPr>
        <w:widowControl w:val="0"/>
        <w:pBdr>
          <w:top w:val="nil"/>
          <w:left w:val="nil"/>
          <w:bottom w:val="nil"/>
          <w:right w:val="nil"/>
          <w:between w:val="nil"/>
        </w:pBdr>
        <w:rPr>
          <w:color w:val="000000"/>
        </w:rPr>
      </w:pPr>
    </w:p>
    <w:p w14:paraId="33394D0C" w14:textId="77777777" w:rsidR="00602F5A" w:rsidRDefault="00602F5A">
      <w:pPr>
        <w:widowControl w:val="0"/>
        <w:pBdr>
          <w:top w:val="nil"/>
          <w:left w:val="nil"/>
          <w:bottom w:val="nil"/>
          <w:right w:val="nil"/>
          <w:between w:val="nil"/>
        </w:pBdr>
        <w:rPr>
          <w:color w:val="000000"/>
        </w:rPr>
      </w:pPr>
    </w:p>
    <w:p w14:paraId="384DA1BF" w14:textId="77777777" w:rsidR="00602F5A" w:rsidRDefault="0088204A">
      <w:pPr>
        <w:widowControl w:val="0"/>
        <w:pBdr>
          <w:top w:val="nil"/>
          <w:left w:val="nil"/>
          <w:bottom w:val="nil"/>
          <w:right w:val="nil"/>
          <w:between w:val="nil"/>
        </w:pBdr>
        <w:spacing w:line="240" w:lineRule="auto"/>
        <w:ind w:left="917"/>
        <w:rPr>
          <w:color w:val="000000"/>
          <w:sz w:val="20"/>
          <w:szCs w:val="20"/>
        </w:rPr>
      </w:pPr>
      <w:r>
        <w:rPr>
          <w:color w:val="000000"/>
          <w:sz w:val="20"/>
          <w:szCs w:val="20"/>
        </w:rPr>
        <w:t xml:space="preserve">Fuente: elaborado con datos de </w:t>
      </w:r>
    </w:p>
    <w:p w14:paraId="1542F4CE" w14:textId="77777777" w:rsidR="00602F5A" w:rsidRDefault="0088204A">
      <w:pPr>
        <w:widowControl w:val="0"/>
        <w:pBdr>
          <w:top w:val="nil"/>
          <w:left w:val="nil"/>
          <w:bottom w:val="nil"/>
          <w:right w:val="nil"/>
          <w:between w:val="nil"/>
        </w:pBdr>
        <w:spacing w:before="14" w:line="240" w:lineRule="auto"/>
        <w:ind w:left="896"/>
        <w:rPr>
          <w:color w:val="000000"/>
          <w:sz w:val="20"/>
          <w:szCs w:val="20"/>
        </w:rPr>
      </w:pPr>
      <w:r>
        <w:rPr>
          <w:color w:val="000000"/>
          <w:sz w:val="20"/>
          <w:szCs w:val="20"/>
        </w:rPr>
        <w:t xml:space="preserve">/1: PNUD: Panorama General del Índice de Desarrollo Humano (PNUD, 2016) </w:t>
      </w:r>
    </w:p>
    <w:p w14:paraId="44B64333" w14:textId="77777777" w:rsidR="00602F5A" w:rsidRDefault="0088204A">
      <w:pPr>
        <w:widowControl w:val="0"/>
        <w:pBdr>
          <w:top w:val="nil"/>
          <w:left w:val="nil"/>
          <w:bottom w:val="nil"/>
          <w:right w:val="nil"/>
          <w:between w:val="nil"/>
        </w:pBdr>
        <w:spacing w:before="15" w:line="240" w:lineRule="auto"/>
        <w:ind w:left="896"/>
        <w:rPr>
          <w:color w:val="000000"/>
          <w:sz w:val="20"/>
          <w:szCs w:val="20"/>
        </w:rPr>
      </w:pPr>
      <w:r>
        <w:rPr>
          <w:color w:val="000000"/>
          <w:sz w:val="20"/>
          <w:szCs w:val="20"/>
        </w:rPr>
        <w:t xml:space="preserve">/2: CEPAL: Panorama Social de América Latina (CEPAL, 2017) </w:t>
      </w:r>
    </w:p>
    <w:p w14:paraId="1F3CD67E" w14:textId="77777777" w:rsidR="00602F5A" w:rsidRDefault="0088204A">
      <w:pPr>
        <w:widowControl w:val="0"/>
        <w:pBdr>
          <w:top w:val="nil"/>
          <w:left w:val="nil"/>
          <w:bottom w:val="nil"/>
          <w:right w:val="nil"/>
          <w:between w:val="nil"/>
        </w:pBdr>
        <w:spacing w:before="14" w:line="240" w:lineRule="auto"/>
        <w:ind w:left="896"/>
        <w:rPr>
          <w:color w:val="000000"/>
          <w:sz w:val="20"/>
          <w:szCs w:val="20"/>
        </w:rPr>
      </w:pPr>
      <w:r>
        <w:rPr>
          <w:color w:val="000000"/>
          <w:sz w:val="20"/>
          <w:szCs w:val="20"/>
        </w:rPr>
        <w:t xml:space="preserve">/3: Fondo Monetario Internacional: </w:t>
      </w:r>
      <w:proofErr w:type="spellStart"/>
      <w:r>
        <w:rPr>
          <w:color w:val="000000"/>
          <w:sz w:val="20"/>
          <w:szCs w:val="20"/>
        </w:rPr>
        <w:t>World</w:t>
      </w:r>
      <w:proofErr w:type="spellEnd"/>
      <w:r>
        <w:rPr>
          <w:color w:val="000000"/>
          <w:sz w:val="20"/>
          <w:szCs w:val="20"/>
        </w:rPr>
        <w:t xml:space="preserve"> </w:t>
      </w:r>
      <w:proofErr w:type="spellStart"/>
      <w:r>
        <w:rPr>
          <w:color w:val="000000"/>
          <w:sz w:val="20"/>
          <w:szCs w:val="20"/>
        </w:rPr>
        <w:t>Economic</w:t>
      </w:r>
      <w:proofErr w:type="spellEnd"/>
      <w:r>
        <w:rPr>
          <w:color w:val="000000"/>
          <w:sz w:val="20"/>
          <w:szCs w:val="20"/>
        </w:rPr>
        <w:t xml:space="preserve"> Outlook </w:t>
      </w:r>
      <w:proofErr w:type="spellStart"/>
      <w:r>
        <w:rPr>
          <w:color w:val="000000"/>
          <w:sz w:val="20"/>
          <w:szCs w:val="20"/>
        </w:rPr>
        <w:t>Database</w:t>
      </w:r>
      <w:proofErr w:type="spellEnd"/>
      <w:r>
        <w:rPr>
          <w:color w:val="000000"/>
          <w:sz w:val="20"/>
          <w:szCs w:val="20"/>
        </w:rPr>
        <w:t xml:space="preserve"> (FMI, 2017) </w:t>
      </w:r>
    </w:p>
    <w:p w14:paraId="7BFD66E1" w14:textId="77777777" w:rsidR="00602F5A" w:rsidRDefault="0088204A">
      <w:pPr>
        <w:widowControl w:val="0"/>
        <w:pBdr>
          <w:top w:val="nil"/>
          <w:left w:val="nil"/>
          <w:bottom w:val="nil"/>
          <w:right w:val="nil"/>
          <w:between w:val="nil"/>
        </w:pBdr>
        <w:spacing w:before="14" w:line="248" w:lineRule="auto"/>
        <w:ind w:left="915" w:right="836" w:hanging="18"/>
        <w:rPr>
          <w:color w:val="000000"/>
          <w:sz w:val="20"/>
          <w:szCs w:val="20"/>
        </w:rPr>
      </w:pPr>
      <w:r>
        <w:rPr>
          <w:color w:val="000000"/>
          <w:sz w:val="20"/>
          <w:szCs w:val="20"/>
        </w:rPr>
        <w:t xml:space="preserve">/4: </w:t>
      </w:r>
      <w:proofErr w:type="spellStart"/>
      <w:r>
        <w:rPr>
          <w:color w:val="000000"/>
          <w:sz w:val="20"/>
          <w:szCs w:val="20"/>
        </w:rPr>
        <w:t>GermanWatch</w:t>
      </w:r>
      <w:proofErr w:type="spellEnd"/>
      <w:r>
        <w:rPr>
          <w:color w:val="000000"/>
          <w:sz w:val="20"/>
          <w:szCs w:val="20"/>
        </w:rPr>
        <w:t>: Índice de Riesgo Climático Global 2018 (</w:t>
      </w:r>
      <w:proofErr w:type="spellStart"/>
      <w:r>
        <w:rPr>
          <w:color w:val="000000"/>
          <w:sz w:val="20"/>
          <w:szCs w:val="20"/>
        </w:rPr>
        <w:t>Eckstein</w:t>
      </w:r>
      <w:proofErr w:type="spellEnd"/>
      <w:r>
        <w:rPr>
          <w:color w:val="000000"/>
          <w:sz w:val="20"/>
          <w:szCs w:val="20"/>
        </w:rPr>
        <w:t xml:space="preserve">, </w:t>
      </w:r>
      <w:proofErr w:type="spellStart"/>
      <w:r>
        <w:rPr>
          <w:color w:val="000000"/>
          <w:sz w:val="20"/>
          <w:szCs w:val="20"/>
        </w:rPr>
        <w:t>Hutfils</w:t>
      </w:r>
      <w:proofErr w:type="spellEnd"/>
      <w:r>
        <w:rPr>
          <w:color w:val="000000"/>
          <w:sz w:val="20"/>
          <w:szCs w:val="20"/>
        </w:rPr>
        <w:t xml:space="preserve">, &amp; </w:t>
      </w:r>
      <w:proofErr w:type="spellStart"/>
      <w:r>
        <w:rPr>
          <w:color w:val="000000"/>
          <w:sz w:val="20"/>
          <w:szCs w:val="20"/>
        </w:rPr>
        <w:t>Winges</w:t>
      </w:r>
      <w:proofErr w:type="spellEnd"/>
      <w:r>
        <w:rPr>
          <w:color w:val="000000"/>
          <w:sz w:val="20"/>
          <w:szCs w:val="20"/>
        </w:rPr>
        <w:t xml:space="preserve">, 2018).  Nota: Los países con menor valor del índice son los más afectados. </w:t>
      </w:r>
    </w:p>
    <w:p w14:paraId="4360AE0A" w14:textId="77777777" w:rsidR="00602F5A" w:rsidRDefault="0088204A">
      <w:pPr>
        <w:widowControl w:val="0"/>
        <w:pBdr>
          <w:top w:val="nil"/>
          <w:left w:val="nil"/>
          <w:bottom w:val="nil"/>
          <w:right w:val="nil"/>
          <w:between w:val="nil"/>
        </w:pBdr>
        <w:spacing w:before="435" w:line="240" w:lineRule="auto"/>
        <w:ind w:left="924"/>
        <w:rPr>
          <w:rFonts w:ascii="Arial Narrow" w:eastAsia="Arial Narrow" w:hAnsi="Arial Narrow" w:cs="Arial Narrow"/>
          <w:color w:val="2E74B5"/>
          <w:sz w:val="28"/>
          <w:szCs w:val="28"/>
        </w:rPr>
      </w:pPr>
      <w:r>
        <w:rPr>
          <w:rFonts w:ascii="Arial Narrow" w:eastAsia="Arial Narrow" w:hAnsi="Arial Narrow" w:cs="Arial Narrow"/>
          <w:color w:val="2E74B5"/>
          <w:sz w:val="28"/>
          <w:szCs w:val="28"/>
        </w:rPr>
        <w:t xml:space="preserve">1.3.1. Principales Sectores Productivos </w:t>
      </w:r>
    </w:p>
    <w:p w14:paraId="6F01897A" w14:textId="77777777" w:rsidR="00602F5A" w:rsidRDefault="0088204A">
      <w:pPr>
        <w:widowControl w:val="0"/>
        <w:pBdr>
          <w:top w:val="nil"/>
          <w:left w:val="nil"/>
          <w:bottom w:val="nil"/>
          <w:right w:val="nil"/>
          <w:between w:val="nil"/>
        </w:pBdr>
        <w:spacing w:before="61" w:line="240" w:lineRule="auto"/>
        <w:ind w:left="924"/>
        <w:rPr>
          <w:rFonts w:ascii="Arial Narrow" w:eastAsia="Arial Narrow" w:hAnsi="Arial Narrow" w:cs="Arial Narrow"/>
          <w:color w:val="1F4E79"/>
          <w:sz w:val="28"/>
          <w:szCs w:val="28"/>
        </w:rPr>
      </w:pPr>
      <w:r>
        <w:rPr>
          <w:rFonts w:ascii="Arial Narrow" w:eastAsia="Arial Narrow" w:hAnsi="Arial Narrow" w:cs="Arial Narrow"/>
          <w:color w:val="1F4E79"/>
          <w:sz w:val="28"/>
          <w:szCs w:val="28"/>
        </w:rPr>
        <w:t xml:space="preserve">1.3.1.1. Sector Energía </w:t>
      </w:r>
    </w:p>
    <w:p w14:paraId="2903F0FA" w14:textId="77777777" w:rsidR="00602F5A" w:rsidRDefault="0088204A">
      <w:pPr>
        <w:widowControl w:val="0"/>
        <w:pBdr>
          <w:top w:val="nil"/>
          <w:left w:val="nil"/>
          <w:bottom w:val="nil"/>
          <w:right w:val="nil"/>
          <w:between w:val="nil"/>
        </w:pBdr>
        <w:spacing w:before="21" w:line="248" w:lineRule="auto"/>
        <w:ind w:left="907" w:right="831" w:firstLine="11"/>
        <w:jc w:val="both"/>
        <w:rPr>
          <w:color w:val="000000"/>
        </w:rPr>
      </w:pPr>
      <w:r>
        <w:rPr>
          <w:color w:val="000000"/>
        </w:rPr>
        <w:t xml:space="preserve">El sector energético en Honduras es de gran importancia para el </w:t>
      </w:r>
      <w:proofErr w:type="gramStart"/>
      <w:r>
        <w:rPr>
          <w:color w:val="000000"/>
        </w:rPr>
        <w:t>desarrollo  socioeconómico</w:t>
      </w:r>
      <w:proofErr w:type="gramEnd"/>
      <w:r>
        <w:rPr>
          <w:color w:val="000000"/>
        </w:rPr>
        <w:t xml:space="preserve"> y para el funcionamiento de las actividades productivas. No obstante, </w:t>
      </w:r>
      <w:proofErr w:type="gramStart"/>
      <w:r>
        <w:rPr>
          <w:color w:val="000000"/>
        </w:rPr>
        <w:t>la  demanda</w:t>
      </w:r>
      <w:proofErr w:type="gramEnd"/>
      <w:r>
        <w:rPr>
          <w:color w:val="000000"/>
        </w:rPr>
        <w:t xml:space="preserve"> energética nacional no está satisfecha al 100%. De acuerdo con el último </w:t>
      </w:r>
      <w:proofErr w:type="gramStart"/>
      <w:r>
        <w:rPr>
          <w:color w:val="000000"/>
        </w:rPr>
        <w:t>censo  nacional</w:t>
      </w:r>
      <w:proofErr w:type="gramEnd"/>
      <w:r>
        <w:rPr>
          <w:color w:val="000000"/>
        </w:rPr>
        <w:t xml:space="preserve"> de vivienda, el 76.3% de las viviendas tiene acceso a electricidad del sistema  público, el 2.4% del sistema privado y el 0.3% de motor propio (INE, 2013). Alrededor </w:t>
      </w:r>
      <w:proofErr w:type="gramStart"/>
      <w:r>
        <w:rPr>
          <w:color w:val="000000"/>
        </w:rPr>
        <w:t>de  un</w:t>
      </w:r>
      <w:proofErr w:type="gramEnd"/>
      <w:r>
        <w:rPr>
          <w:color w:val="000000"/>
        </w:rPr>
        <w:t xml:space="preserve"> 20% de la población no tiene acceso a electricidad, especialmente en las zonas  rurales. </w:t>
      </w:r>
    </w:p>
    <w:p w14:paraId="174070C7" w14:textId="77777777" w:rsidR="00602F5A" w:rsidRDefault="0088204A">
      <w:pPr>
        <w:widowControl w:val="0"/>
        <w:pBdr>
          <w:top w:val="nil"/>
          <w:left w:val="nil"/>
          <w:bottom w:val="nil"/>
          <w:right w:val="nil"/>
          <w:between w:val="nil"/>
        </w:pBdr>
        <w:spacing w:before="167" w:line="248" w:lineRule="auto"/>
        <w:ind w:left="905" w:right="831" w:firstLine="13"/>
        <w:jc w:val="both"/>
        <w:rPr>
          <w:color w:val="000000"/>
        </w:rPr>
      </w:pPr>
      <w:r>
        <w:rPr>
          <w:color w:val="000000"/>
        </w:rPr>
        <w:t xml:space="preserve">El sistema eléctrico hondureño se encuentra conectado con el resto de </w:t>
      </w:r>
      <w:proofErr w:type="gramStart"/>
      <w:r>
        <w:rPr>
          <w:color w:val="000000"/>
        </w:rPr>
        <w:t>Centroamérica  mediante</w:t>
      </w:r>
      <w:proofErr w:type="gramEnd"/>
      <w:r>
        <w:rPr>
          <w:color w:val="000000"/>
        </w:rPr>
        <w:t xml:space="preserve"> interconexiones regionales con Guatemala, El Salvador y Nicaragua, todas a  230 kW y con una capacidad nominal de 300 MW, siendo así el único país de  Centroamérica que cuenta con tres interconexiones eléctricas regionales (Pro Honduras,  2017). En 2014 el consumo total de hidrocarburos en los ocho países que conforman </w:t>
      </w:r>
      <w:proofErr w:type="gramStart"/>
      <w:r>
        <w:rPr>
          <w:color w:val="000000"/>
        </w:rPr>
        <w:t>el  Sistema</w:t>
      </w:r>
      <w:proofErr w:type="gramEnd"/>
      <w:r>
        <w:rPr>
          <w:color w:val="000000"/>
        </w:rPr>
        <w:t xml:space="preserve"> de Integración Centroamericana (SICA) se ubicó en 171.3 millones de barriles </w:t>
      </w:r>
    </w:p>
    <w:p w14:paraId="1E33407C" w14:textId="77777777" w:rsidR="00602F5A" w:rsidRDefault="0088204A">
      <w:pPr>
        <w:widowControl w:val="0"/>
        <w:pBdr>
          <w:top w:val="nil"/>
          <w:left w:val="nil"/>
          <w:bottom w:val="nil"/>
          <w:right w:val="nil"/>
          <w:between w:val="nil"/>
        </w:pBdr>
        <w:spacing w:before="423" w:line="240" w:lineRule="auto"/>
        <w:ind w:right="951"/>
        <w:jc w:val="right"/>
        <w:rPr>
          <w:color w:val="7F7F7F"/>
        </w:rPr>
      </w:pPr>
      <w:r>
        <w:rPr>
          <w:color w:val="000000"/>
        </w:rPr>
        <w:t xml:space="preserve">24 | </w:t>
      </w:r>
      <w:r>
        <w:rPr>
          <w:color w:val="7F7F7F"/>
        </w:rPr>
        <w:t xml:space="preserve">P á g i n a </w:t>
      </w:r>
    </w:p>
    <w:p w14:paraId="2F3DA5BF" w14:textId="77777777" w:rsidR="00602F5A" w:rsidRDefault="0088204A">
      <w:pPr>
        <w:widowControl w:val="0"/>
        <w:pBdr>
          <w:top w:val="nil"/>
          <w:left w:val="nil"/>
          <w:bottom w:val="nil"/>
          <w:right w:val="nil"/>
          <w:between w:val="nil"/>
        </w:pBdr>
        <w:spacing w:line="240" w:lineRule="auto"/>
        <w:ind w:right="891"/>
        <w:jc w:val="right"/>
        <w:rPr>
          <w:rFonts w:ascii="Tahoma" w:eastAsia="Tahoma" w:hAnsi="Tahoma" w:cs="Tahoma"/>
          <w:color w:val="000000"/>
        </w:rPr>
      </w:pPr>
      <w:r>
        <w:rPr>
          <w:rFonts w:ascii="Tahoma" w:eastAsia="Tahoma" w:hAnsi="Tahoma" w:cs="Tahoma"/>
          <w:color w:val="000000"/>
        </w:rPr>
        <w:t xml:space="preserve">TCN de Honduras - Capítulo 2: Arreglos Institucionales y Políticas Públicas </w:t>
      </w:r>
    </w:p>
    <w:p w14:paraId="6B0C5BEA" w14:textId="77777777" w:rsidR="00602F5A" w:rsidRDefault="0088204A">
      <w:pPr>
        <w:widowControl w:val="0"/>
        <w:pBdr>
          <w:top w:val="nil"/>
          <w:left w:val="nil"/>
          <w:bottom w:val="nil"/>
          <w:right w:val="nil"/>
          <w:between w:val="nil"/>
        </w:pBdr>
        <w:spacing w:before="435" w:line="248" w:lineRule="auto"/>
        <w:ind w:left="914" w:right="831"/>
        <w:jc w:val="both"/>
        <w:rPr>
          <w:color w:val="000000"/>
        </w:rPr>
      </w:pPr>
      <w:r>
        <w:rPr>
          <w:color w:val="000000"/>
        </w:rPr>
        <w:t xml:space="preserve">(MVI), equivalentes a un consumo de 469,300 barriles diarios. Por su parte, </w:t>
      </w:r>
      <w:proofErr w:type="gramStart"/>
      <w:r>
        <w:rPr>
          <w:color w:val="000000"/>
        </w:rPr>
        <w:t>Honduras  representó</w:t>
      </w:r>
      <w:proofErr w:type="gramEnd"/>
      <w:r>
        <w:rPr>
          <w:color w:val="000000"/>
        </w:rPr>
        <w:t xml:space="preserve"> el 11.9% de este consumo con 20.2 MVI, ubicándose como el cuarto país de  mayor consumo de hidrocarburos en la región (Pro Honduras, 2017). Este total </w:t>
      </w:r>
      <w:proofErr w:type="gramStart"/>
      <w:r>
        <w:rPr>
          <w:color w:val="000000"/>
        </w:rPr>
        <w:t>constituye  un</w:t>
      </w:r>
      <w:proofErr w:type="gramEnd"/>
      <w:r>
        <w:rPr>
          <w:color w:val="000000"/>
        </w:rPr>
        <w:t xml:space="preserve"> incremento del 2.8% respecto al 2013.  </w:t>
      </w:r>
    </w:p>
    <w:p w14:paraId="542EFD71" w14:textId="77777777" w:rsidR="00602F5A" w:rsidRDefault="0088204A">
      <w:pPr>
        <w:widowControl w:val="0"/>
        <w:pBdr>
          <w:top w:val="nil"/>
          <w:left w:val="nil"/>
          <w:bottom w:val="nil"/>
          <w:right w:val="nil"/>
          <w:between w:val="nil"/>
        </w:pBdr>
        <w:spacing w:before="168" w:line="248" w:lineRule="auto"/>
        <w:ind w:left="905" w:right="830" w:firstLine="3"/>
        <w:jc w:val="both"/>
        <w:rPr>
          <w:color w:val="000000"/>
        </w:rPr>
      </w:pPr>
      <w:r>
        <w:rPr>
          <w:color w:val="000000"/>
        </w:rPr>
        <w:t xml:space="preserve">Con relación a la generación de energía de fuentes renovables, Honduras ha </w:t>
      </w:r>
      <w:proofErr w:type="gramStart"/>
      <w:r>
        <w:rPr>
          <w:color w:val="000000"/>
        </w:rPr>
        <w:t xml:space="preserve">establecido  </w:t>
      </w:r>
      <w:r>
        <w:rPr>
          <w:color w:val="000000"/>
        </w:rPr>
        <w:lastRenderedPageBreak/>
        <w:t>una</w:t>
      </w:r>
      <w:proofErr w:type="gramEnd"/>
      <w:r>
        <w:rPr>
          <w:color w:val="000000"/>
        </w:rPr>
        <w:t xml:space="preserve"> meta nacional de aumentar a 80% el aporte de las energías renovables en la matriz  energética nacional. En el 2010 la generación de energía eléctrica en el país provenía </w:t>
      </w:r>
      <w:proofErr w:type="gramStart"/>
      <w:r>
        <w:rPr>
          <w:color w:val="000000"/>
        </w:rPr>
        <w:t>en  un</w:t>
      </w:r>
      <w:proofErr w:type="gramEnd"/>
      <w:r>
        <w:rPr>
          <w:color w:val="000000"/>
        </w:rPr>
        <w:t xml:space="preserve"> 70% de fuentes fósiles a través de plantas térmicas; no obstante, al 2018 esa cifra se  ha disminuido a un 37% (ENEE, 2011; ENEE, 2018). La tabla 1-4 muestra la </w:t>
      </w:r>
      <w:proofErr w:type="gramStart"/>
      <w:r>
        <w:rPr>
          <w:color w:val="000000"/>
        </w:rPr>
        <w:t>composición  de</w:t>
      </w:r>
      <w:proofErr w:type="gramEnd"/>
      <w:r>
        <w:rPr>
          <w:color w:val="000000"/>
        </w:rPr>
        <w:t xml:space="preserve"> la matriz energética de Honduras durante el primer trimestre de 2018 (La Tribuna,  2018), señalando un incremento en el aporte de las energías renovables. </w:t>
      </w:r>
    </w:p>
    <w:p w14:paraId="29BDC55F" w14:textId="77777777" w:rsidR="00602F5A" w:rsidRDefault="0088204A">
      <w:pPr>
        <w:widowControl w:val="0"/>
        <w:pBdr>
          <w:top w:val="nil"/>
          <w:left w:val="nil"/>
          <w:bottom w:val="nil"/>
          <w:right w:val="nil"/>
          <w:between w:val="nil"/>
        </w:pBdr>
        <w:spacing w:before="167" w:line="247" w:lineRule="auto"/>
        <w:ind w:left="906" w:right="838" w:hanging="3"/>
        <w:rPr>
          <w:b/>
          <w:color w:val="44546A"/>
          <w:sz w:val="20"/>
          <w:szCs w:val="20"/>
        </w:rPr>
      </w:pPr>
      <w:r>
        <w:rPr>
          <w:b/>
          <w:color w:val="44546A"/>
          <w:sz w:val="20"/>
          <w:szCs w:val="20"/>
        </w:rPr>
        <w:t xml:space="preserve">Tabla 1-4. Generación de electricidad por tipo de fuente, participación porcentual I </w:t>
      </w:r>
      <w:proofErr w:type="gramStart"/>
      <w:r>
        <w:rPr>
          <w:b/>
          <w:color w:val="44546A"/>
          <w:sz w:val="20"/>
          <w:szCs w:val="20"/>
        </w:rPr>
        <w:t>trimestre  del</w:t>
      </w:r>
      <w:proofErr w:type="gramEnd"/>
      <w:r>
        <w:rPr>
          <w:b/>
          <w:color w:val="44546A"/>
          <w:sz w:val="20"/>
          <w:szCs w:val="20"/>
        </w:rPr>
        <w:t xml:space="preserve"> año </w:t>
      </w:r>
    </w:p>
    <w:tbl>
      <w:tblPr>
        <w:tblStyle w:val="a6"/>
        <w:tblW w:w="5809" w:type="dxa"/>
        <w:tblInd w:w="25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1"/>
        <w:gridCol w:w="1448"/>
        <w:gridCol w:w="1420"/>
      </w:tblGrid>
      <w:tr w:rsidR="00602F5A" w14:paraId="50A2E1A6" w14:textId="77777777">
        <w:trPr>
          <w:trHeight w:val="260"/>
        </w:trPr>
        <w:tc>
          <w:tcPr>
            <w:tcW w:w="2941" w:type="dxa"/>
            <w:shd w:val="clear" w:color="auto" w:fill="auto"/>
            <w:tcMar>
              <w:top w:w="100" w:type="dxa"/>
              <w:left w:w="100" w:type="dxa"/>
              <w:bottom w:w="100" w:type="dxa"/>
              <w:right w:w="100" w:type="dxa"/>
            </w:tcMar>
          </w:tcPr>
          <w:p w14:paraId="7049A7DF" w14:textId="77777777" w:rsidR="00602F5A" w:rsidRDefault="0088204A">
            <w:pPr>
              <w:widowControl w:val="0"/>
              <w:pBdr>
                <w:top w:val="nil"/>
                <w:left w:val="nil"/>
                <w:bottom w:val="nil"/>
                <w:right w:val="nil"/>
                <w:between w:val="nil"/>
              </w:pBdr>
              <w:spacing w:line="240" w:lineRule="auto"/>
              <w:jc w:val="center"/>
              <w:rPr>
                <w:b/>
                <w:color w:val="000000"/>
                <w:shd w:val="clear" w:color="auto" w:fill="B4C6E7"/>
              </w:rPr>
            </w:pPr>
            <w:r>
              <w:rPr>
                <w:b/>
                <w:color w:val="000000"/>
                <w:shd w:val="clear" w:color="auto" w:fill="B4C6E7"/>
              </w:rPr>
              <w:t xml:space="preserve">Fuente </w:t>
            </w:r>
          </w:p>
        </w:tc>
        <w:tc>
          <w:tcPr>
            <w:tcW w:w="1448" w:type="dxa"/>
            <w:shd w:val="clear" w:color="auto" w:fill="auto"/>
            <w:tcMar>
              <w:top w:w="100" w:type="dxa"/>
              <w:left w:w="100" w:type="dxa"/>
              <w:bottom w:w="100" w:type="dxa"/>
              <w:right w:w="100" w:type="dxa"/>
            </w:tcMar>
          </w:tcPr>
          <w:p w14:paraId="54BA1876" w14:textId="77777777" w:rsidR="00602F5A" w:rsidRDefault="0088204A">
            <w:pPr>
              <w:widowControl w:val="0"/>
              <w:pBdr>
                <w:top w:val="nil"/>
                <w:left w:val="nil"/>
                <w:bottom w:val="nil"/>
                <w:right w:val="nil"/>
                <w:between w:val="nil"/>
              </w:pBdr>
              <w:spacing w:line="240" w:lineRule="auto"/>
              <w:jc w:val="center"/>
              <w:rPr>
                <w:b/>
                <w:color w:val="000000"/>
                <w:shd w:val="clear" w:color="auto" w:fill="B4C6E7"/>
              </w:rPr>
            </w:pPr>
            <w:r>
              <w:rPr>
                <w:b/>
                <w:color w:val="000000"/>
                <w:shd w:val="clear" w:color="auto" w:fill="B4C6E7"/>
              </w:rPr>
              <w:t xml:space="preserve">Año 2017 </w:t>
            </w:r>
          </w:p>
        </w:tc>
        <w:tc>
          <w:tcPr>
            <w:tcW w:w="1420" w:type="dxa"/>
            <w:shd w:val="clear" w:color="auto" w:fill="auto"/>
            <w:tcMar>
              <w:top w:w="100" w:type="dxa"/>
              <w:left w:w="100" w:type="dxa"/>
              <w:bottom w:w="100" w:type="dxa"/>
              <w:right w:w="100" w:type="dxa"/>
            </w:tcMar>
          </w:tcPr>
          <w:p w14:paraId="024949DA" w14:textId="77777777" w:rsidR="00602F5A" w:rsidRDefault="0088204A">
            <w:pPr>
              <w:widowControl w:val="0"/>
              <w:pBdr>
                <w:top w:val="nil"/>
                <w:left w:val="nil"/>
                <w:bottom w:val="nil"/>
                <w:right w:val="nil"/>
                <w:between w:val="nil"/>
              </w:pBdr>
              <w:spacing w:line="240" w:lineRule="auto"/>
              <w:jc w:val="center"/>
              <w:rPr>
                <w:b/>
                <w:color w:val="000000"/>
                <w:shd w:val="clear" w:color="auto" w:fill="B4C6E7"/>
              </w:rPr>
            </w:pPr>
            <w:r>
              <w:rPr>
                <w:b/>
                <w:color w:val="000000"/>
                <w:shd w:val="clear" w:color="auto" w:fill="B4C6E7"/>
              </w:rPr>
              <w:t>Año 2018</w:t>
            </w:r>
          </w:p>
        </w:tc>
      </w:tr>
      <w:tr w:rsidR="00602F5A" w14:paraId="75E4A796" w14:textId="77777777">
        <w:trPr>
          <w:trHeight w:val="263"/>
        </w:trPr>
        <w:tc>
          <w:tcPr>
            <w:tcW w:w="2941" w:type="dxa"/>
            <w:shd w:val="clear" w:color="auto" w:fill="auto"/>
            <w:tcMar>
              <w:top w:w="100" w:type="dxa"/>
              <w:left w:w="100" w:type="dxa"/>
              <w:bottom w:w="100" w:type="dxa"/>
              <w:right w:w="100" w:type="dxa"/>
            </w:tcMar>
          </w:tcPr>
          <w:p w14:paraId="13B772A7" w14:textId="77777777" w:rsidR="00602F5A" w:rsidRDefault="0088204A">
            <w:pPr>
              <w:widowControl w:val="0"/>
              <w:pBdr>
                <w:top w:val="nil"/>
                <w:left w:val="nil"/>
                <w:bottom w:val="nil"/>
                <w:right w:val="nil"/>
                <w:between w:val="nil"/>
              </w:pBdr>
              <w:spacing w:line="240" w:lineRule="auto"/>
              <w:ind w:left="128"/>
              <w:rPr>
                <w:b/>
                <w:color w:val="000000"/>
              </w:rPr>
            </w:pPr>
            <w:r>
              <w:rPr>
                <w:b/>
                <w:color w:val="000000"/>
              </w:rPr>
              <w:t xml:space="preserve">Energía Renovable </w:t>
            </w:r>
          </w:p>
        </w:tc>
        <w:tc>
          <w:tcPr>
            <w:tcW w:w="1448" w:type="dxa"/>
            <w:shd w:val="clear" w:color="auto" w:fill="auto"/>
            <w:tcMar>
              <w:top w:w="100" w:type="dxa"/>
              <w:left w:w="100" w:type="dxa"/>
              <w:bottom w:w="100" w:type="dxa"/>
              <w:right w:w="100" w:type="dxa"/>
            </w:tcMar>
          </w:tcPr>
          <w:p w14:paraId="7FB636DF" w14:textId="77777777" w:rsidR="00602F5A" w:rsidRDefault="0088204A">
            <w:pPr>
              <w:widowControl w:val="0"/>
              <w:pBdr>
                <w:top w:val="nil"/>
                <w:left w:val="nil"/>
                <w:bottom w:val="nil"/>
                <w:right w:val="nil"/>
                <w:between w:val="nil"/>
              </w:pBdr>
              <w:spacing w:line="240" w:lineRule="auto"/>
              <w:ind w:right="97"/>
              <w:jc w:val="right"/>
              <w:rPr>
                <w:b/>
                <w:color w:val="000000"/>
              </w:rPr>
            </w:pPr>
            <w:r>
              <w:rPr>
                <w:b/>
                <w:color w:val="000000"/>
              </w:rPr>
              <w:t xml:space="preserve">58.3% </w:t>
            </w:r>
          </w:p>
        </w:tc>
        <w:tc>
          <w:tcPr>
            <w:tcW w:w="1420" w:type="dxa"/>
            <w:shd w:val="clear" w:color="auto" w:fill="auto"/>
            <w:tcMar>
              <w:top w:w="100" w:type="dxa"/>
              <w:left w:w="100" w:type="dxa"/>
              <w:bottom w:w="100" w:type="dxa"/>
              <w:right w:w="100" w:type="dxa"/>
            </w:tcMar>
          </w:tcPr>
          <w:p w14:paraId="0C6410C9" w14:textId="77777777" w:rsidR="00602F5A" w:rsidRDefault="0088204A">
            <w:pPr>
              <w:widowControl w:val="0"/>
              <w:pBdr>
                <w:top w:val="nil"/>
                <w:left w:val="nil"/>
                <w:bottom w:val="nil"/>
                <w:right w:val="nil"/>
                <w:between w:val="nil"/>
              </w:pBdr>
              <w:spacing w:line="240" w:lineRule="auto"/>
              <w:ind w:right="110"/>
              <w:jc w:val="right"/>
              <w:rPr>
                <w:b/>
                <w:color w:val="000000"/>
              </w:rPr>
            </w:pPr>
            <w:r>
              <w:rPr>
                <w:b/>
                <w:color w:val="000000"/>
              </w:rPr>
              <w:t>75%</w:t>
            </w:r>
          </w:p>
        </w:tc>
      </w:tr>
      <w:tr w:rsidR="00602F5A" w14:paraId="74041A40" w14:textId="77777777">
        <w:trPr>
          <w:trHeight w:val="260"/>
        </w:trPr>
        <w:tc>
          <w:tcPr>
            <w:tcW w:w="2941" w:type="dxa"/>
            <w:shd w:val="clear" w:color="auto" w:fill="auto"/>
            <w:tcMar>
              <w:top w:w="100" w:type="dxa"/>
              <w:left w:w="100" w:type="dxa"/>
              <w:bottom w:w="100" w:type="dxa"/>
              <w:right w:w="100" w:type="dxa"/>
            </w:tcMar>
          </w:tcPr>
          <w:p w14:paraId="5FFE2B03" w14:textId="77777777" w:rsidR="00602F5A" w:rsidRDefault="0088204A">
            <w:pPr>
              <w:widowControl w:val="0"/>
              <w:pBdr>
                <w:top w:val="nil"/>
                <w:left w:val="nil"/>
                <w:bottom w:val="nil"/>
                <w:right w:val="nil"/>
                <w:between w:val="nil"/>
              </w:pBdr>
              <w:spacing w:line="240" w:lineRule="auto"/>
              <w:ind w:left="128"/>
              <w:rPr>
                <w:color w:val="000000"/>
              </w:rPr>
            </w:pPr>
            <w:r>
              <w:rPr>
                <w:color w:val="000000"/>
              </w:rPr>
              <w:t xml:space="preserve">Hidroeléctrica </w:t>
            </w:r>
          </w:p>
        </w:tc>
        <w:tc>
          <w:tcPr>
            <w:tcW w:w="1448" w:type="dxa"/>
            <w:shd w:val="clear" w:color="auto" w:fill="auto"/>
            <w:tcMar>
              <w:top w:w="100" w:type="dxa"/>
              <w:left w:w="100" w:type="dxa"/>
              <w:bottom w:w="100" w:type="dxa"/>
              <w:right w:w="100" w:type="dxa"/>
            </w:tcMar>
          </w:tcPr>
          <w:p w14:paraId="34C5064E" w14:textId="77777777" w:rsidR="00602F5A" w:rsidRDefault="0088204A">
            <w:pPr>
              <w:widowControl w:val="0"/>
              <w:pBdr>
                <w:top w:val="nil"/>
                <w:left w:val="nil"/>
                <w:bottom w:val="nil"/>
                <w:right w:val="nil"/>
                <w:between w:val="nil"/>
              </w:pBdr>
              <w:spacing w:line="240" w:lineRule="auto"/>
              <w:ind w:right="97"/>
              <w:jc w:val="right"/>
              <w:rPr>
                <w:color w:val="000000"/>
              </w:rPr>
            </w:pPr>
            <w:r>
              <w:rPr>
                <w:color w:val="000000"/>
              </w:rPr>
              <w:t xml:space="preserve">26.5% </w:t>
            </w:r>
          </w:p>
        </w:tc>
        <w:tc>
          <w:tcPr>
            <w:tcW w:w="1420" w:type="dxa"/>
            <w:shd w:val="clear" w:color="auto" w:fill="auto"/>
            <w:tcMar>
              <w:top w:w="100" w:type="dxa"/>
              <w:left w:w="100" w:type="dxa"/>
              <w:bottom w:w="100" w:type="dxa"/>
              <w:right w:w="100" w:type="dxa"/>
            </w:tcMar>
          </w:tcPr>
          <w:p w14:paraId="058FAD9D" w14:textId="77777777" w:rsidR="00602F5A" w:rsidRDefault="0088204A">
            <w:pPr>
              <w:widowControl w:val="0"/>
              <w:pBdr>
                <w:top w:val="nil"/>
                <w:left w:val="nil"/>
                <w:bottom w:val="nil"/>
                <w:right w:val="nil"/>
                <w:between w:val="nil"/>
              </w:pBdr>
              <w:spacing w:line="240" w:lineRule="auto"/>
              <w:ind w:right="113"/>
              <w:jc w:val="right"/>
              <w:rPr>
                <w:color w:val="000000"/>
              </w:rPr>
            </w:pPr>
            <w:r>
              <w:rPr>
                <w:color w:val="000000"/>
              </w:rPr>
              <w:t>36.8%</w:t>
            </w:r>
          </w:p>
        </w:tc>
      </w:tr>
      <w:tr w:rsidR="00602F5A" w14:paraId="49EDA8DB" w14:textId="77777777">
        <w:trPr>
          <w:trHeight w:val="263"/>
        </w:trPr>
        <w:tc>
          <w:tcPr>
            <w:tcW w:w="2941" w:type="dxa"/>
            <w:shd w:val="clear" w:color="auto" w:fill="auto"/>
            <w:tcMar>
              <w:top w:w="100" w:type="dxa"/>
              <w:left w:w="100" w:type="dxa"/>
              <w:bottom w:w="100" w:type="dxa"/>
              <w:right w:w="100" w:type="dxa"/>
            </w:tcMar>
          </w:tcPr>
          <w:p w14:paraId="5C700E9F" w14:textId="77777777" w:rsidR="00602F5A" w:rsidRDefault="0088204A">
            <w:pPr>
              <w:widowControl w:val="0"/>
              <w:pBdr>
                <w:top w:val="nil"/>
                <w:left w:val="nil"/>
                <w:bottom w:val="nil"/>
                <w:right w:val="nil"/>
                <w:between w:val="nil"/>
              </w:pBdr>
              <w:spacing w:line="240" w:lineRule="auto"/>
              <w:ind w:left="130"/>
              <w:rPr>
                <w:color w:val="000000"/>
              </w:rPr>
            </w:pPr>
            <w:r>
              <w:rPr>
                <w:color w:val="000000"/>
              </w:rPr>
              <w:t xml:space="preserve">Eólica </w:t>
            </w:r>
          </w:p>
        </w:tc>
        <w:tc>
          <w:tcPr>
            <w:tcW w:w="1448" w:type="dxa"/>
            <w:shd w:val="clear" w:color="auto" w:fill="auto"/>
            <w:tcMar>
              <w:top w:w="100" w:type="dxa"/>
              <w:left w:w="100" w:type="dxa"/>
              <w:bottom w:w="100" w:type="dxa"/>
              <w:right w:w="100" w:type="dxa"/>
            </w:tcMar>
          </w:tcPr>
          <w:p w14:paraId="51EDCFE3" w14:textId="77777777" w:rsidR="00602F5A" w:rsidRDefault="0088204A">
            <w:pPr>
              <w:widowControl w:val="0"/>
              <w:pBdr>
                <w:top w:val="nil"/>
                <w:left w:val="nil"/>
                <w:bottom w:val="nil"/>
                <w:right w:val="nil"/>
                <w:between w:val="nil"/>
              </w:pBdr>
              <w:spacing w:line="240" w:lineRule="auto"/>
              <w:ind w:right="97"/>
              <w:jc w:val="right"/>
              <w:rPr>
                <w:color w:val="000000"/>
              </w:rPr>
            </w:pPr>
            <w:r>
              <w:rPr>
                <w:color w:val="000000"/>
              </w:rPr>
              <w:t xml:space="preserve">8.1% </w:t>
            </w:r>
          </w:p>
        </w:tc>
        <w:tc>
          <w:tcPr>
            <w:tcW w:w="1420" w:type="dxa"/>
            <w:shd w:val="clear" w:color="auto" w:fill="auto"/>
            <w:tcMar>
              <w:top w:w="100" w:type="dxa"/>
              <w:left w:w="100" w:type="dxa"/>
              <w:bottom w:w="100" w:type="dxa"/>
              <w:right w:w="100" w:type="dxa"/>
            </w:tcMar>
          </w:tcPr>
          <w:p w14:paraId="2B4D2769" w14:textId="77777777" w:rsidR="00602F5A" w:rsidRDefault="0088204A">
            <w:pPr>
              <w:widowControl w:val="0"/>
              <w:pBdr>
                <w:top w:val="nil"/>
                <w:left w:val="nil"/>
                <w:bottom w:val="nil"/>
                <w:right w:val="nil"/>
                <w:between w:val="nil"/>
              </w:pBdr>
              <w:spacing w:line="240" w:lineRule="auto"/>
              <w:ind w:right="113"/>
              <w:jc w:val="right"/>
              <w:rPr>
                <w:color w:val="000000"/>
              </w:rPr>
            </w:pPr>
            <w:r>
              <w:rPr>
                <w:color w:val="000000"/>
              </w:rPr>
              <w:t>13.2%</w:t>
            </w:r>
          </w:p>
        </w:tc>
      </w:tr>
      <w:tr w:rsidR="00602F5A" w14:paraId="0B455B9E" w14:textId="77777777">
        <w:trPr>
          <w:trHeight w:val="264"/>
        </w:trPr>
        <w:tc>
          <w:tcPr>
            <w:tcW w:w="2941" w:type="dxa"/>
            <w:shd w:val="clear" w:color="auto" w:fill="auto"/>
            <w:tcMar>
              <w:top w:w="100" w:type="dxa"/>
              <w:left w:w="100" w:type="dxa"/>
              <w:bottom w:w="100" w:type="dxa"/>
              <w:right w:w="100" w:type="dxa"/>
            </w:tcMar>
          </w:tcPr>
          <w:p w14:paraId="3D73BEDD" w14:textId="77777777" w:rsidR="00602F5A" w:rsidRDefault="0088204A">
            <w:pPr>
              <w:widowControl w:val="0"/>
              <w:pBdr>
                <w:top w:val="nil"/>
                <w:left w:val="nil"/>
                <w:bottom w:val="nil"/>
                <w:right w:val="nil"/>
                <w:between w:val="nil"/>
              </w:pBdr>
              <w:spacing w:line="240" w:lineRule="auto"/>
              <w:ind w:left="128"/>
              <w:rPr>
                <w:color w:val="000000"/>
              </w:rPr>
            </w:pPr>
            <w:r>
              <w:rPr>
                <w:color w:val="000000"/>
              </w:rPr>
              <w:t xml:space="preserve">Biomasa </w:t>
            </w:r>
          </w:p>
        </w:tc>
        <w:tc>
          <w:tcPr>
            <w:tcW w:w="1448" w:type="dxa"/>
            <w:shd w:val="clear" w:color="auto" w:fill="auto"/>
            <w:tcMar>
              <w:top w:w="100" w:type="dxa"/>
              <w:left w:w="100" w:type="dxa"/>
              <w:bottom w:w="100" w:type="dxa"/>
              <w:right w:w="100" w:type="dxa"/>
            </w:tcMar>
          </w:tcPr>
          <w:p w14:paraId="1C6DEDF1" w14:textId="77777777" w:rsidR="00602F5A" w:rsidRDefault="0088204A">
            <w:pPr>
              <w:widowControl w:val="0"/>
              <w:pBdr>
                <w:top w:val="nil"/>
                <w:left w:val="nil"/>
                <w:bottom w:val="nil"/>
                <w:right w:val="nil"/>
                <w:between w:val="nil"/>
              </w:pBdr>
              <w:spacing w:line="240" w:lineRule="auto"/>
              <w:ind w:right="97"/>
              <w:jc w:val="right"/>
              <w:rPr>
                <w:color w:val="000000"/>
              </w:rPr>
            </w:pPr>
            <w:r>
              <w:rPr>
                <w:color w:val="000000"/>
              </w:rPr>
              <w:t xml:space="preserve">13.0% </w:t>
            </w:r>
          </w:p>
        </w:tc>
        <w:tc>
          <w:tcPr>
            <w:tcW w:w="1420" w:type="dxa"/>
            <w:shd w:val="clear" w:color="auto" w:fill="auto"/>
            <w:tcMar>
              <w:top w:w="100" w:type="dxa"/>
              <w:left w:w="100" w:type="dxa"/>
              <w:bottom w:w="100" w:type="dxa"/>
              <w:right w:w="100" w:type="dxa"/>
            </w:tcMar>
          </w:tcPr>
          <w:p w14:paraId="404DFF3B" w14:textId="77777777" w:rsidR="00602F5A" w:rsidRDefault="0088204A">
            <w:pPr>
              <w:widowControl w:val="0"/>
              <w:pBdr>
                <w:top w:val="nil"/>
                <w:left w:val="nil"/>
                <w:bottom w:val="nil"/>
                <w:right w:val="nil"/>
                <w:between w:val="nil"/>
              </w:pBdr>
              <w:spacing w:line="240" w:lineRule="auto"/>
              <w:ind w:right="113"/>
              <w:jc w:val="right"/>
              <w:rPr>
                <w:color w:val="000000"/>
              </w:rPr>
            </w:pPr>
            <w:r>
              <w:rPr>
                <w:color w:val="000000"/>
              </w:rPr>
              <w:t>10.7%</w:t>
            </w:r>
          </w:p>
        </w:tc>
      </w:tr>
      <w:tr w:rsidR="00602F5A" w14:paraId="7E2B97E0" w14:textId="77777777">
        <w:trPr>
          <w:trHeight w:val="263"/>
        </w:trPr>
        <w:tc>
          <w:tcPr>
            <w:tcW w:w="2941" w:type="dxa"/>
            <w:shd w:val="clear" w:color="auto" w:fill="auto"/>
            <w:tcMar>
              <w:top w:w="100" w:type="dxa"/>
              <w:left w:w="100" w:type="dxa"/>
              <w:bottom w:w="100" w:type="dxa"/>
              <w:right w:w="100" w:type="dxa"/>
            </w:tcMar>
          </w:tcPr>
          <w:p w14:paraId="7ED8866D" w14:textId="77777777" w:rsidR="00602F5A" w:rsidRDefault="0088204A">
            <w:pPr>
              <w:widowControl w:val="0"/>
              <w:pBdr>
                <w:top w:val="nil"/>
                <w:left w:val="nil"/>
                <w:bottom w:val="nil"/>
                <w:right w:val="nil"/>
                <w:between w:val="nil"/>
              </w:pBdr>
              <w:spacing w:line="240" w:lineRule="auto"/>
              <w:ind w:left="122"/>
              <w:rPr>
                <w:color w:val="000000"/>
              </w:rPr>
            </w:pPr>
            <w:r>
              <w:rPr>
                <w:color w:val="000000"/>
              </w:rPr>
              <w:t xml:space="preserve">Solar </w:t>
            </w:r>
          </w:p>
        </w:tc>
        <w:tc>
          <w:tcPr>
            <w:tcW w:w="1448" w:type="dxa"/>
            <w:shd w:val="clear" w:color="auto" w:fill="auto"/>
            <w:tcMar>
              <w:top w:w="100" w:type="dxa"/>
              <w:left w:w="100" w:type="dxa"/>
              <w:bottom w:w="100" w:type="dxa"/>
              <w:right w:w="100" w:type="dxa"/>
            </w:tcMar>
          </w:tcPr>
          <w:p w14:paraId="53A9EF1E" w14:textId="77777777" w:rsidR="00602F5A" w:rsidRDefault="0088204A">
            <w:pPr>
              <w:widowControl w:val="0"/>
              <w:pBdr>
                <w:top w:val="nil"/>
                <w:left w:val="nil"/>
                <w:bottom w:val="nil"/>
                <w:right w:val="nil"/>
                <w:between w:val="nil"/>
              </w:pBdr>
              <w:spacing w:line="240" w:lineRule="auto"/>
              <w:ind w:right="97"/>
              <w:jc w:val="right"/>
              <w:rPr>
                <w:color w:val="000000"/>
              </w:rPr>
            </w:pPr>
            <w:r>
              <w:rPr>
                <w:color w:val="000000"/>
              </w:rPr>
              <w:t xml:space="preserve">10.7% </w:t>
            </w:r>
          </w:p>
        </w:tc>
        <w:tc>
          <w:tcPr>
            <w:tcW w:w="1420" w:type="dxa"/>
            <w:shd w:val="clear" w:color="auto" w:fill="auto"/>
            <w:tcMar>
              <w:top w:w="100" w:type="dxa"/>
              <w:left w:w="100" w:type="dxa"/>
              <w:bottom w:w="100" w:type="dxa"/>
              <w:right w:w="100" w:type="dxa"/>
            </w:tcMar>
          </w:tcPr>
          <w:p w14:paraId="394744EA" w14:textId="77777777" w:rsidR="00602F5A" w:rsidRDefault="0088204A">
            <w:pPr>
              <w:widowControl w:val="0"/>
              <w:pBdr>
                <w:top w:val="nil"/>
                <w:left w:val="nil"/>
                <w:bottom w:val="nil"/>
                <w:right w:val="nil"/>
                <w:between w:val="nil"/>
              </w:pBdr>
              <w:spacing w:line="240" w:lineRule="auto"/>
              <w:ind w:right="113"/>
              <w:jc w:val="right"/>
              <w:rPr>
                <w:color w:val="000000"/>
              </w:rPr>
            </w:pPr>
            <w:r>
              <w:rPr>
                <w:color w:val="000000"/>
              </w:rPr>
              <w:t>11.2%</w:t>
            </w:r>
          </w:p>
        </w:tc>
      </w:tr>
      <w:tr w:rsidR="00602F5A" w14:paraId="5452796E" w14:textId="77777777">
        <w:trPr>
          <w:trHeight w:val="260"/>
        </w:trPr>
        <w:tc>
          <w:tcPr>
            <w:tcW w:w="2941" w:type="dxa"/>
            <w:shd w:val="clear" w:color="auto" w:fill="auto"/>
            <w:tcMar>
              <w:top w:w="100" w:type="dxa"/>
              <w:left w:w="100" w:type="dxa"/>
              <w:bottom w:w="100" w:type="dxa"/>
              <w:right w:w="100" w:type="dxa"/>
            </w:tcMar>
          </w:tcPr>
          <w:p w14:paraId="696E6887" w14:textId="77777777" w:rsidR="00602F5A" w:rsidRDefault="0088204A">
            <w:pPr>
              <w:widowControl w:val="0"/>
              <w:pBdr>
                <w:top w:val="nil"/>
                <w:left w:val="nil"/>
                <w:bottom w:val="nil"/>
                <w:right w:val="nil"/>
                <w:between w:val="nil"/>
              </w:pBdr>
              <w:spacing w:line="240" w:lineRule="auto"/>
              <w:ind w:left="122"/>
              <w:rPr>
                <w:color w:val="000000"/>
              </w:rPr>
            </w:pPr>
            <w:r>
              <w:rPr>
                <w:color w:val="000000"/>
              </w:rPr>
              <w:t xml:space="preserve">Geotérmica </w:t>
            </w:r>
          </w:p>
        </w:tc>
        <w:tc>
          <w:tcPr>
            <w:tcW w:w="1448" w:type="dxa"/>
            <w:shd w:val="clear" w:color="auto" w:fill="auto"/>
            <w:tcMar>
              <w:top w:w="100" w:type="dxa"/>
              <w:left w:w="100" w:type="dxa"/>
              <w:bottom w:w="100" w:type="dxa"/>
              <w:right w:w="100" w:type="dxa"/>
            </w:tcMar>
          </w:tcPr>
          <w:p w14:paraId="4BAD027F" w14:textId="77777777" w:rsidR="00602F5A" w:rsidRDefault="0088204A">
            <w:pPr>
              <w:widowControl w:val="0"/>
              <w:pBdr>
                <w:top w:val="nil"/>
                <w:left w:val="nil"/>
                <w:bottom w:val="nil"/>
                <w:right w:val="nil"/>
                <w:between w:val="nil"/>
              </w:pBdr>
              <w:spacing w:line="240" w:lineRule="auto"/>
              <w:ind w:right="98"/>
              <w:jc w:val="right"/>
              <w:rPr>
                <w:color w:val="000000"/>
              </w:rPr>
            </w:pPr>
            <w:r>
              <w:rPr>
                <w:color w:val="000000"/>
              </w:rPr>
              <w:t xml:space="preserve">- </w:t>
            </w:r>
          </w:p>
        </w:tc>
        <w:tc>
          <w:tcPr>
            <w:tcW w:w="1420" w:type="dxa"/>
            <w:shd w:val="clear" w:color="auto" w:fill="auto"/>
            <w:tcMar>
              <w:top w:w="100" w:type="dxa"/>
              <w:left w:w="100" w:type="dxa"/>
              <w:bottom w:w="100" w:type="dxa"/>
              <w:right w:w="100" w:type="dxa"/>
            </w:tcMar>
          </w:tcPr>
          <w:p w14:paraId="47459ADA" w14:textId="77777777" w:rsidR="00602F5A" w:rsidRDefault="0088204A">
            <w:pPr>
              <w:widowControl w:val="0"/>
              <w:pBdr>
                <w:top w:val="nil"/>
                <w:left w:val="nil"/>
                <w:bottom w:val="nil"/>
                <w:right w:val="nil"/>
                <w:between w:val="nil"/>
              </w:pBdr>
              <w:spacing w:line="240" w:lineRule="auto"/>
              <w:ind w:right="113"/>
              <w:jc w:val="right"/>
              <w:rPr>
                <w:color w:val="000000"/>
              </w:rPr>
            </w:pPr>
            <w:r>
              <w:rPr>
                <w:color w:val="000000"/>
              </w:rPr>
              <w:t>3.1%</w:t>
            </w:r>
          </w:p>
        </w:tc>
      </w:tr>
      <w:tr w:rsidR="00602F5A" w14:paraId="3749E7BA" w14:textId="77777777">
        <w:trPr>
          <w:trHeight w:val="264"/>
        </w:trPr>
        <w:tc>
          <w:tcPr>
            <w:tcW w:w="2941" w:type="dxa"/>
            <w:shd w:val="clear" w:color="auto" w:fill="auto"/>
            <w:tcMar>
              <w:top w:w="100" w:type="dxa"/>
              <w:left w:w="100" w:type="dxa"/>
              <w:bottom w:w="100" w:type="dxa"/>
              <w:right w:w="100" w:type="dxa"/>
            </w:tcMar>
          </w:tcPr>
          <w:p w14:paraId="7B0961CD" w14:textId="77777777" w:rsidR="00602F5A" w:rsidRDefault="0088204A">
            <w:pPr>
              <w:widowControl w:val="0"/>
              <w:pBdr>
                <w:top w:val="nil"/>
                <w:left w:val="nil"/>
                <w:bottom w:val="nil"/>
                <w:right w:val="nil"/>
                <w:between w:val="nil"/>
              </w:pBdr>
              <w:spacing w:line="240" w:lineRule="auto"/>
              <w:ind w:left="128"/>
              <w:rPr>
                <w:b/>
                <w:color w:val="000000"/>
              </w:rPr>
            </w:pPr>
            <w:r>
              <w:rPr>
                <w:b/>
                <w:color w:val="000000"/>
              </w:rPr>
              <w:t xml:space="preserve">Energía Térmica </w:t>
            </w:r>
          </w:p>
        </w:tc>
        <w:tc>
          <w:tcPr>
            <w:tcW w:w="1448" w:type="dxa"/>
            <w:shd w:val="clear" w:color="auto" w:fill="auto"/>
            <w:tcMar>
              <w:top w:w="100" w:type="dxa"/>
              <w:left w:w="100" w:type="dxa"/>
              <w:bottom w:w="100" w:type="dxa"/>
              <w:right w:w="100" w:type="dxa"/>
            </w:tcMar>
          </w:tcPr>
          <w:p w14:paraId="31F9E471" w14:textId="77777777" w:rsidR="00602F5A" w:rsidRDefault="0088204A">
            <w:pPr>
              <w:widowControl w:val="0"/>
              <w:pBdr>
                <w:top w:val="nil"/>
                <w:left w:val="nil"/>
                <w:bottom w:val="nil"/>
                <w:right w:val="nil"/>
                <w:between w:val="nil"/>
              </w:pBdr>
              <w:spacing w:line="240" w:lineRule="auto"/>
              <w:ind w:right="97"/>
              <w:jc w:val="right"/>
              <w:rPr>
                <w:b/>
                <w:color w:val="000000"/>
              </w:rPr>
            </w:pPr>
            <w:r>
              <w:rPr>
                <w:b/>
                <w:color w:val="000000"/>
              </w:rPr>
              <w:t xml:space="preserve">41.7% </w:t>
            </w:r>
          </w:p>
        </w:tc>
        <w:tc>
          <w:tcPr>
            <w:tcW w:w="1420" w:type="dxa"/>
            <w:shd w:val="clear" w:color="auto" w:fill="auto"/>
            <w:tcMar>
              <w:top w:w="100" w:type="dxa"/>
              <w:left w:w="100" w:type="dxa"/>
              <w:bottom w:w="100" w:type="dxa"/>
              <w:right w:w="100" w:type="dxa"/>
            </w:tcMar>
          </w:tcPr>
          <w:p w14:paraId="5ABD9D57" w14:textId="77777777" w:rsidR="00602F5A" w:rsidRDefault="0088204A">
            <w:pPr>
              <w:widowControl w:val="0"/>
              <w:pBdr>
                <w:top w:val="nil"/>
                <w:left w:val="nil"/>
                <w:bottom w:val="nil"/>
                <w:right w:val="nil"/>
                <w:between w:val="nil"/>
              </w:pBdr>
              <w:spacing w:line="240" w:lineRule="auto"/>
              <w:ind w:right="111"/>
              <w:jc w:val="right"/>
              <w:rPr>
                <w:b/>
                <w:color w:val="000000"/>
              </w:rPr>
            </w:pPr>
            <w:r>
              <w:rPr>
                <w:b/>
                <w:color w:val="000000"/>
              </w:rPr>
              <w:t>25.0%</w:t>
            </w:r>
          </w:p>
        </w:tc>
      </w:tr>
      <w:tr w:rsidR="00602F5A" w14:paraId="577B3585" w14:textId="77777777">
        <w:trPr>
          <w:trHeight w:val="264"/>
        </w:trPr>
        <w:tc>
          <w:tcPr>
            <w:tcW w:w="2941" w:type="dxa"/>
            <w:shd w:val="clear" w:color="auto" w:fill="auto"/>
            <w:tcMar>
              <w:top w:w="100" w:type="dxa"/>
              <w:left w:w="100" w:type="dxa"/>
              <w:bottom w:w="100" w:type="dxa"/>
              <w:right w:w="100" w:type="dxa"/>
            </w:tcMar>
          </w:tcPr>
          <w:p w14:paraId="294B8B3C" w14:textId="77777777" w:rsidR="00602F5A" w:rsidRDefault="0088204A">
            <w:pPr>
              <w:widowControl w:val="0"/>
              <w:pBdr>
                <w:top w:val="nil"/>
                <w:left w:val="nil"/>
                <w:bottom w:val="nil"/>
                <w:right w:val="nil"/>
                <w:between w:val="nil"/>
              </w:pBdr>
              <w:spacing w:line="240" w:lineRule="auto"/>
              <w:ind w:left="128"/>
              <w:rPr>
                <w:color w:val="000000"/>
              </w:rPr>
            </w:pPr>
            <w:r>
              <w:rPr>
                <w:color w:val="000000"/>
              </w:rPr>
              <w:t xml:space="preserve">Búnker y diésel </w:t>
            </w:r>
          </w:p>
        </w:tc>
        <w:tc>
          <w:tcPr>
            <w:tcW w:w="1448" w:type="dxa"/>
            <w:shd w:val="clear" w:color="auto" w:fill="auto"/>
            <w:tcMar>
              <w:top w:w="100" w:type="dxa"/>
              <w:left w:w="100" w:type="dxa"/>
              <w:bottom w:w="100" w:type="dxa"/>
              <w:right w:w="100" w:type="dxa"/>
            </w:tcMar>
          </w:tcPr>
          <w:p w14:paraId="52294D45" w14:textId="77777777" w:rsidR="00602F5A" w:rsidRDefault="0088204A">
            <w:pPr>
              <w:widowControl w:val="0"/>
              <w:pBdr>
                <w:top w:val="nil"/>
                <w:left w:val="nil"/>
                <w:bottom w:val="nil"/>
                <w:right w:val="nil"/>
                <w:between w:val="nil"/>
              </w:pBdr>
              <w:spacing w:line="240" w:lineRule="auto"/>
              <w:ind w:right="97"/>
              <w:jc w:val="right"/>
              <w:rPr>
                <w:color w:val="000000"/>
              </w:rPr>
            </w:pPr>
            <w:r>
              <w:rPr>
                <w:color w:val="000000"/>
              </w:rPr>
              <w:t xml:space="preserve">35.7% </w:t>
            </w:r>
          </w:p>
        </w:tc>
        <w:tc>
          <w:tcPr>
            <w:tcW w:w="1420" w:type="dxa"/>
            <w:shd w:val="clear" w:color="auto" w:fill="auto"/>
            <w:tcMar>
              <w:top w:w="100" w:type="dxa"/>
              <w:left w:w="100" w:type="dxa"/>
              <w:bottom w:w="100" w:type="dxa"/>
              <w:right w:w="100" w:type="dxa"/>
            </w:tcMar>
          </w:tcPr>
          <w:p w14:paraId="15862D0E" w14:textId="77777777" w:rsidR="00602F5A" w:rsidRDefault="0088204A">
            <w:pPr>
              <w:widowControl w:val="0"/>
              <w:pBdr>
                <w:top w:val="nil"/>
                <w:left w:val="nil"/>
                <w:bottom w:val="nil"/>
                <w:right w:val="nil"/>
                <w:between w:val="nil"/>
              </w:pBdr>
              <w:spacing w:line="240" w:lineRule="auto"/>
              <w:ind w:right="113"/>
              <w:jc w:val="right"/>
              <w:rPr>
                <w:color w:val="000000"/>
              </w:rPr>
            </w:pPr>
            <w:r>
              <w:rPr>
                <w:color w:val="000000"/>
              </w:rPr>
              <w:t>18.8%</w:t>
            </w:r>
          </w:p>
        </w:tc>
      </w:tr>
      <w:tr w:rsidR="00602F5A" w14:paraId="15CE1ADC" w14:textId="77777777">
        <w:trPr>
          <w:trHeight w:val="260"/>
        </w:trPr>
        <w:tc>
          <w:tcPr>
            <w:tcW w:w="2941" w:type="dxa"/>
            <w:shd w:val="clear" w:color="auto" w:fill="auto"/>
            <w:tcMar>
              <w:top w:w="100" w:type="dxa"/>
              <w:left w:w="100" w:type="dxa"/>
              <w:bottom w:w="100" w:type="dxa"/>
              <w:right w:w="100" w:type="dxa"/>
            </w:tcMar>
          </w:tcPr>
          <w:p w14:paraId="2CC11B70" w14:textId="77777777" w:rsidR="00602F5A" w:rsidRDefault="0088204A">
            <w:pPr>
              <w:widowControl w:val="0"/>
              <w:pBdr>
                <w:top w:val="nil"/>
                <w:left w:val="nil"/>
                <w:bottom w:val="nil"/>
                <w:right w:val="nil"/>
                <w:between w:val="nil"/>
              </w:pBdr>
              <w:spacing w:line="240" w:lineRule="auto"/>
              <w:ind w:left="121"/>
              <w:rPr>
                <w:color w:val="000000"/>
              </w:rPr>
            </w:pPr>
            <w:r>
              <w:rPr>
                <w:color w:val="000000"/>
              </w:rPr>
              <w:t xml:space="preserve">Carbón </w:t>
            </w:r>
          </w:p>
        </w:tc>
        <w:tc>
          <w:tcPr>
            <w:tcW w:w="1448" w:type="dxa"/>
            <w:shd w:val="clear" w:color="auto" w:fill="auto"/>
            <w:tcMar>
              <w:top w:w="100" w:type="dxa"/>
              <w:left w:w="100" w:type="dxa"/>
              <w:bottom w:w="100" w:type="dxa"/>
              <w:right w:w="100" w:type="dxa"/>
            </w:tcMar>
          </w:tcPr>
          <w:p w14:paraId="074675A7" w14:textId="77777777" w:rsidR="00602F5A" w:rsidRDefault="0088204A">
            <w:pPr>
              <w:widowControl w:val="0"/>
              <w:pBdr>
                <w:top w:val="nil"/>
                <w:left w:val="nil"/>
                <w:bottom w:val="nil"/>
                <w:right w:val="nil"/>
                <w:between w:val="nil"/>
              </w:pBdr>
              <w:spacing w:line="240" w:lineRule="auto"/>
              <w:ind w:right="97"/>
              <w:jc w:val="right"/>
              <w:rPr>
                <w:color w:val="000000"/>
              </w:rPr>
            </w:pPr>
            <w:r>
              <w:rPr>
                <w:color w:val="000000"/>
              </w:rPr>
              <w:t xml:space="preserve">6.0% </w:t>
            </w:r>
          </w:p>
        </w:tc>
        <w:tc>
          <w:tcPr>
            <w:tcW w:w="1420" w:type="dxa"/>
            <w:shd w:val="clear" w:color="auto" w:fill="auto"/>
            <w:tcMar>
              <w:top w:w="100" w:type="dxa"/>
              <w:left w:w="100" w:type="dxa"/>
              <w:bottom w:w="100" w:type="dxa"/>
              <w:right w:w="100" w:type="dxa"/>
            </w:tcMar>
          </w:tcPr>
          <w:p w14:paraId="351C329A" w14:textId="77777777" w:rsidR="00602F5A" w:rsidRDefault="0088204A">
            <w:pPr>
              <w:widowControl w:val="0"/>
              <w:pBdr>
                <w:top w:val="nil"/>
                <w:left w:val="nil"/>
                <w:bottom w:val="nil"/>
                <w:right w:val="nil"/>
                <w:between w:val="nil"/>
              </w:pBdr>
              <w:spacing w:line="240" w:lineRule="auto"/>
              <w:ind w:right="113"/>
              <w:jc w:val="right"/>
              <w:rPr>
                <w:color w:val="000000"/>
              </w:rPr>
            </w:pPr>
            <w:r>
              <w:rPr>
                <w:color w:val="000000"/>
              </w:rPr>
              <w:t>6.2%</w:t>
            </w:r>
          </w:p>
        </w:tc>
      </w:tr>
    </w:tbl>
    <w:p w14:paraId="1EE92664" w14:textId="77777777" w:rsidR="00602F5A" w:rsidRDefault="00602F5A">
      <w:pPr>
        <w:widowControl w:val="0"/>
        <w:pBdr>
          <w:top w:val="nil"/>
          <w:left w:val="nil"/>
          <w:bottom w:val="nil"/>
          <w:right w:val="nil"/>
          <w:between w:val="nil"/>
        </w:pBdr>
        <w:rPr>
          <w:color w:val="000000"/>
        </w:rPr>
      </w:pPr>
    </w:p>
    <w:p w14:paraId="71729434" w14:textId="77777777" w:rsidR="00602F5A" w:rsidRDefault="00602F5A">
      <w:pPr>
        <w:widowControl w:val="0"/>
        <w:pBdr>
          <w:top w:val="nil"/>
          <w:left w:val="nil"/>
          <w:bottom w:val="nil"/>
          <w:right w:val="nil"/>
          <w:between w:val="nil"/>
        </w:pBdr>
        <w:rPr>
          <w:color w:val="000000"/>
        </w:rPr>
      </w:pPr>
    </w:p>
    <w:p w14:paraId="53AC92D7" w14:textId="77777777" w:rsidR="00602F5A" w:rsidRDefault="0088204A">
      <w:pPr>
        <w:widowControl w:val="0"/>
        <w:pBdr>
          <w:top w:val="nil"/>
          <w:left w:val="nil"/>
          <w:bottom w:val="nil"/>
          <w:right w:val="nil"/>
          <w:between w:val="nil"/>
        </w:pBdr>
        <w:spacing w:line="240" w:lineRule="auto"/>
        <w:ind w:left="917"/>
        <w:rPr>
          <w:color w:val="000000"/>
          <w:sz w:val="20"/>
          <w:szCs w:val="20"/>
        </w:rPr>
      </w:pPr>
      <w:r>
        <w:rPr>
          <w:color w:val="000000"/>
          <w:sz w:val="20"/>
          <w:szCs w:val="20"/>
        </w:rPr>
        <w:t xml:space="preserve">Fuente: La Tribuna (2018) </w:t>
      </w:r>
    </w:p>
    <w:p w14:paraId="1E8A1700" w14:textId="77777777" w:rsidR="00602F5A" w:rsidRDefault="0088204A">
      <w:pPr>
        <w:widowControl w:val="0"/>
        <w:pBdr>
          <w:top w:val="nil"/>
          <w:left w:val="nil"/>
          <w:bottom w:val="nil"/>
          <w:right w:val="nil"/>
          <w:between w:val="nil"/>
        </w:pBdr>
        <w:spacing w:before="255" w:line="248" w:lineRule="auto"/>
        <w:ind w:left="903" w:right="832" w:hanging="4"/>
        <w:jc w:val="both"/>
        <w:rPr>
          <w:color w:val="000000"/>
        </w:rPr>
      </w:pPr>
      <w:r>
        <w:rPr>
          <w:color w:val="000000"/>
        </w:rPr>
        <w:t xml:space="preserve">A diciembre de 2017, la generación total de energía eléctrica en el sistema nacional </w:t>
      </w:r>
      <w:proofErr w:type="gramStart"/>
      <w:r>
        <w:rPr>
          <w:color w:val="000000"/>
        </w:rPr>
        <w:t>fue  de</w:t>
      </w:r>
      <w:proofErr w:type="gramEnd"/>
      <w:r>
        <w:rPr>
          <w:color w:val="000000"/>
        </w:rPr>
        <w:t xml:space="preserve"> 8,965.5 GW. De estos, la energía solar aportó 923.7 GW, la energía </w:t>
      </w:r>
      <w:proofErr w:type="gramStart"/>
      <w:r>
        <w:rPr>
          <w:color w:val="000000"/>
        </w:rPr>
        <w:t>hidroeléctrica  1,244.2</w:t>
      </w:r>
      <w:proofErr w:type="gramEnd"/>
      <w:r>
        <w:rPr>
          <w:color w:val="000000"/>
        </w:rPr>
        <w:t xml:space="preserve"> GW, la energía de biomasa 599.6 GW, y la energía eólica 578.1 GW (Rodríguez  L., 2018).  </w:t>
      </w:r>
    </w:p>
    <w:p w14:paraId="32A12D1F" w14:textId="77777777" w:rsidR="00602F5A" w:rsidRDefault="0088204A">
      <w:pPr>
        <w:widowControl w:val="0"/>
        <w:pBdr>
          <w:top w:val="nil"/>
          <w:left w:val="nil"/>
          <w:bottom w:val="nil"/>
          <w:right w:val="nil"/>
          <w:between w:val="nil"/>
        </w:pBdr>
        <w:spacing w:before="247" w:line="246" w:lineRule="auto"/>
        <w:ind w:left="905" w:right="832" w:firstLine="13"/>
        <w:jc w:val="both"/>
        <w:rPr>
          <w:color w:val="000000"/>
        </w:rPr>
      </w:pPr>
      <w:r>
        <w:rPr>
          <w:color w:val="000000"/>
        </w:rPr>
        <w:t xml:space="preserve">En relación con el cambio climático, el sector energía es el principal emisor de GEI </w:t>
      </w:r>
      <w:proofErr w:type="gramStart"/>
      <w:r>
        <w:rPr>
          <w:color w:val="000000"/>
        </w:rPr>
        <w:t>de  acuerdo</w:t>
      </w:r>
      <w:proofErr w:type="gramEnd"/>
      <w:r>
        <w:rPr>
          <w:color w:val="000000"/>
        </w:rPr>
        <w:t xml:space="preserve"> con el INGEI elaborado en 2018 (</w:t>
      </w:r>
      <w:proofErr w:type="spellStart"/>
      <w:r>
        <w:rPr>
          <w:color w:val="000000"/>
        </w:rPr>
        <w:t>MiAmbiente</w:t>
      </w:r>
      <w:proofErr w:type="spellEnd"/>
      <w:r>
        <w:rPr>
          <w:color w:val="000000"/>
        </w:rPr>
        <w:t xml:space="preserve">+, 2018), y se espera que sea un  sector con mayor crecimiento al incrementarse la demanda de electricidad y el consumo  de combustibles en la medida en que aumentan la población y el PIB, especialmente en  las zonas urbanas. Consecuentemente, el Sector Energía destaca en las </w:t>
      </w:r>
      <w:proofErr w:type="gramStart"/>
      <w:r>
        <w:rPr>
          <w:color w:val="000000"/>
        </w:rPr>
        <w:t>iniciativas  nacionales</w:t>
      </w:r>
      <w:proofErr w:type="gramEnd"/>
      <w:r>
        <w:rPr>
          <w:color w:val="000000"/>
        </w:rPr>
        <w:t xml:space="preserve"> de mitigación. La Contribución Determinada a Nivel Nacional (NDC, siglas </w:t>
      </w:r>
      <w:proofErr w:type="gramStart"/>
      <w:r>
        <w:rPr>
          <w:color w:val="000000"/>
        </w:rPr>
        <w:t>en  inglés</w:t>
      </w:r>
      <w:proofErr w:type="gramEnd"/>
      <w:r>
        <w:rPr>
          <w:color w:val="000000"/>
        </w:rPr>
        <w:t xml:space="preserve">) de Honduras establece que “el país aspira a reducir significativamente el sector  con más emisiones, es decir, la producción de energía eléctrica”. De igual forma, </w:t>
      </w:r>
      <w:proofErr w:type="gramStart"/>
      <w:r>
        <w:rPr>
          <w:color w:val="000000"/>
        </w:rPr>
        <w:t>la  Estrategia</w:t>
      </w:r>
      <w:proofErr w:type="gramEnd"/>
      <w:r>
        <w:rPr>
          <w:color w:val="000000"/>
        </w:rPr>
        <w:t xml:space="preserve"> Nacional de Cambio Climático (ENCC) presenta un lineamiento estratégico  para la reducción de las emisiones de dióxido de carbono (CO</w:t>
      </w:r>
      <w:r>
        <w:rPr>
          <w:color w:val="000000"/>
          <w:sz w:val="23"/>
          <w:szCs w:val="23"/>
          <w:vertAlign w:val="subscript"/>
        </w:rPr>
        <w:t>2</w:t>
      </w:r>
      <w:r>
        <w:rPr>
          <w:color w:val="000000"/>
        </w:rPr>
        <w:t xml:space="preserve">) y otros GEI asociados a  la quema de combustibles fósiles mediante el fomento y adopción de fuentes renovables  de energía, así como la conservación de energía y la eficiencia energética. En la línea </w:t>
      </w:r>
      <w:proofErr w:type="gramStart"/>
      <w:r>
        <w:rPr>
          <w:color w:val="000000"/>
        </w:rPr>
        <w:t>de  producción</w:t>
      </w:r>
      <w:proofErr w:type="gramEnd"/>
      <w:r>
        <w:rPr>
          <w:color w:val="000000"/>
        </w:rPr>
        <w:t xml:space="preserve"> de energía de fuentes renovables, la Meta 3.3 de la Visión de País (2010- 2038) indica que para el año 2038 el 80% de la generación eléctrica deberá ser a partir de  energía renovable. Sin embargo, cabe destacar que el sector también es vulnerable a </w:t>
      </w:r>
      <w:proofErr w:type="gramStart"/>
      <w:r>
        <w:rPr>
          <w:color w:val="000000"/>
        </w:rPr>
        <w:t>los  efectos</w:t>
      </w:r>
      <w:proofErr w:type="gramEnd"/>
      <w:r>
        <w:rPr>
          <w:color w:val="000000"/>
        </w:rPr>
        <w:t xml:space="preserve"> adversos del cambio climático relacionados con la reducción de las </w:t>
      </w:r>
    </w:p>
    <w:p w14:paraId="6C4CDB18" w14:textId="77777777" w:rsidR="00602F5A" w:rsidRDefault="0088204A">
      <w:pPr>
        <w:widowControl w:val="0"/>
        <w:pBdr>
          <w:top w:val="nil"/>
          <w:left w:val="nil"/>
          <w:bottom w:val="nil"/>
          <w:right w:val="nil"/>
          <w:between w:val="nil"/>
        </w:pBdr>
        <w:spacing w:before="288" w:line="240" w:lineRule="auto"/>
        <w:ind w:right="951"/>
        <w:jc w:val="right"/>
        <w:rPr>
          <w:color w:val="7F7F7F"/>
        </w:rPr>
      </w:pPr>
      <w:r>
        <w:rPr>
          <w:color w:val="000000"/>
        </w:rPr>
        <w:t xml:space="preserve">25 | </w:t>
      </w:r>
      <w:r>
        <w:rPr>
          <w:color w:val="7F7F7F"/>
        </w:rPr>
        <w:t xml:space="preserve">P á g i n a </w:t>
      </w:r>
    </w:p>
    <w:p w14:paraId="5B7E29F1" w14:textId="77777777" w:rsidR="00602F5A" w:rsidRDefault="0088204A">
      <w:pPr>
        <w:widowControl w:val="0"/>
        <w:pBdr>
          <w:top w:val="nil"/>
          <w:left w:val="nil"/>
          <w:bottom w:val="nil"/>
          <w:right w:val="nil"/>
          <w:between w:val="nil"/>
        </w:pBdr>
        <w:spacing w:line="240" w:lineRule="auto"/>
        <w:ind w:right="891"/>
        <w:jc w:val="right"/>
        <w:rPr>
          <w:rFonts w:ascii="Tahoma" w:eastAsia="Tahoma" w:hAnsi="Tahoma" w:cs="Tahoma"/>
          <w:color w:val="000000"/>
        </w:rPr>
      </w:pPr>
      <w:r>
        <w:rPr>
          <w:rFonts w:ascii="Tahoma" w:eastAsia="Tahoma" w:hAnsi="Tahoma" w:cs="Tahoma"/>
          <w:color w:val="000000"/>
        </w:rPr>
        <w:t xml:space="preserve">TCN de Honduras - Capítulo 2: Arreglos Institucionales y Políticas Públicas </w:t>
      </w:r>
    </w:p>
    <w:p w14:paraId="121BF711" w14:textId="77777777" w:rsidR="00602F5A" w:rsidRDefault="0088204A">
      <w:pPr>
        <w:widowControl w:val="0"/>
        <w:pBdr>
          <w:top w:val="nil"/>
          <w:left w:val="nil"/>
          <w:bottom w:val="nil"/>
          <w:right w:val="nil"/>
          <w:between w:val="nil"/>
        </w:pBdr>
        <w:spacing w:before="435" w:line="248" w:lineRule="auto"/>
        <w:ind w:left="908" w:right="836" w:firstLine="3"/>
        <w:jc w:val="both"/>
        <w:rPr>
          <w:color w:val="000000"/>
        </w:rPr>
      </w:pPr>
      <w:r>
        <w:rPr>
          <w:color w:val="000000"/>
        </w:rPr>
        <w:lastRenderedPageBreak/>
        <w:t xml:space="preserve">precipitaciones. Los impactos de la sequía en el país también ocasionan </w:t>
      </w:r>
      <w:proofErr w:type="gramStart"/>
      <w:r>
        <w:rPr>
          <w:color w:val="000000"/>
        </w:rPr>
        <w:t>racionamientos  energéticos</w:t>
      </w:r>
      <w:proofErr w:type="gramEnd"/>
      <w:r>
        <w:rPr>
          <w:color w:val="000000"/>
        </w:rPr>
        <w:t xml:space="preserve"> debido a la reducción de la producción de energía hidroeléctrica ocasionada  por la pérdida de caudales.  </w:t>
      </w:r>
    </w:p>
    <w:p w14:paraId="55E20BF5" w14:textId="77777777" w:rsidR="00602F5A" w:rsidRDefault="0088204A">
      <w:pPr>
        <w:widowControl w:val="0"/>
        <w:pBdr>
          <w:top w:val="nil"/>
          <w:left w:val="nil"/>
          <w:bottom w:val="nil"/>
          <w:right w:val="nil"/>
          <w:between w:val="nil"/>
        </w:pBdr>
        <w:spacing w:before="163" w:line="240" w:lineRule="auto"/>
        <w:ind w:left="924"/>
        <w:rPr>
          <w:rFonts w:ascii="Arial Narrow" w:eastAsia="Arial Narrow" w:hAnsi="Arial Narrow" w:cs="Arial Narrow"/>
          <w:color w:val="1F4E79"/>
          <w:sz w:val="28"/>
          <w:szCs w:val="28"/>
        </w:rPr>
      </w:pPr>
      <w:r>
        <w:rPr>
          <w:rFonts w:ascii="Arial Narrow" w:eastAsia="Arial Narrow" w:hAnsi="Arial Narrow" w:cs="Arial Narrow"/>
          <w:color w:val="1F4E79"/>
          <w:sz w:val="28"/>
          <w:szCs w:val="28"/>
        </w:rPr>
        <w:t xml:space="preserve">1.3.1.2. Sector Procesos Industriales y Uso de Productos (IPPU) </w:t>
      </w:r>
    </w:p>
    <w:p w14:paraId="5BF1AC77" w14:textId="77777777" w:rsidR="00602F5A" w:rsidRDefault="0088204A">
      <w:pPr>
        <w:widowControl w:val="0"/>
        <w:pBdr>
          <w:top w:val="nil"/>
          <w:left w:val="nil"/>
          <w:bottom w:val="nil"/>
          <w:right w:val="nil"/>
          <w:between w:val="nil"/>
        </w:pBdr>
        <w:spacing w:before="25" w:line="247" w:lineRule="auto"/>
        <w:ind w:left="907" w:right="839" w:firstLine="10"/>
        <w:rPr>
          <w:color w:val="000000"/>
        </w:rPr>
      </w:pPr>
      <w:r>
        <w:rPr>
          <w:color w:val="000000"/>
        </w:rPr>
        <w:t xml:space="preserve">Dentro del sector de IPPU se pueden distinguir varios niveles de categorías </w:t>
      </w:r>
      <w:proofErr w:type="gramStart"/>
      <w:r>
        <w:rPr>
          <w:color w:val="000000"/>
        </w:rPr>
        <w:t>industriales  de</w:t>
      </w:r>
      <w:proofErr w:type="gramEnd"/>
      <w:r>
        <w:rPr>
          <w:color w:val="000000"/>
        </w:rPr>
        <w:t xml:space="preserve"> acuerdo con el tipo de producto y la finalidad de destino, de forma que se plantea la siguiente clasificación:  </w:t>
      </w:r>
    </w:p>
    <w:p w14:paraId="617231BD" w14:textId="77777777" w:rsidR="00602F5A" w:rsidRDefault="0088204A">
      <w:pPr>
        <w:widowControl w:val="0"/>
        <w:pBdr>
          <w:top w:val="nil"/>
          <w:left w:val="nil"/>
          <w:bottom w:val="nil"/>
          <w:right w:val="nil"/>
          <w:between w:val="nil"/>
        </w:pBdr>
        <w:spacing w:before="180" w:line="250" w:lineRule="auto"/>
        <w:ind w:left="1635" w:right="834" w:hanging="363"/>
        <w:rPr>
          <w:color w:val="000000"/>
        </w:rPr>
      </w:pPr>
      <w:r>
        <w:rPr>
          <w:rFonts w:ascii="Noto Sans Symbols" w:eastAsia="Noto Sans Symbols" w:hAnsi="Noto Sans Symbols" w:cs="Noto Sans Symbols"/>
          <w:color w:val="000000"/>
        </w:rPr>
        <w:t xml:space="preserve">• </w:t>
      </w:r>
      <w:r>
        <w:rPr>
          <w:b/>
          <w:color w:val="000000"/>
        </w:rPr>
        <w:t xml:space="preserve">Industrias básicas: </w:t>
      </w:r>
      <w:r>
        <w:rPr>
          <w:color w:val="000000"/>
        </w:rPr>
        <w:t xml:space="preserve">producen materias primas fundamentales para el </w:t>
      </w:r>
      <w:proofErr w:type="gramStart"/>
      <w:r>
        <w:rPr>
          <w:color w:val="000000"/>
        </w:rPr>
        <w:t>desarrollo  industrial</w:t>
      </w:r>
      <w:proofErr w:type="gramEnd"/>
      <w:r>
        <w:rPr>
          <w:color w:val="000000"/>
        </w:rPr>
        <w:t xml:space="preserve">, la siderurgia, la petroquímica y la energía.  </w:t>
      </w:r>
    </w:p>
    <w:p w14:paraId="74EAF7B3" w14:textId="77777777" w:rsidR="00602F5A" w:rsidRDefault="0088204A">
      <w:pPr>
        <w:widowControl w:val="0"/>
        <w:pBdr>
          <w:top w:val="nil"/>
          <w:left w:val="nil"/>
          <w:bottom w:val="nil"/>
          <w:right w:val="nil"/>
          <w:between w:val="nil"/>
        </w:pBdr>
        <w:spacing w:before="21" w:line="251" w:lineRule="auto"/>
        <w:ind w:left="1634" w:right="837" w:hanging="363"/>
        <w:rPr>
          <w:color w:val="000000"/>
        </w:rPr>
      </w:pPr>
      <w:r>
        <w:rPr>
          <w:rFonts w:ascii="Noto Sans Symbols" w:eastAsia="Noto Sans Symbols" w:hAnsi="Noto Sans Symbols" w:cs="Noto Sans Symbols"/>
          <w:color w:val="000000"/>
        </w:rPr>
        <w:t xml:space="preserve">• </w:t>
      </w:r>
      <w:r>
        <w:rPr>
          <w:b/>
          <w:color w:val="000000"/>
        </w:rPr>
        <w:t xml:space="preserve">Industria de productos intermedios: </w:t>
      </w:r>
      <w:r>
        <w:rPr>
          <w:color w:val="000000"/>
        </w:rPr>
        <w:t xml:space="preserve">producen insumos para ser utilizados </w:t>
      </w:r>
      <w:proofErr w:type="gramStart"/>
      <w:r>
        <w:rPr>
          <w:color w:val="000000"/>
        </w:rPr>
        <w:t>como  materias</w:t>
      </w:r>
      <w:proofErr w:type="gramEnd"/>
      <w:r>
        <w:rPr>
          <w:color w:val="000000"/>
        </w:rPr>
        <w:t xml:space="preserve"> de otras industrias. </w:t>
      </w:r>
    </w:p>
    <w:p w14:paraId="752D7846" w14:textId="77777777" w:rsidR="00602F5A" w:rsidRDefault="0088204A">
      <w:pPr>
        <w:widowControl w:val="0"/>
        <w:pBdr>
          <w:top w:val="nil"/>
          <w:left w:val="nil"/>
          <w:bottom w:val="nil"/>
          <w:right w:val="nil"/>
          <w:between w:val="nil"/>
        </w:pBdr>
        <w:spacing w:before="16" w:line="248" w:lineRule="auto"/>
        <w:ind w:left="1633" w:right="832" w:hanging="361"/>
        <w:jc w:val="both"/>
        <w:rPr>
          <w:color w:val="000000"/>
        </w:rPr>
      </w:pPr>
      <w:r>
        <w:rPr>
          <w:rFonts w:ascii="Noto Sans Symbols" w:eastAsia="Noto Sans Symbols" w:hAnsi="Noto Sans Symbols" w:cs="Noto Sans Symbols"/>
          <w:color w:val="000000"/>
        </w:rPr>
        <w:t xml:space="preserve">• </w:t>
      </w:r>
      <w:r>
        <w:rPr>
          <w:b/>
          <w:color w:val="000000"/>
        </w:rPr>
        <w:t xml:space="preserve">Industria productora de bienes de capital: </w:t>
      </w:r>
      <w:r>
        <w:rPr>
          <w:color w:val="000000"/>
        </w:rPr>
        <w:t xml:space="preserve">industria destinada a producir </w:t>
      </w:r>
      <w:proofErr w:type="gramStart"/>
      <w:r>
        <w:rPr>
          <w:color w:val="000000"/>
        </w:rPr>
        <w:t>otros  bienes</w:t>
      </w:r>
      <w:proofErr w:type="gramEnd"/>
      <w:r>
        <w:rPr>
          <w:color w:val="000000"/>
        </w:rPr>
        <w:t xml:space="preserve">. Por ejemplo, maquinarias que producen a su vez otras máquinas </w:t>
      </w:r>
      <w:proofErr w:type="gramStart"/>
      <w:r>
        <w:rPr>
          <w:color w:val="000000"/>
        </w:rPr>
        <w:t>o  productos</w:t>
      </w:r>
      <w:proofErr w:type="gramEnd"/>
      <w:r>
        <w:rPr>
          <w:color w:val="000000"/>
        </w:rPr>
        <w:t xml:space="preserve"> terminados. Se les conoce también como industria pesada.  </w:t>
      </w:r>
    </w:p>
    <w:p w14:paraId="6C6C0525" w14:textId="77777777" w:rsidR="00602F5A" w:rsidRDefault="0088204A">
      <w:pPr>
        <w:widowControl w:val="0"/>
        <w:pBdr>
          <w:top w:val="nil"/>
          <w:left w:val="nil"/>
          <w:bottom w:val="nil"/>
          <w:right w:val="nil"/>
          <w:between w:val="nil"/>
        </w:pBdr>
        <w:spacing w:before="19" w:line="249" w:lineRule="auto"/>
        <w:ind w:left="1623" w:right="835" w:hanging="352"/>
        <w:jc w:val="both"/>
        <w:rPr>
          <w:color w:val="000000"/>
        </w:rPr>
      </w:pPr>
      <w:r>
        <w:rPr>
          <w:rFonts w:ascii="Noto Sans Symbols" w:eastAsia="Noto Sans Symbols" w:hAnsi="Noto Sans Symbols" w:cs="Noto Sans Symbols"/>
          <w:color w:val="000000"/>
        </w:rPr>
        <w:t xml:space="preserve">• </w:t>
      </w:r>
      <w:r>
        <w:rPr>
          <w:b/>
          <w:color w:val="000000"/>
        </w:rPr>
        <w:t xml:space="preserve">Industrias ligeras o transformadoras, productoras de artículos o bienes </w:t>
      </w:r>
      <w:proofErr w:type="gramStart"/>
      <w:r>
        <w:rPr>
          <w:b/>
          <w:color w:val="000000"/>
        </w:rPr>
        <w:t>de  consumo</w:t>
      </w:r>
      <w:proofErr w:type="gramEnd"/>
      <w:r>
        <w:rPr>
          <w:b/>
          <w:color w:val="000000"/>
        </w:rPr>
        <w:t xml:space="preserve">: </w:t>
      </w:r>
      <w:r>
        <w:rPr>
          <w:color w:val="000000"/>
        </w:rPr>
        <w:t xml:space="preserve">produce bienes destinados a la utilización directa por el público como  ser textiles, alimentos, productos farmacéuticos, bebidas, tabacos, productos de  cuero, imprentas, etc. Se conocen también con el nombre de </w:t>
      </w:r>
      <w:proofErr w:type="gramStart"/>
      <w:r>
        <w:rPr>
          <w:color w:val="000000"/>
        </w:rPr>
        <w:t>industrias  tradicionales</w:t>
      </w:r>
      <w:proofErr w:type="gramEnd"/>
      <w:r>
        <w:rPr>
          <w:color w:val="000000"/>
        </w:rPr>
        <w:t xml:space="preserve">. </w:t>
      </w:r>
    </w:p>
    <w:p w14:paraId="070E560E" w14:textId="77777777" w:rsidR="00602F5A" w:rsidRDefault="0088204A">
      <w:pPr>
        <w:widowControl w:val="0"/>
        <w:pBdr>
          <w:top w:val="nil"/>
          <w:left w:val="nil"/>
          <w:bottom w:val="nil"/>
          <w:right w:val="nil"/>
          <w:between w:val="nil"/>
        </w:pBdr>
        <w:spacing w:before="162" w:line="240" w:lineRule="auto"/>
        <w:ind w:left="908"/>
        <w:rPr>
          <w:rFonts w:ascii="Arial Narrow" w:eastAsia="Arial Narrow" w:hAnsi="Arial Narrow" w:cs="Arial Narrow"/>
          <w:color w:val="2E74B5"/>
          <w:sz w:val="24"/>
          <w:szCs w:val="24"/>
        </w:rPr>
      </w:pPr>
      <w:r>
        <w:rPr>
          <w:rFonts w:ascii="Arial Narrow" w:eastAsia="Arial Narrow" w:hAnsi="Arial Narrow" w:cs="Arial Narrow"/>
          <w:color w:val="2E74B5"/>
          <w:sz w:val="24"/>
          <w:szCs w:val="24"/>
        </w:rPr>
        <w:t xml:space="preserve">Subsector Agroindustrial Alimenticio  </w:t>
      </w:r>
    </w:p>
    <w:p w14:paraId="4C080312" w14:textId="77777777" w:rsidR="00602F5A" w:rsidRDefault="0088204A">
      <w:pPr>
        <w:widowControl w:val="0"/>
        <w:pBdr>
          <w:top w:val="nil"/>
          <w:left w:val="nil"/>
          <w:bottom w:val="nil"/>
          <w:right w:val="nil"/>
          <w:between w:val="nil"/>
        </w:pBdr>
        <w:spacing w:before="23" w:line="247" w:lineRule="auto"/>
        <w:ind w:left="903" w:right="831" w:firstLine="15"/>
        <w:jc w:val="both"/>
        <w:rPr>
          <w:color w:val="000000"/>
        </w:rPr>
      </w:pPr>
      <w:r>
        <w:rPr>
          <w:color w:val="000000"/>
        </w:rPr>
        <w:t xml:space="preserve">El subsector económico de la agroindustria alimenticia incluye a las empresas </w:t>
      </w:r>
      <w:proofErr w:type="gramStart"/>
      <w:r>
        <w:rPr>
          <w:color w:val="000000"/>
        </w:rPr>
        <w:t>que  agregan</w:t>
      </w:r>
      <w:proofErr w:type="gramEnd"/>
      <w:r>
        <w:rPr>
          <w:color w:val="000000"/>
        </w:rPr>
        <w:t xml:space="preserve"> el valor a los productos lácteos, cárnicos, marinos y/o acuáticos, conservas de  frutas y vegetales, y bebidas y fermentados. Este subsector se encadena con los </w:t>
      </w:r>
      <w:proofErr w:type="gramStart"/>
      <w:r>
        <w:rPr>
          <w:color w:val="000000"/>
        </w:rPr>
        <w:t>sectores  agrícola</w:t>
      </w:r>
      <w:proofErr w:type="gramEnd"/>
      <w:r>
        <w:rPr>
          <w:color w:val="000000"/>
        </w:rPr>
        <w:t xml:space="preserve"> y pesquero, que son los proveedores de insumos de materia prima para los  subsectores mayoristas de productos frescos y procesados, así como con el sector  turismo, en lo referente a restaurantes, que son las empresas que adquieren los  productos elaborados por la industria de la transformación.  </w:t>
      </w:r>
    </w:p>
    <w:p w14:paraId="6A6A94EA" w14:textId="77777777" w:rsidR="00602F5A" w:rsidRDefault="0088204A">
      <w:pPr>
        <w:widowControl w:val="0"/>
        <w:pBdr>
          <w:top w:val="nil"/>
          <w:left w:val="nil"/>
          <w:bottom w:val="nil"/>
          <w:right w:val="nil"/>
          <w:between w:val="nil"/>
        </w:pBdr>
        <w:spacing w:before="168" w:line="248" w:lineRule="auto"/>
        <w:ind w:left="907" w:right="833" w:firstLine="11"/>
        <w:jc w:val="both"/>
        <w:rPr>
          <w:color w:val="000000"/>
        </w:rPr>
      </w:pPr>
      <w:r>
        <w:rPr>
          <w:color w:val="000000"/>
        </w:rPr>
        <w:t xml:space="preserve">En este subsector una de las agroindustrias más sensible a los efectos adversos </w:t>
      </w:r>
      <w:proofErr w:type="gramStart"/>
      <w:r>
        <w:rPr>
          <w:color w:val="000000"/>
        </w:rPr>
        <w:t>del  cambio</w:t>
      </w:r>
      <w:proofErr w:type="gramEnd"/>
      <w:r>
        <w:rPr>
          <w:color w:val="000000"/>
        </w:rPr>
        <w:t xml:space="preserve"> climático es la azucarera, la cuál con la disminución de las lluvias tiende a sufrir  mermas en la producción de caña de azúcar, debido a los altos requerimientos de  consumo de agua para riego. La merma en la producción de caña no sólo afecta </w:t>
      </w:r>
      <w:proofErr w:type="gramStart"/>
      <w:r>
        <w:rPr>
          <w:color w:val="000000"/>
        </w:rPr>
        <w:t>las  exportaciones</w:t>
      </w:r>
      <w:proofErr w:type="gramEnd"/>
      <w:r>
        <w:rPr>
          <w:color w:val="000000"/>
        </w:rPr>
        <w:t xml:space="preserve"> de azúcar, también reduce la capacidad de cogeneración de energía a  partir del bagazo de la caña (La Tribuna, 2017; </w:t>
      </w:r>
      <w:proofErr w:type="spellStart"/>
      <w:r>
        <w:rPr>
          <w:color w:val="000000"/>
        </w:rPr>
        <w:t>EcoInvest</w:t>
      </w:r>
      <w:proofErr w:type="spellEnd"/>
      <w:r>
        <w:rPr>
          <w:color w:val="000000"/>
        </w:rPr>
        <w:t xml:space="preserve">, 2007). Otra </w:t>
      </w:r>
      <w:proofErr w:type="gramStart"/>
      <w:r>
        <w:rPr>
          <w:color w:val="000000"/>
        </w:rPr>
        <w:t>agroindustria  sensible</w:t>
      </w:r>
      <w:proofErr w:type="gramEnd"/>
      <w:r>
        <w:rPr>
          <w:color w:val="000000"/>
        </w:rPr>
        <w:t xml:space="preserve"> es la de producción de productos a base de maíz (harinas, aceites, concentrados  animales), la cual en los últimos años ha tenido que recurrir al alza en las importaciones  debido a las cuantiosas pérdidas registradas en la producción nacional producto de  eventos climáticos extremos, especialmente la sequía (La Prensa, 2016). </w:t>
      </w:r>
    </w:p>
    <w:p w14:paraId="15DFCADF" w14:textId="77777777" w:rsidR="00602F5A" w:rsidRDefault="0088204A">
      <w:pPr>
        <w:widowControl w:val="0"/>
        <w:pBdr>
          <w:top w:val="nil"/>
          <w:left w:val="nil"/>
          <w:bottom w:val="nil"/>
          <w:right w:val="nil"/>
          <w:between w:val="nil"/>
        </w:pBdr>
        <w:spacing w:before="163" w:line="240" w:lineRule="auto"/>
        <w:ind w:left="908"/>
        <w:rPr>
          <w:rFonts w:ascii="Arial Narrow" w:eastAsia="Arial Narrow" w:hAnsi="Arial Narrow" w:cs="Arial Narrow"/>
          <w:color w:val="2E74B5"/>
          <w:sz w:val="24"/>
          <w:szCs w:val="24"/>
        </w:rPr>
      </w:pPr>
      <w:r>
        <w:rPr>
          <w:rFonts w:ascii="Arial Narrow" w:eastAsia="Arial Narrow" w:hAnsi="Arial Narrow" w:cs="Arial Narrow"/>
          <w:color w:val="2E74B5"/>
          <w:sz w:val="24"/>
          <w:szCs w:val="24"/>
        </w:rPr>
        <w:t xml:space="preserve">Subsector Agroindustrial No Alimenticio  </w:t>
      </w:r>
    </w:p>
    <w:p w14:paraId="45769C23" w14:textId="77777777" w:rsidR="00602F5A" w:rsidRDefault="0088204A">
      <w:pPr>
        <w:widowControl w:val="0"/>
        <w:pBdr>
          <w:top w:val="nil"/>
          <w:left w:val="nil"/>
          <w:bottom w:val="nil"/>
          <w:right w:val="nil"/>
          <w:between w:val="nil"/>
        </w:pBdr>
        <w:spacing w:before="19" w:line="248" w:lineRule="auto"/>
        <w:ind w:left="903" w:right="834" w:firstLine="14"/>
        <w:jc w:val="both"/>
        <w:rPr>
          <w:color w:val="000000"/>
        </w:rPr>
      </w:pPr>
      <w:r>
        <w:rPr>
          <w:color w:val="000000"/>
        </w:rPr>
        <w:t xml:space="preserve">Dentro del subsector agroindustrial no alimenticio se cuenta con varias empresas </w:t>
      </w:r>
      <w:proofErr w:type="gramStart"/>
      <w:r>
        <w:rPr>
          <w:color w:val="000000"/>
        </w:rPr>
        <w:t>que  colaboran</w:t>
      </w:r>
      <w:proofErr w:type="gramEnd"/>
      <w:r>
        <w:rPr>
          <w:color w:val="000000"/>
        </w:rPr>
        <w:t xml:space="preserve"> en la confección de bienes derivados del sector extractivo (agricultura, pesca,  forestería), pero que no se constituyen en alimentos. Dentro de esta área se </w:t>
      </w:r>
      <w:proofErr w:type="gramStart"/>
      <w:r>
        <w:rPr>
          <w:color w:val="000000"/>
        </w:rPr>
        <w:t>incluyen  medicinas</w:t>
      </w:r>
      <w:proofErr w:type="gramEnd"/>
      <w:r>
        <w:rPr>
          <w:color w:val="000000"/>
        </w:rPr>
        <w:t xml:space="preserve">, polímeros, esteres (jabones y detergentes), resinas y aceites vegetales no </w:t>
      </w:r>
    </w:p>
    <w:p w14:paraId="7250BD5C" w14:textId="77777777" w:rsidR="00602F5A" w:rsidRDefault="0088204A">
      <w:pPr>
        <w:widowControl w:val="0"/>
        <w:pBdr>
          <w:top w:val="nil"/>
          <w:left w:val="nil"/>
          <w:bottom w:val="nil"/>
          <w:right w:val="nil"/>
          <w:between w:val="nil"/>
        </w:pBdr>
        <w:spacing w:before="7" w:line="247" w:lineRule="auto"/>
        <w:ind w:left="914" w:right="839" w:hanging="5"/>
        <w:rPr>
          <w:color w:val="000000"/>
        </w:rPr>
      </w:pPr>
      <w:r>
        <w:rPr>
          <w:color w:val="000000"/>
        </w:rPr>
        <w:t xml:space="preserve">comestibles. El subsector agroindustrial no alimenticio constituye un sector </w:t>
      </w:r>
      <w:proofErr w:type="gramStart"/>
      <w:r>
        <w:rPr>
          <w:color w:val="000000"/>
        </w:rPr>
        <w:t>muy  importante</w:t>
      </w:r>
      <w:proofErr w:type="gramEnd"/>
      <w:r>
        <w:rPr>
          <w:color w:val="000000"/>
        </w:rPr>
        <w:t xml:space="preserve"> por el nivel de las exportaciones y su aporte al PIB nacional.</w:t>
      </w:r>
    </w:p>
    <w:p w14:paraId="1E7D59AD" w14:textId="77777777" w:rsidR="00602F5A" w:rsidRDefault="0088204A">
      <w:pPr>
        <w:widowControl w:val="0"/>
        <w:pBdr>
          <w:top w:val="nil"/>
          <w:left w:val="nil"/>
          <w:bottom w:val="nil"/>
          <w:right w:val="nil"/>
          <w:between w:val="nil"/>
        </w:pBdr>
        <w:spacing w:before="224" w:line="240" w:lineRule="auto"/>
        <w:ind w:right="951"/>
        <w:jc w:val="right"/>
        <w:rPr>
          <w:color w:val="7F7F7F"/>
        </w:rPr>
      </w:pPr>
      <w:r>
        <w:rPr>
          <w:color w:val="000000"/>
        </w:rPr>
        <w:t xml:space="preserve">26 | </w:t>
      </w:r>
      <w:r>
        <w:rPr>
          <w:color w:val="7F7F7F"/>
        </w:rPr>
        <w:t xml:space="preserve">P á g i n a </w:t>
      </w:r>
    </w:p>
    <w:p w14:paraId="49E60103" w14:textId="77777777" w:rsidR="00602F5A" w:rsidRDefault="0088204A">
      <w:pPr>
        <w:widowControl w:val="0"/>
        <w:pBdr>
          <w:top w:val="nil"/>
          <w:left w:val="nil"/>
          <w:bottom w:val="nil"/>
          <w:right w:val="nil"/>
          <w:between w:val="nil"/>
        </w:pBdr>
        <w:spacing w:line="240" w:lineRule="auto"/>
        <w:ind w:right="891"/>
        <w:jc w:val="right"/>
        <w:rPr>
          <w:rFonts w:ascii="Tahoma" w:eastAsia="Tahoma" w:hAnsi="Tahoma" w:cs="Tahoma"/>
          <w:color w:val="000000"/>
        </w:rPr>
      </w:pPr>
      <w:r>
        <w:rPr>
          <w:rFonts w:ascii="Tahoma" w:eastAsia="Tahoma" w:hAnsi="Tahoma" w:cs="Tahoma"/>
          <w:color w:val="000000"/>
        </w:rPr>
        <w:t xml:space="preserve">TCN de Honduras - Capítulo 2: Arreglos Institucionales y Políticas Públicas </w:t>
      </w:r>
    </w:p>
    <w:p w14:paraId="17C1AEA7" w14:textId="77777777" w:rsidR="00602F5A" w:rsidRDefault="0088204A">
      <w:pPr>
        <w:widowControl w:val="0"/>
        <w:pBdr>
          <w:top w:val="nil"/>
          <w:left w:val="nil"/>
          <w:bottom w:val="nil"/>
          <w:right w:val="nil"/>
          <w:between w:val="nil"/>
        </w:pBdr>
        <w:spacing w:before="435" w:line="248" w:lineRule="auto"/>
        <w:ind w:left="903" w:right="832" w:firstLine="15"/>
        <w:jc w:val="both"/>
        <w:rPr>
          <w:color w:val="000000"/>
        </w:rPr>
      </w:pPr>
      <w:r>
        <w:rPr>
          <w:color w:val="000000"/>
        </w:rPr>
        <w:t xml:space="preserve">En el área de productos maderables, se destaca la participación del país en el </w:t>
      </w:r>
      <w:proofErr w:type="gramStart"/>
      <w:r>
        <w:rPr>
          <w:color w:val="000000"/>
        </w:rPr>
        <w:t>convenio  AVA</w:t>
      </w:r>
      <w:proofErr w:type="gramEnd"/>
      <w:r>
        <w:rPr>
          <w:color w:val="000000"/>
        </w:rPr>
        <w:t xml:space="preserve">-FLEGT con la Unión Europea (UE) para la garantía de la exportación de madera y  </w:t>
      </w:r>
      <w:r>
        <w:rPr>
          <w:color w:val="000000"/>
        </w:rPr>
        <w:lastRenderedPageBreak/>
        <w:t xml:space="preserve">productos maderables provenientes de fuentes confiables y procesos que cumplen con la  legislación forestal nacional. Un Acuerdo Voluntario de Asociación (AVA) es un </w:t>
      </w:r>
      <w:proofErr w:type="gramStart"/>
      <w:r>
        <w:rPr>
          <w:color w:val="000000"/>
        </w:rPr>
        <w:t>acuerdo  legalmente</w:t>
      </w:r>
      <w:proofErr w:type="gramEnd"/>
      <w:r>
        <w:rPr>
          <w:color w:val="000000"/>
        </w:rPr>
        <w:t xml:space="preserve"> vinculante entre la UE y un país exportador de madera no perteneciente a la  UE. El AVA tiene como objetivo asegurar que toda la madera y productos derivados de </w:t>
      </w:r>
      <w:proofErr w:type="gramStart"/>
      <w:r>
        <w:rPr>
          <w:color w:val="000000"/>
        </w:rPr>
        <w:t>la  misma</w:t>
      </w:r>
      <w:proofErr w:type="gramEnd"/>
      <w:r>
        <w:rPr>
          <w:color w:val="000000"/>
        </w:rPr>
        <w:t xml:space="preserve"> cumplan con la legislación del país de origen. Además de promover el comercio </w:t>
      </w:r>
      <w:proofErr w:type="gramStart"/>
      <w:r>
        <w:rPr>
          <w:color w:val="000000"/>
        </w:rPr>
        <w:t>de  madera</w:t>
      </w:r>
      <w:proofErr w:type="gramEnd"/>
      <w:r>
        <w:rPr>
          <w:color w:val="000000"/>
        </w:rPr>
        <w:t xml:space="preserve"> legal, el AVA aborda las causas de la ilegalidad a través de una mejora en la  gobernanza y en la aplicación de la ley (EU FLEGT, 2018). Como tal, el mecanismo AVA FLEGT es percibido en Honduras como una vía para el control y reducción del cambio </w:t>
      </w:r>
      <w:proofErr w:type="gramStart"/>
      <w:r>
        <w:rPr>
          <w:color w:val="000000"/>
        </w:rPr>
        <w:t>del  uso</w:t>
      </w:r>
      <w:proofErr w:type="gramEnd"/>
      <w:r>
        <w:rPr>
          <w:color w:val="000000"/>
        </w:rPr>
        <w:t xml:space="preserve"> del suelo a causa de la tala ilegal y por ende de las emisiones de GEI asociadas a la  pérdida de la cobertura forestal. </w:t>
      </w:r>
    </w:p>
    <w:p w14:paraId="7C55F8FB" w14:textId="77777777" w:rsidR="00602F5A" w:rsidRDefault="0088204A">
      <w:pPr>
        <w:widowControl w:val="0"/>
        <w:pBdr>
          <w:top w:val="nil"/>
          <w:left w:val="nil"/>
          <w:bottom w:val="nil"/>
          <w:right w:val="nil"/>
          <w:between w:val="nil"/>
        </w:pBdr>
        <w:spacing w:before="168" w:line="248" w:lineRule="auto"/>
        <w:ind w:left="903" w:right="831" w:firstLine="15"/>
        <w:jc w:val="both"/>
        <w:rPr>
          <w:color w:val="000000"/>
        </w:rPr>
      </w:pPr>
      <w:r>
        <w:rPr>
          <w:color w:val="000000"/>
        </w:rPr>
        <w:t xml:space="preserve">En Honduras el subsector agroindustrial (alimenticio y no alimenticio) ha demostrado </w:t>
      </w:r>
      <w:proofErr w:type="gramStart"/>
      <w:r>
        <w:rPr>
          <w:color w:val="000000"/>
        </w:rPr>
        <w:t>un  fuerte</w:t>
      </w:r>
      <w:proofErr w:type="gramEnd"/>
      <w:r>
        <w:rPr>
          <w:color w:val="000000"/>
        </w:rPr>
        <w:t xml:space="preserve"> interés en la reducción de emisiones de GEI mediante el acceso a proyectos MDL,  a través de las grandes empresas que son capaces de cubrir los costos de inversión  asociados. En su mayoría, las medidas de mitigación utilizadas por este </w:t>
      </w:r>
      <w:proofErr w:type="gramStart"/>
      <w:r>
        <w:rPr>
          <w:color w:val="000000"/>
        </w:rPr>
        <w:t>subsector  incluyen</w:t>
      </w:r>
      <w:proofErr w:type="gramEnd"/>
      <w:r>
        <w:rPr>
          <w:color w:val="000000"/>
        </w:rPr>
        <w:t xml:space="preserve"> la sustitución de combustibles fósiles mediante el aprovechamiento de la  biomasa y el biogás que se genera a partir de los residuos orgánicos sólidos y líquidos  liberados en el proceso de transformación de los alimentos, y la cogeneración de energía  proveniente de otras fuentes no fósiles. Como un valor agregado, la industria de </w:t>
      </w:r>
      <w:proofErr w:type="gramStart"/>
      <w:r>
        <w:rPr>
          <w:color w:val="000000"/>
        </w:rPr>
        <w:t>este  subsector</w:t>
      </w:r>
      <w:proofErr w:type="gramEnd"/>
      <w:r>
        <w:rPr>
          <w:color w:val="000000"/>
        </w:rPr>
        <w:t xml:space="preserve"> reporta el aprovechamiento de residuos orgánicos (p. ej. lodos de las lagunas  de oxidación y aguas residuales de baja carga orgánica) como insumos para la  fertilización de plantaciones agrícolas mediante compost o fertirriego, sustituyendo así un  porcentaje significativo de fertilizantes inorgánicos o químicos que son conocidos por  liberar importantes cantidades de N</w:t>
      </w:r>
      <w:r>
        <w:rPr>
          <w:color w:val="000000"/>
          <w:sz w:val="23"/>
          <w:szCs w:val="23"/>
          <w:vertAlign w:val="subscript"/>
        </w:rPr>
        <w:t>2</w:t>
      </w:r>
      <w:r>
        <w:rPr>
          <w:color w:val="000000"/>
        </w:rPr>
        <w:t xml:space="preserve">O.  </w:t>
      </w:r>
    </w:p>
    <w:p w14:paraId="093DBDDB" w14:textId="77777777" w:rsidR="00602F5A" w:rsidRDefault="0088204A">
      <w:pPr>
        <w:widowControl w:val="0"/>
        <w:pBdr>
          <w:top w:val="nil"/>
          <w:left w:val="nil"/>
          <w:bottom w:val="nil"/>
          <w:right w:val="nil"/>
          <w:between w:val="nil"/>
        </w:pBdr>
        <w:spacing w:before="148" w:line="240" w:lineRule="auto"/>
        <w:ind w:left="908"/>
        <w:rPr>
          <w:rFonts w:ascii="Arial Narrow" w:eastAsia="Arial Narrow" w:hAnsi="Arial Narrow" w:cs="Arial Narrow"/>
          <w:color w:val="2E74B5"/>
          <w:sz w:val="24"/>
          <w:szCs w:val="24"/>
        </w:rPr>
      </w:pPr>
      <w:r>
        <w:rPr>
          <w:rFonts w:ascii="Arial Narrow" w:eastAsia="Arial Narrow" w:hAnsi="Arial Narrow" w:cs="Arial Narrow"/>
          <w:color w:val="2E74B5"/>
          <w:sz w:val="24"/>
          <w:szCs w:val="24"/>
        </w:rPr>
        <w:t xml:space="preserve">Subsector de la Industria de la Construcción - Cemento </w:t>
      </w:r>
    </w:p>
    <w:p w14:paraId="20A93A06" w14:textId="77777777" w:rsidR="00602F5A" w:rsidRDefault="0088204A">
      <w:pPr>
        <w:widowControl w:val="0"/>
        <w:pBdr>
          <w:top w:val="nil"/>
          <w:left w:val="nil"/>
          <w:bottom w:val="nil"/>
          <w:right w:val="nil"/>
          <w:between w:val="nil"/>
        </w:pBdr>
        <w:spacing w:before="19" w:line="247" w:lineRule="auto"/>
        <w:ind w:left="908" w:right="834" w:firstLine="7"/>
        <w:jc w:val="both"/>
        <w:rPr>
          <w:color w:val="000000"/>
        </w:rPr>
      </w:pPr>
      <w:r>
        <w:rPr>
          <w:color w:val="000000"/>
        </w:rPr>
        <w:t xml:space="preserve">La cadena del subsector de la construcción está formada por cuatro grandes eslabones:  los importadores y manufactureros, los comerciantes mayoristas, los constructores </w:t>
      </w:r>
      <w:proofErr w:type="gramStart"/>
      <w:r>
        <w:rPr>
          <w:color w:val="000000"/>
        </w:rPr>
        <w:t>y  comerciantes</w:t>
      </w:r>
      <w:proofErr w:type="gramEnd"/>
      <w:r>
        <w:rPr>
          <w:color w:val="000000"/>
        </w:rPr>
        <w:t xml:space="preserve"> minoristas, y los consultores.  </w:t>
      </w:r>
    </w:p>
    <w:p w14:paraId="1723CC41" w14:textId="77777777" w:rsidR="00602F5A" w:rsidRDefault="0088204A">
      <w:pPr>
        <w:widowControl w:val="0"/>
        <w:pBdr>
          <w:top w:val="nil"/>
          <w:left w:val="nil"/>
          <w:bottom w:val="nil"/>
          <w:right w:val="nil"/>
          <w:between w:val="nil"/>
        </w:pBdr>
        <w:spacing w:before="172" w:line="247" w:lineRule="auto"/>
        <w:ind w:left="908" w:right="831" w:firstLine="10"/>
        <w:jc w:val="both"/>
        <w:rPr>
          <w:color w:val="000000"/>
        </w:rPr>
      </w:pPr>
      <w:r>
        <w:rPr>
          <w:color w:val="000000"/>
        </w:rPr>
        <w:t>El subsector construcción, referido a obras para uso residencial, no residencial (</w:t>
      </w:r>
      <w:proofErr w:type="gramStart"/>
      <w:r>
        <w:rPr>
          <w:color w:val="000000"/>
        </w:rPr>
        <w:t>oficinas,  comercio</w:t>
      </w:r>
      <w:proofErr w:type="gramEnd"/>
      <w:r>
        <w:rPr>
          <w:color w:val="000000"/>
        </w:rPr>
        <w:t xml:space="preserve">, bodegas, hoteles, hospitales y centros asistenciales, educación, administración pública y otros) y muros, reportó un ingreso estimado en el 2010 de 15,809 millones de  lempiras, al precio corriente, y de 5,430 millones de lempiras, al precio constante con  base en el año 2000, según datos del Banco Central de Honduras (Banegas, Caballero,  Estrada, &amp; Lagos, 2012). Lo que representa un aporte de 5.8% al PIB nacional, en </w:t>
      </w:r>
      <w:proofErr w:type="gramStart"/>
      <w:r>
        <w:rPr>
          <w:color w:val="000000"/>
        </w:rPr>
        <w:t>precios  corrientes</w:t>
      </w:r>
      <w:proofErr w:type="gramEnd"/>
      <w:r>
        <w:rPr>
          <w:color w:val="000000"/>
        </w:rPr>
        <w:t xml:space="preserve">, así como un 3.7% en precios constantes (Banegas, Caballero, Estrada, &amp;  Lagos, 2012).  </w:t>
      </w:r>
    </w:p>
    <w:p w14:paraId="535F8572" w14:textId="77777777" w:rsidR="00602F5A" w:rsidRDefault="0088204A">
      <w:pPr>
        <w:widowControl w:val="0"/>
        <w:pBdr>
          <w:top w:val="nil"/>
          <w:left w:val="nil"/>
          <w:bottom w:val="nil"/>
          <w:right w:val="nil"/>
          <w:between w:val="nil"/>
        </w:pBdr>
        <w:spacing w:before="172" w:line="248" w:lineRule="auto"/>
        <w:ind w:left="908" w:right="832" w:firstLine="10"/>
        <w:jc w:val="both"/>
        <w:rPr>
          <w:color w:val="000000"/>
        </w:rPr>
      </w:pPr>
      <w:r>
        <w:rPr>
          <w:color w:val="000000"/>
        </w:rPr>
        <w:t xml:space="preserve">En relación con la reducción de emisiones de GEI, las industrias cementeras del país </w:t>
      </w:r>
      <w:proofErr w:type="gramStart"/>
      <w:r>
        <w:rPr>
          <w:color w:val="000000"/>
        </w:rPr>
        <w:t>han  establecido</w:t>
      </w:r>
      <w:proofErr w:type="gramEnd"/>
      <w:r>
        <w:rPr>
          <w:color w:val="000000"/>
        </w:rPr>
        <w:t xml:space="preserve"> metas claras de reducción de emisiones, orientando sus esfuerzos a la  utilización de combustibles alternativos (</w:t>
      </w:r>
      <w:proofErr w:type="spellStart"/>
      <w:r>
        <w:rPr>
          <w:color w:val="000000"/>
        </w:rPr>
        <w:t>co-procesamiento</w:t>
      </w:r>
      <w:proofErr w:type="spellEnd"/>
      <w:r>
        <w:rPr>
          <w:color w:val="000000"/>
        </w:rPr>
        <w:t>) para la producción de energía  calorífica (p. ej. llantas usadas), la eficiencia en el uso del Clinker, y la eficiencia  energética en la maquinaria y equipo de producción.</w:t>
      </w:r>
    </w:p>
    <w:p w14:paraId="128F4A39" w14:textId="77777777" w:rsidR="00602F5A" w:rsidRDefault="0088204A">
      <w:pPr>
        <w:widowControl w:val="0"/>
        <w:pBdr>
          <w:top w:val="nil"/>
          <w:left w:val="nil"/>
          <w:bottom w:val="nil"/>
          <w:right w:val="nil"/>
          <w:between w:val="nil"/>
        </w:pBdr>
        <w:spacing w:before="1084" w:line="240" w:lineRule="auto"/>
        <w:ind w:right="951"/>
        <w:jc w:val="right"/>
        <w:rPr>
          <w:color w:val="7F7F7F"/>
        </w:rPr>
      </w:pPr>
      <w:r>
        <w:rPr>
          <w:color w:val="000000"/>
        </w:rPr>
        <w:t xml:space="preserve">27 | </w:t>
      </w:r>
      <w:r>
        <w:rPr>
          <w:color w:val="7F7F7F"/>
        </w:rPr>
        <w:t xml:space="preserve">P á g i n a </w:t>
      </w:r>
    </w:p>
    <w:p w14:paraId="1E1F1E16" w14:textId="77777777" w:rsidR="00602F5A" w:rsidRDefault="0088204A">
      <w:pPr>
        <w:widowControl w:val="0"/>
        <w:pBdr>
          <w:top w:val="nil"/>
          <w:left w:val="nil"/>
          <w:bottom w:val="nil"/>
          <w:right w:val="nil"/>
          <w:between w:val="nil"/>
        </w:pBdr>
        <w:spacing w:line="240" w:lineRule="auto"/>
        <w:ind w:right="891"/>
        <w:jc w:val="right"/>
        <w:rPr>
          <w:rFonts w:ascii="Tahoma" w:eastAsia="Tahoma" w:hAnsi="Tahoma" w:cs="Tahoma"/>
          <w:color w:val="000000"/>
        </w:rPr>
      </w:pPr>
      <w:r>
        <w:rPr>
          <w:rFonts w:ascii="Tahoma" w:eastAsia="Tahoma" w:hAnsi="Tahoma" w:cs="Tahoma"/>
          <w:color w:val="000000"/>
        </w:rPr>
        <w:t xml:space="preserve">TCN de Honduras - Capítulo 2: Arreglos Institucionales y Políticas Públicas </w:t>
      </w:r>
    </w:p>
    <w:p w14:paraId="2AD2005E" w14:textId="77777777" w:rsidR="00602F5A" w:rsidRDefault="0088204A">
      <w:pPr>
        <w:widowControl w:val="0"/>
        <w:pBdr>
          <w:top w:val="nil"/>
          <w:left w:val="nil"/>
          <w:bottom w:val="nil"/>
          <w:right w:val="nil"/>
          <w:between w:val="nil"/>
        </w:pBdr>
        <w:spacing w:before="431" w:line="240" w:lineRule="auto"/>
        <w:ind w:left="908"/>
        <w:rPr>
          <w:rFonts w:ascii="Arial Narrow" w:eastAsia="Arial Narrow" w:hAnsi="Arial Narrow" w:cs="Arial Narrow"/>
          <w:color w:val="2E74B5"/>
          <w:sz w:val="24"/>
          <w:szCs w:val="24"/>
        </w:rPr>
      </w:pPr>
      <w:r>
        <w:rPr>
          <w:rFonts w:ascii="Arial Narrow" w:eastAsia="Arial Narrow" w:hAnsi="Arial Narrow" w:cs="Arial Narrow"/>
          <w:color w:val="2E74B5"/>
          <w:sz w:val="24"/>
          <w:szCs w:val="24"/>
        </w:rPr>
        <w:t xml:space="preserve">Subsector de Refrigerantes y Aire Acondicionado </w:t>
      </w:r>
    </w:p>
    <w:p w14:paraId="5564EFD6" w14:textId="77777777" w:rsidR="00602F5A" w:rsidRDefault="0088204A">
      <w:pPr>
        <w:widowControl w:val="0"/>
        <w:pBdr>
          <w:top w:val="nil"/>
          <w:left w:val="nil"/>
          <w:bottom w:val="nil"/>
          <w:right w:val="nil"/>
          <w:between w:val="nil"/>
        </w:pBdr>
        <w:spacing w:before="23" w:line="247" w:lineRule="auto"/>
        <w:ind w:left="903" w:right="831" w:firstLine="15"/>
        <w:jc w:val="both"/>
        <w:rPr>
          <w:color w:val="000000"/>
        </w:rPr>
      </w:pPr>
      <w:r>
        <w:rPr>
          <w:color w:val="000000"/>
        </w:rPr>
        <w:t xml:space="preserve">En lo relativo a la gestión de productos como sustitutos para las sustancias que agotan </w:t>
      </w:r>
      <w:proofErr w:type="gramStart"/>
      <w:r>
        <w:rPr>
          <w:color w:val="000000"/>
        </w:rPr>
        <w:t>la  capa</w:t>
      </w:r>
      <w:proofErr w:type="gramEnd"/>
      <w:r>
        <w:rPr>
          <w:color w:val="000000"/>
        </w:rPr>
        <w:t xml:space="preserve"> de ozono, tales como refrigeración y aire acondicionado, el ente nacional encargado  se encuentra en MI AMBIENTE+. La Unidad Técnica de Ozono de Honduras (UTOH), </w:t>
      </w:r>
      <w:proofErr w:type="gramStart"/>
      <w:r>
        <w:rPr>
          <w:color w:val="000000"/>
        </w:rPr>
        <w:t xml:space="preserve">con  </w:t>
      </w:r>
      <w:r>
        <w:rPr>
          <w:color w:val="000000"/>
        </w:rPr>
        <w:lastRenderedPageBreak/>
        <w:t>el</w:t>
      </w:r>
      <w:proofErr w:type="gramEnd"/>
      <w:r>
        <w:rPr>
          <w:color w:val="000000"/>
        </w:rPr>
        <w:t xml:space="preserve"> apoyo financiero de Naciones Unidas a través del Programa de Naciones Unidas Para  el Medio Ambiente (PNUMA) y la Organización de Naciones para el Desarrollo Industrial  (ONUDI), vela por el cumplimiento de los compromisos adquiridos en el marco del  Protocolo de Montreal y observa el apoyo a la protección de la capa de ozono y la  mitigación del cambio climático. La UTOH desarrolla diferentes proyectos encaminados </w:t>
      </w:r>
      <w:proofErr w:type="gramStart"/>
      <w:r>
        <w:rPr>
          <w:color w:val="000000"/>
        </w:rPr>
        <w:t>al  control</w:t>
      </w:r>
      <w:proofErr w:type="gramEnd"/>
      <w:r>
        <w:rPr>
          <w:color w:val="000000"/>
        </w:rPr>
        <w:t xml:space="preserve"> del uso de sustancias que agotan la capa de ozono (hidroclorofluorocarbonos – </w:t>
      </w:r>
      <w:proofErr w:type="spellStart"/>
      <w:r>
        <w:rPr>
          <w:color w:val="000000"/>
        </w:rPr>
        <w:t>HCFCs</w:t>
      </w:r>
      <w:proofErr w:type="spellEnd"/>
      <w:r>
        <w:rPr>
          <w:color w:val="000000"/>
        </w:rPr>
        <w:t>)</w:t>
      </w:r>
      <w:r>
        <w:rPr>
          <w:color w:val="000000"/>
          <w:sz w:val="23"/>
          <w:szCs w:val="23"/>
          <w:vertAlign w:val="superscript"/>
        </w:rPr>
        <w:t xml:space="preserve">2 </w:t>
      </w:r>
      <w:r>
        <w:rPr>
          <w:color w:val="000000"/>
        </w:rPr>
        <w:t xml:space="preserve">y procura la eliminación total de estas sustancias mediante la transferencia de  tecnologías alternativas ambientalmente viables sin afectar la inversión y productividad de  los diferentes sectores usuarios. </w:t>
      </w:r>
    </w:p>
    <w:p w14:paraId="1C51CED8" w14:textId="77777777" w:rsidR="00602F5A" w:rsidRDefault="0088204A">
      <w:pPr>
        <w:widowControl w:val="0"/>
        <w:pBdr>
          <w:top w:val="nil"/>
          <w:left w:val="nil"/>
          <w:bottom w:val="nil"/>
          <w:right w:val="nil"/>
          <w:between w:val="nil"/>
        </w:pBdr>
        <w:spacing w:before="171" w:line="247" w:lineRule="auto"/>
        <w:ind w:left="907" w:right="832" w:firstLine="10"/>
        <w:jc w:val="both"/>
        <w:rPr>
          <w:color w:val="000000"/>
        </w:rPr>
      </w:pPr>
      <w:r>
        <w:rPr>
          <w:color w:val="000000"/>
        </w:rPr>
        <w:t xml:space="preserve">Para la reducción de </w:t>
      </w:r>
      <w:proofErr w:type="spellStart"/>
      <w:r>
        <w:rPr>
          <w:color w:val="000000"/>
        </w:rPr>
        <w:t>HCFCs</w:t>
      </w:r>
      <w:proofErr w:type="spellEnd"/>
      <w:r>
        <w:rPr>
          <w:color w:val="000000"/>
        </w:rPr>
        <w:t xml:space="preserve">, durante el período 2014-2016, la UTOH ha trabajado en </w:t>
      </w:r>
      <w:proofErr w:type="gramStart"/>
      <w:r>
        <w:rPr>
          <w:color w:val="000000"/>
        </w:rPr>
        <w:t>la  aplicación</w:t>
      </w:r>
      <w:proofErr w:type="gramEnd"/>
      <w:r>
        <w:rPr>
          <w:color w:val="000000"/>
        </w:rPr>
        <w:t xml:space="preserve"> de controles de importación, uso y distribución de sustancias refrigerantes y  calendarios de eliminación de estos gases. Como resultado, en ese período se han:  </w:t>
      </w:r>
    </w:p>
    <w:p w14:paraId="0978EFBE" w14:textId="77777777" w:rsidR="00602F5A" w:rsidRDefault="0088204A">
      <w:pPr>
        <w:widowControl w:val="0"/>
        <w:pBdr>
          <w:top w:val="nil"/>
          <w:left w:val="nil"/>
          <w:bottom w:val="nil"/>
          <w:right w:val="nil"/>
          <w:between w:val="nil"/>
        </w:pBdr>
        <w:spacing w:before="180" w:line="240" w:lineRule="auto"/>
        <w:ind w:left="1271"/>
        <w:rPr>
          <w:color w:val="000000"/>
        </w:rPr>
      </w:pPr>
      <w:r>
        <w:rPr>
          <w:rFonts w:ascii="Noto Sans Symbols" w:eastAsia="Noto Sans Symbols" w:hAnsi="Noto Sans Symbols" w:cs="Noto Sans Symbols"/>
          <w:color w:val="000000"/>
        </w:rPr>
        <w:t xml:space="preserve">• </w:t>
      </w:r>
      <w:r>
        <w:rPr>
          <w:color w:val="000000"/>
        </w:rPr>
        <w:t xml:space="preserve">reducido 177.21 toneladas de HCFC </w:t>
      </w:r>
    </w:p>
    <w:p w14:paraId="7F91F322" w14:textId="77777777" w:rsidR="00602F5A" w:rsidRDefault="0088204A">
      <w:pPr>
        <w:widowControl w:val="0"/>
        <w:pBdr>
          <w:top w:val="nil"/>
          <w:left w:val="nil"/>
          <w:bottom w:val="nil"/>
          <w:right w:val="nil"/>
          <w:between w:val="nil"/>
        </w:pBdr>
        <w:spacing w:before="31" w:line="248" w:lineRule="auto"/>
        <w:ind w:left="1628" w:right="834" w:hanging="356"/>
        <w:jc w:val="both"/>
        <w:rPr>
          <w:color w:val="000000"/>
        </w:rPr>
      </w:pPr>
      <w:r>
        <w:rPr>
          <w:rFonts w:ascii="Noto Sans Symbols" w:eastAsia="Noto Sans Symbols" w:hAnsi="Noto Sans Symbols" w:cs="Noto Sans Symbols"/>
          <w:color w:val="000000"/>
        </w:rPr>
        <w:t xml:space="preserve">• </w:t>
      </w:r>
      <w:r>
        <w:rPr>
          <w:color w:val="000000"/>
        </w:rPr>
        <w:t xml:space="preserve">capacitado 570 técnicos en servicio de refrigeración en aire acondicionado y </w:t>
      </w:r>
      <w:proofErr w:type="gramStart"/>
      <w:r>
        <w:rPr>
          <w:color w:val="000000"/>
        </w:rPr>
        <w:t>550  oficiales</w:t>
      </w:r>
      <w:proofErr w:type="gramEnd"/>
      <w:r>
        <w:rPr>
          <w:color w:val="000000"/>
        </w:rPr>
        <w:t xml:space="preserve"> de 20 aduanas para la prevención del tráfico ilícito de sustancias y  equipos </w:t>
      </w:r>
    </w:p>
    <w:p w14:paraId="1D295883" w14:textId="77777777" w:rsidR="00602F5A" w:rsidRDefault="0088204A">
      <w:pPr>
        <w:widowControl w:val="0"/>
        <w:pBdr>
          <w:top w:val="nil"/>
          <w:left w:val="nil"/>
          <w:bottom w:val="nil"/>
          <w:right w:val="nil"/>
          <w:between w:val="nil"/>
        </w:pBdr>
        <w:spacing w:before="23" w:line="256" w:lineRule="auto"/>
        <w:ind w:left="1271" w:right="835"/>
        <w:rPr>
          <w:color w:val="000000"/>
        </w:rPr>
      </w:pPr>
      <w:r>
        <w:rPr>
          <w:rFonts w:ascii="Noto Sans Symbols" w:eastAsia="Noto Sans Symbols" w:hAnsi="Noto Sans Symbols" w:cs="Noto Sans Symbols"/>
          <w:color w:val="000000"/>
        </w:rPr>
        <w:t xml:space="preserve">• </w:t>
      </w:r>
      <w:r>
        <w:rPr>
          <w:color w:val="000000"/>
        </w:rPr>
        <w:t xml:space="preserve">decomisado 1,250 equipos usados de refrigeración y aire acondicionado </w:t>
      </w:r>
      <w:r>
        <w:rPr>
          <w:rFonts w:ascii="Noto Sans Symbols" w:eastAsia="Noto Sans Symbols" w:hAnsi="Noto Sans Symbols" w:cs="Noto Sans Symbols"/>
          <w:color w:val="000000"/>
        </w:rPr>
        <w:t xml:space="preserve">• </w:t>
      </w:r>
      <w:r>
        <w:rPr>
          <w:color w:val="000000"/>
        </w:rPr>
        <w:t xml:space="preserve">registrado 42 nuevas empresas para la importación, distribución y uso </w:t>
      </w:r>
      <w:proofErr w:type="gramStart"/>
      <w:r>
        <w:rPr>
          <w:color w:val="000000"/>
        </w:rPr>
        <w:t>de  sustancias</w:t>
      </w:r>
      <w:proofErr w:type="gramEnd"/>
      <w:r>
        <w:rPr>
          <w:color w:val="000000"/>
        </w:rPr>
        <w:t xml:space="preserve"> refrigerantes ambientalmente viables </w:t>
      </w:r>
    </w:p>
    <w:p w14:paraId="5635687D" w14:textId="77777777" w:rsidR="00602F5A" w:rsidRDefault="0088204A">
      <w:pPr>
        <w:widowControl w:val="0"/>
        <w:pBdr>
          <w:top w:val="nil"/>
          <w:left w:val="nil"/>
          <w:bottom w:val="nil"/>
          <w:right w:val="nil"/>
          <w:between w:val="nil"/>
        </w:pBdr>
        <w:spacing w:before="156" w:line="240" w:lineRule="auto"/>
        <w:ind w:left="924"/>
        <w:rPr>
          <w:rFonts w:ascii="Arial Narrow" w:eastAsia="Arial Narrow" w:hAnsi="Arial Narrow" w:cs="Arial Narrow"/>
          <w:color w:val="1F4E79"/>
          <w:sz w:val="28"/>
          <w:szCs w:val="28"/>
        </w:rPr>
      </w:pPr>
      <w:r>
        <w:rPr>
          <w:rFonts w:ascii="Arial Narrow" w:eastAsia="Arial Narrow" w:hAnsi="Arial Narrow" w:cs="Arial Narrow"/>
          <w:color w:val="1F4E79"/>
          <w:sz w:val="28"/>
          <w:szCs w:val="28"/>
        </w:rPr>
        <w:t xml:space="preserve">1.3.1.3. Sector Agricultura </w:t>
      </w:r>
    </w:p>
    <w:p w14:paraId="59F66783" w14:textId="77777777" w:rsidR="00602F5A" w:rsidRDefault="0088204A">
      <w:pPr>
        <w:widowControl w:val="0"/>
        <w:pBdr>
          <w:top w:val="nil"/>
          <w:left w:val="nil"/>
          <w:bottom w:val="nil"/>
          <w:right w:val="nil"/>
          <w:between w:val="nil"/>
        </w:pBdr>
        <w:spacing w:before="25" w:line="248" w:lineRule="auto"/>
        <w:ind w:left="905" w:right="831" w:firstLine="13"/>
        <w:jc w:val="both"/>
        <w:rPr>
          <w:color w:val="000000"/>
        </w:rPr>
      </w:pPr>
      <w:r>
        <w:rPr>
          <w:color w:val="000000"/>
        </w:rPr>
        <w:t xml:space="preserve">El sector agricultura es el tercer rubro que más aporta a la economía nacional con </w:t>
      </w:r>
      <w:proofErr w:type="gramStart"/>
      <w:r>
        <w:rPr>
          <w:color w:val="000000"/>
        </w:rPr>
        <w:t>el  13.6</w:t>
      </w:r>
      <w:proofErr w:type="gramEnd"/>
      <w:r>
        <w:rPr>
          <w:color w:val="000000"/>
        </w:rPr>
        <w:t xml:space="preserve">% del PIB nacional. En la conformación del PIB agropecuario existen </w:t>
      </w:r>
      <w:proofErr w:type="gramStart"/>
      <w:r>
        <w:rPr>
          <w:color w:val="000000"/>
        </w:rPr>
        <w:t>rubros  destacados</w:t>
      </w:r>
      <w:proofErr w:type="gramEnd"/>
      <w:r>
        <w:rPr>
          <w:color w:val="000000"/>
        </w:rPr>
        <w:t xml:space="preserve"> como ser: el café, cría de ganado, granos básicos (frijoles y maíz), camarón,  caña de azúcar, aceite de palma, actividades de pesca, banano, cultivo de tubérculos,  hortalizas, legumbres y frutas (MI AMBIENTE+, 2014). Se estima que el área </w:t>
      </w:r>
      <w:proofErr w:type="gramStart"/>
      <w:r>
        <w:rPr>
          <w:color w:val="000000"/>
        </w:rPr>
        <w:t>de  explotaciones</w:t>
      </w:r>
      <w:proofErr w:type="gramEnd"/>
      <w:r>
        <w:rPr>
          <w:color w:val="000000"/>
        </w:rPr>
        <w:t xml:space="preserve"> agropecuarias de Honduras ronda los 3.26 millones de ha (MI AMBIENTE+,  2014). En el 2013, el total de las exportaciones agrícolas alcanzó un valor de US$ 3 </w:t>
      </w:r>
      <w:proofErr w:type="gramStart"/>
      <w:r>
        <w:rPr>
          <w:color w:val="000000"/>
        </w:rPr>
        <w:t>470  en</w:t>
      </w:r>
      <w:proofErr w:type="gramEnd"/>
      <w:r>
        <w:rPr>
          <w:color w:val="000000"/>
        </w:rPr>
        <w:t xml:space="preserve"> 2013; siendo el café, el aceite de palma y el banano los principales generadores de  divisas (SCASA/SAG/MTCC, 2014). La tabla 1-5 detalla las principales </w:t>
      </w:r>
      <w:proofErr w:type="gramStart"/>
      <w:r>
        <w:rPr>
          <w:color w:val="000000"/>
        </w:rPr>
        <w:t>exportaciones  agropecuarias</w:t>
      </w:r>
      <w:proofErr w:type="gramEnd"/>
      <w:r>
        <w:rPr>
          <w:color w:val="000000"/>
        </w:rPr>
        <w:t xml:space="preserve"> de 2014-2016.  </w:t>
      </w:r>
    </w:p>
    <w:p w14:paraId="5CEE0034" w14:textId="77777777" w:rsidR="00602F5A" w:rsidRDefault="0088204A">
      <w:pPr>
        <w:widowControl w:val="0"/>
        <w:pBdr>
          <w:top w:val="nil"/>
          <w:left w:val="nil"/>
          <w:bottom w:val="nil"/>
          <w:right w:val="nil"/>
          <w:between w:val="nil"/>
        </w:pBdr>
        <w:spacing w:before="167" w:line="240" w:lineRule="auto"/>
        <w:ind w:left="902"/>
        <w:rPr>
          <w:b/>
          <w:color w:val="44546A"/>
          <w:sz w:val="20"/>
          <w:szCs w:val="20"/>
        </w:rPr>
      </w:pPr>
      <w:r>
        <w:rPr>
          <w:b/>
          <w:color w:val="44546A"/>
          <w:sz w:val="20"/>
          <w:szCs w:val="20"/>
        </w:rPr>
        <w:t xml:space="preserve">Tabla 1-5. Exportaciones agropecuarias de Honduras 2014-2016 </w:t>
      </w:r>
    </w:p>
    <w:tbl>
      <w:tblPr>
        <w:tblStyle w:val="a7"/>
        <w:tblW w:w="5525" w:type="dxa"/>
        <w:tblInd w:w="26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7"/>
        <w:gridCol w:w="1160"/>
        <w:gridCol w:w="1136"/>
        <w:gridCol w:w="1132"/>
      </w:tblGrid>
      <w:tr w:rsidR="00602F5A" w14:paraId="7100F8A7" w14:textId="77777777">
        <w:trPr>
          <w:trHeight w:val="261"/>
        </w:trPr>
        <w:tc>
          <w:tcPr>
            <w:tcW w:w="2096" w:type="dxa"/>
            <w:vMerge w:val="restart"/>
            <w:shd w:val="clear" w:color="auto" w:fill="auto"/>
            <w:tcMar>
              <w:top w:w="100" w:type="dxa"/>
              <w:left w:w="100" w:type="dxa"/>
              <w:bottom w:w="100" w:type="dxa"/>
              <w:right w:w="100" w:type="dxa"/>
            </w:tcMar>
          </w:tcPr>
          <w:p w14:paraId="318AAF25" w14:textId="77777777" w:rsidR="00602F5A" w:rsidRDefault="0088204A">
            <w:pPr>
              <w:widowControl w:val="0"/>
              <w:pBdr>
                <w:top w:val="nil"/>
                <w:left w:val="nil"/>
                <w:bottom w:val="nil"/>
                <w:right w:val="nil"/>
                <w:between w:val="nil"/>
              </w:pBdr>
              <w:spacing w:line="240" w:lineRule="auto"/>
              <w:jc w:val="center"/>
              <w:rPr>
                <w:b/>
                <w:color w:val="000000"/>
                <w:shd w:val="clear" w:color="auto" w:fill="B4C6E7"/>
              </w:rPr>
            </w:pPr>
            <w:r>
              <w:rPr>
                <w:b/>
                <w:color w:val="000000"/>
                <w:shd w:val="clear" w:color="auto" w:fill="B4C6E7"/>
              </w:rPr>
              <w:t xml:space="preserve">Rubro </w:t>
            </w:r>
          </w:p>
        </w:tc>
        <w:tc>
          <w:tcPr>
            <w:tcW w:w="1160" w:type="dxa"/>
            <w:shd w:val="clear" w:color="auto" w:fill="auto"/>
            <w:tcMar>
              <w:top w:w="100" w:type="dxa"/>
              <w:left w:w="100" w:type="dxa"/>
              <w:bottom w:w="100" w:type="dxa"/>
              <w:right w:w="100" w:type="dxa"/>
            </w:tcMar>
          </w:tcPr>
          <w:p w14:paraId="306DF9A1" w14:textId="77777777" w:rsidR="00602F5A" w:rsidRDefault="0088204A">
            <w:pPr>
              <w:widowControl w:val="0"/>
              <w:pBdr>
                <w:top w:val="nil"/>
                <w:left w:val="nil"/>
                <w:bottom w:val="nil"/>
                <w:right w:val="nil"/>
                <w:between w:val="nil"/>
              </w:pBdr>
              <w:spacing w:line="240" w:lineRule="auto"/>
              <w:jc w:val="center"/>
              <w:rPr>
                <w:b/>
                <w:color w:val="000000"/>
                <w:shd w:val="clear" w:color="auto" w:fill="B4C6E7"/>
              </w:rPr>
            </w:pPr>
            <w:r>
              <w:rPr>
                <w:b/>
                <w:color w:val="000000"/>
                <w:shd w:val="clear" w:color="auto" w:fill="B4C6E7"/>
              </w:rPr>
              <w:t xml:space="preserve">2014 </w:t>
            </w:r>
          </w:p>
        </w:tc>
        <w:tc>
          <w:tcPr>
            <w:tcW w:w="1136" w:type="dxa"/>
            <w:shd w:val="clear" w:color="auto" w:fill="auto"/>
            <w:tcMar>
              <w:top w:w="100" w:type="dxa"/>
              <w:left w:w="100" w:type="dxa"/>
              <w:bottom w:w="100" w:type="dxa"/>
              <w:right w:w="100" w:type="dxa"/>
            </w:tcMar>
          </w:tcPr>
          <w:p w14:paraId="060E7181" w14:textId="77777777" w:rsidR="00602F5A" w:rsidRDefault="0088204A">
            <w:pPr>
              <w:widowControl w:val="0"/>
              <w:pBdr>
                <w:top w:val="nil"/>
                <w:left w:val="nil"/>
                <w:bottom w:val="nil"/>
                <w:right w:val="nil"/>
                <w:between w:val="nil"/>
              </w:pBdr>
              <w:spacing w:line="240" w:lineRule="auto"/>
              <w:jc w:val="center"/>
              <w:rPr>
                <w:b/>
                <w:color w:val="000000"/>
                <w:shd w:val="clear" w:color="auto" w:fill="B4C6E7"/>
              </w:rPr>
            </w:pPr>
            <w:r>
              <w:rPr>
                <w:b/>
                <w:color w:val="000000"/>
                <w:shd w:val="clear" w:color="auto" w:fill="B4C6E7"/>
              </w:rPr>
              <w:t xml:space="preserve">2015 </w:t>
            </w:r>
          </w:p>
        </w:tc>
        <w:tc>
          <w:tcPr>
            <w:tcW w:w="1132" w:type="dxa"/>
            <w:shd w:val="clear" w:color="auto" w:fill="auto"/>
            <w:tcMar>
              <w:top w:w="100" w:type="dxa"/>
              <w:left w:w="100" w:type="dxa"/>
              <w:bottom w:w="100" w:type="dxa"/>
              <w:right w:w="100" w:type="dxa"/>
            </w:tcMar>
          </w:tcPr>
          <w:p w14:paraId="7325176F" w14:textId="77777777" w:rsidR="00602F5A" w:rsidRDefault="0088204A">
            <w:pPr>
              <w:widowControl w:val="0"/>
              <w:pBdr>
                <w:top w:val="nil"/>
                <w:left w:val="nil"/>
                <w:bottom w:val="nil"/>
                <w:right w:val="nil"/>
                <w:between w:val="nil"/>
              </w:pBdr>
              <w:spacing w:line="240" w:lineRule="auto"/>
              <w:jc w:val="center"/>
              <w:rPr>
                <w:b/>
                <w:color w:val="000000"/>
                <w:shd w:val="clear" w:color="auto" w:fill="B4C6E7"/>
              </w:rPr>
            </w:pPr>
            <w:r>
              <w:rPr>
                <w:b/>
                <w:color w:val="000000"/>
                <w:shd w:val="clear" w:color="auto" w:fill="B4C6E7"/>
              </w:rPr>
              <w:t>2016</w:t>
            </w:r>
          </w:p>
        </w:tc>
      </w:tr>
      <w:tr w:rsidR="00602F5A" w14:paraId="21B7FDB6" w14:textId="77777777">
        <w:trPr>
          <w:trHeight w:val="261"/>
        </w:trPr>
        <w:tc>
          <w:tcPr>
            <w:tcW w:w="2096" w:type="dxa"/>
            <w:vMerge/>
            <w:shd w:val="clear" w:color="auto" w:fill="auto"/>
            <w:tcMar>
              <w:top w:w="100" w:type="dxa"/>
              <w:left w:w="100" w:type="dxa"/>
              <w:bottom w:w="100" w:type="dxa"/>
              <w:right w:w="100" w:type="dxa"/>
            </w:tcMar>
          </w:tcPr>
          <w:p w14:paraId="4D501E45" w14:textId="77777777" w:rsidR="00602F5A" w:rsidRDefault="00602F5A">
            <w:pPr>
              <w:widowControl w:val="0"/>
              <w:pBdr>
                <w:top w:val="nil"/>
                <w:left w:val="nil"/>
                <w:bottom w:val="nil"/>
                <w:right w:val="nil"/>
                <w:between w:val="nil"/>
              </w:pBdr>
              <w:rPr>
                <w:b/>
                <w:color w:val="000000"/>
                <w:shd w:val="clear" w:color="auto" w:fill="B4C6E7"/>
              </w:rPr>
            </w:pPr>
          </w:p>
        </w:tc>
        <w:tc>
          <w:tcPr>
            <w:tcW w:w="3428" w:type="dxa"/>
            <w:gridSpan w:val="3"/>
            <w:shd w:val="clear" w:color="auto" w:fill="auto"/>
            <w:tcMar>
              <w:top w:w="100" w:type="dxa"/>
              <w:left w:w="100" w:type="dxa"/>
              <w:bottom w:w="100" w:type="dxa"/>
              <w:right w:w="100" w:type="dxa"/>
            </w:tcMar>
          </w:tcPr>
          <w:p w14:paraId="15A623CC" w14:textId="77777777" w:rsidR="00602F5A" w:rsidRDefault="0088204A">
            <w:pPr>
              <w:widowControl w:val="0"/>
              <w:pBdr>
                <w:top w:val="nil"/>
                <w:left w:val="nil"/>
                <w:bottom w:val="nil"/>
                <w:right w:val="nil"/>
                <w:between w:val="nil"/>
              </w:pBdr>
              <w:spacing w:line="240" w:lineRule="auto"/>
              <w:jc w:val="center"/>
              <w:rPr>
                <w:b/>
                <w:color w:val="000000"/>
                <w:shd w:val="clear" w:color="auto" w:fill="B4C6E7"/>
              </w:rPr>
            </w:pPr>
            <w:r>
              <w:rPr>
                <w:b/>
                <w:color w:val="000000"/>
                <w:shd w:val="clear" w:color="auto" w:fill="B4C6E7"/>
              </w:rPr>
              <w:t>(millones de US$)</w:t>
            </w:r>
          </w:p>
        </w:tc>
      </w:tr>
      <w:tr w:rsidR="00602F5A" w14:paraId="3423BF57" w14:textId="77777777">
        <w:trPr>
          <w:trHeight w:val="260"/>
        </w:trPr>
        <w:tc>
          <w:tcPr>
            <w:tcW w:w="2096" w:type="dxa"/>
            <w:shd w:val="clear" w:color="auto" w:fill="auto"/>
            <w:tcMar>
              <w:top w:w="100" w:type="dxa"/>
              <w:left w:w="100" w:type="dxa"/>
              <w:bottom w:w="100" w:type="dxa"/>
              <w:right w:w="100" w:type="dxa"/>
            </w:tcMar>
          </w:tcPr>
          <w:p w14:paraId="2A8CF63A" w14:textId="77777777" w:rsidR="00602F5A" w:rsidRDefault="0088204A">
            <w:pPr>
              <w:widowControl w:val="0"/>
              <w:pBdr>
                <w:top w:val="nil"/>
                <w:left w:val="nil"/>
                <w:bottom w:val="nil"/>
                <w:right w:val="nil"/>
                <w:between w:val="nil"/>
              </w:pBdr>
              <w:spacing w:line="240" w:lineRule="auto"/>
              <w:ind w:left="125"/>
              <w:rPr>
                <w:color w:val="000000"/>
              </w:rPr>
            </w:pPr>
            <w:r>
              <w:rPr>
                <w:color w:val="000000"/>
              </w:rPr>
              <w:t xml:space="preserve">Café </w:t>
            </w:r>
          </w:p>
        </w:tc>
        <w:tc>
          <w:tcPr>
            <w:tcW w:w="1160" w:type="dxa"/>
            <w:shd w:val="clear" w:color="auto" w:fill="auto"/>
            <w:tcMar>
              <w:top w:w="100" w:type="dxa"/>
              <w:left w:w="100" w:type="dxa"/>
              <w:bottom w:w="100" w:type="dxa"/>
              <w:right w:w="100" w:type="dxa"/>
            </w:tcMar>
          </w:tcPr>
          <w:p w14:paraId="7CCED101" w14:textId="77777777" w:rsidR="00602F5A" w:rsidRDefault="0088204A">
            <w:pPr>
              <w:widowControl w:val="0"/>
              <w:pBdr>
                <w:top w:val="nil"/>
                <w:left w:val="nil"/>
                <w:bottom w:val="nil"/>
                <w:right w:val="nil"/>
                <w:between w:val="nil"/>
              </w:pBdr>
              <w:spacing w:line="240" w:lineRule="auto"/>
              <w:ind w:right="98"/>
              <w:jc w:val="right"/>
              <w:rPr>
                <w:color w:val="000000"/>
              </w:rPr>
            </w:pPr>
            <w:r>
              <w:rPr>
                <w:color w:val="000000"/>
              </w:rPr>
              <w:t xml:space="preserve">836.4 </w:t>
            </w:r>
          </w:p>
        </w:tc>
        <w:tc>
          <w:tcPr>
            <w:tcW w:w="1136" w:type="dxa"/>
            <w:shd w:val="clear" w:color="auto" w:fill="auto"/>
            <w:tcMar>
              <w:top w:w="100" w:type="dxa"/>
              <w:left w:w="100" w:type="dxa"/>
              <w:bottom w:w="100" w:type="dxa"/>
              <w:right w:w="100" w:type="dxa"/>
            </w:tcMar>
          </w:tcPr>
          <w:p w14:paraId="25350D93" w14:textId="77777777" w:rsidR="00602F5A" w:rsidRDefault="0088204A">
            <w:pPr>
              <w:widowControl w:val="0"/>
              <w:pBdr>
                <w:top w:val="nil"/>
                <w:left w:val="nil"/>
                <w:bottom w:val="nil"/>
                <w:right w:val="nil"/>
                <w:between w:val="nil"/>
              </w:pBdr>
              <w:spacing w:line="240" w:lineRule="auto"/>
              <w:ind w:right="106"/>
              <w:jc w:val="right"/>
              <w:rPr>
                <w:color w:val="000000"/>
              </w:rPr>
            </w:pPr>
            <w:r>
              <w:rPr>
                <w:color w:val="000000"/>
              </w:rPr>
              <w:t xml:space="preserve">986.0 </w:t>
            </w:r>
          </w:p>
        </w:tc>
        <w:tc>
          <w:tcPr>
            <w:tcW w:w="1132" w:type="dxa"/>
            <w:shd w:val="clear" w:color="auto" w:fill="auto"/>
            <w:tcMar>
              <w:top w:w="100" w:type="dxa"/>
              <w:left w:w="100" w:type="dxa"/>
              <w:bottom w:w="100" w:type="dxa"/>
              <w:right w:w="100" w:type="dxa"/>
            </w:tcMar>
          </w:tcPr>
          <w:p w14:paraId="7F567DC4" w14:textId="77777777" w:rsidR="00602F5A" w:rsidRDefault="0088204A">
            <w:pPr>
              <w:widowControl w:val="0"/>
              <w:pBdr>
                <w:top w:val="nil"/>
                <w:left w:val="nil"/>
                <w:bottom w:val="nil"/>
                <w:right w:val="nil"/>
                <w:between w:val="nil"/>
              </w:pBdr>
              <w:spacing w:line="240" w:lineRule="auto"/>
              <w:ind w:right="111"/>
              <w:jc w:val="right"/>
              <w:rPr>
                <w:color w:val="000000"/>
              </w:rPr>
            </w:pPr>
            <w:r>
              <w:rPr>
                <w:color w:val="000000"/>
              </w:rPr>
              <w:t>882.8</w:t>
            </w:r>
          </w:p>
        </w:tc>
      </w:tr>
      <w:tr w:rsidR="00602F5A" w14:paraId="5D44EC58" w14:textId="77777777">
        <w:trPr>
          <w:trHeight w:val="263"/>
        </w:trPr>
        <w:tc>
          <w:tcPr>
            <w:tcW w:w="2096" w:type="dxa"/>
            <w:shd w:val="clear" w:color="auto" w:fill="auto"/>
            <w:tcMar>
              <w:top w:w="100" w:type="dxa"/>
              <w:left w:w="100" w:type="dxa"/>
              <w:bottom w:w="100" w:type="dxa"/>
              <w:right w:w="100" w:type="dxa"/>
            </w:tcMar>
          </w:tcPr>
          <w:p w14:paraId="5A703F40" w14:textId="77777777" w:rsidR="00602F5A" w:rsidRDefault="0088204A">
            <w:pPr>
              <w:widowControl w:val="0"/>
              <w:pBdr>
                <w:top w:val="nil"/>
                <w:left w:val="nil"/>
                <w:bottom w:val="nil"/>
                <w:right w:val="nil"/>
                <w:between w:val="nil"/>
              </w:pBdr>
              <w:spacing w:line="240" w:lineRule="auto"/>
              <w:ind w:left="119"/>
              <w:rPr>
                <w:color w:val="000000"/>
              </w:rPr>
            </w:pPr>
            <w:r>
              <w:rPr>
                <w:color w:val="000000"/>
              </w:rPr>
              <w:t xml:space="preserve">Aceite de Palma </w:t>
            </w:r>
          </w:p>
        </w:tc>
        <w:tc>
          <w:tcPr>
            <w:tcW w:w="1160" w:type="dxa"/>
            <w:shd w:val="clear" w:color="auto" w:fill="auto"/>
            <w:tcMar>
              <w:top w:w="100" w:type="dxa"/>
              <w:left w:w="100" w:type="dxa"/>
              <w:bottom w:w="100" w:type="dxa"/>
              <w:right w:w="100" w:type="dxa"/>
            </w:tcMar>
          </w:tcPr>
          <w:p w14:paraId="1F376181" w14:textId="77777777" w:rsidR="00602F5A" w:rsidRDefault="0088204A">
            <w:pPr>
              <w:widowControl w:val="0"/>
              <w:pBdr>
                <w:top w:val="nil"/>
                <w:left w:val="nil"/>
                <w:bottom w:val="nil"/>
                <w:right w:val="nil"/>
                <w:between w:val="nil"/>
              </w:pBdr>
              <w:spacing w:line="240" w:lineRule="auto"/>
              <w:ind w:right="98"/>
              <w:jc w:val="right"/>
              <w:rPr>
                <w:color w:val="000000"/>
              </w:rPr>
            </w:pPr>
            <w:r>
              <w:rPr>
                <w:color w:val="000000"/>
              </w:rPr>
              <w:t xml:space="preserve">312.1 </w:t>
            </w:r>
          </w:p>
        </w:tc>
        <w:tc>
          <w:tcPr>
            <w:tcW w:w="1136" w:type="dxa"/>
            <w:shd w:val="clear" w:color="auto" w:fill="auto"/>
            <w:tcMar>
              <w:top w:w="100" w:type="dxa"/>
              <w:left w:w="100" w:type="dxa"/>
              <w:bottom w:w="100" w:type="dxa"/>
              <w:right w:w="100" w:type="dxa"/>
            </w:tcMar>
          </w:tcPr>
          <w:p w14:paraId="2AA450E1" w14:textId="77777777" w:rsidR="00602F5A" w:rsidRDefault="0088204A">
            <w:pPr>
              <w:widowControl w:val="0"/>
              <w:pBdr>
                <w:top w:val="nil"/>
                <w:left w:val="nil"/>
                <w:bottom w:val="nil"/>
                <w:right w:val="nil"/>
                <w:between w:val="nil"/>
              </w:pBdr>
              <w:spacing w:line="240" w:lineRule="auto"/>
              <w:ind w:right="106"/>
              <w:jc w:val="right"/>
              <w:rPr>
                <w:color w:val="000000"/>
              </w:rPr>
            </w:pPr>
            <w:r>
              <w:rPr>
                <w:color w:val="000000"/>
              </w:rPr>
              <w:t xml:space="preserve">242.5 </w:t>
            </w:r>
          </w:p>
        </w:tc>
        <w:tc>
          <w:tcPr>
            <w:tcW w:w="1132" w:type="dxa"/>
            <w:shd w:val="clear" w:color="auto" w:fill="auto"/>
            <w:tcMar>
              <w:top w:w="100" w:type="dxa"/>
              <w:left w:w="100" w:type="dxa"/>
              <w:bottom w:w="100" w:type="dxa"/>
              <w:right w:w="100" w:type="dxa"/>
            </w:tcMar>
          </w:tcPr>
          <w:p w14:paraId="7CBF985C" w14:textId="77777777" w:rsidR="00602F5A" w:rsidRDefault="0088204A">
            <w:pPr>
              <w:widowControl w:val="0"/>
              <w:pBdr>
                <w:top w:val="nil"/>
                <w:left w:val="nil"/>
                <w:bottom w:val="nil"/>
                <w:right w:val="nil"/>
                <w:between w:val="nil"/>
              </w:pBdr>
              <w:spacing w:line="240" w:lineRule="auto"/>
              <w:ind w:right="111"/>
              <w:jc w:val="right"/>
              <w:rPr>
                <w:color w:val="000000"/>
              </w:rPr>
            </w:pPr>
            <w:r>
              <w:rPr>
                <w:color w:val="000000"/>
              </w:rPr>
              <w:t>329.5</w:t>
            </w:r>
          </w:p>
        </w:tc>
      </w:tr>
      <w:tr w:rsidR="00602F5A" w14:paraId="535E9412" w14:textId="77777777">
        <w:trPr>
          <w:trHeight w:val="260"/>
        </w:trPr>
        <w:tc>
          <w:tcPr>
            <w:tcW w:w="2096" w:type="dxa"/>
            <w:shd w:val="clear" w:color="auto" w:fill="auto"/>
            <w:tcMar>
              <w:top w:w="100" w:type="dxa"/>
              <w:left w:w="100" w:type="dxa"/>
              <w:bottom w:w="100" w:type="dxa"/>
              <w:right w:w="100" w:type="dxa"/>
            </w:tcMar>
          </w:tcPr>
          <w:p w14:paraId="382BCD9A" w14:textId="77777777" w:rsidR="00602F5A" w:rsidRDefault="0088204A">
            <w:pPr>
              <w:widowControl w:val="0"/>
              <w:pBdr>
                <w:top w:val="nil"/>
                <w:left w:val="nil"/>
                <w:bottom w:val="nil"/>
                <w:right w:val="nil"/>
                <w:between w:val="nil"/>
              </w:pBdr>
              <w:spacing w:line="240" w:lineRule="auto"/>
              <w:ind w:left="125"/>
              <w:rPr>
                <w:color w:val="000000"/>
              </w:rPr>
            </w:pPr>
            <w:r>
              <w:rPr>
                <w:color w:val="000000"/>
              </w:rPr>
              <w:t xml:space="preserve">Camarones </w:t>
            </w:r>
          </w:p>
        </w:tc>
        <w:tc>
          <w:tcPr>
            <w:tcW w:w="1160" w:type="dxa"/>
            <w:shd w:val="clear" w:color="auto" w:fill="auto"/>
            <w:tcMar>
              <w:top w:w="100" w:type="dxa"/>
              <w:left w:w="100" w:type="dxa"/>
              <w:bottom w:w="100" w:type="dxa"/>
              <w:right w:w="100" w:type="dxa"/>
            </w:tcMar>
          </w:tcPr>
          <w:p w14:paraId="037B5A6D" w14:textId="77777777" w:rsidR="00602F5A" w:rsidRDefault="0088204A">
            <w:pPr>
              <w:widowControl w:val="0"/>
              <w:pBdr>
                <w:top w:val="nil"/>
                <w:left w:val="nil"/>
                <w:bottom w:val="nil"/>
                <w:right w:val="nil"/>
                <w:between w:val="nil"/>
              </w:pBdr>
              <w:spacing w:line="240" w:lineRule="auto"/>
              <w:ind w:right="97"/>
              <w:jc w:val="right"/>
              <w:rPr>
                <w:color w:val="000000"/>
              </w:rPr>
            </w:pPr>
            <w:r>
              <w:rPr>
                <w:color w:val="000000"/>
              </w:rPr>
              <w:t xml:space="preserve">250.6 </w:t>
            </w:r>
          </w:p>
        </w:tc>
        <w:tc>
          <w:tcPr>
            <w:tcW w:w="1136" w:type="dxa"/>
            <w:shd w:val="clear" w:color="auto" w:fill="auto"/>
            <w:tcMar>
              <w:top w:w="100" w:type="dxa"/>
              <w:left w:w="100" w:type="dxa"/>
              <w:bottom w:w="100" w:type="dxa"/>
              <w:right w:w="100" w:type="dxa"/>
            </w:tcMar>
          </w:tcPr>
          <w:p w14:paraId="2E48B408" w14:textId="77777777" w:rsidR="00602F5A" w:rsidRDefault="0088204A">
            <w:pPr>
              <w:widowControl w:val="0"/>
              <w:pBdr>
                <w:top w:val="nil"/>
                <w:left w:val="nil"/>
                <w:bottom w:val="nil"/>
                <w:right w:val="nil"/>
                <w:between w:val="nil"/>
              </w:pBdr>
              <w:spacing w:line="240" w:lineRule="auto"/>
              <w:ind w:right="105"/>
              <w:jc w:val="right"/>
              <w:rPr>
                <w:color w:val="000000"/>
              </w:rPr>
            </w:pPr>
            <w:r>
              <w:rPr>
                <w:color w:val="000000"/>
              </w:rPr>
              <w:t xml:space="preserve">181.4 </w:t>
            </w:r>
          </w:p>
        </w:tc>
        <w:tc>
          <w:tcPr>
            <w:tcW w:w="1132" w:type="dxa"/>
            <w:shd w:val="clear" w:color="auto" w:fill="auto"/>
            <w:tcMar>
              <w:top w:w="100" w:type="dxa"/>
              <w:left w:w="100" w:type="dxa"/>
              <w:bottom w:w="100" w:type="dxa"/>
              <w:right w:w="100" w:type="dxa"/>
            </w:tcMar>
          </w:tcPr>
          <w:p w14:paraId="362F65BB" w14:textId="77777777" w:rsidR="00602F5A" w:rsidRDefault="0088204A">
            <w:pPr>
              <w:widowControl w:val="0"/>
              <w:pBdr>
                <w:top w:val="nil"/>
                <w:left w:val="nil"/>
                <w:bottom w:val="nil"/>
                <w:right w:val="nil"/>
                <w:between w:val="nil"/>
              </w:pBdr>
              <w:spacing w:line="240" w:lineRule="auto"/>
              <w:ind w:right="112"/>
              <w:jc w:val="right"/>
              <w:rPr>
                <w:color w:val="000000"/>
              </w:rPr>
            </w:pPr>
            <w:r>
              <w:rPr>
                <w:color w:val="000000"/>
              </w:rPr>
              <w:t>220.2</w:t>
            </w:r>
          </w:p>
        </w:tc>
      </w:tr>
    </w:tbl>
    <w:p w14:paraId="6E6347E9" w14:textId="77777777" w:rsidR="00602F5A" w:rsidRDefault="00602F5A">
      <w:pPr>
        <w:widowControl w:val="0"/>
        <w:pBdr>
          <w:top w:val="nil"/>
          <w:left w:val="nil"/>
          <w:bottom w:val="nil"/>
          <w:right w:val="nil"/>
          <w:between w:val="nil"/>
        </w:pBdr>
        <w:rPr>
          <w:color w:val="000000"/>
        </w:rPr>
      </w:pPr>
    </w:p>
    <w:p w14:paraId="71CA9985" w14:textId="77777777" w:rsidR="00602F5A" w:rsidRDefault="00602F5A">
      <w:pPr>
        <w:widowControl w:val="0"/>
        <w:pBdr>
          <w:top w:val="nil"/>
          <w:left w:val="nil"/>
          <w:bottom w:val="nil"/>
          <w:right w:val="nil"/>
          <w:between w:val="nil"/>
        </w:pBdr>
        <w:rPr>
          <w:color w:val="000000"/>
        </w:rPr>
      </w:pPr>
    </w:p>
    <w:p w14:paraId="04708878" w14:textId="77777777" w:rsidR="00602F5A" w:rsidRDefault="0088204A">
      <w:pPr>
        <w:widowControl w:val="0"/>
        <w:pBdr>
          <w:top w:val="nil"/>
          <w:left w:val="nil"/>
          <w:bottom w:val="nil"/>
          <w:right w:val="nil"/>
          <w:between w:val="nil"/>
        </w:pBdr>
        <w:spacing w:line="243" w:lineRule="auto"/>
        <w:ind w:left="907" w:right="1301" w:hanging="4"/>
        <w:rPr>
          <w:color w:val="000000"/>
          <w:sz w:val="20"/>
          <w:szCs w:val="20"/>
        </w:rPr>
      </w:pPr>
      <w:r>
        <w:rPr>
          <w:color w:val="000000"/>
          <w:sz w:val="23"/>
          <w:szCs w:val="23"/>
          <w:vertAlign w:val="superscript"/>
        </w:rPr>
        <w:t xml:space="preserve">2 </w:t>
      </w:r>
      <w:r>
        <w:rPr>
          <w:color w:val="000000"/>
          <w:sz w:val="20"/>
          <w:szCs w:val="20"/>
        </w:rPr>
        <w:t xml:space="preserve">Los </w:t>
      </w:r>
      <w:proofErr w:type="spellStart"/>
      <w:r>
        <w:rPr>
          <w:color w:val="000000"/>
          <w:sz w:val="20"/>
          <w:szCs w:val="20"/>
        </w:rPr>
        <w:t>HCFCs</w:t>
      </w:r>
      <w:proofErr w:type="spellEnd"/>
      <w:r>
        <w:rPr>
          <w:color w:val="000000"/>
          <w:sz w:val="20"/>
          <w:szCs w:val="20"/>
        </w:rPr>
        <w:t xml:space="preserve">, además de agotar la capa de ozono, poseen altos potenciales de </w:t>
      </w:r>
      <w:proofErr w:type="gramStart"/>
      <w:r>
        <w:rPr>
          <w:color w:val="000000"/>
          <w:sz w:val="20"/>
          <w:szCs w:val="20"/>
        </w:rPr>
        <w:t>calentamiento  global</w:t>
      </w:r>
      <w:proofErr w:type="gramEnd"/>
      <w:r>
        <w:rPr>
          <w:color w:val="000000"/>
          <w:sz w:val="20"/>
          <w:szCs w:val="20"/>
        </w:rPr>
        <w:t xml:space="preserve"> por lo que constituyen poderosos gases de efecto invernadero</w:t>
      </w:r>
    </w:p>
    <w:p w14:paraId="6C300E86" w14:textId="77777777" w:rsidR="00602F5A" w:rsidRDefault="0088204A">
      <w:pPr>
        <w:widowControl w:val="0"/>
        <w:pBdr>
          <w:top w:val="nil"/>
          <w:left w:val="nil"/>
          <w:bottom w:val="nil"/>
          <w:right w:val="nil"/>
          <w:between w:val="nil"/>
        </w:pBdr>
        <w:spacing w:before="464" w:line="240" w:lineRule="auto"/>
        <w:ind w:right="951"/>
        <w:jc w:val="right"/>
        <w:rPr>
          <w:color w:val="7F7F7F"/>
        </w:rPr>
      </w:pPr>
      <w:r>
        <w:rPr>
          <w:color w:val="000000"/>
        </w:rPr>
        <w:t xml:space="preserve">28 | </w:t>
      </w:r>
      <w:r>
        <w:rPr>
          <w:color w:val="7F7F7F"/>
        </w:rPr>
        <w:t xml:space="preserve">P á g i n a </w:t>
      </w:r>
    </w:p>
    <w:p w14:paraId="0AAA2DF5" w14:textId="77777777" w:rsidR="00602F5A" w:rsidRDefault="0088204A">
      <w:pPr>
        <w:widowControl w:val="0"/>
        <w:pBdr>
          <w:top w:val="nil"/>
          <w:left w:val="nil"/>
          <w:bottom w:val="nil"/>
          <w:right w:val="nil"/>
          <w:between w:val="nil"/>
        </w:pBdr>
        <w:spacing w:line="240" w:lineRule="auto"/>
        <w:ind w:right="891"/>
        <w:jc w:val="right"/>
        <w:rPr>
          <w:rFonts w:ascii="Tahoma" w:eastAsia="Tahoma" w:hAnsi="Tahoma" w:cs="Tahoma"/>
          <w:color w:val="000000"/>
        </w:rPr>
      </w:pPr>
      <w:r>
        <w:rPr>
          <w:rFonts w:ascii="Tahoma" w:eastAsia="Tahoma" w:hAnsi="Tahoma" w:cs="Tahoma"/>
          <w:color w:val="000000"/>
        </w:rPr>
        <w:t xml:space="preserve">TCN de Honduras - Capítulo 2: Arreglos Institucionales y Políticas Públicas </w:t>
      </w:r>
    </w:p>
    <w:tbl>
      <w:tblPr>
        <w:tblStyle w:val="a8"/>
        <w:tblW w:w="5525" w:type="dxa"/>
        <w:tblInd w:w="26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7"/>
        <w:gridCol w:w="1160"/>
        <w:gridCol w:w="1136"/>
        <w:gridCol w:w="1132"/>
      </w:tblGrid>
      <w:tr w:rsidR="00602F5A" w14:paraId="54605765" w14:textId="77777777">
        <w:trPr>
          <w:trHeight w:val="264"/>
        </w:trPr>
        <w:tc>
          <w:tcPr>
            <w:tcW w:w="2096" w:type="dxa"/>
            <w:shd w:val="clear" w:color="auto" w:fill="auto"/>
            <w:tcMar>
              <w:top w:w="100" w:type="dxa"/>
              <w:left w:w="100" w:type="dxa"/>
              <w:bottom w:w="100" w:type="dxa"/>
              <w:right w:w="100" w:type="dxa"/>
            </w:tcMar>
          </w:tcPr>
          <w:p w14:paraId="3DB1CC79" w14:textId="77777777" w:rsidR="00602F5A" w:rsidRDefault="0088204A">
            <w:pPr>
              <w:widowControl w:val="0"/>
              <w:pBdr>
                <w:top w:val="nil"/>
                <w:left w:val="nil"/>
                <w:bottom w:val="nil"/>
                <w:right w:val="nil"/>
                <w:between w:val="nil"/>
              </w:pBdr>
              <w:spacing w:line="240" w:lineRule="auto"/>
              <w:ind w:left="119"/>
              <w:rPr>
                <w:color w:val="000000"/>
              </w:rPr>
            </w:pPr>
            <w:r>
              <w:rPr>
                <w:color w:val="000000"/>
              </w:rPr>
              <w:t xml:space="preserve">Azúcar </w:t>
            </w:r>
          </w:p>
        </w:tc>
        <w:tc>
          <w:tcPr>
            <w:tcW w:w="1160" w:type="dxa"/>
            <w:shd w:val="clear" w:color="auto" w:fill="auto"/>
            <w:tcMar>
              <w:top w:w="100" w:type="dxa"/>
              <w:left w:w="100" w:type="dxa"/>
              <w:bottom w:w="100" w:type="dxa"/>
              <w:right w:w="100" w:type="dxa"/>
            </w:tcMar>
          </w:tcPr>
          <w:p w14:paraId="68FE07D6" w14:textId="77777777" w:rsidR="00602F5A" w:rsidRDefault="0088204A">
            <w:pPr>
              <w:widowControl w:val="0"/>
              <w:pBdr>
                <w:top w:val="nil"/>
                <w:left w:val="nil"/>
                <w:bottom w:val="nil"/>
                <w:right w:val="nil"/>
                <w:between w:val="nil"/>
              </w:pBdr>
              <w:spacing w:line="240" w:lineRule="auto"/>
              <w:ind w:right="97"/>
              <w:jc w:val="right"/>
              <w:rPr>
                <w:color w:val="000000"/>
              </w:rPr>
            </w:pPr>
            <w:r>
              <w:rPr>
                <w:color w:val="000000"/>
              </w:rPr>
              <w:t xml:space="preserve">74.3 </w:t>
            </w:r>
          </w:p>
        </w:tc>
        <w:tc>
          <w:tcPr>
            <w:tcW w:w="1136" w:type="dxa"/>
            <w:shd w:val="clear" w:color="auto" w:fill="auto"/>
            <w:tcMar>
              <w:top w:w="100" w:type="dxa"/>
              <w:left w:w="100" w:type="dxa"/>
              <w:bottom w:w="100" w:type="dxa"/>
              <w:right w:w="100" w:type="dxa"/>
            </w:tcMar>
          </w:tcPr>
          <w:p w14:paraId="747F7A53" w14:textId="77777777" w:rsidR="00602F5A" w:rsidRDefault="0088204A">
            <w:pPr>
              <w:widowControl w:val="0"/>
              <w:pBdr>
                <w:top w:val="nil"/>
                <w:left w:val="nil"/>
                <w:bottom w:val="nil"/>
                <w:right w:val="nil"/>
                <w:between w:val="nil"/>
              </w:pBdr>
              <w:spacing w:line="240" w:lineRule="auto"/>
              <w:ind w:right="105"/>
              <w:jc w:val="right"/>
              <w:rPr>
                <w:color w:val="000000"/>
              </w:rPr>
            </w:pPr>
            <w:r>
              <w:rPr>
                <w:color w:val="000000"/>
              </w:rPr>
              <w:t xml:space="preserve">61.1 </w:t>
            </w:r>
          </w:p>
        </w:tc>
        <w:tc>
          <w:tcPr>
            <w:tcW w:w="1132" w:type="dxa"/>
            <w:shd w:val="clear" w:color="auto" w:fill="auto"/>
            <w:tcMar>
              <w:top w:w="100" w:type="dxa"/>
              <w:left w:w="100" w:type="dxa"/>
              <w:bottom w:w="100" w:type="dxa"/>
              <w:right w:w="100" w:type="dxa"/>
            </w:tcMar>
          </w:tcPr>
          <w:p w14:paraId="5984BD55" w14:textId="77777777" w:rsidR="00602F5A" w:rsidRDefault="0088204A">
            <w:pPr>
              <w:widowControl w:val="0"/>
              <w:pBdr>
                <w:top w:val="nil"/>
                <w:left w:val="nil"/>
                <w:bottom w:val="nil"/>
                <w:right w:val="nil"/>
                <w:between w:val="nil"/>
              </w:pBdr>
              <w:spacing w:line="240" w:lineRule="auto"/>
              <w:ind w:right="111"/>
              <w:jc w:val="right"/>
              <w:rPr>
                <w:color w:val="000000"/>
              </w:rPr>
            </w:pPr>
            <w:r>
              <w:rPr>
                <w:color w:val="000000"/>
              </w:rPr>
              <w:t>58.9</w:t>
            </w:r>
          </w:p>
        </w:tc>
      </w:tr>
      <w:tr w:rsidR="00602F5A" w14:paraId="0E8CA8C9" w14:textId="77777777">
        <w:trPr>
          <w:trHeight w:val="263"/>
        </w:trPr>
        <w:tc>
          <w:tcPr>
            <w:tcW w:w="2096" w:type="dxa"/>
            <w:shd w:val="clear" w:color="auto" w:fill="auto"/>
            <w:tcMar>
              <w:top w:w="100" w:type="dxa"/>
              <w:left w:w="100" w:type="dxa"/>
              <w:bottom w:w="100" w:type="dxa"/>
              <w:right w:w="100" w:type="dxa"/>
            </w:tcMar>
          </w:tcPr>
          <w:p w14:paraId="0F059EA7" w14:textId="77777777" w:rsidR="00602F5A" w:rsidRDefault="0088204A">
            <w:pPr>
              <w:widowControl w:val="0"/>
              <w:pBdr>
                <w:top w:val="nil"/>
                <w:left w:val="nil"/>
                <w:bottom w:val="nil"/>
                <w:right w:val="nil"/>
                <w:between w:val="nil"/>
              </w:pBdr>
              <w:spacing w:line="240" w:lineRule="auto"/>
              <w:ind w:left="124"/>
              <w:rPr>
                <w:color w:val="000000"/>
              </w:rPr>
            </w:pPr>
            <w:r>
              <w:rPr>
                <w:color w:val="000000"/>
              </w:rPr>
              <w:t xml:space="preserve">Otros </w:t>
            </w:r>
          </w:p>
        </w:tc>
        <w:tc>
          <w:tcPr>
            <w:tcW w:w="1160" w:type="dxa"/>
            <w:shd w:val="clear" w:color="auto" w:fill="auto"/>
            <w:tcMar>
              <w:top w:w="100" w:type="dxa"/>
              <w:left w:w="100" w:type="dxa"/>
              <w:bottom w:w="100" w:type="dxa"/>
              <w:right w:w="100" w:type="dxa"/>
            </w:tcMar>
          </w:tcPr>
          <w:p w14:paraId="65A421CA" w14:textId="77777777" w:rsidR="00602F5A" w:rsidRDefault="0088204A">
            <w:pPr>
              <w:widowControl w:val="0"/>
              <w:pBdr>
                <w:top w:val="nil"/>
                <w:left w:val="nil"/>
                <w:bottom w:val="nil"/>
                <w:right w:val="nil"/>
                <w:between w:val="nil"/>
              </w:pBdr>
              <w:spacing w:line="240" w:lineRule="auto"/>
              <w:ind w:right="98"/>
              <w:jc w:val="right"/>
              <w:rPr>
                <w:color w:val="000000"/>
              </w:rPr>
            </w:pPr>
            <w:r>
              <w:rPr>
                <w:color w:val="000000"/>
              </w:rPr>
              <w:t xml:space="preserve">545.4 </w:t>
            </w:r>
          </w:p>
        </w:tc>
        <w:tc>
          <w:tcPr>
            <w:tcW w:w="1136" w:type="dxa"/>
            <w:shd w:val="clear" w:color="auto" w:fill="auto"/>
            <w:tcMar>
              <w:top w:w="100" w:type="dxa"/>
              <w:left w:w="100" w:type="dxa"/>
              <w:bottom w:w="100" w:type="dxa"/>
              <w:right w:w="100" w:type="dxa"/>
            </w:tcMar>
          </w:tcPr>
          <w:p w14:paraId="64B13A44" w14:textId="77777777" w:rsidR="00602F5A" w:rsidRDefault="0088204A">
            <w:pPr>
              <w:widowControl w:val="0"/>
              <w:pBdr>
                <w:top w:val="nil"/>
                <w:left w:val="nil"/>
                <w:bottom w:val="nil"/>
                <w:right w:val="nil"/>
                <w:between w:val="nil"/>
              </w:pBdr>
              <w:spacing w:line="240" w:lineRule="auto"/>
              <w:ind w:right="106"/>
              <w:jc w:val="right"/>
              <w:rPr>
                <w:color w:val="000000"/>
              </w:rPr>
            </w:pPr>
            <w:r>
              <w:rPr>
                <w:color w:val="000000"/>
              </w:rPr>
              <w:t xml:space="preserve">525.6 </w:t>
            </w:r>
          </w:p>
        </w:tc>
        <w:tc>
          <w:tcPr>
            <w:tcW w:w="1132" w:type="dxa"/>
            <w:shd w:val="clear" w:color="auto" w:fill="auto"/>
            <w:tcMar>
              <w:top w:w="100" w:type="dxa"/>
              <w:left w:w="100" w:type="dxa"/>
              <w:bottom w:w="100" w:type="dxa"/>
              <w:right w:w="100" w:type="dxa"/>
            </w:tcMar>
          </w:tcPr>
          <w:p w14:paraId="7E153484" w14:textId="77777777" w:rsidR="00602F5A" w:rsidRDefault="0088204A">
            <w:pPr>
              <w:widowControl w:val="0"/>
              <w:pBdr>
                <w:top w:val="nil"/>
                <w:left w:val="nil"/>
                <w:bottom w:val="nil"/>
                <w:right w:val="nil"/>
                <w:between w:val="nil"/>
              </w:pBdr>
              <w:spacing w:line="240" w:lineRule="auto"/>
              <w:ind w:right="111"/>
              <w:jc w:val="right"/>
              <w:rPr>
                <w:color w:val="000000"/>
              </w:rPr>
            </w:pPr>
            <w:r>
              <w:rPr>
                <w:color w:val="000000"/>
              </w:rPr>
              <w:t>554.5</w:t>
            </w:r>
          </w:p>
        </w:tc>
      </w:tr>
      <w:tr w:rsidR="00602F5A" w14:paraId="227F81DB" w14:textId="77777777">
        <w:trPr>
          <w:trHeight w:val="260"/>
        </w:trPr>
        <w:tc>
          <w:tcPr>
            <w:tcW w:w="2096" w:type="dxa"/>
            <w:shd w:val="clear" w:color="auto" w:fill="auto"/>
            <w:tcMar>
              <w:top w:w="100" w:type="dxa"/>
              <w:left w:w="100" w:type="dxa"/>
              <w:bottom w:w="100" w:type="dxa"/>
              <w:right w:w="100" w:type="dxa"/>
            </w:tcMar>
          </w:tcPr>
          <w:p w14:paraId="4533F22C" w14:textId="77777777" w:rsidR="00602F5A" w:rsidRDefault="0088204A">
            <w:pPr>
              <w:widowControl w:val="0"/>
              <w:pBdr>
                <w:top w:val="nil"/>
                <w:left w:val="nil"/>
                <w:bottom w:val="nil"/>
                <w:right w:val="nil"/>
                <w:between w:val="nil"/>
              </w:pBdr>
              <w:spacing w:line="240" w:lineRule="auto"/>
              <w:ind w:left="119"/>
              <w:rPr>
                <w:b/>
                <w:color w:val="000000"/>
              </w:rPr>
            </w:pPr>
            <w:r>
              <w:rPr>
                <w:b/>
                <w:color w:val="000000"/>
              </w:rPr>
              <w:lastRenderedPageBreak/>
              <w:t xml:space="preserve">Total </w:t>
            </w:r>
          </w:p>
        </w:tc>
        <w:tc>
          <w:tcPr>
            <w:tcW w:w="1160" w:type="dxa"/>
            <w:shd w:val="clear" w:color="auto" w:fill="auto"/>
            <w:tcMar>
              <w:top w:w="100" w:type="dxa"/>
              <w:left w:w="100" w:type="dxa"/>
              <w:bottom w:w="100" w:type="dxa"/>
              <w:right w:w="100" w:type="dxa"/>
            </w:tcMar>
          </w:tcPr>
          <w:p w14:paraId="74DE62F0" w14:textId="77777777" w:rsidR="00602F5A" w:rsidRDefault="0088204A">
            <w:pPr>
              <w:widowControl w:val="0"/>
              <w:pBdr>
                <w:top w:val="nil"/>
                <w:left w:val="nil"/>
                <w:bottom w:val="nil"/>
                <w:right w:val="nil"/>
                <w:between w:val="nil"/>
              </w:pBdr>
              <w:spacing w:line="240" w:lineRule="auto"/>
              <w:ind w:right="98"/>
              <w:jc w:val="right"/>
              <w:rPr>
                <w:b/>
                <w:color w:val="000000"/>
              </w:rPr>
            </w:pPr>
            <w:r>
              <w:rPr>
                <w:b/>
                <w:color w:val="000000"/>
              </w:rPr>
              <w:t xml:space="preserve">2,018.8 </w:t>
            </w:r>
          </w:p>
        </w:tc>
        <w:tc>
          <w:tcPr>
            <w:tcW w:w="1136" w:type="dxa"/>
            <w:shd w:val="clear" w:color="auto" w:fill="auto"/>
            <w:tcMar>
              <w:top w:w="100" w:type="dxa"/>
              <w:left w:w="100" w:type="dxa"/>
              <w:bottom w:w="100" w:type="dxa"/>
              <w:right w:w="100" w:type="dxa"/>
            </w:tcMar>
          </w:tcPr>
          <w:p w14:paraId="1286930B" w14:textId="77777777" w:rsidR="00602F5A" w:rsidRDefault="0088204A">
            <w:pPr>
              <w:widowControl w:val="0"/>
              <w:pBdr>
                <w:top w:val="nil"/>
                <w:left w:val="nil"/>
                <w:bottom w:val="nil"/>
                <w:right w:val="nil"/>
                <w:between w:val="nil"/>
              </w:pBdr>
              <w:spacing w:line="240" w:lineRule="auto"/>
              <w:ind w:right="106"/>
              <w:jc w:val="right"/>
              <w:rPr>
                <w:b/>
                <w:color w:val="000000"/>
              </w:rPr>
            </w:pPr>
            <w:r>
              <w:rPr>
                <w:b/>
                <w:color w:val="000000"/>
              </w:rPr>
              <w:t xml:space="preserve">1,996.6 </w:t>
            </w:r>
          </w:p>
        </w:tc>
        <w:tc>
          <w:tcPr>
            <w:tcW w:w="1132" w:type="dxa"/>
            <w:shd w:val="clear" w:color="auto" w:fill="auto"/>
            <w:tcMar>
              <w:top w:w="100" w:type="dxa"/>
              <w:left w:w="100" w:type="dxa"/>
              <w:bottom w:w="100" w:type="dxa"/>
              <w:right w:w="100" w:type="dxa"/>
            </w:tcMar>
          </w:tcPr>
          <w:p w14:paraId="4FC3B83B" w14:textId="77777777" w:rsidR="00602F5A" w:rsidRDefault="0088204A">
            <w:pPr>
              <w:widowControl w:val="0"/>
              <w:pBdr>
                <w:top w:val="nil"/>
                <w:left w:val="nil"/>
                <w:bottom w:val="nil"/>
                <w:right w:val="nil"/>
                <w:between w:val="nil"/>
              </w:pBdr>
              <w:spacing w:line="240" w:lineRule="auto"/>
              <w:ind w:right="109"/>
              <w:jc w:val="right"/>
              <w:rPr>
                <w:b/>
                <w:color w:val="000000"/>
              </w:rPr>
            </w:pPr>
            <w:r>
              <w:rPr>
                <w:b/>
                <w:color w:val="000000"/>
              </w:rPr>
              <w:t>2,045.9</w:t>
            </w:r>
          </w:p>
        </w:tc>
      </w:tr>
    </w:tbl>
    <w:p w14:paraId="10A580E8" w14:textId="77777777" w:rsidR="00602F5A" w:rsidRDefault="00602F5A">
      <w:pPr>
        <w:widowControl w:val="0"/>
        <w:pBdr>
          <w:top w:val="nil"/>
          <w:left w:val="nil"/>
          <w:bottom w:val="nil"/>
          <w:right w:val="nil"/>
          <w:between w:val="nil"/>
        </w:pBdr>
        <w:rPr>
          <w:color w:val="000000"/>
        </w:rPr>
      </w:pPr>
    </w:p>
    <w:p w14:paraId="384F0FA9" w14:textId="77777777" w:rsidR="00602F5A" w:rsidRDefault="00602F5A">
      <w:pPr>
        <w:widowControl w:val="0"/>
        <w:pBdr>
          <w:top w:val="nil"/>
          <w:left w:val="nil"/>
          <w:bottom w:val="nil"/>
          <w:right w:val="nil"/>
          <w:between w:val="nil"/>
        </w:pBdr>
        <w:rPr>
          <w:color w:val="000000"/>
        </w:rPr>
      </w:pPr>
    </w:p>
    <w:p w14:paraId="4C1895E5" w14:textId="77777777" w:rsidR="00602F5A" w:rsidRDefault="0088204A">
      <w:pPr>
        <w:widowControl w:val="0"/>
        <w:pBdr>
          <w:top w:val="nil"/>
          <w:left w:val="nil"/>
          <w:bottom w:val="nil"/>
          <w:right w:val="nil"/>
          <w:between w:val="nil"/>
        </w:pBdr>
        <w:spacing w:line="240" w:lineRule="auto"/>
        <w:ind w:left="917"/>
        <w:rPr>
          <w:color w:val="000000"/>
          <w:sz w:val="20"/>
          <w:szCs w:val="20"/>
        </w:rPr>
      </w:pPr>
      <w:r>
        <w:rPr>
          <w:color w:val="000000"/>
          <w:sz w:val="20"/>
          <w:szCs w:val="20"/>
        </w:rPr>
        <w:t xml:space="preserve">Fuente: La Tribuna (2017) </w:t>
      </w:r>
    </w:p>
    <w:p w14:paraId="663B4150" w14:textId="77777777" w:rsidR="00602F5A" w:rsidRDefault="0088204A">
      <w:pPr>
        <w:widowControl w:val="0"/>
        <w:pBdr>
          <w:top w:val="nil"/>
          <w:left w:val="nil"/>
          <w:bottom w:val="nil"/>
          <w:right w:val="nil"/>
          <w:between w:val="nil"/>
        </w:pBdr>
        <w:spacing w:before="255" w:line="248" w:lineRule="auto"/>
        <w:ind w:left="903" w:right="832" w:firstLine="15"/>
        <w:jc w:val="both"/>
        <w:rPr>
          <w:color w:val="000000"/>
        </w:rPr>
      </w:pPr>
      <w:r>
        <w:rPr>
          <w:color w:val="000000"/>
        </w:rPr>
        <w:t xml:space="preserve">El sector agricultura ocupa el tercer lugar en la emisión de GEI y a su vez es uno de </w:t>
      </w:r>
      <w:proofErr w:type="gramStart"/>
      <w:r>
        <w:rPr>
          <w:color w:val="000000"/>
        </w:rPr>
        <w:t>los  sectores</w:t>
      </w:r>
      <w:proofErr w:type="gramEnd"/>
      <w:r>
        <w:rPr>
          <w:color w:val="000000"/>
        </w:rPr>
        <w:t xml:space="preserve"> más afectados por los efectos de la variabilidad y el cambio climático. </w:t>
      </w:r>
      <w:proofErr w:type="gramStart"/>
      <w:r>
        <w:rPr>
          <w:color w:val="000000"/>
        </w:rPr>
        <w:t>Como  resultado</w:t>
      </w:r>
      <w:proofErr w:type="gramEnd"/>
      <w:r>
        <w:rPr>
          <w:color w:val="000000"/>
        </w:rPr>
        <w:t xml:space="preserve">, la adaptación al cambio climático es prioridad para este sector, pero siempre  procurando el establecimiento de sinergias con mitigación. Sobre esto último, dentro de </w:t>
      </w:r>
      <w:proofErr w:type="gramStart"/>
      <w:r>
        <w:rPr>
          <w:color w:val="000000"/>
        </w:rPr>
        <w:t>la  actividad</w:t>
      </w:r>
      <w:proofErr w:type="gramEnd"/>
      <w:r>
        <w:rPr>
          <w:color w:val="000000"/>
        </w:rPr>
        <w:t xml:space="preserve"> agropecuaria del país se realizan diferentes iniciativas que contribuyen a la  mitigación del cambio climático y el aumento de la producción de alimentos mediante el  fomento de la resiliencia. De hecho, de cara al cambio climático el país ha establecido </w:t>
      </w:r>
      <w:proofErr w:type="gramStart"/>
      <w:r>
        <w:rPr>
          <w:color w:val="000000"/>
        </w:rPr>
        <w:t>que  su</w:t>
      </w:r>
      <w:proofErr w:type="gramEnd"/>
      <w:r>
        <w:rPr>
          <w:color w:val="000000"/>
        </w:rPr>
        <w:t xml:space="preserve"> mecanismo de acción se debe regir por el enfoque de la agricultura sostenible  adaptada al clima (ASAC). Es así como a través de las diferentes unidades de </w:t>
      </w:r>
      <w:proofErr w:type="gramStart"/>
      <w:r>
        <w:rPr>
          <w:color w:val="000000"/>
        </w:rPr>
        <w:t>la  Secretaria</w:t>
      </w:r>
      <w:proofErr w:type="gramEnd"/>
      <w:r>
        <w:rPr>
          <w:color w:val="000000"/>
        </w:rPr>
        <w:t xml:space="preserve"> de Agricultura y Ganadería (SAG), al igual que instituciones no  gubernamentales, se impulsan acciones a pequeña escala para promover mejores  prácticas en el manejo del ganado vacuno y la agricultura sostenible (MI AMBIENTE+,  2016).  </w:t>
      </w:r>
    </w:p>
    <w:p w14:paraId="0A459313" w14:textId="77777777" w:rsidR="00602F5A" w:rsidRDefault="0088204A">
      <w:pPr>
        <w:widowControl w:val="0"/>
        <w:pBdr>
          <w:top w:val="nil"/>
          <w:left w:val="nil"/>
          <w:bottom w:val="nil"/>
          <w:right w:val="nil"/>
          <w:between w:val="nil"/>
        </w:pBdr>
        <w:spacing w:before="248" w:line="248" w:lineRule="auto"/>
        <w:ind w:left="907" w:right="831" w:firstLine="9"/>
        <w:jc w:val="both"/>
        <w:rPr>
          <w:color w:val="000000"/>
        </w:rPr>
      </w:pPr>
      <w:r>
        <w:rPr>
          <w:color w:val="000000"/>
        </w:rPr>
        <w:t xml:space="preserve">Los escenarios climáticos para Honduras presentan importantes impactos para el </w:t>
      </w:r>
      <w:proofErr w:type="gramStart"/>
      <w:r>
        <w:rPr>
          <w:color w:val="000000"/>
        </w:rPr>
        <w:t>sector  agricultura</w:t>
      </w:r>
      <w:proofErr w:type="gramEnd"/>
      <w:r>
        <w:rPr>
          <w:color w:val="000000"/>
        </w:rPr>
        <w:t xml:space="preserve">. De acuerdo con las proyecciones, el aumento de temperatura, </w:t>
      </w:r>
      <w:proofErr w:type="gramStart"/>
      <w:r>
        <w:rPr>
          <w:color w:val="000000"/>
        </w:rPr>
        <w:t>acompañado  de</w:t>
      </w:r>
      <w:proofErr w:type="gramEnd"/>
      <w:r>
        <w:rPr>
          <w:color w:val="000000"/>
        </w:rPr>
        <w:t xml:space="preserve"> la intensificación de los periodos secos y de calor, así como la reducción de las lluvias,  provocarán un déficit hídrico y consecuentemente un cambio en las zonas aptas para los  diferentes cultivos. Aunado a esto se considera el aumento probable de la frecuencia </w:t>
      </w:r>
      <w:proofErr w:type="gramStart"/>
      <w:r>
        <w:rPr>
          <w:color w:val="000000"/>
        </w:rPr>
        <w:t>e  intensidad</w:t>
      </w:r>
      <w:proofErr w:type="gramEnd"/>
      <w:r>
        <w:rPr>
          <w:color w:val="000000"/>
        </w:rPr>
        <w:t xml:space="preserve"> de los eventos extremos (sequías y tormentas tropicales) y de la variabilidad  climática que se ha observado en los últimos años en el país. Por ejemplo, se prevé </w:t>
      </w:r>
      <w:proofErr w:type="gramStart"/>
      <w:r>
        <w:rPr>
          <w:color w:val="000000"/>
        </w:rPr>
        <w:t>que  disminuirá</w:t>
      </w:r>
      <w:proofErr w:type="gramEnd"/>
      <w:r>
        <w:rPr>
          <w:color w:val="000000"/>
        </w:rPr>
        <w:t xml:space="preserve"> la aptitud de los suelos en las zonas bajas y valles de la región central para el  cultivo del maíz y café, y de las laderas para el cultivo de frijol (</w:t>
      </w:r>
      <w:proofErr w:type="spellStart"/>
      <w:r>
        <w:rPr>
          <w:color w:val="000000"/>
        </w:rPr>
        <w:t>Bouroncle</w:t>
      </w:r>
      <w:proofErr w:type="spellEnd"/>
      <w:r>
        <w:rPr>
          <w:color w:val="000000"/>
        </w:rPr>
        <w:t xml:space="preserve">, y otros, 2015).  Como resultado, es probable que las áreas aptas para los cultivos que sustentan </w:t>
      </w:r>
      <w:proofErr w:type="gramStart"/>
      <w:r>
        <w:rPr>
          <w:color w:val="000000"/>
        </w:rPr>
        <w:t>las  exportaciones</w:t>
      </w:r>
      <w:proofErr w:type="gramEnd"/>
      <w:r>
        <w:rPr>
          <w:color w:val="000000"/>
        </w:rPr>
        <w:t xml:space="preserve"> agropecuarias y la seguridad alimentaria de la población campesina  cambien en el futuro. </w:t>
      </w:r>
    </w:p>
    <w:p w14:paraId="2A2800CB" w14:textId="77777777" w:rsidR="00602F5A" w:rsidRDefault="0088204A">
      <w:pPr>
        <w:widowControl w:val="0"/>
        <w:pBdr>
          <w:top w:val="nil"/>
          <w:left w:val="nil"/>
          <w:bottom w:val="nil"/>
          <w:right w:val="nil"/>
          <w:between w:val="nil"/>
        </w:pBdr>
        <w:spacing w:before="247" w:line="248" w:lineRule="auto"/>
        <w:ind w:left="907" w:right="830" w:firstLine="10"/>
        <w:jc w:val="both"/>
        <w:rPr>
          <w:color w:val="000000"/>
        </w:rPr>
      </w:pPr>
      <w:r>
        <w:rPr>
          <w:color w:val="000000"/>
        </w:rPr>
        <w:t xml:space="preserve">De acuerdo con un estudio de la CEPAL sobre proyecciones climáticas, para el </w:t>
      </w:r>
      <w:proofErr w:type="gramStart"/>
      <w:r>
        <w:rPr>
          <w:color w:val="000000"/>
        </w:rPr>
        <w:t>sector  agroalimentario</w:t>
      </w:r>
      <w:proofErr w:type="gramEnd"/>
      <w:r>
        <w:rPr>
          <w:color w:val="000000"/>
        </w:rPr>
        <w:t xml:space="preserve"> de Honduras el escenario pesimista A2 sin acciones de adaptación al  cambio climático espera una reducción del 11% para el cultivo de maíz y frijol, 14% para  el arroz y 6% para el café (CEPAL/MI AMBIENTE+, 2016). Las mayores reducciones </w:t>
      </w:r>
      <w:proofErr w:type="gramStart"/>
      <w:r>
        <w:rPr>
          <w:color w:val="000000"/>
        </w:rPr>
        <w:t>de  maíz</w:t>
      </w:r>
      <w:proofErr w:type="gramEnd"/>
      <w:r>
        <w:rPr>
          <w:color w:val="000000"/>
        </w:rPr>
        <w:t xml:space="preserve"> se esperan en R01, R04, R05, R06, R07, R08, R09 y R10. Para el frijol </w:t>
      </w:r>
      <w:proofErr w:type="gramStart"/>
      <w:r>
        <w:rPr>
          <w:color w:val="000000"/>
        </w:rPr>
        <w:t>las  reducciones</w:t>
      </w:r>
      <w:proofErr w:type="gramEnd"/>
      <w:r>
        <w:rPr>
          <w:color w:val="000000"/>
        </w:rPr>
        <w:t xml:space="preserve"> en la R13 podrían alcanzar un 24% y un 14% en R03 y R14. Para el arroz, </w:t>
      </w:r>
      <w:proofErr w:type="gramStart"/>
      <w:r>
        <w:rPr>
          <w:color w:val="000000"/>
        </w:rPr>
        <w:t>la  R</w:t>
      </w:r>
      <w:proofErr w:type="gramEnd"/>
      <w:r>
        <w:rPr>
          <w:color w:val="000000"/>
        </w:rPr>
        <w:t xml:space="preserve">13 enfrentará una reducción del 25%, mientras que en la R01 y R06 se reducen en un  8%. Para el café, las R02, R13, R14 y R16 reducirán su producción en un 20%, </w:t>
      </w:r>
      <w:proofErr w:type="gramStart"/>
      <w:r>
        <w:rPr>
          <w:color w:val="000000"/>
        </w:rPr>
        <w:t>mientras  que</w:t>
      </w:r>
      <w:proofErr w:type="gramEnd"/>
      <w:r>
        <w:rPr>
          <w:color w:val="000000"/>
        </w:rPr>
        <w:t xml:space="preserve"> en la R03 se reducirá un 4%. </w:t>
      </w:r>
    </w:p>
    <w:p w14:paraId="5BB32AC2" w14:textId="77777777" w:rsidR="00602F5A" w:rsidRDefault="0088204A">
      <w:pPr>
        <w:widowControl w:val="0"/>
        <w:pBdr>
          <w:top w:val="nil"/>
          <w:left w:val="nil"/>
          <w:bottom w:val="nil"/>
          <w:right w:val="nil"/>
          <w:between w:val="nil"/>
        </w:pBdr>
        <w:spacing w:before="251" w:line="248" w:lineRule="auto"/>
        <w:ind w:left="907" w:right="832" w:firstLine="11"/>
        <w:jc w:val="both"/>
        <w:rPr>
          <w:color w:val="000000"/>
        </w:rPr>
      </w:pPr>
      <w:r>
        <w:rPr>
          <w:color w:val="000000"/>
        </w:rPr>
        <w:t xml:space="preserve">En cuanto a la reducción de emisiones de GEI, se están trabajando diferentes </w:t>
      </w:r>
      <w:proofErr w:type="gramStart"/>
      <w:r>
        <w:rPr>
          <w:color w:val="000000"/>
        </w:rPr>
        <w:t>acciones  que</w:t>
      </w:r>
      <w:proofErr w:type="gramEnd"/>
      <w:r>
        <w:rPr>
          <w:color w:val="000000"/>
        </w:rPr>
        <w:t xml:space="preserve"> en su mayoría están orientadas a la implementación de sistemas agroforestales y  silvopastoriles (desde un enfoque de restauración de paisajes productivos), la  conservación del suelo y la agricultura orgánica. Algunas iniciativas en proceso son </w:t>
      </w:r>
      <w:proofErr w:type="gramStart"/>
      <w:r>
        <w:rPr>
          <w:color w:val="000000"/>
        </w:rPr>
        <w:t>la  NAMA</w:t>
      </w:r>
      <w:proofErr w:type="gramEnd"/>
      <w:r>
        <w:rPr>
          <w:color w:val="000000"/>
        </w:rPr>
        <w:t xml:space="preserve"> en Ganadería Sostenible y la NAMA en Café Sostenible (ver mayor detalle en la</w:t>
      </w:r>
    </w:p>
    <w:p w14:paraId="037C4B77" w14:textId="77777777" w:rsidR="00602F5A" w:rsidRDefault="0088204A">
      <w:pPr>
        <w:widowControl w:val="0"/>
        <w:pBdr>
          <w:top w:val="nil"/>
          <w:left w:val="nil"/>
          <w:bottom w:val="nil"/>
          <w:right w:val="nil"/>
          <w:between w:val="nil"/>
        </w:pBdr>
        <w:spacing w:before="440" w:line="240" w:lineRule="auto"/>
        <w:ind w:right="951"/>
        <w:jc w:val="right"/>
        <w:rPr>
          <w:color w:val="7F7F7F"/>
        </w:rPr>
      </w:pPr>
      <w:r>
        <w:rPr>
          <w:color w:val="000000"/>
        </w:rPr>
        <w:t xml:space="preserve">29 | </w:t>
      </w:r>
      <w:r>
        <w:rPr>
          <w:color w:val="7F7F7F"/>
        </w:rPr>
        <w:t xml:space="preserve">P á g i n a </w:t>
      </w:r>
    </w:p>
    <w:p w14:paraId="5267D8CA" w14:textId="77777777" w:rsidR="00602F5A" w:rsidRDefault="0088204A">
      <w:pPr>
        <w:widowControl w:val="0"/>
        <w:pBdr>
          <w:top w:val="nil"/>
          <w:left w:val="nil"/>
          <w:bottom w:val="nil"/>
          <w:right w:val="nil"/>
          <w:between w:val="nil"/>
        </w:pBdr>
        <w:spacing w:line="240" w:lineRule="auto"/>
        <w:ind w:right="891"/>
        <w:jc w:val="right"/>
        <w:rPr>
          <w:rFonts w:ascii="Tahoma" w:eastAsia="Tahoma" w:hAnsi="Tahoma" w:cs="Tahoma"/>
          <w:color w:val="000000"/>
        </w:rPr>
      </w:pPr>
      <w:r>
        <w:rPr>
          <w:rFonts w:ascii="Tahoma" w:eastAsia="Tahoma" w:hAnsi="Tahoma" w:cs="Tahoma"/>
          <w:color w:val="000000"/>
        </w:rPr>
        <w:t xml:space="preserve">TCN de Honduras - Capítulo 2: Arreglos Institucionales y Políticas Públicas </w:t>
      </w:r>
    </w:p>
    <w:p w14:paraId="74F49EF0" w14:textId="77777777" w:rsidR="00602F5A" w:rsidRDefault="0088204A">
      <w:pPr>
        <w:widowControl w:val="0"/>
        <w:pBdr>
          <w:top w:val="nil"/>
          <w:left w:val="nil"/>
          <w:bottom w:val="nil"/>
          <w:right w:val="nil"/>
          <w:between w:val="nil"/>
        </w:pBdr>
        <w:spacing w:before="435" w:line="241" w:lineRule="auto"/>
        <w:ind w:left="903" w:right="830" w:firstLine="7"/>
        <w:jc w:val="both"/>
        <w:rPr>
          <w:color w:val="000000"/>
        </w:rPr>
      </w:pPr>
      <w:r>
        <w:rPr>
          <w:color w:val="000000"/>
        </w:rPr>
        <w:t xml:space="preserve">Sección 4.6.1.). Del mismo modo, al ser el frijol un grano básico en la dieta hondureña </w:t>
      </w:r>
      <w:proofErr w:type="gramStart"/>
      <w:r>
        <w:rPr>
          <w:color w:val="000000"/>
        </w:rPr>
        <w:t xml:space="preserve">y  </w:t>
      </w:r>
      <w:r>
        <w:rPr>
          <w:color w:val="000000"/>
        </w:rPr>
        <w:lastRenderedPageBreak/>
        <w:t>una</w:t>
      </w:r>
      <w:proofErr w:type="gramEnd"/>
      <w:r>
        <w:rPr>
          <w:color w:val="000000"/>
        </w:rPr>
        <w:t xml:space="preserve"> leguminosa con potencial de absorción de N</w:t>
      </w:r>
      <w:r>
        <w:rPr>
          <w:color w:val="000000"/>
          <w:sz w:val="23"/>
          <w:szCs w:val="23"/>
          <w:vertAlign w:val="subscript"/>
        </w:rPr>
        <w:t>2</w:t>
      </w:r>
      <w:r>
        <w:rPr>
          <w:color w:val="000000"/>
        </w:rPr>
        <w:t xml:space="preserve">O, se han realizado esfuerzos para  incluir inoculantes que fijen nitrógeno en el suelo, como una práctica para este cultivo (MI  AMBIENTE+, 2016). </w:t>
      </w:r>
    </w:p>
    <w:p w14:paraId="67824A0E" w14:textId="77777777" w:rsidR="00602F5A" w:rsidRDefault="0088204A">
      <w:pPr>
        <w:widowControl w:val="0"/>
        <w:pBdr>
          <w:top w:val="nil"/>
          <w:left w:val="nil"/>
          <w:bottom w:val="nil"/>
          <w:right w:val="nil"/>
          <w:between w:val="nil"/>
        </w:pBdr>
        <w:spacing w:before="169" w:line="248" w:lineRule="auto"/>
        <w:ind w:left="913" w:right="830" w:firstLine="10"/>
        <w:rPr>
          <w:rFonts w:ascii="Arial Narrow" w:eastAsia="Arial Narrow" w:hAnsi="Arial Narrow" w:cs="Arial Narrow"/>
          <w:color w:val="1F4E79"/>
          <w:sz w:val="28"/>
          <w:szCs w:val="28"/>
        </w:rPr>
      </w:pPr>
      <w:r>
        <w:rPr>
          <w:rFonts w:ascii="Arial Narrow" w:eastAsia="Arial Narrow" w:hAnsi="Arial Narrow" w:cs="Arial Narrow"/>
          <w:color w:val="1F4E79"/>
          <w:sz w:val="28"/>
          <w:szCs w:val="28"/>
        </w:rPr>
        <w:t xml:space="preserve">1.3.1.4. Sector Uso de la Tierra, Cambio en el Uso de la Tierra y </w:t>
      </w:r>
      <w:proofErr w:type="gramStart"/>
      <w:r>
        <w:rPr>
          <w:rFonts w:ascii="Arial Narrow" w:eastAsia="Arial Narrow" w:hAnsi="Arial Narrow" w:cs="Arial Narrow"/>
          <w:color w:val="1F4E79"/>
          <w:sz w:val="28"/>
          <w:szCs w:val="28"/>
        </w:rPr>
        <w:t>Silvicultura  (</w:t>
      </w:r>
      <w:proofErr w:type="gramEnd"/>
      <w:r>
        <w:rPr>
          <w:rFonts w:ascii="Arial Narrow" w:eastAsia="Arial Narrow" w:hAnsi="Arial Narrow" w:cs="Arial Narrow"/>
          <w:color w:val="1F4E79"/>
          <w:sz w:val="28"/>
          <w:szCs w:val="28"/>
        </w:rPr>
        <w:t xml:space="preserve">UTCUTS) </w:t>
      </w:r>
    </w:p>
    <w:p w14:paraId="0C5FF872" w14:textId="77777777" w:rsidR="00602F5A" w:rsidRDefault="0088204A">
      <w:pPr>
        <w:widowControl w:val="0"/>
        <w:pBdr>
          <w:top w:val="nil"/>
          <w:left w:val="nil"/>
          <w:bottom w:val="nil"/>
          <w:right w:val="nil"/>
          <w:between w:val="nil"/>
        </w:pBdr>
        <w:spacing w:before="15" w:line="248" w:lineRule="auto"/>
        <w:ind w:left="903" w:right="831" w:firstLine="14"/>
        <w:jc w:val="both"/>
        <w:rPr>
          <w:color w:val="000000"/>
        </w:rPr>
      </w:pPr>
      <w:r>
        <w:rPr>
          <w:color w:val="000000"/>
        </w:rPr>
        <w:t xml:space="preserve">De la superficie terrestre del país, apenas el 16.83% es considerado apto para </w:t>
      </w:r>
      <w:proofErr w:type="gramStart"/>
      <w:r>
        <w:rPr>
          <w:color w:val="000000"/>
        </w:rPr>
        <w:t>las  actividades</w:t>
      </w:r>
      <w:proofErr w:type="gramEnd"/>
      <w:r>
        <w:rPr>
          <w:color w:val="000000"/>
        </w:rPr>
        <w:t xml:space="preserve"> agrícolas, mientras que el 83% es considerado de vocación forestal (MI  AMBIENTE+, 2014). La clasificación de vocación forestal responde a las </w:t>
      </w:r>
      <w:proofErr w:type="gramStart"/>
      <w:r>
        <w:rPr>
          <w:color w:val="000000"/>
        </w:rPr>
        <w:t>condiciones  topográficas</w:t>
      </w:r>
      <w:proofErr w:type="gramEnd"/>
      <w:r>
        <w:rPr>
          <w:color w:val="000000"/>
        </w:rPr>
        <w:t xml:space="preserve"> (especialmente pendientes) y capacidad de cobertura arbórea. No </w:t>
      </w:r>
      <w:proofErr w:type="gramStart"/>
      <w:r>
        <w:rPr>
          <w:color w:val="000000"/>
        </w:rPr>
        <w:t>obstante,  a</w:t>
      </w:r>
      <w:proofErr w:type="gramEnd"/>
      <w:r>
        <w:rPr>
          <w:color w:val="000000"/>
        </w:rPr>
        <w:t xml:space="preserve"> pesar de la predominante vocación forestal, en la actualidad se estima que solo el 48%  del territorio está cubierto por bosques (MI AMBIENTE+, 2014); el resto es utilizado en  actividades agropecuarias, otros usos del suelo o se encuentra sin cobertura. </w:t>
      </w:r>
      <w:proofErr w:type="gramStart"/>
      <w:r>
        <w:rPr>
          <w:color w:val="000000"/>
        </w:rPr>
        <w:t>Las  principales</w:t>
      </w:r>
      <w:proofErr w:type="gramEnd"/>
      <w:r>
        <w:rPr>
          <w:color w:val="000000"/>
        </w:rPr>
        <w:t xml:space="preserve"> razones por las que los usos del suelo no son consecuentes con su vocación  original son la utilización de sistemas de producción insostenibles, monocultivos e  inequidad en la tenencia de la tierra (MI AMBIENTE+/FAO, 2014). Asimismo, los </w:t>
      </w:r>
      <w:proofErr w:type="gramStart"/>
      <w:r>
        <w:rPr>
          <w:color w:val="000000"/>
        </w:rPr>
        <w:t>costos  de</w:t>
      </w:r>
      <w:proofErr w:type="gramEnd"/>
      <w:r>
        <w:rPr>
          <w:color w:val="000000"/>
        </w:rPr>
        <w:t xml:space="preserve"> oportunidad, incentivos y barreras de entrada de usos alternativos de la tierra han  conferido un menor atractivo a las actividades forestales como fuente generadora de  ingresos. </w:t>
      </w:r>
    </w:p>
    <w:p w14:paraId="58CADC78" w14:textId="77777777" w:rsidR="00602F5A" w:rsidRDefault="0088204A">
      <w:pPr>
        <w:widowControl w:val="0"/>
        <w:pBdr>
          <w:top w:val="nil"/>
          <w:left w:val="nil"/>
          <w:bottom w:val="nil"/>
          <w:right w:val="nil"/>
          <w:between w:val="nil"/>
        </w:pBdr>
        <w:spacing w:before="167" w:line="248" w:lineRule="auto"/>
        <w:ind w:left="901" w:right="832" w:firstLine="17"/>
        <w:jc w:val="both"/>
        <w:rPr>
          <w:color w:val="000000"/>
        </w:rPr>
      </w:pPr>
      <w:r>
        <w:rPr>
          <w:color w:val="000000"/>
        </w:rPr>
        <w:t xml:space="preserve">En este contexto y considerando los desafíos actuales del país en materia de cambio de  uso del suelo y degradación forestal, los cuales incluyen: una tasa de deforestación anual  de 24,051 hectáreas y una pérdida de 509,291 hectáreas de bosque de coníferas a causa  de la plaga del gorgojo descortezador del pino entre 2014 y 2016; el Programa Nacional  de Restauración de Honduras propone inversiones para la adaptación y la restauración de  ecosistemas y paisajes para la mitigación del cambio climático. Como tal, éste </w:t>
      </w:r>
      <w:proofErr w:type="gramStart"/>
      <w:r>
        <w:rPr>
          <w:color w:val="000000"/>
        </w:rPr>
        <w:t>se  presenta</w:t>
      </w:r>
      <w:proofErr w:type="gramEnd"/>
      <w:r>
        <w:rPr>
          <w:color w:val="000000"/>
        </w:rPr>
        <w:t xml:space="preserve"> como una herramienta estratégica y operativa para restaurar áreas degradadas  y brindar la mayor cantidad de </w:t>
      </w:r>
      <w:proofErr w:type="spellStart"/>
      <w:r>
        <w:rPr>
          <w:color w:val="000000"/>
        </w:rPr>
        <w:t>cobeneficios</w:t>
      </w:r>
      <w:proofErr w:type="spellEnd"/>
      <w:r>
        <w:rPr>
          <w:color w:val="000000"/>
        </w:rPr>
        <w:t xml:space="preserve"> económicos, ambientales y sociales posibles,  de manera prioritaria para las poblaciones más vulnerables. Asimismo, el </w:t>
      </w:r>
      <w:proofErr w:type="gramStart"/>
      <w:r>
        <w:rPr>
          <w:color w:val="000000"/>
        </w:rPr>
        <w:t>Programa  Nacional</w:t>
      </w:r>
      <w:proofErr w:type="gramEnd"/>
      <w:r>
        <w:rPr>
          <w:color w:val="000000"/>
        </w:rPr>
        <w:t xml:space="preserve"> Agroforestal busca incrementar la producción en el sector rural y reducir la  deforestación y degradación forestal a través de cinco líneas de acción: i) reducción de la  deforestación y la degradación, </w:t>
      </w:r>
      <w:proofErr w:type="spellStart"/>
      <w:r>
        <w:rPr>
          <w:color w:val="000000"/>
        </w:rPr>
        <w:t>ii</w:t>
      </w:r>
      <w:proofErr w:type="spellEnd"/>
      <w:r>
        <w:rPr>
          <w:color w:val="000000"/>
        </w:rPr>
        <w:t xml:space="preserve">) restauración y reforestación, </w:t>
      </w:r>
      <w:proofErr w:type="spellStart"/>
      <w:r>
        <w:rPr>
          <w:color w:val="000000"/>
        </w:rPr>
        <w:t>iii</w:t>
      </w:r>
      <w:proofErr w:type="spellEnd"/>
      <w:r>
        <w:rPr>
          <w:color w:val="000000"/>
        </w:rPr>
        <w:t xml:space="preserve">) incentivos para la  sostenibilidad del sector productivo, </w:t>
      </w:r>
      <w:proofErr w:type="spellStart"/>
      <w:r>
        <w:rPr>
          <w:color w:val="000000"/>
        </w:rPr>
        <w:t>iv</w:t>
      </w:r>
      <w:proofErr w:type="spellEnd"/>
      <w:r>
        <w:rPr>
          <w:color w:val="000000"/>
        </w:rPr>
        <w:t xml:space="preserve">) reducción de emisiones en cadenas productivas, y  v) manejo integral de cuencas. </w:t>
      </w:r>
    </w:p>
    <w:p w14:paraId="7978C421" w14:textId="77777777" w:rsidR="00602F5A" w:rsidRDefault="0088204A">
      <w:pPr>
        <w:widowControl w:val="0"/>
        <w:pBdr>
          <w:top w:val="nil"/>
          <w:left w:val="nil"/>
          <w:bottom w:val="nil"/>
          <w:right w:val="nil"/>
          <w:between w:val="nil"/>
        </w:pBdr>
        <w:spacing w:before="167" w:line="245" w:lineRule="auto"/>
        <w:ind w:left="907" w:right="830" w:firstLine="2"/>
        <w:jc w:val="both"/>
        <w:rPr>
          <w:color w:val="000000"/>
        </w:rPr>
      </w:pPr>
      <w:r>
        <w:rPr>
          <w:color w:val="000000"/>
        </w:rPr>
        <w:t xml:space="preserve">Con relación al cambio climático, el sector UTCUTS ocupa el segundo lugar </w:t>
      </w:r>
      <w:proofErr w:type="gramStart"/>
      <w:r>
        <w:rPr>
          <w:color w:val="000000"/>
        </w:rPr>
        <w:t>en  generación</w:t>
      </w:r>
      <w:proofErr w:type="gramEnd"/>
      <w:r>
        <w:rPr>
          <w:color w:val="000000"/>
        </w:rPr>
        <w:t xml:space="preserve"> de emisiones de GEI producto de la deforestación y el cambio en el uso del  suelo. No obstante, debido a la alta vocación forestal del país, este sector presenta </w:t>
      </w:r>
      <w:proofErr w:type="gramStart"/>
      <w:r>
        <w:rPr>
          <w:color w:val="000000"/>
        </w:rPr>
        <w:t>un  enorme</w:t>
      </w:r>
      <w:proofErr w:type="gramEnd"/>
      <w:r>
        <w:rPr>
          <w:color w:val="000000"/>
        </w:rPr>
        <w:t xml:space="preserve"> potencial para la absorción de CO</w:t>
      </w:r>
      <w:r>
        <w:rPr>
          <w:color w:val="000000"/>
          <w:sz w:val="23"/>
          <w:szCs w:val="23"/>
          <w:vertAlign w:val="subscript"/>
        </w:rPr>
        <w:t>2</w:t>
      </w:r>
      <w:r>
        <w:rPr>
          <w:color w:val="000000"/>
        </w:rPr>
        <w:t xml:space="preserve">; de ahí que el mecanismo REDD+ tenga una  alta importancia en la mitigación de GEI en Honduras (ver Sección 4.4.). Por otro </w:t>
      </w:r>
      <w:proofErr w:type="gramStart"/>
      <w:r>
        <w:rPr>
          <w:color w:val="000000"/>
        </w:rPr>
        <w:t>lado,  cabe</w:t>
      </w:r>
      <w:proofErr w:type="gramEnd"/>
      <w:r>
        <w:rPr>
          <w:color w:val="000000"/>
        </w:rPr>
        <w:t xml:space="preserve"> destacar que en los últimos años las intensas sequías se vinculan con la pérdida de  bosques producto de la plaga del gorgojo descortezador del pino y la propagación de los  incendios forestales. </w:t>
      </w:r>
    </w:p>
    <w:p w14:paraId="29090C58" w14:textId="77777777" w:rsidR="00602F5A" w:rsidRDefault="0088204A">
      <w:pPr>
        <w:widowControl w:val="0"/>
        <w:pBdr>
          <w:top w:val="nil"/>
          <w:left w:val="nil"/>
          <w:bottom w:val="nil"/>
          <w:right w:val="nil"/>
          <w:between w:val="nil"/>
        </w:pBdr>
        <w:spacing w:before="166" w:line="240" w:lineRule="auto"/>
        <w:ind w:left="924"/>
        <w:rPr>
          <w:rFonts w:ascii="Arial Narrow" w:eastAsia="Arial Narrow" w:hAnsi="Arial Narrow" w:cs="Arial Narrow"/>
          <w:color w:val="1F4E79"/>
          <w:sz w:val="28"/>
          <w:szCs w:val="28"/>
        </w:rPr>
      </w:pPr>
      <w:r>
        <w:rPr>
          <w:rFonts w:ascii="Arial Narrow" w:eastAsia="Arial Narrow" w:hAnsi="Arial Narrow" w:cs="Arial Narrow"/>
          <w:color w:val="1F4E79"/>
          <w:sz w:val="28"/>
          <w:szCs w:val="28"/>
        </w:rPr>
        <w:t xml:space="preserve">1.3.1.5. Sector Residuos </w:t>
      </w:r>
    </w:p>
    <w:p w14:paraId="5B2B443D" w14:textId="77777777" w:rsidR="00602F5A" w:rsidRDefault="0088204A">
      <w:pPr>
        <w:widowControl w:val="0"/>
        <w:pBdr>
          <w:top w:val="nil"/>
          <w:left w:val="nil"/>
          <w:bottom w:val="nil"/>
          <w:right w:val="nil"/>
          <w:between w:val="nil"/>
        </w:pBdr>
        <w:spacing w:before="25" w:line="247" w:lineRule="auto"/>
        <w:ind w:left="914" w:right="831" w:firstLine="2"/>
        <w:rPr>
          <w:color w:val="000000"/>
        </w:rPr>
      </w:pPr>
      <w:r>
        <w:rPr>
          <w:color w:val="000000"/>
        </w:rPr>
        <w:t xml:space="preserve">La generación de residuos sólidos en Honduras muestra una tendencia al aumento, </w:t>
      </w:r>
      <w:proofErr w:type="gramStart"/>
      <w:r>
        <w:rPr>
          <w:color w:val="000000"/>
        </w:rPr>
        <w:t>a  medida</w:t>
      </w:r>
      <w:proofErr w:type="gramEnd"/>
      <w:r>
        <w:rPr>
          <w:color w:val="000000"/>
        </w:rPr>
        <w:t xml:space="preserve"> que aumenta la población y las actividades productivas. La tabla 1-6 detalla la </w:t>
      </w:r>
    </w:p>
    <w:p w14:paraId="25E5C1D0" w14:textId="77777777" w:rsidR="00602F5A" w:rsidRDefault="0088204A">
      <w:pPr>
        <w:widowControl w:val="0"/>
        <w:pBdr>
          <w:top w:val="nil"/>
          <w:left w:val="nil"/>
          <w:bottom w:val="nil"/>
          <w:right w:val="nil"/>
          <w:between w:val="nil"/>
        </w:pBdr>
        <w:spacing w:before="344" w:line="240" w:lineRule="auto"/>
        <w:ind w:right="951"/>
        <w:jc w:val="right"/>
        <w:rPr>
          <w:color w:val="7F7F7F"/>
        </w:rPr>
      </w:pPr>
      <w:r>
        <w:rPr>
          <w:color w:val="000000"/>
        </w:rPr>
        <w:t xml:space="preserve">30 | </w:t>
      </w:r>
      <w:r>
        <w:rPr>
          <w:color w:val="7F7F7F"/>
        </w:rPr>
        <w:t xml:space="preserve">P á g i n a </w:t>
      </w:r>
    </w:p>
    <w:p w14:paraId="7A490061" w14:textId="77777777" w:rsidR="00602F5A" w:rsidRDefault="0088204A">
      <w:pPr>
        <w:widowControl w:val="0"/>
        <w:pBdr>
          <w:top w:val="nil"/>
          <w:left w:val="nil"/>
          <w:bottom w:val="nil"/>
          <w:right w:val="nil"/>
          <w:between w:val="nil"/>
        </w:pBdr>
        <w:spacing w:line="240" w:lineRule="auto"/>
        <w:ind w:right="891"/>
        <w:jc w:val="right"/>
        <w:rPr>
          <w:rFonts w:ascii="Tahoma" w:eastAsia="Tahoma" w:hAnsi="Tahoma" w:cs="Tahoma"/>
          <w:color w:val="000000"/>
        </w:rPr>
      </w:pPr>
      <w:r>
        <w:rPr>
          <w:rFonts w:ascii="Tahoma" w:eastAsia="Tahoma" w:hAnsi="Tahoma" w:cs="Tahoma"/>
          <w:color w:val="000000"/>
        </w:rPr>
        <w:t xml:space="preserve">TCN de Honduras - Capítulo 2: Arreglos Institucionales y Políticas Públicas </w:t>
      </w:r>
    </w:p>
    <w:p w14:paraId="5DA095CD" w14:textId="77777777" w:rsidR="00602F5A" w:rsidRDefault="0088204A">
      <w:pPr>
        <w:widowControl w:val="0"/>
        <w:pBdr>
          <w:top w:val="nil"/>
          <w:left w:val="nil"/>
          <w:bottom w:val="nil"/>
          <w:right w:val="nil"/>
          <w:between w:val="nil"/>
        </w:pBdr>
        <w:spacing w:before="435" w:line="248" w:lineRule="auto"/>
        <w:ind w:left="903" w:right="830" w:firstLine="5"/>
        <w:jc w:val="both"/>
        <w:rPr>
          <w:color w:val="000000"/>
        </w:rPr>
      </w:pPr>
      <w:r>
        <w:rPr>
          <w:color w:val="000000"/>
        </w:rPr>
        <w:t xml:space="preserve">generación per cápita (GPC) de residuos sólidos domésticos y municipales según </w:t>
      </w:r>
      <w:proofErr w:type="gramStart"/>
      <w:r>
        <w:rPr>
          <w:color w:val="000000"/>
        </w:rPr>
        <w:t>el  tamaño</w:t>
      </w:r>
      <w:proofErr w:type="gramEnd"/>
      <w:r>
        <w:rPr>
          <w:color w:val="000000"/>
        </w:rPr>
        <w:t xml:space="preserve"> de las cabeceras municipales. Consecuentemente, para el año 2002 la </w:t>
      </w:r>
      <w:proofErr w:type="gramStart"/>
      <w:r>
        <w:rPr>
          <w:color w:val="000000"/>
        </w:rPr>
        <w:t>GPC  promedio</w:t>
      </w:r>
      <w:proofErr w:type="gramEnd"/>
      <w:r>
        <w:rPr>
          <w:color w:val="000000"/>
        </w:rPr>
        <w:t xml:space="preserve"> de residuos sólidos domiciliarios para Honduras se estimó en 0.50 kg/</w:t>
      </w:r>
      <w:proofErr w:type="spellStart"/>
      <w:r>
        <w:rPr>
          <w:color w:val="000000"/>
        </w:rPr>
        <w:t>hab</w:t>
      </w:r>
      <w:proofErr w:type="spellEnd"/>
      <w:r>
        <w:rPr>
          <w:color w:val="000000"/>
        </w:rPr>
        <w:t xml:space="preserve">/día.  En este </w:t>
      </w:r>
      <w:r>
        <w:rPr>
          <w:color w:val="000000"/>
        </w:rPr>
        <w:lastRenderedPageBreak/>
        <w:t xml:space="preserve">contexto, considerando los datos de población del último censo (INE, 2013), en </w:t>
      </w:r>
      <w:proofErr w:type="gramStart"/>
      <w:r>
        <w:rPr>
          <w:color w:val="000000"/>
        </w:rPr>
        <w:t>el  2013</w:t>
      </w:r>
      <w:proofErr w:type="gramEnd"/>
      <w:r>
        <w:rPr>
          <w:color w:val="000000"/>
        </w:rPr>
        <w:t xml:space="preserve"> los 8,303,771 habitantes de Honduras generaban 4,151.9 ton/día de residuos </w:t>
      </w:r>
    </w:p>
    <w:p w14:paraId="749FD062" w14:textId="77777777" w:rsidR="00602F5A" w:rsidRDefault="0088204A">
      <w:pPr>
        <w:widowControl w:val="0"/>
        <w:pBdr>
          <w:top w:val="nil"/>
          <w:left w:val="nil"/>
          <w:bottom w:val="nil"/>
          <w:right w:val="nil"/>
          <w:between w:val="nil"/>
        </w:pBdr>
        <w:spacing w:before="12" w:line="247" w:lineRule="auto"/>
        <w:ind w:left="912" w:right="839" w:hanging="5"/>
        <w:rPr>
          <w:color w:val="000000"/>
        </w:rPr>
      </w:pPr>
      <w:r>
        <w:rPr>
          <w:color w:val="000000"/>
        </w:rPr>
        <w:t xml:space="preserve">sólidos. Lo que representa un incremento del 9% del valor estimado en el 2007 cuando </w:t>
      </w:r>
      <w:proofErr w:type="gramStart"/>
      <w:r>
        <w:rPr>
          <w:color w:val="000000"/>
        </w:rPr>
        <w:t>la  población</w:t>
      </w:r>
      <w:proofErr w:type="gramEnd"/>
      <w:r>
        <w:rPr>
          <w:color w:val="000000"/>
        </w:rPr>
        <w:t xml:space="preserve"> proyectada era de 7,585,155 habitantes (SERNA/SESAL/OPS-OMS, 2010). </w:t>
      </w:r>
    </w:p>
    <w:p w14:paraId="320A238F" w14:textId="77777777" w:rsidR="00602F5A" w:rsidRDefault="0088204A">
      <w:pPr>
        <w:widowControl w:val="0"/>
        <w:pBdr>
          <w:top w:val="nil"/>
          <w:left w:val="nil"/>
          <w:bottom w:val="nil"/>
          <w:right w:val="nil"/>
          <w:between w:val="nil"/>
        </w:pBdr>
        <w:spacing w:before="168" w:line="247" w:lineRule="auto"/>
        <w:ind w:left="906" w:right="838" w:hanging="3"/>
        <w:rPr>
          <w:b/>
          <w:color w:val="44546A"/>
          <w:sz w:val="20"/>
          <w:szCs w:val="20"/>
        </w:rPr>
      </w:pPr>
      <w:r>
        <w:rPr>
          <w:b/>
          <w:color w:val="44546A"/>
          <w:sz w:val="20"/>
          <w:szCs w:val="20"/>
        </w:rPr>
        <w:t xml:space="preserve">Tabla 1-6. Generación per cápita de residuos sólidos en Honduras según el tamaño de </w:t>
      </w:r>
      <w:proofErr w:type="gramStart"/>
      <w:r>
        <w:rPr>
          <w:b/>
          <w:color w:val="44546A"/>
          <w:sz w:val="20"/>
          <w:szCs w:val="20"/>
        </w:rPr>
        <w:t>las  cabeceras</w:t>
      </w:r>
      <w:proofErr w:type="gramEnd"/>
      <w:r>
        <w:rPr>
          <w:b/>
          <w:color w:val="44546A"/>
          <w:sz w:val="20"/>
          <w:szCs w:val="20"/>
        </w:rPr>
        <w:t xml:space="preserve"> municipales </w:t>
      </w:r>
    </w:p>
    <w:tbl>
      <w:tblPr>
        <w:tblStyle w:val="a9"/>
        <w:tblW w:w="7225" w:type="dxa"/>
        <w:tblInd w:w="18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4285"/>
      </w:tblGrid>
      <w:tr w:rsidR="00602F5A" w14:paraId="122E21F7" w14:textId="77777777">
        <w:trPr>
          <w:trHeight w:val="513"/>
        </w:trPr>
        <w:tc>
          <w:tcPr>
            <w:tcW w:w="2940" w:type="dxa"/>
            <w:shd w:val="clear" w:color="auto" w:fill="auto"/>
            <w:tcMar>
              <w:top w:w="100" w:type="dxa"/>
              <w:left w:w="100" w:type="dxa"/>
              <w:bottom w:w="100" w:type="dxa"/>
              <w:right w:w="100" w:type="dxa"/>
            </w:tcMar>
          </w:tcPr>
          <w:p w14:paraId="4A02E46A" w14:textId="77777777" w:rsidR="00602F5A" w:rsidRDefault="0088204A">
            <w:pPr>
              <w:widowControl w:val="0"/>
              <w:pBdr>
                <w:top w:val="nil"/>
                <w:left w:val="nil"/>
                <w:bottom w:val="nil"/>
                <w:right w:val="nil"/>
                <w:between w:val="nil"/>
              </w:pBdr>
              <w:spacing w:line="228" w:lineRule="auto"/>
              <w:ind w:left="267" w:right="193"/>
              <w:jc w:val="center"/>
              <w:rPr>
                <w:b/>
                <w:color w:val="000000"/>
                <w:shd w:val="clear" w:color="auto" w:fill="B4C6E7"/>
              </w:rPr>
            </w:pPr>
            <w:r>
              <w:rPr>
                <w:b/>
                <w:color w:val="000000"/>
                <w:shd w:val="clear" w:color="auto" w:fill="B4C6E7"/>
              </w:rPr>
              <w:t xml:space="preserve">Tamaño de la </w:t>
            </w:r>
            <w:proofErr w:type="gramStart"/>
            <w:r>
              <w:rPr>
                <w:b/>
                <w:color w:val="000000"/>
                <w:shd w:val="clear" w:color="auto" w:fill="B4C6E7"/>
              </w:rPr>
              <w:t xml:space="preserve">cabecera </w:t>
            </w:r>
            <w:r>
              <w:rPr>
                <w:b/>
                <w:color w:val="000000"/>
              </w:rPr>
              <w:t xml:space="preserve"> </w:t>
            </w:r>
            <w:r>
              <w:rPr>
                <w:b/>
                <w:color w:val="000000"/>
                <w:shd w:val="clear" w:color="auto" w:fill="B4C6E7"/>
              </w:rPr>
              <w:t>municipal</w:t>
            </w:r>
            <w:proofErr w:type="gramEnd"/>
            <w:r>
              <w:rPr>
                <w:b/>
                <w:color w:val="000000"/>
                <w:shd w:val="clear" w:color="auto" w:fill="B4C6E7"/>
              </w:rPr>
              <w:t xml:space="preserve"> (habitantes) </w:t>
            </w:r>
          </w:p>
        </w:tc>
        <w:tc>
          <w:tcPr>
            <w:tcW w:w="4285" w:type="dxa"/>
            <w:shd w:val="clear" w:color="auto" w:fill="auto"/>
            <w:tcMar>
              <w:top w:w="100" w:type="dxa"/>
              <w:left w:w="100" w:type="dxa"/>
              <w:bottom w:w="100" w:type="dxa"/>
              <w:right w:w="100" w:type="dxa"/>
            </w:tcMar>
          </w:tcPr>
          <w:p w14:paraId="6C018A93" w14:textId="77777777" w:rsidR="00602F5A" w:rsidRDefault="0088204A">
            <w:pPr>
              <w:widowControl w:val="0"/>
              <w:pBdr>
                <w:top w:val="nil"/>
                <w:left w:val="nil"/>
                <w:bottom w:val="nil"/>
                <w:right w:val="nil"/>
                <w:between w:val="nil"/>
              </w:pBdr>
              <w:spacing w:line="240" w:lineRule="auto"/>
              <w:jc w:val="center"/>
              <w:rPr>
                <w:b/>
                <w:color w:val="000000"/>
                <w:shd w:val="clear" w:color="auto" w:fill="B4C6E7"/>
              </w:rPr>
            </w:pPr>
            <w:r>
              <w:rPr>
                <w:b/>
                <w:color w:val="000000"/>
                <w:shd w:val="clear" w:color="auto" w:fill="B4C6E7"/>
              </w:rPr>
              <w:t>Generación per cápita (kg/</w:t>
            </w:r>
            <w:proofErr w:type="spellStart"/>
            <w:r>
              <w:rPr>
                <w:b/>
                <w:color w:val="000000"/>
                <w:shd w:val="clear" w:color="auto" w:fill="B4C6E7"/>
              </w:rPr>
              <w:t>hab</w:t>
            </w:r>
            <w:proofErr w:type="spellEnd"/>
            <w:r>
              <w:rPr>
                <w:b/>
                <w:color w:val="000000"/>
                <w:shd w:val="clear" w:color="auto" w:fill="B4C6E7"/>
              </w:rPr>
              <w:t>/día)</w:t>
            </w:r>
          </w:p>
        </w:tc>
      </w:tr>
      <w:tr w:rsidR="00602F5A" w14:paraId="72D823CE" w14:textId="77777777">
        <w:trPr>
          <w:trHeight w:val="516"/>
        </w:trPr>
        <w:tc>
          <w:tcPr>
            <w:tcW w:w="2940" w:type="dxa"/>
            <w:shd w:val="clear" w:color="auto" w:fill="auto"/>
            <w:tcMar>
              <w:top w:w="100" w:type="dxa"/>
              <w:left w:w="100" w:type="dxa"/>
              <w:bottom w:w="100" w:type="dxa"/>
              <w:right w:w="100" w:type="dxa"/>
            </w:tcMar>
          </w:tcPr>
          <w:p w14:paraId="0ED9BE40" w14:textId="77777777" w:rsidR="00602F5A" w:rsidRDefault="0088204A">
            <w:pPr>
              <w:widowControl w:val="0"/>
              <w:pBdr>
                <w:top w:val="nil"/>
                <w:left w:val="nil"/>
                <w:bottom w:val="nil"/>
                <w:right w:val="nil"/>
                <w:between w:val="nil"/>
              </w:pBdr>
              <w:spacing w:line="240" w:lineRule="auto"/>
              <w:ind w:left="128"/>
              <w:rPr>
                <w:color w:val="000000"/>
              </w:rPr>
            </w:pPr>
            <w:r>
              <w:rPr>
                <w:color w:val="000000"/>
              </w:rPr>
              <w:t xml:space="preserve">Más de 200,000 </w:t>
            </w:r>
          </w:p>
        </w:tc>
        <w:tc>
          <w:tcPr>
            <w:tcW w:w="4285" w:type="dxa"/>
            <w:shd w:val="clear" w:color="auto" w:fill="auto"/>
            <w:tcMar>
              <w:top w:w="100" w:type="dxa"/>
              <w:left w:w="100" w:type="dxa"/>
              <w:bottom w:w="100" w:type="dxa"/>
              <w:right w:w="100" w:type="dxa"/>
            </w:tcMar>
          </w:tcPr>
          <w:p w14:paraId="52645598" w14:textId="77777777" w:rsidR="00602F5A" w:rsidRDefault="0088204A">
            <w:pPr>
              <w:widowControl w:val="0"/>
              <w:pBdr>
                <w:top w:val="nil"/>
                <w:left w:val="nil"/>
                <w:bottom w:val="nil"/>
                <w:right w:val="nil"/>
                <w:between w:val="nil"/>
              </w:pBdr>
              <w:spacing w:line="240" w:lineRule="auto"/>
              <w:ind w:left="120"/>
              <w:rPr>
                <w:color w:val="000000"/>
              </w:rPr>
            </w:pPr>
            <w:r>
              <w:rPr>
                <w:color w:val="000000"/>
              </w:rPr>
              <w:t xml:space="preserve">0.54 en Tegucigalpa </w:t>
            </w:r>
          </w:p>
          <w:p w14:paraId="6E3498D5" w14:textId="77777777" w:rsidR="00602F5A" w:rsidRDefault="0088204A">
            <w:pPr>
              <w:widowControl w:val="0"/>
              <w:pBdr>
                <w:top w:val="nil"/>
                <w:left w:val="nil"/>
                <w:bottom w:val="nil"/>
                <w:right w:val="nil"/>
                <w:between w:val="nil"/>
              </w:pBdr>
              <w:spacing w:line="240" w:lineRule="auto"/>
              <w:ind w:left="120"/>
              <w:rPr>
                <w:color w:val="000000"/>
              </w:rPr>
            </w:pPr>
            <w:r>
              <w:rPr>
                <w:color w:val="000000"/>
              </w:rPr>
              <w:t>0.68 en San Pedro Sula</w:t>
            </w:r>
          </w:p>
        </w:tc>
      </w:tr>
      <w:tr w:rsidR="00602F5A" w14:paraId="16FBDEC0" w14:textId="77777777">
        <w:trPr>
          <w:trHeight w:val="516"/>
        </w:trPr>
        <w:tc>
          <w:tcPr>
            <w:tcW w:w="2940" w:type="dxa"/>
            <w:shd w:val="clear" w:color="auto" w:fill="auto"/>
            <w:tcMar>
              <w:top w:w="100" w:type="dxa"/>
              <w:left w:w="100" w:type="dxa"/>
              <w:bottom w:w="100" w:type="dxa"/>
              <w:right w:w="100" w:type="dxa"/>
            </w:tcMar>
          </w:tcPr>
          <w:p w14:paraId="68E27C8F" w14:textId="77777777" w:rsidR="00602F5A" w:rsidRDefault="0088204A">
            <w:pPr>
              <w:widowControl w:val="0"/>
              <w:pBdr>
                <w:top w:val="nil"/>
                <w:left w:val="nil"/>
                <w:bottom w:val="nil"/>
                <w:right w:val="nil"/>
                <w:between w:val="nil"/>
              </w:pBdr>
              <w:spacing w:line="240" w:lineRule="auto"/>
              <w:ind w:left="130"/>
              <w:rPr>
                <w:color w:val="000000"/>
              </w:rPr>
            </w:pPr>
            <w:r>
              <w:rPr>
                <w:color w:val="000000"/>
              </w:rPr>
              <w:t xml:space="preserve">Entre 100,000 y 200,000 </w:t>
            </w:r>
          </w:p>
        </w:tc>
        <w:tc>
          <w:tcPr>
            <w:tcW w:w="4285" w:type="dxa"/>
            <w:shd w:val="clear" w:color="auto" w:fill="auto"/>
            <w:tcMar>
              <w:top w:w="100" w:type="dxa"/>
              <w:left w:w="100" w:type="dxa"/>
              <w:bottom w:w="100" w:type="dxa"/>
              <w:right w:w="100" w:type="dxa"/>
            </w:tcMar>
          </w:tcPr>
          <w:p w14:paraId="53D17B59" w14:textId="77777777" w:rsidR="00602F5A" w:rsidRDefault="0088204A">
            <w:pPr>
              <w:widowControl w:val="0"/>
              <w:pBdr>
                <w:top w:val="nil"/>
                <w:left w:val="nil"/>
                <w:bottom w:val="nil"/>
                <w:right w:val="nil"/>
                <w:between w:val="nil"/>
              </w:pBdr>
              <w:spacing w:line="240" w:lineRule="auto"/>
              <w:ind w:left="120"/>
              <w:rPr>
                <w:color w:val="000000"/>
              </w:rPr>
            </w:pPr>
            <w:r>
              <w:rPr>
                <w:color w:val="000000"/>
              </w:rPr>
              <w:t xml:space="preserve">0.53 en La Ceiba </w:t>
            </w:r>
          </w:p>
          <w:p w14:paraId="2675F9C6" w14:textId="77777777" w:rsidR="00602F5A" w:rsidRDefault="0088204A">
            <w:pPr>
              <w:widowControl w:val="0"/>
              <w:pBdr>
                <w:top w:val="nil"/>
                <w:left w:val="nil"/>
                <w:bottom w:val="nil"/>
                <w:right w:val="nil"/>
                <w:between w:val="nil"/>
              </w:pBdr>
              <w:spacing w:line="240" w:lineRule="auto"/>
              <w:ind w:left="120"/>
              <w:rPr>
                <w:color w:val="000000"/>
              </w:rPr>
            </w:pPr>
            <w:r>
              <w:rPr>
                <w:color w:val="000000"/>
              </w:rPr>
              <w:t>0.68 en Choloma</w:t>
            </w:r>
          </w:p>
        </w:tc>
      </w:tr>
      <w:tr w:rsidR="00602F5A" w14:paraId="3FE4DD9D" w14:textId="77777777">
        <w:trPr>
          <w:trHeight w:val="263"/>
        </w:trPr>
        <w:tc>
          <w:tcPr>
            <w:tcW w:w="2940" w:type="dxa"/>
            <w:shd w:val="clear" w:color="auto" w:fill="auto"/>
            <w:tcMar>
              <w:top w:w="100" w:type="dxa"/>
              <w:left w:w="100" w:type="dxa"/>
              <w:bottom w:w="100" w:type="dxa"/>
              <w:right w:w="100" w:type="dxa"/>
            </w:tcMar>
          </w:tcPr>
          <w:p w14:paraId="579D199B" w14:textId="77777777" w:rsidR="00602F5A" w:rsidRDefault="0088204A">
            <w:pPr>
              <w:widowControl w:val="0"/>
              <w:pBdr>
                <w:top w:val="nil"/>
                <w:left w:val="nil"/>
                <w:bottom w:val="nil"/>
                <w:right w:val="nil"/>
                <w:between w:val="nil"/>
              </w:pBdr>
              <w:spacing w:line="240" w:lineRule="auto"/>
              <w:ind w:left="115"/>
              <w:rPr>
                <w:color w:val="000000"/>
              </w:rPr>
            </w:pPr>
            <w:r>
              <w:rPr>
                <w:color w:val="000000"/>
              </w:rPr>
              <w:t xml:space="preserve">Alrededor de 100,000 </w:t>
            </w:r>
          </w:p>
        </w:tc>
        <w:tc>
          <w:tcPr>
            <w:tcW w:w="4285" w:type="dxa"/>
            <w:shd w:val="clear" w:color="auto" w:fill="auto"/>
            <w:tcMar>
              <w:top w:w="100" w:type="dxa"/>
              <w:left w:w="100" w:type="dxa"/>
              <w:bottom w:w="100" w:type="dxa"/>
              <w:right w:w="100" w:type="dxa"/>
            </w:tcMar>
          </w:tcPr>
          <w:p w14:paraId="40EC2F71" w14:textId="77777777" w:rsidR="00602F5A" w:rsidRDefault="0088204A">
            <w:pPr>
              <w:widowControl w:val="0"/>
              <w:pBdr>
                <w:top w:val="nil"/>
                <w:left w:val="nil"/>
                <w:bottom w:val="nil"/>
                <w:right w:val="nil"/>
                <w:between w:val="nil"/>
              </w:pBdr>
              <w:spacing w:line="240" w:lineRule="auto"/>
              <w:ind w:left="120"/>
              <w:rPr>
                <w:color w:val="000000"/>
              </w:rPr>
            </w:pPr>
            <w:r>
              <w:rPr>
                <w:color w:val="000000"/>
              </w:rPr>
              <w:t>0.52</w:t>
            </w:r>
          </w:p>
        </w:tc>
      </w:tr>
      <w:tr w:rsidR="00602F5A" w14:paraId="1A36DBB8" w14:textId="77777777">
        <w:trPr>
          <w:trHeight w:val="264"/>
        </w:trPr>
        <w:tc>
          <w:tcPr>
            <w:tcW w:w="2940" w:type="dxa"/>
            <w:shd w:val="clear" w:color="auto" w:fill="auto"/>
            <w:tcMar>
              <w:top w:w="100" w:type="dxa"/>
              <w:left w:w="100" w:type="dxa"/>
              <w:bottom w:w="100" w:type="dxa"/>
              <w:right w:w="100" w:type="dxa"/>
            </w:tcMar>
          </w:tcPr>
          <w:p w14:paraId="4A16A886" w14:textId="77777777" w:rsidR="00602F5A" w:rsidRDefault="0088204A">
            <w:pPr>
              <w:widowControl w:val="0"/>
              <w:pBdr>
                <w:top w:val="nil"/>
                <w:left w:val="nil"/>
                <w:bottom w:val="nil"/>
                <w:right w:val="nil"/>
                <w:between w:val="nil"/>
              </w:pBdr>
              <w:spacing w:line="240" w:lineRule="auto"/>
              <w:ind w:left="115"/>
              <w:rPr>
                <w:color w:val="000000"/>
              </w:rPr>
            </w:pPr>
            <w:r>
              <w:rPr>
                <w:color w:val="000000"/>
              </w:rPr>
              <w:t xml:space="preserve">Alrededor de 50,000 </w:t>
            </w:r>
          </w:p>
        </w:tc>
        <w:tc>
          <w:tcPr>
            <w:tcW w:w="4285" w:type="dxa"/>
            <w:shd w:val="clear" w:color="auto" w:fill="auto"/>
            <w:tcMar>
              <w:top w:w="100" w:type="dxa"/>
              <w:left w:w="100" w:type="dxa"/>
              <w:bottom w:w="100" w:type="dxa"/>
              <w:right w:w="100" w:type="dxa"/>
            </w:tcMar>
          </w:tcPr>
          <w:p w14:paraId="624C0A5F" w14:textId="77777777" w:rsidR="00602F5A" w:rsidRDefault="0088204A">
            <w:pPr>
              <w:widowControl w:val="0"/>
              <w:pBdr>
                <w:top w:val="nil"/>
                <w:left w:val="nil"/>
                <w:bottom w:val="nil"/>
                <w:right w:val="nil"/>
                <w:between w:val="nil"/>
              </w:pBdr>
              <w:spacing w:line="240" w:lineRule="auto"/>
              <w:ind w:left="120"/>
              <w:rPr>
                <w:color w:val="000000"/>
              </w:rPr>
            </w:pPr>
            <w:r>
              <w:rPr>
                <w:color w:val="000000"/>
              </w:rPr>
              <w:t>0.47</w:t>
            </w:r>
          </w:p>
        </w:tc>
      </w:tr>
      <w:tr w:rsidR="00602F5A" w14:paraId="58270510" w14:textId="77777777">
        <w:trPr>
          <w:trHeight w:val="260"/>
        </w:trPr>
        <w:tc>
          <w:tcPr>
            <w:tcW w:w="2940" w:type="dxa"/>
            <w:shd w:val="clear" w:color="auto" w:fill="auto"/>
            <w:tcMar>
              <w:top w:w="100" w:type="dxa"/>
              <w:left w:w="100" w:type="dxa"/>
              <w:bottom w:w="100" w:type="dxa"/>
              <w:right w:w="100" w:type="dxa"/>
            </w:tcMar>
          </w:tcPr>
          <w:p w14:paraId="4597E953" w14:textId="77777777" w:rsidR="00602F5A" w:rsidRDefault="0088204A">
            <w:pPr>
              <w:widowControl w:val="0"/>
              <w:pBdr>
                <w:top w:val="nil"/>
                <w:left w:val="nil"/>
                <w:bottom w:val="nil"/>
                <w:right w:val="nil"/>
                <w:between w:val="nil"/>
              </w:pBdr>
              <w:spacing w:line="240" w:lineRule="auto"/>
              <w:ind w:left="130"/>
              <w:rPr>
                <w:color w:val="000000"/>
              </w:rPr>
            </w:pPr>
            <w:r>
              <w:rPr>
                <w:color w:val="000000"/>
              </w:rPr>
              <w:t xml:space="preserve">Entre 15,000 y 50,000 </w:t>
            </w:r>
          </w:p>
        </w:tc>
        <w:tc>
          <w:tcPr>
            <w:tcW w:w="4285" w:type="dxa"/>
            <w:shd w:val="clear" w:color="auto" w:fill="auto"/>
            <w:tcMar>
              <w:top w:w="100" w:type="dxa"/>
              <w:left w:w="100" w:type="dxa"/>
              <w:bottom w:w="100" w:type="dxa"/>
              <w:right w:w="100" w:type="dxa"/>
            </w:tcMar>
          </w:tcPr>
          <w:p w14:paraId="6FDEF9EE" w14:textId="77777777" w:rsidR="00602F5A" w:rsidRDefault="0088204A">
            <w:pPr>
              <w:widowControl w:val="0"/>
              <w:pBdr>
                <w:top w:val="nil"/>
                <w:left w:val="nil"/>
                <w:bottom w:val="nil"/>
                <w:right w:val="nil"/>
                <w:between w:val="nil"/>
              </w:pBdr>
              <w:spacing w:line="240" w:lineRule="auto"/>
              <w:ind w:left="120"/>
              <w:rPr>
                <w:color w:val="000000"/>
              </w:rPr>
            </w:pPr>
            <w:r>
              <w:rPr>
                <w:color w:val="000000"/>
              </w:rPr>
              <w:t>0.41</w:t>
            </w:r>
          </w:p>
        </w:tc>
      </w:tr>
      <w:tr w:rsidR="00602F5A" w14:paraId="1DF87217" w14:textId="77777777">
        <w:trPr>
          <w:trHeight w:val="264"/>
        </w:trPr>
        <w:tc>
          <w:tcPr>
            <w:tcW w:w="2940" w:type="dxa"/>
            <w:shd w:val="clear" w:color="auto" w:fill="auto"/>
            <w:tcMar>
              <w:top w:w="100" w:type="dxa"/>
              <w:left w:w="100" w:type="dxa"/>
              <w:bottom w:w="100" w:type="dxa"/>
              <w:right w:w="100" w:type="dxa"/>
            </w:tcMar>
          </w:tcPr>
          <w:p w14:paraId="6BFA1C57" w14:textId="77777777" w:rsidR="00602F5A" w:rsidRDefault="0088204A">
            <w:pPr>
              <w:widowControl w:val="0"/>
              <w:pBdr>
                <w:top w:val="nil"/>
                <w:left w:val="nil"/>
                <w:bottom w:val="nil"/>
                <w:right w:val="nil"/>
                <w:between w:val="nil"/>
              </w:pBdr>
              <w:spacing w:line="240" w:lineRule="auto"/>
              <w:ind w:left="128"/>
              <w:rPr>
                <w:color w:val="000000"/>
              </w:rPr>
            </w:pPr>
            <w:r>
              <w:rPr>
                <w:color w:val="000000"/>
              </w:rPr>
              <w:t xml:space="preserve">Menos de 15,000 </w:t>
            </w:r>
          </w:p>
        </w:tc>
        <w:tc>
          <w:tcPr>
            <w:tcW w:w="4285" w:type="dxa"/>
            <w:shd w:val="clear" w:color="auto" w:fill="auto"/>
            <w:tcMar>
              <w:top w:w="100" w:type="dxa"/>
              <w:left w:w="100" w:type="dxa"/>
              <w:bottom w:w="100" w:type="dxa"/>
              <w:right w:w="100" w:type="dxa"/>
            </w:tcMar>
          </w:tcPr>
          <w:p w14:paraId="751E1429" w14:textId="77777777" w:rsidR="00602F5A" w:rsidRDefault="0088204A">
            <w:pPr>
              <w:widowControl w:val="0"/>
              <w:pBdr>
                <w:top w:val="nil"/>
                <w:left w:val="nil"/>
                <w:bottom w:val="nil"/>
                <w:right w:val="nil"/>
                <w:between w:val="nil"/>
              </w:pBdr>
              <w:spacing w:line="240" w:lineRule="auto"/>
              <w:ind w:left="120"/>
              <w:rPr>
                <w:color w:val="000000"/>
              </w:rPr>
            </w:pPr>
            <w:r>
              <w:rPr>
                <w:color w:val="000000"/>
              </w:rPr>
              <w:t>0.29</w:t>
            </w:r>
          </w:p>
        </w:tc>
      </w:tr>
    </w:tbl>
    <w:p w14:paraId="5F3DA64F" w14:textId="77777777" w:rsidR="00602F5A" w:rsidRDefault="00602F5A">
      <w:pPr>
        <w:widowControl w:val="0"/>
        <w:pBdr>
          <w:top w:val="nil"/>
          <w:left w:val="nil"/>
          <w:bottom w:val="nil"/>
          <w:right w:val="nil"/>
          <w:between w:val="nil"/>
        </w:pBdr>
        <w:rPr>
          <w:color w:val="000000"/>
        </w:rPr>
      </w:pPr>
    </w:p>
    <w:p w14:paraId="5B220940" w14:textId="77777777" w:rsidR="00602F5A" w:rsidRDefault="00602F5A">
      <w:pPr>
        <w:widowControl w:val="0"/>
        <w:pBdr>
          <w:top w:val="nil"/>
          <w:left w:val="nil"/>
          <w:bottom w:val="nil"/>
          <w:right w:val="nil"/>
          <w:between w:val="nil"/>
        </w:pBdr>
        <w:rPr>
          <w:color w:val="000000"/>
        </w:rPr>
      </w:pPr>
    </w:p>
    <w:p w14:paraId="43C9D350" w14:textId="77777777" w:rsidR="00602F5A" w:rsidRDefault="0088204A">
      <w:pPr>
        <w:widowControl w:val="0"/>
        <w:pBdr>
          <w:top w:val="nil"/>
          <w:left w:val="nil"/>
          <w:bottom w:val="nil"/>
          <w:right w:val="nil"/>
          <w:between w:val="nil"/>
        </w:pBdr>
        <w:spacing w:line="240" w:lineRule="auto"/>
        <w:ind w:left="917"/>
        <w:rPr>
          <w:color w:val="000000"/>
          <w:sz w:val="20"/>
          <w:szCs w:val="20"/>
        </w:rPr>
      </w:pPr>
      <w:r>
        <w:rPr>
          <w:color w:val="000000"/>
          <w:sz w:val="20"/>
          <w:szCs w:val="20"/>
        </w:rPr>
        <w:t xml:space="preserve">Fuente: SERNA/SESAL/OPS-OMS (2010) </w:t>
      </w:r>
    </w:p>
    <w:p w14:paraId="30BC6F97" w14:textId="77777777" w:rsidR="00602F5A" w:rsidRDefault="0088204A">
      <w:pPr>
        <w:widowControl w:val="0"/>
        <w:pBdr>
          <w:top w:val="nil"/>
          <w:left w:val="nil"/>
          <w:bottom w:val="nil"/>
          <w:right w:val="nil"/>
          <w:between w:val="nil"/>
        </w:pBdr>
        <w:spacing w:before="254" w:line="247" w:lineRule="auto"/>
        <w:ind w:left="903" w:right="832" w:firstLine="13"/>
        <w:jc w:val="both"/>
        <w:rPr>
          <w:color w:val="000000"/>
        </w:rPr>
      </w:pPr>
      <w:r>
        <w:rPr>
          <w:color w:val="000000"/>
        </w:rPr>
        <w:t xml:space="preserve">Las ciudades más grandes como Tegucigalpa, San Pedro Sula, Choloma, La </w:t>
      </w:r>
      <w:proofErr w:type="gramStart"/>
      <w:r>
        <w:rPr>
          <w:color w:val="000000"/>
        </w:rPr>
        <w:t>Ceiba,  Choluteca</w:t>
      </w:r>
      <w:proofErr w:type="gramEnd"/>
      <w:r>
        <w:rPr>
          <w:color w:val="000000"/>
        </w:rPr>
        <w:t xml:space="preserve"> y El Progreso generan el 54% del volumen total de desechos sólidos  municipales del país, y únicamente el 20% (60) de las 298 municipalidades del país tienen  servicio de recolección de desechos (SERNA/SESAL/OPS-OMS, 2010). La </w:t>
      </w:r>
      <w:proofErr w:type="gramStart"/>
      <w:r>
        <w:rPr>
          <w:color w:val="000000"/>
        </w:rPr>
        <w:t>disposición  final</w:t>
      </w:r>
      <w:proofErr w:type="gramEnd"/>
      <w:r>
        <w:rPr>
          <w:color w:val="000000"/>
        </w:rPr>
        <w:t xml:space="preserve"> de los desechos es la fase crítica en el manejo de estos y apenas el 3.7% (11) de las  municipalidades del país tienen algún tipo de infraestructura para la disposición final  adecuada (rellenos sanitarios). Los sitios de disposición final del país en su mayoría </w:t>
      </w:r>
      <w:proofErr w:type="gramStart"/>
      <w:r>
        <w:rPr>
          <w:color w:val="000000"/>
        </w:rPr>
        <w:t>son  botaderos</w:t>
      </w:r>
      <w:proofErr w:type="gramEnd"/>
      <w:r>
        <w:rPr>
          <w:color w:val="000000"/>
        </w:rPr>
        <w:t xml:space="preserve"> a cielo abierto (SERNA/SESAL/OPS-OMS, 2010). Por esto último, es </w:t>
      </w:r>
      <w:proofErr w:type="gramStart"/>
      <w:r>
        <w:rPr>
          <w:color w:val="000000"/>
        </w:rPr>
        <w:t>muy  común</w:t>
      </w:r>
      <w:proofErr w:type="gramEnd"/>
      <w:r>
        <w:rPr>
          <w:color w:val="000000"/>
        </w:rPr>
        <w:t xml:space="preserve"> que durante episodios de lluvia prolongada o intensa se registren inundaciones en  las ciudades ya que la basura obstruye los drenajes de aguas pluviales. De igual </w:t>
      </w:r>
      <w:proofErr w:type="gramStart"/>
      <w:r>
        <w:rPr>
          <w:color w:val="000000"/>
        </w:rPr>
        <w:t>forma,  también</w:t>
      </w:r>
      <w:proofErr w:type="gramEnd"/>
      <w:r>
        <w:rPr>
          <w:color w:val="000000"/>
        </w:rPr>
        <w:t xml:space="preserve"> es común que las quebradas, arroyos y ríos arrastren grandes cantidades de  residuos sólidos.  </w:t>
      </w:r>
    </w:p>
    <w:p w14:paraId="4811D14A" w14:textId="77777777" w:rsidR="00602F5A" w:rsidRDefault="0088204A">
      <w:pPr>
        <w:widowControl w:val="0"/>
        <w:pBdr>
          <w:top w:val="nil"/>
          <w:left w:val="nil"/>
          <w:bottom w:val="nil"/>
          <w:right w:val="nil"/>
          <w:between w:val="nil"/>
        </w:pBdr>
        <w:spacing w:before="172" w:line="245" w:lineRule="auto"/>
        <w:ind w:left="902" w:right="831" w:firstLine="14"/>
        <w:rPr>
          <w:color w:val="000000"/>
        </w:rPr>
      </w:pPr>
      <w:r>
        <w:rPr>
          <w:color w:val="000000"/>
        </w:rPr>
        <w:t xml:space="preserve">La principal medida de mitigación propuesta para este sector consiste en la construcción de rellenos sanitarios en sitios estratégicos de uno o más municipios, los cuales </w:t>
      </w:r>
      <w:proofErr w:type="gramStart"/>
      <w:r>
        <w:rPr>
          <w:color w:val="000000"/>
        </w:rPr>
        <w:t>puedan  brindar</w:t>
      </w:r>
      <w:proofErr w:type="gramEnd"/>
      <w:r>
        <w:rPr>
          <w:color w:val="000000"/>
        </w:rPr>
        <w:t xml:space="preserve"> una cobertura regional, dando el servicio también a los municipios más pequeños  de una misma región. Idealmente, los rellenos sanitarios deberán estar equipados </w:t>
      </w:r>
      <w:proofErr w:type="gramStart"/>
      <w:r>
        <w:rPr>
          <w:color w:val="000000"/>
        </w:rPr>
        <w:t>con  estructuras</w:t>
      </w:r>
      <w:proofErr w:type="gramEnd"/>
      <w:r>
        <w:rPr>
          <w:color w:val="000000"/>
        </w:rPr>
        <w:t xml:space="preserve"> para el aprovechamiento del CH</w:t>
      </w:r>
      <w:r>
        <w:rPr>
          <w:color w:val="000000"/>
          <w:sz w:val="23"/>
          <w:szCs w:val="23"/>
          <w:vertAlign w:val="subscript"/>
        </w:rPr>
        <w:t xml:space="preserve">4 </w:t>
      </w:r>
      <w:r>
        <w:rPr>
          <w:color w:val="000000"/>
        </w:rPr>
        <w:t xml:space="preserve">como una fuente de generación de energía,  ya sea eléctrica o calorífica. Complementariamente, el entorno habilitante para </w:t>
      </w:r>
      <w:proofErr w:type="gramStart"/>
      <w:r>
        <w:rPr>
          <w:color w:val="000000"/>
        </w:rPr>
        <w:t>la  reducción</w:t>
      </w:r>
      <w:proofErr w:type="gramEnd"/>
      <w:r>
        <w:rPr>
          <w:color w:val="000000"/>
        </w:rPr>
        <w:t xml:space="preserve"> de emisiones en el sector residuos incluye la formulación de políticas, estrategias y planes de acción que ayuden a mejorar las condiciones actuales de la gestión de los residuos sólidos en el país con un enfoque integral a través del  fortalecimiento de los municipios y la participación ciudadana. Actualmente, en el Congreso Nacional está en discusión la aprobación de la Ley de Gestión Integral </w:t>
      </w:r>
      <w:proofErr w:type="gramStart"/>
      <w:r>
        <w:rPr>
          <w:color w:val="000000"/>
        </w:rPr>
        <w:t>de  Residuos</w:t>
      </w:r>
      <w:proofErr w:type="gramEnd"/>
      <w:r>
        <w:rPr>
          <w:color w:val="000000"/>
        </w:rPr>
        <w:t xml:space="preserve"> Sólidos.</w:t>
      </w:r>
    </w:p>
    <w:p w14:paraId="6E96F120" w14:textId="77777777" w:rsidR="00602F5A" w:rsidRDefault="0088204A">
      <w:pPr>
        <w:widowControl w:val="0"/>
        <w:pBdr>
          <w:top w:val="nil"/>
          <w:left w:val="nil"/>
          <w:bottom w:val="nil"/>
          <w:right w:val="nil"/>
          <w:between w:val="nil"/>
        </w:pBdr>
        <w:spacing w:before="562" w:line="240" w:lineRule="auto"/>
        <w:ind w:right="951"/>
        <w:jc w:val="right"/>
        <w:rPr>
          <w:color w:val="7F7F7F"/>
        </w:rPr>
      </w:pPr>
      <w:r>
        <w:rPr>
          <w:color w:val="000000"/>
        </w:rPr>
        <w:lastRenderedPageBreak/>
        <w:t xml:space="preserve">31 | </w:t>
      </w:r>
      <w:r>
        <w:rPr>
          <w:color w:val="7F7F7F"/>
        </w:rPr>
        <w:t xml:space="preserve">P á g i n a </w:t>
      </w:r>
    </w:p>
    <w:p w14:paraId="2FAD5263" w14:textId="77777777" w:rsidR="00602F5A" w:rsidRDefault="0088204A">
      <w:pPr>
        <w:widowControl w:val="0"/>
        <w:pBdr>
          <w:top w:val="nil"/>
          <w:left w:val="nil"/>
          <w:bottom w:val="nil"/>
          <w:right w:val="nil"/>
          <w:between w:val="nil"/>
        </w:pBdr>
        <w:spacing w:line="240" w:lineRule="auto"/>
        <w:ind w:right="891"/>
        <w:jc w:val="right"/>
        <w:rPr>
          <w:rFonts w:ascii="Tahoma" w:eastAsia="Tahoma" w:hAnsi="Tahoma" w:cs="Tahoma"/>
          <w:color w:val="000000"/>
        </w:rPr>
      </w:pPr>
      <w:r>
        <w:rPr>
          <w:rFonts w:ascii="Tahoma" w:eastAsia="Tahoma" w:hAnsi="Tahoma" w:cs="Tahoma"/>
          <w:color w:val="000000"/>
        </w:rPr>
        <w:t xml:space="preserve">TCN de Honduras - Capítulo 2: Arreglos Institucionales y Políticas Públicas </w:t>
      </w:r>
    </w:p>
    <w:p w14:paraId="273E59E3" w14:textId="77777777" w:rsidR="00602F5A" w:rsidRDefault="0088204A">
      <w:pPr>
        <w:widowControl w:val="0"/>
        <w:pBdr>
          <w:top w:val="nil"/>
          <w:left w:val="nil"/>
          <w:bottom w:val="nil"/>
          <w:right w:val="nil"/>
          <w:between w:val="nil"/>
        </w:pBdr>
        <w:spacing w:before="431" w:line="240" w:lineRule="auto"/>
        <w:ind w:left="924"/>
        <w:rPr>
          <w:rFonts w:ascii="Arial Narrow" w:eastAsia="Arial Narrow" w:hAnsi="Arial Narrow" w:cs="Arial Narrow"/>
          <w:color w:val="1F4E79"/>
          <w:sz w:val="28"/>
          <w:szCs w:val="28"/>
        </w:rPr>
      </w:pPr>
      <w:r>
        <w:rPr>
          <w:rFonts w:ascii="Arial Narrow" w:eastAsia="Arial Narrow" w:hAnsi="Arial Narrow" w:cs="Arial Narrow"/>
          <w:color w:val="1F4E79"/>
          <w:sz w:val="28"/>
          <w:szCs w:val="28"/>
        </w:rPr>
        <w:t xml:space="preserve">1.3.1.6. Sector Turismo </w:t>
      </w:r>
    </w:p>
    <w:p w14:paraId="1E0B1C9A" w14:textId="77777777" w:rsidR="00602F5A" w:rsidRDefault="0088204A">
      <w:pPr>
        <w:widowControl w:val="0"/>
        <w:pBdr>
          <w:top w:val="nil"/>
          <w:left w:val="nil"/>
          <w:bottom w:val="nil"/>
          <w:right w:val="nil"/>
          <w:between w:val="nil"/>
        </w:pBdr>
        <w:spacing w:before="25" w:line="248" w:lineRule="auto"/>
        <w:ind w:left="907" w:right="831" w:firstLine="11"/>
        <w:rPr>
          <w:color w:val="000000"/>
        </w:rPr>
      </w:pPr>
      <w:r>
        <w:rPr>
          <w:color w:val="000000"/>
        </w:rPr>
        <w:t xml:space="preserve">El turismo en Honduras es un sector en crecimiento, particularmente para las </w:t>
      </w:r>
      <w:proofErr w:type="gramStart"/>
      <w:r>
        <w:rPr>
          <w:color w:val="000000"/>
        </w:rPr>
        <w:t>actividades  de</w:t>
      </w:r>
      <w:proofErr w:type="gramEnd"/>
      <w:r>
        <w:rPr>
          <w:color w:val="000000"/>
        </w:rPr>
        <w:t xml:space="preserve"> sol y playa, aventura y arqueología. A lo largo del Caribe hondureño y </w:t>
      </w:r>
      <w:proofErr w:type="gramStart"/>
      <w:r>
        <w:rPr>
          <w:color w:val="000000"/>
        </w:rPr>
        <w:t>particularmente  en</w:t>
      </w:r>
      <w:proofErr w:type="gramEnd"/>
      <w:r>
        <w:rPr>
          <w:color w:val="000000"/>
        </w:rPr>
        <w:t xml:space="preserve"> el archipiélago de Islas de la Bahía, el turismo se ha convertido en la actividad económica más importante del área, creciendo exponencialmente en los últimos 40 años (Tabla 1-7), especialmente porque los visitantes de cruceros han obtenido un mayor  acceso a las Islas. De hecho, las Islas de la Bahía se han convertido en el </w:t>
      </w:r>
      <w:proofErr w:type="gramStart"/>
      <w:r>
        <w:rPr>
          <w:color w:val="000000"/>
        </w:rPr>
        <w:t>segundo  destino</w:t>
      </w:r>
      <w:proofErr w:type="gramEnd"/>
      <w:r>
        <w:rPr>
          <w:color w:val="000000"/>
        </w:rPr>
        <w:t xml:space="preserve"> turístico más visitado de América Latina (después de la Isla de Cozumel en México) y en la región más visitada de Honduras (El Heraldo, 2010). </w:t>
      </w:r>
    </w:p>
    <w:p w14:paraId="2B551032" w14:textId="77777777" w:rsidR="00602F5A" w:rsidRDefault="0088204A">
      <w:pPr>
        <w:widowControl w:val="0"/>
        <w:pBdr>
          <w:top w:val="nil"/>
          <w:left w:val="nil"/>
          <w:bottom w:val="nil"/>
          <w:right w:val="nil"/>
          <w:between w:val="nil"/>
        </w:pBdr>
        <w:spacing w:before="167" w:line="240" w:lineRule="auto"/>
        <w:ind w:left="902"/>
        <w:rPr>
          <w:b/>
          <w:color w:val="44546A"/>
          <w:sz w:val="20"/>
          <w:szCs w:val="20"/>
        </w:rPr>
      </w:pPr>
      <w:r>
        <w:rPr>
          <w:b/>
          <w:color w:val="44546A"/>
          <w:sz w:val="20"/>
          <w:szCs w:val="20"/>
        </w:rPr>
        <w:t xml:space="preserve">Tabla 1-7. Crecimiento del turismo en Islas de la Bahía, Honduras </w:t>
      </w:r>
    </w:p>
    <w:tbl>
      <w:tblPr>
        <w:tblStyle w:val="aa"/>
        <w:tblW w:w="5241" w:type="dxa"/>
        <w:tblInd w:w="27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5"/>
        <w:gridCol w:w="1732"/>
        <w:gridCol w:w="1984"/>
      </w:tblGrid>
      <w:tr w:rsidR="00602F5A" w14:paraId="63656B6F" w14:textId="77777777">
        <w:trPr>
          <w:trHeight w:val="259"/>
        </w:trPr>
        <w:tc>
          <w:tcPr>
            <w:tcW w:w="1524" w:type="dxa"/>
            <w:shd w:val="clear" w:color="auto" w:fill="auto"/>
            <w:tcMar>
              <w:top w:w="100" w:type="dxa"/>
              <w:left w:w="100" w:type="dxa"/>
              <w:bottom w:w="100" w:type="dxa"/>
              <w:right w:w="100" w:type="dxa"/>
            </w:tcMar>
          </w:tcPr>
          <w:p w14:paraId="795B163E" w14:textId="77777777" w:rsidR="00602F5A" w:rsidRDefault="0088204A">
            <w:pPr>
              <w:widowControl w:val="0"/>
              <w:pBdr>
                <w:top w:val="nil"/>
                <w:left w:val="nil"/>
                <w:bottom w:val="nil"/>
                <w:right w:val="nil"/>
                <w:between w:val="nil"/>
              </w:pBdr>
              <w:spacing w:line="240" w:lineRule="auto"/>
              <w:jc w:val="center"/>
              <w:rPr>
                <w:b/>
                <w:color w:val="000000"/>
                <w:shd w:val="clear" w:color="auto" w:fill="DEEAF6"/>
              </w:rPr>
            </w:pPr>
            <w:r>
              <w:rPr>
                <w:b/>
                <w:color w:val="000000"/>
                <w:shd w:val="clear" w:color="auto" w:fill="DEEAF6"/>
              </w:rPr>
              <w:t xml:space="preserve">Año </w:t>
            </w:r>
          </w:p>
        </w:tc>
        <w:tc>
          <w:tcPr>
            <w:tcW w:w="1732" w:type="dxa"/>
            <w:shd w:val="clear" w:color="auto" w:fill="auto"/>
            <w:tcMar>
              <w:top w:w="100" w:type="dxa"/>
              <w:left w:w="100" w:type="dxa"/>
              <w:bottom w:w="100" w:type="dxa"/>
              <w:right w:w="100" w:type="dxa"/>
            </w:tcMar>
          </w:tcPr>
          <w:p w14:paraId="36713EB0" w14:textId="77777777" w:rsidR="00602F5A" w:rsidRDefault="0088204A">
            <w:pPr>
              <w:widowControl w:val="0"/>
              <w:pBdr>
                <w:top w:val="nil"/>
                <w:left w:val="nil"/>
                <w:bottom w:val="nil"/>
                <w:right w:val="nil"/>
                <w:between w:val="nil"/>
              </w:pBdr>
              <w:spacing w:line="240" w:lineRule="auto"/>
              <w:jc w:val="center"/>
              <w:rPr>
                <w:b/>
                <w:color w:val="000000"/>
                <w:sz w:val="23"/>
                <w:szCs w:val="23"/>
                <w:vertAlign w:val="superscript"/>
              </w:rPr>
            </w:pPr>
            <w:r>
              <w:rPr>
                <w:b/>
                <w:color w:val="000000"/>
                <w:shd w:val="clear" w:color="auto" w:fill="DEEAF6"/>
              </w:rPr>
              <w:t>Turistas</w:t>
            </w:r>
            <w:r>
              <w:rPr>
                <w:b/>
                <w:color w:val="000000"/>
                <w:sz w:val="23"/>
                <w:szCs w:val="23"/>
                <w:vertAlign w:val="superscript"/>
              </w:rPr>
              <w:t xml:space="preserve">/1 </w:t>
            </w:r>
          </w:p>
        </w:tc>
        <w:tc>
          <w:tcPr>
            <w:tcW w:w="1984" w:type="dxa"/>
            <w:shd w:val="clear" w:color="auto" w:fill="auto"/>
            <w:tcMar>
              <w:top w:w="100" w:type="dxa"/>
              <w:left w:w="100" w:type="dxa"/>
              <w:bottom w:w="100" w:type="dxa"/>
              <w:right w:w="100" w:type="dxa"/>
            </w:tcMar>
          </w:tcPr>
          <w:p w14:paraId="317EAAA6" w14:textId="77777777" w:rsidR="00602F5A" w:rsidRDefault="0088204A">
            <w:pPr>
              <w:widowControl w:val="0"/>
              <w:pBdr>
                <w:top w:val="nil"/>
                <w:left w:val="nil"/>
                <w:bottom w:val="nil"/>
                <w:right w:val="nil"/>
                <w:between w:val="nil"/>
              </w:pBdr>
              <w:spacing w:line="240" w:lineRule="auto"/>
              <w:jc w:val="center"/>
              <w:rPr>
                <w:b/>
                <w:color w:val="000000"/>
                <w:sz w:val="23"/>
                <w:szCs w:val="23"/>
                <w:vertAlign w:val="superscript"/>
              </w:rPr>
            </w:pPr>
            <w:r>
              <w:rPr>
                <w:b/>
                <w:color w:val="000000"/>
                <w:shd w:val="clear" w:color="auto" w:fill="DEEAF6"/>
              </w:rPr>
              <w:t>Cruceristas</w:t>
            </w:r>
            <w:r>
              <w:rPr>
                <w:b/>
                <w:color w:val="000000"/>
                <w:sz w:val="23"/>
                <w:szCs w:val="23"/>
                <w:vertAlign w:val="superscript"/>
              </w:rPr>
              <w:t>/2</w:t>
            </w:r>
          </w:p>
        </w:tc>
      </w:tr>
      <w:tr w:rsidR="00602F5A" w14:paraId="6425F09E" w14:textId="77777777">
        <w:trPr>
          <w:trHeight w:val="260"/>
        </w:trPr>
        <w:tc>
          <w:tcPr>
            <w:tcW w:w="1524" w:type="dxa"/>
            <w:shd w:val="clear" w:color="auto" w:fill="auto"/>
            <w:tcMar>
              <w:top w:w="100" w:type="dxa"/>
              <w:left w:w="100" w:type="dxa"/>
              <w:bottom w:w="100" w:type="dxa"/>
              <w:right w:w="100" w:type="dxa"/>
            </w:tcMar>
          </w:tcPr>
          <w:p w14:paraId="44D765F4"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1974 </w:t>
            </w:r>
          </w:p>
        </w:tc>
        <w:tc>
          <w:tcPr>
            <w:tcW w:w="1732" w:type="dxa"/>
            <w:shd w:val="clear" w:color="auto" w:fill="auto"/>
            <w:tcMar>
              <w:top w:w="100" w:type="dxa"/>
              <w:left w:w="100" w:type="dxa"/>
              <w:bottom w:w="100" w:type="dxa"/>
              <w:right w:w="100" w:type="dxa"/>
            </w:tcMar>
          </w:tcPr>
          <w:p w14:paraId="166F194F"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1,000 </w:t>
            </w:r>
          </w:p>
        </w:tc>
        <w:tc>
          <w:tcPr>
            <w:tcW w:w="1984" w:type="dxa"/>
            <w:shd w:val="clear" w:color="auto" w:fill="auto"/>
            <w:tcMar>
              <w:top w:w="100" w:type="dxa"/>
              <w:left w:w="100" w:type="dxa"/>
              <w:bottom w:w="100" w:type="dxa"/>
              <w:right w:w="100" w:type="dxa"/>
            </w:tcMar>
          </w:tcPr>
          <w:p w14:paraId="3F2AB31B"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w:t>
            </w:r>
          </w:p>
        </w:tc>
      </w:tr>
      <w:tr w:rsidR="00602F5A" w14:paraId="7C8DE2C6" w14:textId="77777777">
        <w:trPr>
          <w:trHeight w:val="264"/>
        </w:trPr>
        <w:tc>
          <w:tcPr>
            <w:tcW w:w="1524" w:type="dxa"/>
            <w:shd w:val="clear" w:color="auto" w:fill="auto"/>
            <w:tcMar>
              <w:top w:w="100" w:type="dxa"/>
              <w:left w:w="100" w:type="dxa"/>
              <w:bottom w:w="100" w:type="dxa"/>
              <w:right w:w="100" w:type="dxa"/>
            </w:tcMar>
          </w:tcPr>
          <w:p w14:paraId="1E8CC720"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1988 </w:t>
            </w:r>
          </w:p>
        </w:tc>
        <w:tc>
          <w:tcPr>
            <w:tcW w:w="1732" w:type="dxa"/>
            <w:shd w:val="clear" w:color="auto" w:fill="auto"/>
            <w:tcMar>
              <w:top w:w="100" w:type="dxa"/>
              <w:left w:w="100" w:type="dxa"/>
              <w:bottom w:w="100" w:type="dxa"/>
              <w:right w:w="100" w:type="dxa"/>
            </w:tcMar>
          </w:tcPr>
          <w:p w14:paraId="19BFD56B"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15,000 </w:t>
            </w:r>
          </w:p>
        </w:tc>
        <w:tc>
          <w:tcPr>
            <w:tcW w:w="1984" w:type="dxa"/>
            <w:shd w:val="clear" w:color="auto" w:fill="auto"/>
            <w:tcMar>
              <w:top w:w="100" w:type="dxa"/>
              <w:left w:w="100" w:type="dxa"/>
              <w:bottom w:w="100" w:type="dxa"/>
              <w:right w:w="100" w:type="dxa"/>
            </w:tcMar>
          </w:tcPr>
          <w:p w14:paraId="6F6B2596"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w:t>
            </w:r>
          </w:p>
        </w:tc>
      </w:tr>
      <w:tr w:rsidR="00602F5A" w14:paraId="42C8A626" w14:textId="77777777">
        <w:trPr>
          <w:trHeight w:val="263"/>
        </w:trPr>
        <w:tc>
          <w:tcPr>
            <w:tcW w:w="1524" w:type="dxa"/>
            <w:shd w:val="clear" w:color="auto" w:fill="auto"/>
            <w:tcMar>
              <w:top w:w="100" w:type="dxa"/>
              <w:left w:w="100" w:type="dxa"/>
              <w:bottom w:w="100" w:type="dxa"/>
              <w:right w:w="100" w:type="dxa"/>
            </w:tcMar>
          </w:tcPr>
          <w:p w14:paraId="6A41CCB9"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1992 </w:t>
            </w:r>
          </w:p>
        </w:tc>
        <w:tc>
          <w:tcPr>
            <w:tcW w:w="1732" w:type="dxa"/>
            <w:shd w:val="clear" w:color="auto" w:fill="auto"/>
            <w:tcMar>
              <w:top w:w="100" w:type="dxa"/>
              <w:left w:w="100" w:type="dxa"/>
              <w:bottom w:w="100" w:type="dxa"/>
              <w:right w:w="100" w:type="dxa"/>
            </w:tcMar>
          </w:tcPr>
          <w:p w14:paraId="7957CCB7"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30,000 </w:t>
            </w:r>
          </w:p>
        </w:tc>
        <w:tc>
          <w:tcPr>
            <w:tcW w:w="1984" w:type="dxa"/>
            <w:shd w:val="clear" w:color="auto" w:fill="auto"/>
            <w:tcMar>
              <w:top w:w="100" w:type="dxa"/>
              <w:left w:w="100" w:type="dxa"/>
              <w:bottom w:w="100" w:type="dxa"/>
              <w:right w:w="100" w:type="dxa"/>
            </w:tcMar>
          </w:tcPr>
          <w:p w14:paraId="38557DD2"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w:t>
            </w:r>
          </w:p>
        </w:tc>
      </w:tr>
      <w:tr w:rsidR="00602F5A" w14:paraId="3633CC52" w14:textId="77777777">
        <w:trPr>
          <w:trHeight w:val="264"/>
        </w:trPr>
        <w:tc>
          <w:tcPr>
            <w:tcW w:w="1524" w:type="dxa"/>
            <w:shd w:val="clear" w:color="auto" w:fill="auto"/>
            <w:tcMar>
              <w:top w:w="100" w:type="dxa"/>
              <w:left w:w="100" w:type="dxa"/>
              <w:bottom w:w="100" w:type="dxa"/>
              <w:right w:w="100" w:type="dxa"/>
            </w:tcMar>
          </w:tcPr>
          <w:p w14:paraId="269AD6E0"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1994 </w:t>
            </w:r>
          </w:p>
        </w:tc>
        <w:tc>
          <w:tcPr>
            <w:tcW w:w="1732" w:type="dxa"/>
            <w:shd w:val="clear" w:color="auto" w:fill="auto"/>
            <w:tcMar>
              <w:top w:w="100" w:type="dxa"/>
              <w:left w:w="100" w:type="dxa"/>
              <w:bottom w:w="100" w:type="dxa"/>
              <w:right w:w="100" w:type="dxa"/>
            </w:tcMar>
          </w:tcPr>
          <w:p w14:paraId="1D320567"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40,000 </w:t>
            </w:r>
          </w:p>
        </w:tc>
        <w:tc>
          <w:tcPr>
            <w:tcW w:w="1984" w:type="dxa"/>
            <w:shd w:val="clear" w:color="auto" w:fill="auto"/>
            <w:tcMar>
              <w:top w:w="100" w:type="dxa"/>
              <w:left w:w="100" w:type="dxa"/>
              <w:bottom w:w="100" w:type="dxa"/>
              <w:right w:w="100" w:type="dxa"/>
            </w:tcMar>
          </w:tcPr>
          <w:p w14:paraId="2305F279"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w:t>
            </w:r>
          </w:p>
        </w:tc>
      </w:tr>
      <w:tr w:rsidR="00602F5A" w14:paraId="340CD4A8" w14:textId="77777777">
        <w:trPr>
          <w:trHeight w:val="260"/>
        </w:trPr>
        <w:tc>
          <w:tcPr>
            <w:tcW w:w="1524" w:type="dxa"/>
            <w:shd w:val="clear" w:color="auto" w:fill="auto"/>
            <w:tcMar>
              <w:top w:w="100" w:type="dxa"/>
              <w:left w:w="100" w:type="dxa"/>
              <w:bottom w:w="100" w:type="dxa"/>
              <w:right w:w="100" w:type="dxa"/>
            </w:tcMar>
          </w:tcPr>
          <w:p w14:paraId="7C3240C0"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1997 </w:t>
            </w:r>
          </w:p>
        </w:tc>
        <w:tc>
          <w:tcPr>
            <w:tcW w:w="1732" w:type="dxa"/>
            <w:shd w:val="clear" w:color="auto" w:fill="auto"/>
            <w:tcMar>
              <w:top w:w="100" w:type="dxa"/>
              <w:left w:w="100" w:type="dxa"/>
              <w:bottom w:w="100" w:type="dxa"/>
              <w:right w:w="100" w:type="dxa"/>
            </w:tcMar>
          </w:tcPr>
          <w:p w14:paraId="2EEAF339"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93,000 </w:t>
            </w:r>
          </w:p>
        </w:tc>
        <w:tc>
          <w:tcPr>
            <w:tcW w:w="1984" w:type="dxa"/>
            <w:shd w:val="clear" w:color="auto" w:fill="auto"/>
            <w:tcMar>
              <w:top w:w="100" w:type="dxa"/>
              <w:left w:w="100" w:type="dxa"/>
              <w:bottom w:w="100" w:type="dxa"/>
              <w:right w:w="100" w:type="dxa"/>
            </w:tcMar>
          </w:tcPr>
          <w:p w14:paraId="068193B9"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w:t>
            </w:r>
          </w:p>
        </w:tc>
      </w:tr>
      <w:tr w:rsidR="00602F5A" w14:paraId="5389391B" w14:textId="77777777">
        <w:trPr>
          <w:trHeight w:val="263"/>
        </w:trPr>
        <w:tc>
          <w:tcPr>
            <w:tcW w:w="1524" w:type="dxa"/>
            <w:shd w:val="clear" w:color="auto" w:fill="auto"/>
            <w:tcMar>
              <w:top w:w="100" w:type="dxa"/>
              <w:left w:w="100" w:type="dxa"/>
              <w:bottom w:w="100" w:type="dxa"/>
              <w:right w:w="100" w:type="dxa"/>
            </w:tcMar>
          </w:tcPr>
          <w:p w14:paraId="6B471090"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2009 </w:t>
            </w:r>
          </w:p>
        </w:tc>
        <w:tc>
          <w:tcPr>
            <w:tcW w:w="1732" w:type="dxa"/>
            <w:shd w:val="clear" w:color="auto" w:fill="auto"/>
            <w:tcMar>
              <w:top w:w="100" w:type="dxa"/>
              <w:left w:w="100" w:type="dxa"/>
              <w:bottom w:w="100" w:type="dxa"/>
              <w:right w:w="100" w:type="dxa"/>
            </w:tcMar>
          </w:tcPr>
          <w:p w14:paraId="205354DB"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 </w:t>
            </w:r>
          </w:p>
        </w:tc>
        <w:tc>
          <w:tcPr>
            <w:tcW w:w="1984" w:type="dxa"/>
            <w:shd w:val="clear" w:color="auto" w:fill="auto"/>
            <w:tcMar>
              <w:top w:w="100" w:type="dxa"/>
              <w:left w:w="100" w:type="dxa"/>
              <w:bottom w:w="100" w:type="dxa"/>
              <w:right w:w="100" w:type="dxa"/>
            </w:tcMar>
          </w:tcPr>
          <w:p w14:paraId="37EB28CE"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429,829</w:t>
            </w:r>
          </w:p>
        </w:tc>
      </w:tr>
      <w:tr w:rsidR="00602F5A" w14:paraId="1312BEAC" w14:textId="77777777">
        <w:trPr>
          <w:trHeight w:val="264"/>
        </w:trPr>
        <w:tc>
          <w:tcPr>
            <w:tcW w:w="1524" w:type="dxa"/>
            <w:shd w:val="clear" w:color="auto" w:fill="auto"/>
            <w:tcMar>
              <w:top w:w="100" w:type="dxa"/>
              <w:left w:w="100" w:type="dxa"/>
              <w:bottom w:w="100" w:type="dxa"/>
              <w:right w:w="100" w:type="dxa"/>
            </w:tcMar>
          </w:tcPr>
          <w:p w14:paraId="5260AB95"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2010 </w:t>
            </w:r>
          </w:p>
        </w:tc>
        <w:tc>
          <w:tcPr>
            <w:tcW w:w="1732" w:type="dxa"/>
            <w:shd w:val="clear" w:color="auto" w:fill="auto"/>
            <w:tcMar>
              <w:top w:w="100" w:type="dxa"/>
              <w:left w:w="100" w:type="dxa"/>
              <w:bottom w:w="100" w:type="dxa"/>
              <w:right w:w="100" w:type="dxa"/>
            </w:tcMar>
          </w:tcPr>
          <w:p w14:paraId="61A346BF"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 </w:t>
            </w:r>
          </w:p>
        </w:tc>
        <w:tc>
          <w:tcPr>
            <w:tcW w:w="1984" w:type="dxa"/>
            <w:shd w:val="clear" w:color="auto" w:fill="auto"/>
            <w:tcMar>
              <w:top w:w="100" w:type="dxa"/>
              <w:left w:w="100" w:type="dxa"/>
              <w:bottom w:w="100" w:type="dxa"/>
              <w:right w:w="100" w:type="dxa"/>
            </w:tcMar>
          </w:tcPr>
          <w:p w14:paraId="4FDE0280"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803,102</w:t>
            </w:r>
          </w:p>
        </w:tc>
      </w:tr>
      <w:tr w:rsidR="00602F5A" w14:paraId="186CBFA6" w14:textId="77777777">
        <w:trPr>
          <w:trHeight w:val="264"/>
        </w:trPr>
        <w:tc>
          <w:tcPr>
            <w:tcW w:w="1524" w:type="dxa"/>
            <w:shd w:val="clear" w:color="auto" w:fill="auto"/>
            <w:tcMar>
              <w:top w:w="100" w:type="dxa"/>
              <w:left w:w="100" w:type="dxa"/>
              <w:bottom w:w="100" w:type="dxa"/>
              <w:right w:w="100" w:type="dxa"/>
            </w:tcMar>
          </w:tcPr>
          <w:p w14:paraId="51297B9D"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2011 </w:t>
            </w:r>
          </w:p>
        </w:tc>
        <w:tc>
          <w:tcPr>
            <w:tcW w:w="1732" w:type="dxa"/>
            <w:shd w:val="clear" w:color="auto" w:fill="auto"/>
            <w:tcMar>
              <w:top w:w="100" w:type="dxa"/>
              <w:left w:w="100" w:type="dxa"/>
              <w:bottom w:w="100" w:type="dxa"/>
              <w:right w:w="100" w:type="dxa"/>
            </w:tcMar>
          </w:tcPr>
          <w:p w14:paraId="3F78198A"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 </w:t>
            </w:r>
          </w:p>
        </w:tc>
        <w:tc>
          <w:tcPr>
            <w:tcW w:w="1984" w:type="dxa"/>
            <w:shd w:val="clear" w:color="auto" w:fill="auto"/>
            <w:tcMar>
              <w:top w:w="100" w:type="dxa"/>
              <w:left w:w="100" w:type="dxa"/>
              <w:bottom w:w="100" w:type="dxa"/>
              <w:right w:w="100" w:type="dxa"/>
            </w:tcMar>
          </w:tcPr>
          <w:p w14:paraId="7D78A55C"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786,997</w:t>
            </w:r>
          </w:p>
        </w:tc>
      </w:tr>
      <w:tr w:rsidR="00602F5A" w14:paraId="36E00974" w14:textId="77777777">
        <w:trPr>
          <w:trHeight w:val="260"/>
        </w:trPr>
        <w:tc>
          <w:tcPr>
            <w:tcW w:w="1524" w:type="dxa"/>
            <w:shd w:val="clear" w:color="auto" w:fill="auto"/>
            <w:tcMar>
              <w:top w:w="100" w:type="dxa"/>
              <w:left w:w="100" w:type="dxa"/>
              <w:bottom w:w="100" w:type="dxa"/>
              <w:right w:w="100" w:type="dxa"/>
            </w:tcMar>
          </w:tcPr>
          <w:p w14:paraId="1F00F549"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2012 </w:t>
            </w:r>
          </w:p>
        </w:tc>
        <w:tc>
          <w:tcPr>
            <w:tcW w:w="1732" w:type="dxa"/>
            <w:shd w:val="clear" w:color="auto" w:fill="auto"/>
            <w:tcMar>
              <w:top w:w="100" w:type="dxa"/>
              <w:left w:w="100" w:type="dxa"/>
              <w:bottom w:w="100" w:type="dxa"/>
              <w:right w:w="100" w:type="dxa"/>
            </w:tcMar>
          </w:tcPr>
          <w:p w14:paraId="02CEAAEB"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 </w:t>
            </w:r>
          </w:p>
        </w:tc>
        <w:tc>
          <w:tcPr>
            <w:tcW w:w="1984" w:type="dxa"/>
            <w:shd w:val="clear" w:color="auto" w:fill="auto"/>
            <w:tcMar>
              <w:top w:w="100" w:type="dxa"/>
              <w:left w:w="100" w:type="dxa"/>
              <w:bottom w:w="100" w:type="dxa"/>
              <w:right w:w="100" w:type="dxa"/>
            </w:tcMar>
          </w:tcPr>
          <w:p w14:paraId="4D7FB217"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655,234</w:t>
            </w:r>
          </w:p>
        </w:tc>
      </w:tr>
      <w:tr w:rsidR="00602F5A" w14:paraId="3476CF9A" w14:textId="77777777">
        <w:trPr>
          <w:trHeight w:val="263"/>
        </w:trPr>
        <w:tc>
          <w:tcPr>
            <w:tcW w:w="1524" w:type="dxa"/>
            <w:shd w:val="clear" w:color="auto" w:fill="auto"/>
            <w:tcMar>
              <w:top w:w="100" w:type="dxa"/>
              <w:left w:w="100" w:type="dxa"/>
              <w:bottom w:w="100" w:type="dxa"/>
              <w:right w:w="100" w:type="dxa"/>
            </w:tcMar>
          </w:tcPr>
          <w:p w14:paraId="4BD7839A"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2013 </w:t>
            </w:r>
          </w:p>
        </w:tc>
        <w:tc>
          <w:tcPr>
            <w:tcW w:w="1732" w:type="dxa"/>
            <w:shd w:val="clear" w:color="auto" w:fill="auto"/>
            <w:tcMar>
              <w:top w:w="100" w:type="dxa"/>
              <w:left w:w="100" w:type="dxa"/>
              <w:bottom w:w="100" w:type="dxa"/>
              <w:right w:w="100" w:type="dxa"/>
            </w:tcMar>
          </w:tcPr>
          <w:p w14:paraId="25E08A55"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 </w:t>
            </w:r>
          </w:p>
        </w:tc>
        <w:tc>
          <w:tcPr>
            <w:tcW w:w="1984" w:type="dxa"/>
            <w:shd w:val="clear" w:color="auto" w:fill="auto"/>
            <w:tcMar>
              <w:top w:w="100" w:type="dxa"/>
              <w:left w:w="100" w:type="dxa"/>
              <w:bottom w:w="100" w:type="dxa"/>
              <w:right w:w="100" w:type="dxa"/>
            </w:tcMar>
          </w:tcPr>
          <w:p w14:paraId="32279B1F"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707,597</w:t>
            </w:r>
          </w:p>
        </w:tc>
      </w:tr>
      <w:tr w:rsidR="00602F5A" w14:paraId="070FDB4F" w14:textId="77777777">
        <w:trPr>
          <w:trHeight w:val="260"/>
        </w:trPr>
        <w:tc>
          <w:tcPr>
            <w:tcW w:w="1524" w:type="dxa"/>
            <w:shd w:val="clear" w:color="auto" w:fill="auto"/>
            <w:tcMar>
              <w:top w:w="100" w:type="dxa"/>
              <w:left w:w="100" w:type="dxa"/>
              <w:bottom w:w="100" w:type="dxa"/>
              <w:right w:w="100" w:type="dxa"/>
            </w:tcMar>
          </w:tcPr>
          <w:p w14:paraId="4D070A88"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2014 </w:t>
            </w:r>
          </w:p>
        </w:tc>
        <w:tc>
          <w:tcPr>
            <w:tcW w:w="1732" w:type="dxa"/>
            <w:shd w:val="clear" w:color="auto" w:fill="auto"/>
            <w:tcMar>
              <w:top w:w="100" w:type="dxa"/>
              <w:left w:w="100" w:type="dxa"/>
              <w:bottom w:w="100" w:type="dxa"/>
              <w:right w:w="100" w:type="dxa"/>
            </w:tcMar>
          </w:tcPr>
          <w:p w14:paraId="222BD71A"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 </w:t>
            </w:r>
          </w:p>
        </w:tc>
        <w:tc>
          <w:tcPr>
            <w:tcW w:w="1984" w:type="dxa"/>
            <w:shd w:val="clear" w:color="auto" w:fill="auto"/>
            <w:tcMar>
              <w:top w:w="100" w:type="dxa"/>
              <w:left w:w="100" w:type="dxa"/>
              <w:bottom w:w="100" w:type="dxa"/>
              <w:right w:w="100" w:type="dxa"/>
            </w:tcMar>
          </w:tcPr>
          <w:p w14:paraId="06E7D62B"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942,729</w:t>
            </w:r>
          </w:p>
        </w:tc>
      </w:tr>
    </w:tbl>
    <w:p w14:paraId="065D1535" w14:textId="77777777" w:rsidR="00602F5A" w:rsidRDefault="00602F5A">
      <w:pPr>
        <w:widowControl w:val="0"/>
        <w:pBdr>
          <w:top w:val="nil"/>
          <w:left w:val="nil"/>
          <w:bottom w:val="nil"/>
          <w:right w:val="nil"/>
          <w:between w:val="nil"/>
        </w:pBdr>
        <w:rPr>
          <w:color w:val="000000"/>
        </w:rPr>
      </w:pPr>
    </w:p>
    <w:p w14:paraId="3C034BE0" w14:textId="77777777" w:rsidR="00602F5A" w:rsidRDefault="00602F5A">
      <w:pPr>
        <w:widowControl w:val="0"/>
        <w:pBdr>
          <w:top w:val="nil"/>
          <w:left w:val="nil"/>
          <w:bottom w:val="nil"/>
          <w:right w:val="nil"/>
          <w:between w:val="nil"/>
        </w:pBdr>
        <w:rPr>
          <w:color w:val="000000"/>
        </w:rPr>
      </w:pPr>
    </w:p>
    <w:p w14:paraId="65829E00" w14:textId="77777777" w:rsidR="00602F5A" w:rsidRDefault="0088204A">
      <w:pPr>
        <w:widowControl w:val="0"/>
        <w:pBdr>
          <w:top w:val="nil"/>
          <w:left w:val="nil"/>
          <w:bottom w:val="nil"/>
          <w:right w:val="nil"/>
          <w:between w:val="nil"/>
        </w:pBdr>
        <w:spacing w:line="240" w:lineRule="auto"/>
        <w:ind w:left="917"/>
        <w:rPr>
          <w:color w:val="000000"/>
          <w:sz w:val="20"/>
          <w:szCs w:val="20"/>
        </w:rPr>
      </w:pPr>
      <w:r>
        <w:rPr>
          <w:color w:val="000000"/>
          <w:sz w:val="20"/>
          <w:szCs w:val="20"/>
        </w:rPr>
        <w:t xml:space="preserve">Fuente: elaborado con datos de </w:t>
      </w:r>
    </w:p>
    <w:p w14:paraId="5EF446BB" w14:textId="77777777" w:rsidR="00602F5A" w:rsidRPr="0088204A" w:rsidRDefault="0088204A">
      <w:pPr>
        <w:widowControl w:val="0"/>
        <w:pBdr>
          <w:top w:val="nil"/>
          <w:left w:val="nil"/>
          <w:bottom w:val="nil"/>
          <w:right w:val="nil"/>
          <w:between w:val="nil"/>
        </w:pBdr>
        <w:spacing w:before="14" w:line="240" w:lineRule="auto"/>
        <w:ind w:left="896"/>
        <w:rPr>
          <w:color w:val="000000"/>
          <w:sz w:val="20"/>
          <w:szCs w:val="20"/>
          <w:lang w:val="en-US"/>
        </w:rPr>
      </w:pPr>
      <w:r w:rsidRPr="0088204A">
        <w:rPr>
          <w:color w:val="000000"/>
          <w:sz w:val="20"/>
          <w:szCs w:val="20"/>
          <w:lang w:val="en-US"/>
        </w:rPr>
        <w:t xml:space="preserve">/1: </w:t>
      </w:r>
      <w:proofErr w:type="spellStart"/>
      <w:r w:rsidRPr="0088204A">
        <w:rPr>
          <w:color w:val="000000"/>
          <w:sz w:val="20"/>
          <w:szCs w:val="20"/>
          <w:lang w:val="en-US"/>
        </w:rPr>
        <w:t>Stonich</w:t>
      </w:r>
      <w:proofErr w:type="spellEnd"/>
      <w:r w:rsidRPr="0088204A">
        <w:rPr>
          <w:color w:val="000000"/>
          <w:sz w:val="20"/>
          <w:szCs w:val="20"/>
          <w:lang w:val="en-US"/>
        </w:rPr>
        <w:t>, C: The other side of Paradise (</w:t>
      </w:r>
      <w:proofErr w:type="spellStart"/>
      <w:r w:rsidRPr="0088204A">
        <w:rPr>
          <w:color w:val="000000"/>
          <w:sz w:val="20"/>
          <w:szCs w:val="20"/>
          <w:lang w:val="en-US"/>
        </w:rPr>
        <w:t>Stonich</w:t>
      </w:r>
      <w:proofErr w:type="spellEnd"/>
      <w:r w:rsidRPr="0088204A">
        <w:rPr>
          <w:color w:val="000000"/>
          <w:sz w:val="20"/>
          <w:szCs w:val="20"/>
          <w:lang w:val="en-US"/>
        </w:rPr>
        <w:t xml:space="preserve">, 2000) </w:t>
      </w:r>
    </w:p>
    <w:p w14:paraId="5C4A60E1" w14:textId="77777777" w:rsidR="00602F5A" w:rsidRDefault="0088204A">
      <w:pPr>
        <w:widowControl w:val="0"/>
        <w:pBdr>
          <w:top w:val="nil"/>
          <w:left w:val="nil"/>
          <w:bottom w:val="nil"/>
          <w:right w:val="nil"/>
          <w:between w:val="nil"/>
        </w:pBdr>
        <w:spacing w:before="18" w:line="240" w:lineRule="auto"/>
        <w:ind w:left="896"/>
        <w:rPr>
          <w:color w:val="000000"/>
          <w:sz w:val="20"/>
          <w:szCs w:val="20"/>
        </w:rPr>
      </w:pPr>
      <w:r>
        <w:rPr>
          <w:color w:val="000000"/>
          <w:sz w:val="20"/>
          <w:szCs w:val="20"/>
        </w:rPr>
        <w:t xml:space="preserve">/2: IHT: Boletín de estadísticas de turismo (IHT, 2015) </w:t>
      </w:r>
    </w:p>
    <w:p w14:paraId="2C7375A0" w14:textId="77777777" w:rsidR="00602F5A" w:rsidRDefault="0088204A">
      <w:pPr>
        <w:widowControl w:val="0"/>
        <w:pBdr>
          <w:top w:val="nil"/>
          <w:left w:val="nil"/>
          <w:bottom w:val="nil"/>
          <w:right w:val="nil"/>
          <w:between w:val="nil"/>
        </w:pBdr>
        <w:spacing w:before="175" w:line="247" w:lineRule="auto"/>
        <w:ind w:left="903" w:right="834" w:firstLine="15"/>
        <w:jc w:val="both"/>
        <w:rPr>
          <w:color w:val="000000"/>
        </w:rPr>
      </w:pPr>
      <w:r>
        <w:rPr>
          <w:color w:val="000000"/>
        </w:rPr>
        <w:t xml:space="preserve">En el 2017, el sector turismo presentó importantes alzas al registrar un incremento </w:t>
      </w:r>
      <w:proofErr w:type="gramStart"/>
      <w:r>
        <w:rPr>
          <w:color w:val="000000"/>
        </w:rPr>
        <w:t>del  4.6</w:t>
      </w:r>
      <w:proofErr w:type="gramEnd"/>
      <w:r>
        <w:rPr>
          <w:color w:val="000000"/>
        </w:rPr>
        <w:t xml:space="preserve">%, alrededor de 85,000, nuevos extranjeros que arribaron al país. Dicho incremento </w:t>
      </w:r>
      <w:proofErr w:type="gramStart"/>
      <w:r>
        <w:rPr>
          <w:color w:val="000000"/>
        </w:rPr>
        <w:t>se  traduce</w:t>
      </w:r>
      <w:proofErr w:type="gramEnd"/>
      <w:r>
        <w:rPr>
          <w:color w:val="000000"/>
        </w:rPr>
        <w:t xml:space="preserve"> en un estimado de 850 millones de dólares en divisas, 50 millones más que en  2016 (El Heraldo, 2017).  </w:t>
      </w:r>
    </w:p>
    <w:p w14:paraId="64744574" w14:textId="77777777" w:rsidR="00602F5A" w:rsidRDefault="0088204A">
      <w:pPr>
        <w:widowControl w:val="0"/>
        <w:pBdr>
          <w:top w:val="nil"/>
          <w:left w:val="nil"/>
          <w:bottom w:val="nil"/>
          <w:right w:val="nil"/>
          <w:between w:val="nil"/>
        </w:pBdr>
        <w:spacing w:before="172" w:line="248" w:lineRule="auto"/>
        <w:ind w:left="903" w:right="831" w:firstLine="15"/>
        <w:rPr>
          <w:color w:val="000000"/>
        </w:rPr>
      </w:pPr>
      <w:r>
        <w:rPr>
          <w:color w:val="000000"/>
        </w:rPr>
        <w:t xml:space="preserve">En relación con el cambio climático, el sector turismo prioriza la adaptación en los sistemas marino-costeros para la reducción de vulnerabilidades asociadas a </w:t>
      </w:r>
      <w:proofErr w:type="gramStart"/>
      <w:r>
        <w:rPr>
          <w:color w:val="000000"/>
        </w:rPr>
        <w:t>eventos  climáticos</w:t>
      </w:r>
      <w:proofErr w:type="gramEnd"/>
      <w:r>
        <w:rPr>
          <w:color w:val="000000"/>
        </w:rPr>
        <w:t xml:space="preserve"> extremos y el aumento del nivel del mar. En la mitigación, el sector turismo </w:t>
      </w:r>
      <w:proofErr w:type="gramStart"/>
      <w:r>
        <w:rPr>
          <w:color w:val="000000"/>
        </w:rPr>
        <w:t>está  tomando</w:t>
      </w:r>
      <w:proofErr w:type="gramEnd"/>
      <w:r>
        <w:rPr>
          <w:color w:val="000000"/>
        </w:rPr>
        <w:t xml:space="preserve"> acciones encaminadas a aumentar la eficiencia energética especialmente para  la reducción del consumo eléctrico. </w:t>
      </w:r>
    </w:p>
    <w:p w14:paraId="5B99542C" w14:textId="77777777" w:rsidR="00602F5A" w:rsidRDefault="0088204A">
      <w:pPr>
        <w:widowControl w:val="0"/>
        <w:pBdr>
          <w:top w:val="nil"/>
          <w:left w:val="nil"/>
          <w:bottom w:val="nil"/>
          <w:right w:val="nil"/>
          <w:between w:val="nil"/>
        </w:pBdr>
        <w:spacing w:before="591" w:line="240" w:lineRule="auto"/>
        <w:ind w:left="928"/>
        <w:rPr>
          <w:rFonts w:ascii="Arial Narrow" w:eastAsia="Arial Narrow" w:hAnsi="Arial Narrow" w:cs="Arial Narrow"/>
          <w:color w:val="2E74B5"/>
          <w:sz w:val="32"/>
          <w:szCs w:val="32"/>
        </w:rPr>
      </w:pPr>
      <w:r>
        <w:rPr>
          <w:rFonts w:ascii="Arial Narrow" w:eastAsia="Arial Narrow" w:hAnsi="Arial Narrow" w:cs="Arial Narrow"/>
          <w:color w:val="2E74B5"/>
          <w:sz w:val="32"/>
          <w:szCs w:val="32"/>
        </w:rPr>
        <w:lastRenderedPageBreak/>
        <w:t xml:space="preserve">1.4. Perfil Climático </w:t>
      </w:r>
    </w:p>
    <w:p w14:paraId="243EFE71" w14:textId="77777777" w:rsidR="00602F5A" w:rsidRDefault="0088204A">
      <w:pPr>
        <w:widowControl w:val="0"/>
        <w:pBdr>
          <w:top w:val="nil"/>
          <w:left w:val="nil"/>
          <w:bottom w:val="nil"/>
          <w:right w:val="nil"/>
          <w:between w:val="nil"/>
        </w:pBdr>
        <w:spacing w:before="30" w:line="248" w:lineRule="auto"/>
        <w:ind w:left="903" w:right="831" w:firstLine="14"/>
        <w:jc w:val="both"/>
        <w:rPr>
          <w:color w:val="000000"/>
        </w:rPr>
      </w:pPr>
      <w:r>
        <w:rPr>
          <w:color w:val="000000"/>
        </w:rPr>
        <w:t xml:space="preserve">Debido a su ubicación geográfica el clima de Honduras es de características </w:t>
      </w:r>
      <w:proofErr w:type="gramStart"/>
      <w:r>
        <w:rPr>
          <w:color w:val="000000"/>
        </w:rPr>
        <w:t>tropicales;  sin</w:t>
      </w:r>
      <w:proofErr w:type="gramEnd"/>
      <w:r>
        <w:rPr>
          <w:color w:val="000000"/>
        </w:rPr>
        <w:t xml:space="preserve"> embargo, la orografía hondureña y su interacción con los vientos que soplan sobre el  territorio y los fenómenos tropicales, como ondas y ciclones, generan microclimas que van  desde el tropical seco hasta el tropical húmedo (Argeñal, 2010). La orientación de </w:t>
      </w:r>
      <w:proofErr w:type="gramStart"/>
      <w:r>
        <w:rPr>
          <w:color w:val="000000"/>
        </w:rPr>
        <w:t>las  sierras</w:t>
      </w:r>
      <w:proofErr w:type="gramEnd"/>
      <w:r>
        <w:rPr>
          <w:color w:val="000000"/>
        </w:rPr>
        <w:t xml:space="preserve"> hondureñas juega un rol muy importante en el régimen de precipitación  estableciendo diferencias bien marcadas entre el litoral Caribe, la región </w:t>
      </w:r>
      <w:proofErr w:type="spellStart"/>
      <w:r>
        <w:rPr>
          <w:color w:val="000000"/>
        </w:rPr>
        <w:t>intermontana</w:t>
      </w:r>
      <w:proofErr w:type="spellEnd"/>
      <w:r>
        <w:rPr>
          <w:color w:val="000000"/>
        </w:rPr>
        <w:t xml:space="preserve"> y el  sur del país. </w:t>
      </w:r>
    </w:p>
    <w:p w14:paraId="1FB40274" w14:textId="77777777" w:rsidR="00602F5A" w:rsidRDefault="0088204A">
      <w:pPr>
        <w:widowControl w:val="0"/>
        <w:pBdr>
          <w:top w:val="nil"/>
          <w:left w:val="nil"/>
          <w:bottom w:val="nil"/>
          <w:right w:val="nil"/>
          <w:between w:val="nil"/>
        </w:pBdr>
        <w:spacing w:before="408" w:line="240" w:lineRule="auto"/>
        <w:ind w:right="951"/>
        <w:jc w:val="right"/>
        <w:rPr>
          <w:color w:val="7F7F7F"/>
        </w:rPr>
      </w:pPr>
      <w:r>
        <w:rPr>
          <w:color w:val="000000"/>
        </w:rPr>
        <w:t xml:space="preserve">32 | </w:t>
      </w:r>
      <w:r>
        <w:rPr>
          <w:color w:val="7F7F7F"/>
        </w:rPr>
        <w:t xml:space="preserve">P á g i n a </w:t>
      </w:r>
    </w:p>
    <w:p w14:paraId="57CEE7F8" w14:textId="77777777" w:rsidR="00602F5A" w:rsidRDefault="0088204A">
      <w:pPr>
        <w:widowControl w:val="0"/>
        <w:pBdr>
          <w:top w:val="nil"/>
          <w:left w:val="nil"/>
          <w:bottom w:val="nil"/>
          <w:right w:val="nil"/>
          <w:between w:val="nil"/>
        </w:pBdr>
        <w:spacing w:line="240" w:lineRule="auto"/>
        <w:ind w:right="891"/>
        <w:jc w:val="right"/>
        <w:rPr>
          <w:rFonts w:ascii="Tahoma" w:eastAsia="Tahoma" w:hAnsi="Tahoma" w:cs="Tahoma"/>
          <w:color w:val="000000"/>
        </w:rPr>
      </w:pPr>
      <w:r>
        <w:rPr>
          <w:rFonts w:ascii="Tahoma" w:eastAsia="Tahoma" w:hAnsi="Tahoma" w:cs="Tahoma"/>
          <w:color w:val="000000"/>
        </w:rPr>
        <w:t xml:space="preserve">TCN de Honduras - Capítulo 2: Arreglos Institucionales y Políticas Públicas </w:t>
      </w:r>
    </w:p>
    <w:p w14:paraId="37A5E80A" w14:textId="77777777" w:rsidR="00602F5A" w:rsidRDefault="0088204A">
      <w:pPr>
        <w:widowControl w:val="0"/>
        <w:pBdr>
          <w:top w:val="nil"/>
          <w:left w:val="nil"/>
          <w:bottom w:val="nil"/>
          <w:right w:val="nil"/>
          <w:between w:val="nil"/>
        </w:pBdr>
        <w:spacing w:before="435" w:line="248" w:lineRule="auto"/>
        <w:ind w:left="907" w:right="830" w:firstLine="9"/>
        <w:jc w:val="both"/>
        <w:rPr>
          <w:color w:val="000000"/>
        </w:rPr>
      </w:pPr>
      <w:r>
        <w:rPr>
          <w:color w:val="000000"/>
        </w:rPr>
        <w:t xml:space="preserve">Honduras, al ser una porción estrecha de tierra que se ubica entre los océanos Atlántico y Pacífico, se encuentra expuesto a la influencia de fenómenos como frentes fríos, la </w:t>
      </w:r>
      <w:proofErr w:type="gramStart"/>
      <w:r>
        <w:rPr>
          <w:color w:val="000000"/>
        </w:rPr>
        <w:t>zona  intertropical</w:t>
      </w:r>
      <w:proofErr w:type="gramEnd"/>
      <w:r>
        <w:rPr>
          <w:color w:val="000000"/>
        </w:rPr>
        <w:t xml:space="preserve"> de convergencia y las ondas del este, marcando estas últimas la temporada  de depresiones tropicales, tormentas tropicales y huracanes  (UNISDR/COPECO/CEPREDENAC, 2013). La precipitación media a nivel nacional es </w:t>
      </w:r>
      <w:proofErr w:type="gramStart"/>
      <w:r>
        <w:rPr>
          <w:color w:val="000000"/>
        </w:rPr>
        <w:t>de  1</w:t>
      </w:r>
      <w:proofErr w:type="gramEnd"/>
      <w:r>
        <w:rPr>
          <w:color w:val="000000"/>
        </w:rPr>
        <w:t xml:space="preserve"> 524.24 mm anuales, con una temperatura media histórica de 25.3</w:t>
      </w:r>
      <w:r>
        <w:rPr>
          <w:color w:val="000000"/>
          <w:sz w:val="23"/>
          <w:szCs w:val="23"/>
          <w:vertAlign w:val="superscript"/>
        </w:rPr>
        <w:t>o</w:t>
      </w:r>
      <w:r>
        <w:rPr>
          <w:color w:val="000000"/>
        </w:rPr>
        <w:t xml:space="preserve">C. El régimen </w:t>
      </w:r>
      <w:proofErr w:type="gramStart"/>
      <w:r>
        <w:rPr>
          <w:color w:val="000000"/>
        </w:rPr>
        <w:t>de  precipitaciones</w:t>
      </w:r>
      <w:proofErr w:type="gramEnd"/>
      <w:r>
        <w:rPr>
          <w:color w:val="000000"/>
        </w:rPr>
        <w:t xml:space="preserve"> varía a lo largo del país de acuerdo con las distintas regiones, oscilando  entre los 900 y 3,300 mm anuales. La mayor parte del territorio, especialmente el </w:t>
      </w:r>
      <w:proofErr w:type="gramStart"/>
      <w:r>
        <w:rPr>
          <w:color w:val="000000"/>
        </w:rPr>
        <w:t>litoral  del</w:t>
      </w:r>
      <w:proofErr w:type="gramEnd"/>
      <w:r>
        <w:rPr>
          <w:color w:val="000000"/>
        </w:rPr>
        <w:t xml:space="preserve"> Golfo de Fonseca y la región </w:t>
      </w:r>
      <w:proofErr w:type="spellStart"/>
      <w:r>
        <w:rPr>
          <w:color w:val="000000"/>
        </w:rPr>
        <w:t>intermontana</w:t>
      </w:r>
      <w:proofErr w:type="spellEnd"/>
      <w:r>
        <w:rPr>
          <w:color w:val="000000"/>
        </w:rPr>
        <w:t xml:space="preserve">, presenta dos estaciones bien definidas por los regímenes de precipitación: la seca de noviembre a marzo y la lluviosa de mayo a  octubre. La estación lluviosa de estas regiones presenta una disminución de </w:t>
      </w:r>
      <w:proofErr w:type="gramStart"/>
      <w:r>
        <w:rPr>
          <w:color w:val="000000"/>
        </w:rPr>
        <w:t>la  precipitación</w:t>
      </w:r>
      <w:proofErr w:type="gramEnd"/>
      <w:r>
        <w:rPr>
          <w:color w:val="000000"/>
        </w:rPr>
        <w:t xml:space="preserve"> conocida como canícula, la cual ocurre de julio a agosto. La estación seca </w:t>
      </w:r>
      <w:proofErr w:type="gramStart"/>
      <w:r>
        <w:rPr>
          <w:color w:val="000000"/>
        </w:rPr>
        <w:t>y  la</w:t>
      </w:r>
      <w:proofErr w:type="gramEnd"/>
      <w:r>
        <w:rPr>
          <w:color w:val="000000"/>
        </w:rPr>
        <w:t xml:space="preserve"> canícula son el resultado del fortalecimiento y desplazamiento hacia el oeste del  anticiclón del Atlántico Norte, el cual provoca una aceleración de los vientos alisios y  resulta en la descarga de la humedad de los vientos por el barlovento de las sierras </w:t>
      </w:r>
    </w:p>
    <w:p w14:paraId="72C3A464" w14:textId="77777777" w:rsidR="00602F5A" w:rsidRDefault="0088204A">
      <w:pPr>
        <w:widowControl w:val="0"/>
        <w:pBdr>
          <w:top w:val="nil"/>
          <w:left w:val="nil"/>
          <w:bottom w:val="nil"/>
          <w:right w:val="nil"/>
          <w:between w:val="nil"/>
        </w:pBdr>
        <w:spacing w:before="7" w:line="246" w:lineRule="auto"/>
        <w:ind w:left="907" w:right="836" w:firstLine="7"/>
        <w:rPr>
          <w:color w:val="000000"/>
        </w:rPr>
      </w:pPr>
      <w:r>
        <w:rPr>
          <w:color w:val="000000"/>
        </w:rPr>
        <w:t xml:space="preserve">(SERNA, 2012; MI AMBIENTE+, 2014). La Figura 1-3 muestra la caracterización </w:t>
      </w:r>
      <w:proofErr w:type="gramStart"/>
      <w:r>
        <w:rPr>
          <w:color w:val="000000"/>
        </w:rPr>
        <w:t>nacional  de</w:t>
      </w:r>
      <w:proofErr w:type="gramEnd"/>
      <w:r>
        <w:rPr>
          <w:color w:val="000000"/>
        </w:rPr>
        <w:t xml:space="preserve"> la precipitación anual y estacional, para la línea climatológica base (1981-2010). </w:t>
      </w:r>
    </w:p>
    <w:p w14:paraId="56868B96" w14:textId="77777777" w:rsidR="00602F5A" w:rsidRDefault="0088204A">
      <w:pPr>
        <w:widowControl w:val="0"/>
        <w:pBdr>
          <w:top w:val="nil"/>
          <w:left w:val="nil"/>
          <w:bottom w:val="nil"/>
          <w:right w:val="nil"/>
          <w:between w:val="nil"/>
        </w:pBdr>
        <w:spacing w:before="181" w:line="240" w:lineRule="auto"/>
        <w:ind w:right="1931"/>
        <w:jc w:val="right"/>
        <w:rPr>
          <w:color w:val="000000"/>
        </w:rPr>
      </w:pPr>
      <w:r>
        <w:rPr>
          <w:noProof/>
          <w:color w:val="000000"/>
        </w:rPr>
        <w:drawing>
          <wp:inline distT="19050" distB="19050" distL="19050" distR="19050" wp14:anchorId="0793F12D" wp14:editId="51981095">
            <wp:extent cx="4164965" cy="2727325"/>
            <wp:effectExtent l="0" t="0" r="0" b="0"/>
            <wp:docPr id="26"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4"/>
                    <a:srcRect/>
                    <a:stretch>
                      <a:fillRect/>
                    </a:stretch>
                  </pic:blipFill>
                  <pic:spPr>
                    <a:xfrm>
                      <a:off x="0" y="0"/>
                      <a:ext cx="4164965" cy="2727325"/>
                    </a:xfrm>
                    <a:prstGeom prst="rect">
                      <a:avLst/>
                    </a:prstGeom>
                    <a:ln/>
                  </pic:spPr>
                </pic:pic>
              </a:graphicData>
            </a:graphic>
          </wp:inline>
        </w:drawing>
      </w:r>
    </w:p>
    <w:p w14:paraId="02A5CBB1" w14:textId="77777777" w:rsidR="00602F5A" w:rsidRDefault="0088204A">
      <w:pPr>
        <w:widowControl w:val="0"/>
        <w:pBdr>
          <w:top w:val="nil"/>
          <w:left w:val="nil"/>
          <w:bottom w:val="nil"/>
          <w:right w:val="nil"/>
          <w:between w:val="nil"/>
        </w:pBdr>
        <w:spacing w:line="240" w:lineRule="auto"/>
        <w:jc w:val="center"/>
        <w:rPr>
          <w:color w:val="000000"/>
        </w:rPr>
      </w:pPr>
      <w:r>
        <w:rPr>
          <w:noProof/>
          <w:color w:val="000000"/>
        </w:rPr>
        <w:drawing>
          <wp:inline distT="19050" distB="19050" distL="19050" distR="19050" wp14:anchorId="51C0F7AC" wp14:editId="72EA6FA0">
            <wp:extent cx="2714625" cy="868680"/>
            <wp:effectExtent l="0" t="0" r="0" b="0"/>
            <wp:docPr id="2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5"/>
                    <a:srcRect/>
                    <a:stretch>
                      <a:fillRect/>
                    </a:stretch>
                  </pic:blipFill>
                  <pic:spPr>
                    <a:xfrm>
                      <a:off x="0" y="0"/>
                      <a:ext cx="2714625" cy="868680"/>
                    </a:xfrm>
                    <a:prstGeom prst="rect">
                      <a:avLst/>
                    </a:prstGeom>
                    <a:ln/>
                  </pic:spPr>
                </pic:pic>
              </a:graphicData>
            </a:graphic>
          </wp:inline>
        </w:drawing>
      </w:r>
      <w:r>
        <w:rPr>
          <w:noProof/>
          <w:color w:val="000000"/>
        </w:rPr>
        <w:drawing>
          <wp:inline distT="19050" distB="19050" distL="19050" distR="19050" wp14:anchorId="26C94DC7" wp14:editId="13B9A07D">
            <wp:extent cx="2714625" cy="927735"/>
            <wp:effectExtent l="0" t="0" r="0" b="0"/>
            <wp:docPr id="2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6"/>
                    <a:srcRect/>
                    <a:stretch>
                      <a:fillRect/>
                    </a:stretch>
                  </pic:blipFill>
                  <pic:spPr>
                    <a:xfrm>
                      <a:off x="0" y="0"/>
                      <a:ext cx="2714625" cy="927735"/>
                    </a:xfrm>
                    <a:prstGeom prst="rect">
                      <a:avLst/>
                    </a:prstGeom>
                    <a:ln/>
                  </pic:spPr>
                </pic:pic>
              </a:graphicData>
            </a:graphic>
          </wp:inline>
        </w:drawing>
      </w:r>
    </w:p>
    <w:p w14:paraId="2D8402BE" w14:textId="77777777" w:rsidR="00602F5A" w:rsidRDefault="0088204A">
      <w:pPr>
        <w:widowControl w:val="0"/>
        <w:pBdr>
          <w:top w:val="nil"/>
          <w:left w:val="nil"/>
          <w:bottom w:val="nil"/>
          <w:right w:val="nil"/>
          <w:between w:val="nil"/>
        </w:pBdr>
        <w:spacing w:before="20" w:line="240" w:lineRule="auto"/>
        <w:ind w:left="915"/>
        <w:rPr>
          <w:b/>
          <w:color w:val="44546A"/>
          <w:sz w:val="20"/>
          <w:szCs w:val="20"/>
        </w:rPr>
      </w:pPr>
      <w:r>
        <w:rPr>
          <w:b/>
          <w:color w:val="44546A"/>
          <w:sz w:val="20"/>
          <w:szCs w:val="20"/>
        </w:rPr>
        <w:t xml:space="preserve">Figura 1-3. Precipitación de Honduras </w:t>
      </w:r>
    </w:p>
    <w:p w14:paraId="3C6A0AC4" w14:textId="77777777" w:rsidR="00602F5A" w:rsidRDefault="0088204A">
      <w:pPr>
        <w:widowControl w:val="0"/>
        <w:pBdr>
          <w:top w:val="nil"/>
          <w:left w:val="nil"/>
          <w:bottom w:val="nil"/>
          <w:right w:val="nil"/>
          <w:between w:val="nil"/>
        </w:pBdr>
        <w:spacing w:before="14" w:line="240" w:lineRule="auto"/>
        <w:ind w:left="917"/>
        <w:rPr>
          <w:color w:val="000000"/>
        </w:rPr>
      </w:pPr>
      <w:r>
        <w:rPr>
          <w:color w:val="000000"/>
          <w:sz w:val="20"/>
          <w:szCs w:val="20"/>
        </w:rPr>
        <w:lastRenderedPageBreak/>
        <w:t xml:space="preserve">Fuente: </w:t>
      </w:r>
      <w:proofErr w:type="spellStart"/>
      <w:r>
        <w:rPr>
          <w:color w:val="000000"/>
        </w:rPr>
        <w:t>MiAmbiente</w:t>
      </w:r>
      <w:proofErr w:type="spellEnd"/>
      <w:r>
        <w:rPr>
          <w:color w:val="000000"/>
        </w:rPr>
        <w:t xml:space="preserve">+, 2018 </w:t>
      </w:r>
    </w:p>
    <w:p w14:paraId="4B2BE695" w14:textId="77777777" w:rsidR="00602F5A" w:rsidRDefault="0088204A">
      <w:pPr>
        <w:widowControl w:val="0"/>
        <w:pBdr>
          <w:top w:val="nil"/>
          <w:left w:val="nil"/>
          <w:bottom w:val="nil"/>
          <w:right w:val="nil"/>
          <w:between w:val="nil"/>
        </w:pBdr>
        <w:spacing w:before="175" w:line="248" w:lineRule="auto"/>
        <w:ind w:left="907" w:right="832" w:firstLine="11"/>
        <w:jc w:val="both"/>
        <w:rPr>
          <w:color w:val="000000"/>
        </w:rPr>
      </w:pPr>
      <w:r>
        <w:rPr>
          <w:color w:val="000000"/>
        </w:rPr>
        <w:t xml:space="preserve">En JJA y SON las lluvias son generalizadas con mayores volúmenes de agua en </w:t>
      </w:r>
      <w:proofErr w:type="gramStart"/>
      <w:r>
        <w:rPr>
          <w:color w:val="000000"/>
        </w:rPr>
        <w:t>altitudes  elevadas</w:t>
      </w:r>
      <w:proofErr w:type="gramEnd"/>
      <w:r>
        <w:rPr>
          <w:color w:val="000000"/>
        </w:rPr>
        <w:t xml:space="preserve"> (&gt;1,600 msnm) y menores en las zonas más planas. El trimestre DEF </w:t>
      </w:r>
      <w:proofErr w:type="gramStart"/>
      <w:r>
        <w:rPr>
          <w:color w:val="000000"/>
        </w:rPr>
        <w:t>muestra  sequía</w:t>
      </w:r>
      <w:proofErr w:type="gramEnd"/>
      <w:r>
        <w:rPr>
          <w:color w:val="000000"/>
        </w:rPr>
        <w:t xml:space="preserve"> estacional en la mayor parte del país (CIAT/MI AMBIENTE+, 2018). La </w:t>
      </w:r>
      <w:proofErr w:type="gramStart"/>
      <w:r>
        <w:rPr>
          <w:color w:val="000000"/>
        </w:rPr>
        <w:t>estación  seca</w:t>
      </w:r>
      <w:proofErr w:type="gramEnd"/>
      <w:r>
        <w:rPr>
          <w:color w:val="000000"/>
        </w:rPr>
        <w:t xml:space="preserve"> comienza en noviembre, cuando la lluvia ha disminuido. El litoral Caribe es la región </w:t>
      </w:r>
    </w:p>
    <w:p w14:paraId="6E39B2C0" w14:textId="77777777" w:rsidR="00602F5A" w:rsidRDefault="0088204A">
      <w:pPr>
        <w:widowControl w:val="0"/>
        <w:pBdr>
          <w:top w:val="nil"/>
          <w:left w:val="nil"/>
          <w:bottom w:val="nil"/>
          <w:right w:val="nil"/>
          <w:between w:val="nil"/>
        </w:pBdr>
        <w:spacing w:before="8" w:line="240" w:lineRule="auto"/>
        <w:jc w:val="center"/>
        <w:rPr>
          <w:color w:val="000000"/>
        </w:rPr>
      </w:pPr>
      <w:r>
        <w:rPr>
          <w:color w:val="000000"/>
        </w:rPr>
        <w:t xml:space="preserve">donde más llueve y con precipitaciones durante casi todo el año, a excepción de febrero a </w:t>
      </w:r>
    </w:p>
    <w:p w14:paraId="368B5AAC" w14:textId="77777777" w:rsidR="00602F5A" w:rsidRDefault="0088204A">
      <w:pPr>
        <w:widowControl w:val="0"/>
        <w:pBdr>
          <w:top w:val="nil"/>
          <w:left w:val="nil"/>
          <w:bottom w:val="nil"/>
          <w:right w:val="nil"/>
          <w:between w:val="nil"/>
        </w:pBdr>
        <w:spacing w:before="315" w:line="240" w:lineRule="auto"/>
        <w:ind w:right="951"/>
        <w:jc w:val="right"/>
        <w:rPr>
          <w:color w:val="7F7F7F"/>
        </w:rPr>
      </w:pPr>
      <w:r>
        <w:rPr>
          <w:color w:val="000000"/>
        </w:rPr>
        <w:t xml:space="preserve">33 | </w:t>
      </w:r>
      <w:r>
        <w:rPr>
          <w:color w:val="7F7F7F"/>
        </w:rPr>
        <w:t xml:space="preserve">P á g i n a </w:t>
      </w:r>
    </w:p>
    <w:p w14:paraId="1B225A1E" w14:textId="77777777" w:rsidR="00602F5A" w:rsidRDefault="0088204A">
      <w:pPr>
        <w:widowControl w:val="0"/>
        <w:pBdr>
          <w:top w:val="nil"/>
          <w:left w:val="nil"/>
          <w:bottom w:val="nil"/>
          <w:right w:val="nil"/>
          <w:between w:val="nil"/>
        </w:pBdr>
        <w:spacing w:line="240" w:lineRule="auto"/>
        <w:ind w:right="891"/>
        <w:jc w:val="right"/>
        <w:rPr>
          <w:rFonts w:ascii="Tahoma" w:eastAsia="Tahoma" w:hAnsi="Tahoma" w:cs="Tahoma"/>
          <w:color w:val="000000"/>
        </w:rPr>
      </w:pPr>
      <w:r>
        <w:rPr>
          <w:rFonts w:ascii="Tahoma" w:eastAsia="Tahoma" w:hAnsi="Tahoma" w:cs="Tahoma"/>
          <w:color w:val="000000"/>
        </w:rPr>
        <w:t xml:space="preserve">TCN de Honduras - Capítulo 2: Arreglos Institucionales y Políticas Públicas </w:t>
      </w:r>
    </w:p>
    <w:p w14:paraId="0FE7FE61" w14:textId="77777777" w:rsidR="00602F5A" w:rsidRDefault="0088204A">
      <w:pPr>
        <w:widowControl w:val="0"/>
        <w:pBdr>
          <w:top w:val="nil"/>
          <w:left w:val="nil"/>
          <w:bottom w:val="nil"/>
          <w:right w:val="nil"/>
          <w:between w:val="nil"/>
        </w:pBdr>
        <w:spacing w:before="435" w:line="248" w:lineRule="auto"/>
        <w:ind w:left="907" w:right="832" w:firstLine="7"/>
        <w:jc w:val="both"/>
        <w:rPr>
          <w:color w:val="000000"/>
        </w:rPr>
      </w:pPr>
      <w:r>
        <w:rPr>
          <w:color w:val="000000"/>
        </w:rPr>
        <w:t xml:space="preserve">mayo cuando se registra una disminución en las lluvias. La diferencia notable en </w:t>
      </w:r>
      <w:proofErr w:type="gramStart"/>
      <w:r>
        <w:rPr>
          <w:color w:val="000000"/>
        </w:rPr>
        <w:t>las  precipitaciones</w:t>
      </w:r>
      <w:proofErr w:type="gramEnd"/>
      <w:r>
        <w:rPr>
          <w:color w:val="000000"/>
        </w:rPr>
        <w:t xml:space="preserve"> entre la cuenca atlántica y la cuenca pacífica se debe principalmente a la  existencia de los sistemas montañosos en el centro de Honduras y su relación con la  circulación general de la atmósfera. El régimen de precipitación del país es el resultado </w:t>
      </w:r>
      <w:proofErr w:type="gramStart"/>
      <w:r>
        <w:rPr>
          <w:color w:val="000000"/>
        </w:rPr>
        <w:t>de  la</w:t>
      </w:r>
      <w:proofErr w:type="gramEnd"/>
      <w:r>
        <w:rPr>
          <w:color w:val="000000"/>
        </w:rPr>
        <w:t xml:space="preserve"> Zona Intertropical de Convergencia (ZITC), vaguadas en las latitudes medias  occidentales, ondas tropicales, sistemas de baja presión atmosférica en altura y  superficie, brisas de valle y de montaña, brisas de mar a tierra, frentes fríos, líneas de  cortante y ciclones tropicales (Argeñal, 2010). </w:t>
      </w:r>
    </w:p>
    <w:p w14:paraId="52167BAC" w14:textId="77777777" w:rsidR="00602F5A" w:rsidRDefault="0088204A">
      <w:pPr>
        <w:widowControl w:val="0"/>
        <w:pBdr>
          <w:top w:val="nil"/>
          <w:left w:val="nil"/>
          <w:bottom w:val="nil"/>
          <w:right w:val="nil"/>
          <w:between w:val="nil"/>
        </w:pBdr>
        <w:spacing w:before="167" w:line="248" w:lineRule="auto"/>
        <w:ind w:left="903" w:right="830" w:firstLine="14"/>
        <w:jc w:val="both"/>
        <w:rPr>
          <w:color w:val="000000"/>
        </w:rPr>
      </w:pPr>
      <w:r>
        <w:rPr>
          <w:color w:val="000000"/>
        </w:rPr>
        <w:t xml:space="preserve">Debido a la posición geográfica tropical de Honduras, la cantidad de sol recibida </w:t>
      </w:r>
      <w:proofErr w:type="gramStart"/>
      <w:r>
        <w:rPr>
          <w:color w:val="000000"/>
        </w:rPr>
        <w:t>durante  el</w:t>
      </w:r>
      <w:proofErr w:type="gramEnd"/>
      <w:r>
        <w:rPr>
          <w:color w:val="000000"/>
        </w:rPr>
        <w:t xml:space="preserve"> año es prácticamente la misma, produciendo una temperatura homogénea entre  meses. Algunas variaciones se producen por la cercanía al mar y por la altitud (CIAT/</w:t>
      </w:r>
      <w:proofErr w:type="gramStart"/>
      <w:r>
        <w:rPr>
          <w:color w:val="000000"/>
        </w:rPr>
        <w:t>MI  AMBIENTE</w:t>
      </w:r>
      <w:proofErr w:type="gramEnd"/>
      <w:r>
        <w:rPr>
          <w:color w:val="000000"/>
        </w:rPr>
        <w:t xml:space="preserve">+, 2018) Al comienzo de la estación seca los frentes fríos provenientes del  norte suelen llegar durante toda la temporada hasta los meses de marzo o abril. </w:t>
      </w:r>
      <w:proofErr w:type="gramStart"/>
      <w:r>
        <w:rPr>
          <w:color w:val="000000"/>
        </w:rPr>
        <w:t>En  consecuencia</w:t>
      </w:r>
      <w:proofErr w:type="gramEnd"/>
      <w:r>
        <w:rPr>
          <w:color w:val="000000"/>
        </w:rPr>
        <w:t xml:space="preserve">, la temperatura es más baja en el trimestre diciembre-enero-febrero y  aumenta en el resto de los meses. El mes más caliente es abril con temperaturas </w:t>
      </w:r>
      <w:proofErr w:type="gramStart"/>
      <w:r>
        <w:rPr>
          <w:color w:val="000000"/>
        </w:rPr>
        <w:t>medias  entre</w:t>
      </w:r>
      <w:proofErr w:type="gramEnd"/>
      <w:r>
        <w:rPr>
          <w:color w:val="000000"/>
        </w:rPr>
        <w:t xml:space="preserve"> los 10.0°C en las partes altas de la sierra de Celaque hasta 31.0°C en las planicies  del sur (Argeñal, 2010). En junio la temperatura más alta de toda Honduras se registra </w:t>
      </w:r>
      <w:proofErr w:type="gramStart"/>
      <w:r>
        <w:rPr>
          <w:color w:val="000000"/>
        </w:rPr>
        <w:t>en  el</w:t>
      </w:r>
      <w:proofErr w:type="gramEnd"/>
      <w:r>
        <w:rPr>
          <w:color w:val="000000"/>
        </w:rPr>
        <w:t xml:space="preserve"> Valle de Sula, eso se debe a que es hasta en este mes que se inicia la temporada  lluviosa en la región noroccidental (CIAT/MI AMBIENTE+, 2018) La Figura 1-4 muestra la  caracterización nacional de la temperatura media anual y estacional, para la línea  climatológica base (1981-2010). </w:t>
      </w:r>
    </w:p>
    <w:p w14:paraId="4393444F" w14:textId="77777777" w:rsidR="00602F5A" w:rsidRDefault="0088204A">
      <w:pPr>
        <w:widowControl w:val="0"/>
        <w:pBdr>
          <w:top w:val="nil"/>
          <w:left w:val="nil"/>
          <w:bottom w:val="nil"/>
          <w:right w:val="nil"/>
          <w:between w:val="nil"/>
        </w:pBdr>
        <w:spacing w:before="302" w:line="240" w:lineRule="auto"/>
        <w:ind w:left="1482"/>
        <w:rPr>
          <w:color w:val="000000"/>
        </w:rPr>
      </w:pPr>
      <w:r>
        <w:rPr>
          <w:noProof/>
          <w:color w:val="000000"/>
        </w:rPr>
        <w:drawing>
          <wp:inline distT="19050" distB="19050" distL="19050" distR="19050" wp14:anchorId="534EA30A" wp14:editId="0AD1A95A">
            <wp:extent cx="3988435" cy="2691765"/>
            <wp:effectExtent l="0" t="0" r="0" b="0"/>
            <wp:docPr id="30"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7"/>
                    <a:srcRect/>
                    <a:stretch>
                      <a:fillRect/>
                    </a:stretch>
                  </pic:blipFill>
                  <pic:spPr>
                    <a:xfrm>
                      <a:off x="0" y="0"/>
                      <a:ext cx="3988435" cy="2691765"/>
                    </a:xfrm>
                    <a:prstGeom prst="rect">
                      <a:avLst/>
                    </a:prstGeom>
                    <a:ln/>
                  </pic:spPr>
                </pic:pic>
              </a:graphicData>
            </a:graphic>
          </wp:inline>
        </w:drawing>
      </w:r>
    </w:p>
    <w:p w14:paraId="03B067D7" w14:textId="77777777" w:rsidR="00602F5A" w:rsidRDefault="0088204A">
      <w:pPr>
        <w:widowControl w:val="0"/>
        <w:pBdr>
          <w:top w:val="nil"/>
          <w:left w:val="nil"/>
          <w:bottom w:val="nil"/>
          <w:right w:val="nil"/>
          <w:between w:val="nil"/>
        </w:pBdr>
        <w:spacing w:line="240" w:lineRule="auto"/>
        <w:ind w:left="1032"/>
        <w:rPr>
          <w:color w:val="000000"/>
        </w:rPr>
      </w:pPr>
      <w:r>
        <w:rPr>
          <w:noProof/>
          <w:color w:val="000000"/>
        </w:rPr>
        <w:lastRenderedPageBreak/>
        <w:drawing>
          <wp:inline distT="19050" distB="19050" distL="19050" distR="19050" wp14:anchorId="285A98B2" wp14:editId="36A0A494">
            <wp:extent cx="2330450" cy="924560"/>
            <wp:effectExtent l="0" t="0" r="0" b="0"/>
            <wp:docPr id="3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8"/>
                    <a:srcRect/>
                    <a:stretch>
                      <a:fillRect/>
                    </a:stretch>
                  </pic:blipFill>
                  <pic:spPr>
                    <a:xfrm>
                      <a:off x="0" y="0"/>
                      <a:ext cx="2330450" cy="924560"/>
                    </a:xfrm>
                    <a:prstGeom prst="rect">
                      <a:avLst/>
                    </a:prstGeom>
                    <a:ln/>
                  </pic:spPr>
                </pic:pic>
              </a:graphicData>
            </a:graphic>
          </wp:inline>
        </w:drawing>
      </w:r>
      <w:r>
        <w:rPr>
          <w:noProof/>
          <w:color w:val="000000"/>
        </w:rPr>
        <w:drawing>
          <wp:inline distT="19050" distB="19050" distL="19050" distR="19050" wp14:anchorId="4BD69948" wp14:editId="02C33EFE">
            <wp:extent cx="2330450" cy="949325"/>
            <wp:effectExtent l="0" t="0" r="0" b="0"/>
            <wp:docPr id="27"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9"/>
                    <a:srcRect/>
                    <a:stretch>
                      <a:fillRect/>
                    </a:stretch>
                  </pic:blipFill>
                  <pic:spPr>
                    <a:xfrm>
                      <a:off x="0" y="0"/>
                      <a:ext cx="2330450" cy="949325"/>
                    </a:xfrm>
                    <a:prstGeom prst="rect">
                      <a:avLst/>
                    </a:prstGeom>
                    <a:ln/>
                  </pic:spPr>
                </pic:pic>
              </a:graphicData>
            </a:graphic>
          </wp:inline>
        </w:drawing>
      </w:r>
    </w:p>
    <w:p w14:paraId="218C4E1E" w14:textId="77777777" w:rsidR="00602F5A" w:rsidRDefault="0088204A">
      <w:pPr>
        <w:widowControl w:val="0"/>
        <w:pBdr>
          <w:top w:val="nil"/>
          <w:left w:val="nil"/>
          <w:bottom w:val="nil"/>
          <w:right w:val="nil"/>
          <w:between w:val="nil"/>
        </w:pBdr>
        <w:spacing w:line="240" w:lineRule="auto"/>
        <w:ind w:left="915"/>
        <w:rPr>
          <w:b/>
          <w:color w:val="44546A"/>
          <w:sz w:val="20"/>
          <w:szCs w:val="20"/>
        </w:rPr>
      </w:pPr>
      <w:r>
        <w:rPr>
          <w:b/>
          <w:color w:val="44546A"/>
          <w:sz w:val="20"/>
          <w:szCs w:val="20"/>
        </w:rPr>
        <w:t xml:space="preserve">Figura 1-4. Temperatura media de Honduras </w:t>
      </w:r>
    </w:p>
    <w:p w14:paraId="1E9D926B" w14:textId="77777777" w:rsidR="00602F5A" w:rsidRDefault="0088204A">
      <w:pPr>
        <w:widowControl w:val="0"/>
        <w:pBdr>
          <w:top w:val="nil"/>
          <w:left w:val="nil"/>
          <w:bottom w:val="nil"/>
          <w:right w:val="nil"/>
          <w:between w:val="nil"/>
        </w:pBdr>
        <w:spacing w:before="14" w:line="240" w:lineRule="auto"/>
        <w:ind w:left="917"/>
        <w:rPr>
          <w:color w:val="000000"/>
        </w:rPr>
      </w:pPr>
      <w:r>
        <w:rPr>
          <w:color w:val="000000"/>
          <w:sz w:val="20"/>
          <w:szCs w:val="20"/>
        </w:rPr>
        <w:t xml:space="preserve">Fuente: </w:t>
      </w:r>
      <w:proofErr w:type="spellStart"/>
      <w:r>
        <w:rPr>
          <w:color w:val="000000"/>
          <w:sz w:val="20"/>
          <w:szCs w:val="20"/>
        </w:rPr>
        <w:t>MiAmbiente</w:t>
      </w:r>
      <w:proofErr w:type="spellEnd"/>
      <w:r>
        <w:rPr>
          <w:color w:val="000000"/>
        </w:rPr>
        <w:t>+, 2018</w:t>
      </w:r>
    </w:p>
    <w:p w14:paraId="1E06CB38" w14:textId="77777777" w:rsidR="00602F5A" w:rsidRDefault="0088204A">
      <w:pPr>
        <w:widowControl w:val="0"/>
        <w:pBdr>
          <w:top w:val="nil"/>
          <w:left w:val="nil"/>
          <w:bottom w:val="nil"/>
          <w:right w:val="nil"/>
          <w:between w:val="nil"/>
        </w:pBdr>
        <w:spacing w:before="483" w:line="240" w:lineRule="auto"/>
        <w:ind w:right="951"/>
        <w:jc w:val="right"/>
        <w:rPr>
          <w:color w:val="7F7F7F"/>
        </w:rPr>
      </w:pPr>
      <w:r>
        <w:rPr>
          <w:color w:val="000000"/>
        </w:rPr>
        <w:t xml:space="preserve">34 | </w:t>
      </w:r>
      <w:r>
        <w:rPr>
          <w:color w:val="7F7F7F"/>
        </w:rPr>
        <w:t xml:space="preserve">P á g i n a </w:t>
      </w:r>
    </w:p>
    <w:p w14:paraId="05AEED9A" w14:textId="77777777" w:rsidR="00602F5A" w:rsidRDefault="0088204A">
      <w:pPr>
        <w:widowControl w:val="0"/>
        <w:pBdr>
          <w:top w:val="nil"/>
          <w:left w:val="nil"/>
          <w:bottom w:val="nil"/>
          <w:right w:val="nil"/>
          <w:between w:val="nil"/>
        </w:pBdr>
        <w:spacing w:line="240" w:lineRule="auto"/>
        <w:ind w:right="891"/>
        <w:jc w:val="right"/>
        <w:rPr>
          <w:rFonts w:ascii="Tahoma" w:eastAsia="Tahoma" w:hAnsi="Tahoma" w:cs="Tahoma"/>
          <w:color w:val="000000"/>
        </w:rPr>
      </w:pPr>
      <w:r>
        <w:rPr>
          <w:rFonts w:ascii="Tahoma" w:eastAsia="Tahoma" w:hAnsi="Tahoma" w:cs="Tahoma"/>
          <w:color w:val="000000"/>
        </w:rPr>
        <w:t xml:space="preserve">TCN de Honduras - Capítulo 2: Arreglos Institucionales y Políticas Públicas </w:t>
      </w:r>
    </w:p>
    <w:p w14:paraId="22DDE0A6" w14:textId="77777777" w:rsidR="00602F5A" w:rsidRDefault="0088204A">
      <w:pPr>
        <w:widowControl w:val="0"/>
        <w:pBdr>
          <w:top w:val="nil"/>
          <w:left w:val="nil"/>
          <w:bottom w:val="nil"/>
          <w:right w:val="nil"/>
          <w:between w:val="nil"/>
        </w:pBdr>
        <w:spacing w:before="435" w:line="250" w:lineRule="auto"/>
        <w:ind w:left="907" w:right="838" w:hanging="4"/>
        <w:rPr>
          <w:color w:val="000000"/>
        </w:rPr>
      </w:pPr>
      <w:r>
        <w:rPr>
          <w:color w:val="000000"/>
        </w:rPr>
        <w:t xml:space="preserve">A continuación, la Tabla 1-8 presenta un resumen del perfil climático de las 16 </w:t>
      </w:r>
      <w:proofErr w:type="gramStart"/>
      <w:r>
        <w:rPr>
          <w:color w:val="000000"/>
        </w:rPr>
        <w:t>regiones  de</w:t>
      </w:r>
      <w:proofErr w:type="gramEnd"/>
      <w:r>
        <w:rPr>
          <w:color w:val="000000"/>
        </w:rPr>
        <w:t xml:space="preserve"> desarrollo con respecto a la temperatura media anual y la precipitación total anual. </w:t>
      </w:r>
    </w:p>
    <w:p w14:paraId="35000085" w14:textId="77777777" w:rsidR="00602F5A" w:rsidRDefault="0088204A">
      <w:pPr>
        <w:widowControl w:val="0"/>
        <w:pBdr>
          <w:top w:val="nil"/>
          <w:left w:val="nil"/>
          <w:bottom w:val="nil"/>
          <w:right w:val="nil"/>
          <w:between w:val="nil"/>
        </w:pBdr>
        <w:spacing w:before="164" w:line="240" w:lineRule="auto"/>
        <w:ind w:left="902"/>
        <w:rPr>
          <w:b/>
          <w:color w:val="44546A"/>
          <w:sz w:val="20"/>
          <w:szCs w:val="20"/>
        </w:rPr>
      </w:pPr>
      <w:r>
        <w:rPr>
          <w:b/>
          <w:color w:val="44546A"/>
          <w:sz w:val="20"/>
          <w:szCs w:val="20"/>
        </w:rPr>
        <w:t>Tabla 1-8. Perfil climático regional de Honduras</w:t>
      </w:r>
    </w:p>
    <w:tbl>
      <w:tblPr>
        <w:tblStyle w:val="ab"/>
        <w:tblW w:w="9494" w:type="dxa"/>
        <w:tblInd w:w="6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4"/>
        <w:gridCol w:w="2409"/>
        <w:gridCol w:w="3261"/>
        <w:gridCol w:w="3260"/>
      </w:tblGrid>
      <w:tr w:rsidR="00602F5A" w14:paraId="642ED1DB" w14:textId="77777777">
        <w:trPr>
          <w:trHeight w:val="259"/>
        </w:trPr>
        <w:tc>
          <w:tcPr>
            <w:tcW w:w="2972" w:type="dxa"/>
            <w:gridSpan w:val="2"/>
            <w:shd w:val="clear" w:color="auto" w:fill="auto"/>
            <w:tcMar>
              <w:top w:w="100" w:type="dxa"/>
              <w:left w:w="100" w:type="dxa"/>
              <w:bottom w:w="100" w:type="dxa"/>
              <w:right w:w="100" w:type="dxa"/>
            </w:tcMar>
          </w:tcPr>
          <w:p w14:paraId="5C20BB57" w14:textId="77777777" w:rsidR="00602F5A" w:rsidRDefault="0088204A">
            <w:pPr>
              <w:widowControl w:val="0"/>
              <w:pBdr>
                <w:top w:val="nil"/>
                <w:left w:val="nil"/>
                <w:bottom w:val="nil"/>
                <w:right w:val="nil"/>
                <w:between w:val="nil"/>
              </w:pBdr>
              <w:spacing w:line="240" w:lineRule="auto"/>
              <w:jc w:val="center"/>
              <w:rPr>
                <w:b/>
                <w:color w:val="000000"/>
                <w:shd w:val="clear" w:color="auto" w:fill="B4C6E7"/>
              </w:rPr>
            </w:pPr>
            <w:r>
              <w:rPr>
                <w:b/>
                <w:color w:val="000000"/>
                <w:shd w:val="clear" w:color="auto" w:fill="B4C6E7"/>
              </w:rPr>
              <w:t xml:space="preserve">Región </w:t>
            </w:r>
          </w:p>
        </w:tc>
        <w:tc>
          <w:tcPr>
            <w:tcW w:w="3261" w:type="dxa"/>
            <w:shd w:val="clear" w:color="auto" w:fill="auto"/>
            <w:tcMar>
              <w:top w:w="100" w:type="dxa"/>
              <w:left w:w="100" w:type="dxa"/>
              <w:bottom w:w="100" w:type="dxa"/>
              <w:right w:w="100" w:type="dxa"/>
            </w:tcMar>
          </w:tcPr>
          <w:p w14:paraId="6EBFEE51" w14:textId="77777777" w:rsidR="00602F5A" w:rsidRDefault="0088204A">
            <w:pPr>
              <w:widowControl w:val="0"/>
              <w:pBdr>
                <w:top w:val="nil"/>
                <w:left w:val="nil"/>
                <w:bottom w:val="nil"/>
                <w:right w:val="nil"/>
                <w:between w:val="nil"/>
              </w:pBdr>
              <w:spacing w:line="240" w:lineRule="auto"/>
              <w:jc w:val="center"/>
              <w:rPr>
                <w:b/>
                <w:color w:val="000000"/>
                <w:shd w:val="clear" w:color="auto" w:fill="B4C6E7"/>
              </w:rPr>
            </w:pPr>
            <w:r>
              <w:rPr>
                <w:b/>
                <w:color w:val="000000"/>
                <w:shd w:val="clear" w:color="auto" w:fill="B4C6E7"/>
              </w:rPr>
              <w:t xml:space="preserve">Temperatura media anual </w:t>
            </w:r>
          </w:p>
        </w:tc>
        <w:tc>
          <w:tcPr>
            <w:tcW w:w="3260" w:type="dxa"/>
            <w:shd w:val="clear" w:color="auto" w:fill="auto"/>
            <w:tcMar>
              <w:top w:w="100" w:type="dxa"/>
              <w:left w:w="100" w:type="dxa"/>
              <w:bottom w:w="100" w:type="dxa"/>
              <w:right w:w="100" w:type="dxa"/>
            </w:tcMar>
          </w:tcPr>
          <w:p w14:paraId="542680FA" w14:textId="77777777" w:rsidR="00602F5A" w:rsidRDefault="0088204A">
            <w:pPr>
              <w:widowControl w:val="0"/>
              <w:pBdr>
                <w:top w:val="nil"/>
                <w:left w:val="nil"/>
                <w:bottom w:val="nil"/>
                <w:right w:val="nil"/>
                <w:between w:val="nil"/>
              </w:pBdr>
              <w:spacing w:line="240" w:lineRule="auto"/>
              <w:jc w:val="center"/>
              <w:rPr>
                <w:b/>
                <w:color w:val="000000"/>
                <w:shd w:val="clear" w:color="auto" w:fill="B4C6E7"/>
              </w:rPr>
            </w:pPr>
            <w:r>
              <w:rPr>
                <w:b/>
                <w:color w:val="000000"/>
                <w:shd w:val="clear" w:color="auto" w:fill="B4C6E7"/>
              </w:rPr>
              <w:t>Precipitación total anual</w:t>
            </w:r>
          </w:p>
        </w:tc>
      </w:tr>
      <w:tr w:rsidR="00602F5A" w14:paraId="2E7AB5CD" w14:textId="77777777">
        <w:trPr>
          <w:trHeight w:val="767"/>
        </w:trPr>
        <w:tc>
          <w:tcPr>
            <w:tcW w:w="563" w:type="dxa"/>
            <w:shd w:val="clear" w:color="auto" w:fill="auto"/>
            <w:tcMar>
              <w:top w:w="100" w:type="dxa"/>
              <w:left w:w="100" w:type="dxa"/>
              <w:bottom w:w="100" w:type="dxa"/>
              <w:right w:w="100" w:type="dxa"/>
            </w:tcMar>
          </w:tcPr>
          <w:p w14:paraId="7335B2FF"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1 </w:t>
            </w:r>
          </w:p>
        </w:tc>
        <w:tc>
          <w:tcPr>
            <w:tcW w:w="2409" w:type="dxa"/>
            <w:shd w:val="clear" w:color="auto" w:fill="auto"/>
            <w:tcMar>
              <w:top w:w="100" w:type="dxa"/>
              <w:left w:w="100" w:type="dxa"/>
              <w:bottom w:w="100" w:type="dxa"/>
              <w:right w:w="100" w:type="dxa"/>
            </w:tcMar>
          </w:tcPr>
          <w:p w14:paraId="6E20C4D0"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Valle de Sula</w:t>
            </w:r>
          </w:p>
        </w:tc>
        <w:tc>
          <w:tcPr>
            <w:tcW w:w="3261" w:type="dxa"/>
            <w:shd w:val="clear" w:color="auto" w:fill="auto"/>
            <w:tcMar>
              <w:top w:w="100" w:type="dxa"/>
              <w:left w:w="100" w:type="dxa"/>
              <w:bottom w:w="100" w:type="dxa"/>
              <w:right w:w="100" w:type="dxa"/>
            </w:tcMar>
          </w:tcPr>
          <w:p w14:paraId="7A2B5A38" w14:textId="77777777" w:rsidR="00602F5A" w:rsidRDefault="0088204A">
            <w:pPr>
              <w:widowControl w:val="0"/>
              <w:pBdr>
                <w:top w:val="nil"/>
                <w:left w:val="nil"/>
                <w:bottom w:val="nil"/>
                <w:right w:val="nil"/>
                <w:between w:val="nil"/>
              </w:pBdr>
              <w:spacing w:line="228" w:lineRule="auto"/>
              <w:ind w:left="120" w:right="171" w:hanging="5"/>
              <w:rPr>
                <w:color w:val="000000"/>
              </w:rPr>
            </w:pPr>
            <w:r>
              <w:rPr>
                <w:color w:val="000000"/>
              </w:rPr>
              <w:t xml:space="preserve">Alrededor de 28°C en la </w:t>
            </w:r>
            <w:proofErr w:type="gramStart"/>
            <w:r>
              <w:rPr>
                <w:color w:val="000000"/>
              </w:rPr>
              <w:t>parte  costera</w:t>
            </w:r>
            <w:proofErr w:type="gramEnd"/>
            <w:r>
              <w:rPr>
                <w:color w:val="000000"/>
              </w:rPr>
              <w:t xml:space="preserve"> y central de la región.</w:t>
            </w:r>
          </w:p>
        </w:tc>
        <w:tc>
          <w:tcPr>
            <w:tcW w:w="3260" w:type="dxa"/>
            <w:shd w:val="clear" w:color="auto" w:fill="auto"/>
            <w:tcMar>
              <w:top w:w="100" w:type="dxa"/>
              <w:left w:w="100" w:type="dxa"/>
              <w:bottom w:w="100" w:type="dxa"/>
              <w:right w:w="100" w:type="dxa"/>
            </w:tcMar>
          </w:tcPr>
          <w:p w14:paraId="6C30FD85" w14:textId="77777777" w:rsidR="00602F5A" w:rsidRDefault="0088204A">
            <w:pPr>
              <w:widowControl w:val="0"/>
              <w:pBdr>
                <w:top w:val="nil"/>
                <w:left w:val="nil"/>
                <w:bottom w:val="nil"/>
                <w:right w:val="nil"/>
                <w:between w:val="nil"/>
              </w:pBdr>
              <w:spacing w:line="230" w:lineRule="auto"/>
              <w:ind w:left="114" w:right="90" w:firstLine="13"/>
              <w:rPr>
                <w:color w:val="000000"/>
              </w:rPr>
            </w:pPr>
            <w:r>
              <w:rPr>
                <w:color w:val="000000"/>
              </w:rPr>
              <w:t xml:space="preserve">Mayores acumulados en </w:t>
            </w:r>
            <w:proofErr w:type="gramStart"/>
            <w:r>
              <w:rPr>
                <w:color w:val="000000"/>
              </w:rPr>
              <w:t>los  alrededores</w:t>
            </w:r>
            <w:proofErr w:type="gramEnd"/>
            <w:r>
              <w:rPr>
                <w:color w:val="000000"/>
              </w:rPr>
              <w:t xml:space="preserve"> del Lago de Yojoa  y la costa caribe. </w:t>
            </w:r>
          </w:p>
        </w:tc>
      </w:tr>
      <w:tr w:rsidR="00602F5A" w14:paraId="66F3A1A2" w14:textId="77777777">
        <w:trPr>
          <w:trHeight w:val="1528"/>
        </w:trPr>
        <w:tc>
          <w:tcPr>
            <w:tcW w:w="563" w:type="dxa"/>
            <w:shd w:val="clear" w:color="auto" w:fill="auto"/>
            <w:tcMar>
              <w:top w:w="100" w:type="dxa"/>
              <w:left w:w="100" w:type="dxa"/>
              <w:bottom w:w="100" w:type="dxa"/>
              <w:right w:w="100" w:type="dxa"/>
            </w:tcMar>
          </w:tcPr>
          <w:p w14:paraId="349D5543"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2 </w:t>
            </w:r>
          </w:p>
        </w:tc>
        <w:tc>
          <w:tcPr>
            <w:tcW w:w="2409" w:type="dxa"/>
            <w:shd w:val="clear" w:color="auto" w:fill="auto"/>
            <w:tcMar>
              <w:top w:w="100" w:type="dxa"/>
              <w:left w:w="100" w:type="dxa"/>
              <w:bottom w:w="100" w:type="dxa"/>
              <w:right w:w="100" w:type="dxa"/>
            </w:tcMar>
          </w:tcPr>
          <w:p w14:paraId="12DCB260"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Comayagua</w:t>
            </w:r>
          </w:p>
        </w:tc>
        <w:tc>
          <w:tcPr>
            <w:tcW w:w="3261" w:type="dxa"/>
            <w:shd w:val="clear" w:color="auto" w:fill="auto"/>
            <w:tcMar>
              <w:top w:w="100" w:type="dxa"/>
              <w:left w:w="100" w:type="dxa"/>
              <w:bottom w:w="100" w:type="dxa"/>
              <w:right w:w="100" w:type="dxa"/>
            </w:tcMar>
          </w:tcPr>
          <w:p w14:paraId="37B3C7D8" w14:textId="77777777" w:rsidR="00602F5A" w:rsidRDefault="0088204A">
            <w:pPr>
              <w:widowControl w:val="0"/>
              <w:pBdr>
                <w:top w:val="nil"/>
                <w:left w:val="nil"/>
                <w:bottom w:val="nil"/>
                <w:right w:val="nil"/>
                <w:between w:val="nil"/>
              </w:pBdr>
              <w:spacing w:line="229" w:lineRule="auto"/>
              <w:ind w:left="119" w:right="64" w:hanging="4"/>
              <w:rPr>
                <w:color w:val="000000"/>
              </w:rPr>
            </w:pPr>
            <w:r>
              <w:rPr>
                <w:color w:val="000000"/>
              </w:rPr>
              <w:t xml:space="preserve">Alrededor de 25°C en la </w:t>
            </w:r>
            <w:proofErr w:type="gramStart"/>
            <w:r>
              <w:rPr>
                <w:color w:val="000000"/>
              </w:rPr>
              <w:t>mayor  parte</w:t>
            </w:r>
            <w:proofErr w:type="gramEnd"/>
            <w:r>
              <w:rPr>
                <w:color w:val="000000"/>
              </w:rPr>
              <w:t xml:space="preserve"> del territorio, a excepción  de las regiones montañosas  donde la temperatura oscila en  los 18°C.</w:t>
            </w:r>
          </w:p>
        </w:tc>
        <w:tc>
          <w:tcPr>
            <w:tcW w:w="3260" w:type="dxa"/>
            <w:shd w:val="clear" w:color="auto" w:fill="auto"/>
            <w:tcMar>
              <w:top w:w="100" w:type="dxa"/>
              <w:left w:w="100" w:type="dxa"/>
              <w:bottom w:w="100" w:type="dxa"/>
              <w:right w:w="100" w:type="dxa"/>
            </w:tcMar>
          </w:tcPr>
          <w:p w14:paraId="07068170" w14:textId="77777777" w:rsidR="00602F5A" w:rsidRDefault="0088204A">
            <w:pPr>
              <w:widowControl w:val="0"/>
              <w:pBdr>
                <w:top w:val="nil"/>
                <w:left w:val="nil"/>
                <w:bottom w:val="nil"/>
                <w:right w:val="nil"/>
                <w:between w:val="nil"/>
              </w:pBdr>
              <w:spacing w:line="230" w:lineRule="auto"/>
              <w:ind w:left="118" w:right="213" w:firstLine="9"/>
              <w:rPr>
                <w:color w:val="000000"/>
              </w:rPr>
            </w:pPr>
            <w:r>
              <w:rPr>
                <w:color w:val="000000"/>
              </w:rPr>
              <w:t>Los mayores acumulados (</w:t>
            </w:r>
            <w:proofErr w:type="gramStart"/>
            <w:r>
              <w:rPr>
                <w:color w:val="000000"/>
              </w:rPr>
              <w:t>1  600</w:t>
            </w:r>
            <w:proofErr w:type="gramEnd"/>
            <w:r>
              <w:rPr>
                <w:color w:val="000000"/>
              </w:rPr>
              <w:t xml:space="preserve"> a 1,800 mm) se registran  en la zona occidental. En </w:t>
            </w:r>
            <w:proofErr w:type="gramStart"/>
            <w:r>
              <w:rPr>
                <w:color w:val="000000"/>
              </w:rPr>
              <w:t>la  zona</w:t>
            </w:r>
            <w:proofErr w:type="gramEnd"/>
            <w:r>
              <w:rPr>
                <w:color w:val="000000"/>
              </w:rPr>
              <w:t xml:space="preserve"> oriental las  </w:t>
            </w:r>
          </w:p>
          <w:p w14:paraId="1FA0629B" w14:textId="77777777" w:rsidR="00602F5A" w:rsidRDefault="0088204A">
            <w:pPr>
              <w:widowControl w:val="0"/>
              <w:pBdr>
                <w:top w:val="nil"/>
                <w:left w:val="nil"/>
                <w:bottom w:val="nil"/>
                <w:right w:val="nil"/>
                <w:between w:val="nil"/>
              </w:pBdr>
              <w:spacing w:before="4" w:line="232" w:lineRule="auto"/>
              <w:ind w:left="121" w:right="295" w:firstLine="3"/>
              <w:rPr>
                <w:color w:val="000000"/>
              </w:rPr>
            </w:pPr>
            <w:r>
              <w:rPr>
                <w:color w:val="000000"/>
              </w:rPr>
              <w:t xml:space="preserve">precipitaciones acumulan </w:t>
            </w:r>
            <w:proofErr w:type="gramStart"/>
            <w:r>
              <w:rPr>
                <w:color w:val="000000"/>
              </w:rPr>
              <w:t>de  900</w:t>
            </w:r>
            <w:proofErr w:type="gramEnd"/>
            <w:r>
              <w:rPr>
                <w:color w:val="000000"/>
              </w:rPr>
              <w:t xml:space="preserve"> a 1,300 </w:t>
            </w:r>
            <w:proofErr w:type="spellStart"/>
            <w:r>
              <w:rPr>
                <w:color w:val="000000"/>
              </w:rPr>
              <w:t>mm.</w:t>
            </w:r>
            <w:proofErr w:type="spellEnd"/>
          </w:p>
        </w:tc>
      </w:tr>
      <w:tr w:rsidR="00602F5A" w14:paraId="3071625E" w14:textId="77777777">
        <w:trPr>
          <w:trHeight w:val="1272"/>
        </w:trPr>
        <w:tc>
          <w:tcPr>
            <w:tcW w:w="563" w:type="dxa"/>
            <w:shd w:val="clear" w:color="auto" w:fill="auto"/>
            <w:tcMar>
              <w:top w:w="100" w:type="dxa"/>
              <w:left w:w="100" w:type="dxa"/>
              <w:bottom w:w="100" w:type="dxa"/>
              <w:right w:w="100" w:type="dxa"/>
            </w:tcMar>
          </w:tcPr>
          <w:p w14:paraId="2B8CAF13"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3 </w:t>
            </w:r>
          </w:p>
        </w:tc>
        <w:tc>
          <w:tcPr>
            <w:tcW w:w="2409" w:type="dxa"/>
            <w:shd w:val="clear" w:color="auto" w:fill="auto"/>
            <w:tcMar>
              <w:top w:w="100" w:type="dxa"/>
              <w:left w:w="100" w:type="dxa"/>
              <w:bottom w:w="100" w:type="dxa"/>
              <w:right w:w="100" w:type="dxa"/>
            </w:tcMar>
          </w:tcPr>
          <w:p w14:paraId="4F2542F8"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Occidente</w:t>
            </w:r>
          </w:p>
        </w:tc>
        <w:tc>
          <w:tcPr>
            <w:tcW w:w="3261" w:type="dxa"/>
            <w:shd w:val="clear" w:color="auto" w:fill="auto"/>
            <w:tcMar>
              <w:top w:w="100" w:type="dxa"/>
              <w:left w:w="100" w:type="dxa"/>
              <w:bottom w:w="100" w:type="dxa"/>
              <w:right w:w="100" w:type="dxa"/>
            </w:tcMar>
          </w:tcPr>
          <w:p w14:paraId="6387007A" w14:textId="77777777" w:rsidR="00602F5A" w:rsidRDefault="0088204A">
            <w:pPr>
              <w:widowControl w:val="0"/>
              <w:pBdr>
                <w:top w:val="nil"/>
                <w:left w:val="nil"/>
                <w:bottom w:val="nil"/>
                <w:right w:val="nil"/>
                <w:between w:val="nil"/>
              </w:pBdr>
              <w:spacing w:line="228" w:lineRule="auto"/>
              <w:ind w:left="119" w:right="392" w:firstLine="9"/>
              <w:rPr>
                <w:color w:val="000000"/>
              </w:rPr>
            </w:pPr>
            <w:r>
              <w:rPr>
                <w:color w:val="000000"/>
              </w:rPr>
              <w:t xml:space="preserve">La mayor parte de la </w:t>
            </w:r>
            <w:proofErr w:type="gramStart"/>
            <w:r>
              <w:rPr>
                <w:color w:val="000000"/>
              </w:rPr>
              <w:t>región  oscila</w:t>
            </w:r>
            <w:proofErr w:type="gramEnd"/>
            <w:r>
              <w:rPr>
                <w:color w:val="000000"/>
              </w:rPr>
              <w:t xml:space="preserve"> entre los 22°C, a  </w:t>
            </w:r>
          </w:p>
          <w:p w14:paraId="4D2A4719" w14:textId="77777777" w:rsidR="00602F5A" w:rsidRDefault="0088204A">
            <w:pPr>
              <w:widowControl w:val="0"/>
              <w:pBdr>
                <w:top w:val="nil"/>
                <w:left w:val="nil"/>
                <w:bottom w:val="nil"/>
                <w:right w:val="nil"/>
                <w:between w:val="nil"/>
              </w:pBdr>
              <w:spacing w:before="9" w:line="228" w:lineRule="auto"/>
              <w:ind w:left="119" w:right="112" w:firstLine="1"/>
              <w:rPr>
                <w:color w:val="000000"/>
              </w:rPr>
            </w:pPr>
            <w:r>
              <w:rPr>
                <w:color w:val="000000"/>
              </w:rPr>
              <w:t xml:space="preserve">excepción de la sierra </w:t>
            </w:r>
            <w:proofErr w:type="gramStart"/>
            <w:r>
              <w:rPr>
                <w:color w:val="000000"/>
              </w:rPr>
              <w:t>de  Celaque</w:t>
            </w:r>
            <w:proofErr w:type="gramEnd"/>
            <w:r>
              <w:rPr>
                <w:color w:val="000000"/>
              </w:rPr>
              <w:t xml:space="preserve"> donde la temperatura  oscila en los 12°C.</w:t>
            </w:r>
          </w:p>
        </w:tc>
        <w:tc>
          <w:tcPr>
            <w:tcW w:w="3260" w:type="dxa"/>
            <w:shd w:val="clear" w:color="auto" w:fill="auto"/>
            <w:tcMar>
              <w:top w:w="100" w:type="dxa"/>
              <w:left w:w="100" w:type="dxa"/>
              <w:bottom w:w="100" w:type="dxa"/>
              <w:right w:w="100" w:type="dxa"/>
            </w:tcMar>
          </w:tcPr>
          <w:p w14:paraId="69F670CE" w14:textId="77777777" w:rsidR="00602F5A" w:rsidRDefault="0088204A">
            <w:pPr>
              <w:widowControl w:val="0"/>
              <w:pBdr>
                <w:top w:val="nil"/>
                <w:left w:val="nil"/>
                <w:bottom w:val="nil"/>
                <w:right w:val="nil"/>
                <w:between w:val="nil"/>
              </w:pBdr>
              <w:spacing w:line="240" w:lineRule="auto"/>
              <w:ind w:left="130"/>
              <w:rPr>
                <w:color w:val="000000"/>
              </w:rPr>
            </w:pPr>
            <w:r>
              <w:rPr>
                <w:color w:val="000000"/>
              </w:rPr>
              <w:t xml:space="preserve">En casi toda la región la  </w:t>
            </w:r>
          </w:p>
          <w:p w14:paraId="2E52902A" w14:textId="77777777" w:rsidR="00602F5A" w:rsidRDefault="0088204A">
            <w:pPr>
              <w:widowControl w:val="0"/>
              <w:pBdr>
                <w:top w:val="nil"/>
                <w:left w:val="nil"/>
                <w:bottom w:val="nil"/>
                <w:right w:val="nil"/>
                <w:between w:val="nil"/>
              </w:pBdr>
              <w:spacing w:line="230" w:lineRule="auto"/>
              <w:ind w:left="119" w:right="75" w:firstLine="5"/>
              <w:rPr>
                <w:color w:val="000000"/>
              </w:rPr>
            </w:pPr>
            <w:r>
              <w:rPr>
                <w:color w:val="000000"/>
              </w:rPr>
              <w:t xml:space="preserve">precipitación alcanza los </w:t>
            </w:r>
            <w:proofErr w:type="gramStart"/>
            <w:r>
              <w:rPr>
                <w:color w:val="000000"/>
              </w:rPr>
              <w:t>1,600  mm</w:t>
            </w:r>
            <w:proofErr w:type="gramEnd"/>
            <w:r>
              <w:rPr>
                <w:color w:val="000000"/>
              </w:rPr>
              <w:t xml:space="preserve"> a excepción de la parte  sur donde los acumulados  alcanzan los 2,000 </w:t>
            </w:r>
            <w:proofErr w:type="spellStart"/>
            <w:r>
              <w:rPr>
                <w:color w:val="000000"/>
              </w:rPr>
              <w:t>mm.</w:t>
            </w:r>
            <w:proofErr w:type="spellEnd"/>
          </w:p>
        </w:tc>
      </w:tr>
      <w:tr w:rsidR="00602F5A" w14:paraId="1692A0AF" w14:textId="77777777">
        <w:trPr>
          <w:trHeight w:val="1528"/>
        </w:trPr>
        <w:tc>
          <w:tcPr>
            <w:tcW w:w="563" w:type="dxa"/>
            <w:shd w:val="clear" w:color="auto" w:fill="auto"/>
            <w:tcMar>
              <w:top w:w="100" w:type="dxa"/>
              <w:left w:w="100" w:type="dxa"/>
              <w:bottom w:w="100" w:type="dxa"/>
              <w:right w:w="100" w:type="dxa"/>
            </w:tcMar>
          </w:tcPr>
          <w:p w14:paraId="08D77217"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4 </w:t>
            </w:r>
          </w:p>
        </w:tc>
        <w:tc>
          <w:tcPr>
            <w:tcW w:w="2409" w:type="dxa"/>
            <w:shd w:val="clear" w:color="auto" w:fill="auto"/>
            <w:tcMar>
              <w:top w:w="100" w:type="dxa"/>
              <w:left w:w="100" w:type="dxa"/>
              <w:bottom w:w="100" w:type="dxa"/>
              <w:right w:w="100" w:type="dxa"/>
            </w:tcMar>
          </w:tcPr>
          <w:p w14:paraId="4C4089D6"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Valle de </w:t>
            </w:r>
            <w:proofErr w:type="spellStart"/>
            <w:r>
              <w:rPr>
                <w:color w:val="000000"/>
              </w:rPr>
              <w:t>Leán</w:t>
            </w:r>
            <w:proofErr w:type="spellEnd"/>
          </w:p>
        </w:tc>
        <w:tc>
          <w:tcPr>
            <w:tcW w:w="3261" w:type="dxa"/>
            <w:shd w:val="clear" w:color="auto" w:fill="auto"/>
            <w:tcMar>
              <w:top w:w="100" w:type="dxa"/>
              <w:left w:w="100" w:type="dxa"/>
              <w:bottom w:w="100" w:type="dxa"/>
              <w:right w:w="100" w:type="dxa"/>
            </w:tcMar>
          </w:tcPr>
          <w:p w14:paraId="62F4BA65" w14:textId="77777777" w:rsidR="00602F5A" w:rsidRDefault="0088204A">
            <w:pPr>
              <w:widowControl w:val="0"/>
              <w:pBdr>
                <w:top w:val="nil"/>
                <w:left w:val="nil"/>
                <w:bottom w:val="nil"/>
                <w:right w:val="nil"/>
                <w:between w:val="nil"/>
              </w:pBdr>
              <w:spacing w:line="230" w:lineRule="auto"/>
              <w:ind w:left="118" w:right="76" w:hanging="3"/>
              <w:rPr>
                <w:color w:val="000000"/>
              </w:rPr>
            </w:pPr>
            <w:r>
              <w:rPr>
                <w:color w:val="000000"/>
              </w:rPr>
              <w:t xml:space="preserve">A lo largo de la costa y en </w:t>
            </w:r>
            <w:proofErr w:type="gramStart"/>
            <w:r>
              <w:rPr>
                <w:color w:val="000000"/>
              </w:rPr>
              <w:t>la  zona</w:t>
            </w:r>
            <w:proofErr w:type="gramEnd"/>
            <w:r>
              <w:rPr>
                <w:color w:val="000000"/>
              </w:rPr>
              <w:t xml:space="preserve"> occidental la temperatura  alcanza los 28°C. En el sur </w:t>
            </w:r>
            <w:proofErr w:type="gramStart"/>
            <w:r>
              <w:rPr>
                <w:color w:val="000000"/>
              </w:rPr>
              <w:t>y  oriente</w:t>
            </w:r>
            <w:proofErr w:type="gramEnd"/>
            <w:r>
              <w:rPr>
                <w:color w:val="000000"/>
              </w:rPr>
              <w:t xml:space="preserve"> de la región la  </w:t>
            </w:r>
          </w:p>
          <w:p w14:paraId="619FA4DB" w14:textId="77777777" w:rsidR="00602F5A" w:rsidRDefault="0088204A">
            <w:pPr>
              <w:widowControl w:val="0"/>
              <w:pBdr>
                <w:top w:val="nil"/>
                <w:left w:val="nil"/>
                <w:bottom w:val="nil"/>
                <w:right w:val="nil"/>
                <w:between w:val="nil"/>
              </w:pBdr>
              <w:spacing w:before="4" w:line="228" w:lineRule="auto"/>
              <w:ind w:left="114" w:right="66"/>
              <w:rPr>
                <w:color w:val="000000"/>
              </w:rPr>
            </w:pPr>
            <w:r>
              <w:rPr>
                <w:color w:val="000000"/>
              </w:rPr>
              <w:t xml:space="preserve">temperatura oscila entre los </w:t>
            </w:r>
            <w:proofErr w:type="gramStart"/>
            <w:r>
              <w:rPr>
                <w:color w:val="000000"/>
              </w:rPr>
              <w:t>19  y</w:t>
            </w:r>
            <w:proofErr w:type="gramEnd"/>
            <w:r>
              <w:rPr>
                <w:color w:val="000000"/>
              </w:rPr>
              <w:t xml:space="preserve"> 22°C. </w:t>
            </w:r>
          </w:p>
        </w:tc>
        <w:tc>
          <w:tcPr>
            <w:tcW w:w="3260" w:type="dxa"/>
            <w:shd w:val="clear" w:color="auto" w:fill="auto"/>
            <w:tcMar>
              <w:top w:w="100" w:type="dxa"/>
              <w:left w:w="100" w:type="dxa"/>
              <w:bottom w:w="100" w:type="dxa"/>
              <w:right w:w="100" w:type="dxa"/>
            </w:tcMar>
          </w:tcPr>
          <w:p w14:paraId="4484628A" w14:textId="77777777" w:rsidR="00602F5A" w:rsidRDefault="0088204A">
            <w:pPr>
              <w:widowControl w:val="0"/>
              <w:pBdr>
                <w:top w:val="nil"/>
                <w:left w:val="nil"/>
                <w:bottom w:val="nil"/>
                <w:right w:val="nil"/>
                <w:between w:val="nil"/>
              </w:pBdr>
              <w:spacing w:line="229" w:lineRule="auto"/>
              <w:ind w:left="119" w:right="101" w:firstLine="11"/>
              <w:rPr>
                <w:color w:val="000000"/>
              </w:rPr>
            </w:pPr>
            <w:r>
              <w:rPr>
                <w:color w:val="000000"/>
              </w:rPr>
              <w:t xml:space="preserve">El acumulado mínimo es de </w:t>
            </w:r>
            <w:proofErr w:type="gramStart"/>
            <w:r>
              <w:rPr>
                <w:color w:val="000000"/>
              </w:rPr>
              <w:t>1  800</w:t>
            </w:r>
            <w:proofErr w:type="gramEnd"/>
            <w:r>
              <w:rPr>
                <w:color w:val="000000"/>
              </w:rPr>
              <w:t xml:space="preserve"> mm, alcanzando máximos  de hasta 2,600 mm en el área  </w:t>
            </w:r>
          </w:p>
          <w:p w14:paraId="25C52113" w14:textId="77777777" w:rsidR="00602F5A" w:rsidRDefault="0088204A">
            <w:pPr>
              <w:widowControl w:val="0"/>
              <w:pBdr>
                <w:top w:val="nil"/>
                <w:left w:val="nil"/>
                <w:bottom w:val="nil"/>
                <w:right w:val="nil"/>
                <w:between w:val="nil"/>
              </w:pBdr>
              <w:spacing w:before="9" w:line="228" w:lineRule="auto"/>
              <w:ind w:left="119" w:right="420" w:hanging="3"/>
              <w:rPr>
                <w:color w:val="000000"/>
              </w:rPr>
            </w:pPr>
            <w:r>
              <w:rPr>
                <w:color w:val="000000"/>
              </w:rPr>
              <w:t xml:space="preserve">desde Punta Izopo hasta </w:t>
            </w:r>
            <w:proofErr w:type="gramStart"/>
            <w:r>
              <w:rPr>
                <w:color w:val="000000"/>
              </w:rPr>
              <w:t>el  Parque</w:t>
            </w:r>
            <w:proofErr w:type="gramEnd"/>
            <w:r>
              <w:rPr>
                <w:color w:val="000000"/>
              </w:rPr>
              <w:t xml:space="preserve"> Nacional Cuero y  Salado.</w:t>
            </w:r>
          </w:p>
        </w:tc>
      </w:tr>
      <w:tr w:rsidR="00602F5A" w14:paraId="5511A7B5" w14:textId="77777777">
        <w:trPr>
          <w:trHeight w:val="2036"/>
        </w:trPr>
        <w:tc>
          <w:tcPr>
            <w:tcW w:w="563" w:type="dxa"/>
            <w:shd w:val="clear" w:color="auto" w:fill="auto"/>
            <w:tcMar>
              <w:top w:w="100" w:type="dxa"/>
              <w:left w:w="100" w:type="dxa"/>
              <w:bottom w:w="100" w:type="dxa"/>
              <w:right w:w="100" w:type="dxa"/>
            </w:tcMar>
          </w:tcPr>
          <w:p w14:paraId="122B17B1"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5 </w:t>
            </w:r>
          </w:p>
        </w:tc>
        <w:tc>
          <w:tcPr>
            <w:tcW w:w="2409" w:type="dxa"/>
            <w:shd w:val="clear" w:color="auto" w:fill="auto"/>
            <w:tcMar>
              <w:top w:w="100" w:type="dxa"/>
              <w:left w:w="100" w:type="dxa"/>
              <w:bottom w:w="100" w:type="dxa"/>
              <w:right w:w="100" w:type="dxa"/>
            </w:tcMar>
          </w:tcPr>
          <w:p w14:paraId="1A38AB08"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Valle de Aguán</w:t>
            </w:r>
          </w:p>
        </w:tc>
        <w:tc>
          <w:tcPr>
            <w:tcW w:w="3261" w:type="dxa"/>
            <w:shd w:val="clear" w:color="auto" w:fill="auto"/>
            <w:tcMar>
              <w:top w:w="100" w:type="dxa"/>
              <w:left w:w="100" w:type="dxa"/>
              <w:bottom w:w="100" w:type="dxa"/>
              <w:right w:w="100" w:type="dxa"/>
            </w:tcMar>
          </w:tcPr>
          <w:p w14:paraId="0B06218F" w14:textId="77777777" w:rsidR="00602F5A" w:rsidRDefault="0088204A">
            <w:pPr>
              <w:widowControl w:val="0"/>
              <w:pBdr>
                <w:top w:val="nil"/>
                <w:left w:val="nil"/>
                <w:bottom w:val="nil"/>
                <w:right w:val="nil"/>
                <w:between w:val="nil"/>
              </w:pBdr>
              <w:spacing w:line="230" w:lineRule="auto"/>
              <w:ind w:left="114" w:right="212" w:firstLine="14"/>
              <w:rPr>
                <w:color w:val="000000"/>
              </w:rPr>
            </w:pPr>
            <w:r>
              <w:rPr>
                <w:color w:val="000000"/>
              </w:rPr>
              <w:t xml:space="preserve">La temperatura en la </w:t>
            </w:r>
            <w:proofErr w:type="gramStart"/>
            <w:r>
              <w:rPr>
                <w:color w:val="000000"/>
              </w:rPr>
              <w:t>zona  nororiental</w:t>
            </w:r>
            <w:proofErr w:type="gramEnd"/>
            <w:r>
              <w:rPr>
                <w:color w:val="000000"/>
              </w:rPr>
              <w:t xml:space="preserve"> oscila entre los 25  y 26°C. En el </w:t>
            </w:r>
            <w:proofErr w:type="gramStart"/>
            <w:r>
              <w:rPr>
                <w:color w:val="000000"/>
              </w:rPr>
              <w:t>suroccidente  oscila</w:t>
            </w:r>
            <w:proofErr w:type="gramEnd"/>
            <w:r>
              <w:rPr>
                <w:color w:val="000000"/>
              </w:rPr>
              <w:t xml:space="preserve"> entre los 21 y 23°C.</w:t>
            </w:r>
          </w:p>
        </w:tc>
        <w:tc>
          <w:tcPr>
            <w:tcW w:w="3260" w:type="dxa"/>
            <w:shd w:val="clear" w:color="auto" w:fill="auto"/>
            <w:tcMar>
              <w:top w:w="100" w:type="dxa"/>
              <w:left w:w="100" w:type="dxa"/>
              <w:bottom w:w="100" w:type="dxa"/>
              <w:right w:w="100" w:type="dxa"/>
            </w:tcMar>
          </w:tcPr>
          <w:p w14:paraId="054221A7" w14:textId="77777777" w:rsidR="00602F5A" w:rsidRDefault="0088204A">
            <w:pPr>
              <w:widowControl w:val="0"/>
              <w:pBdr>
                <w:top w:val="nil"/>
                <w:left w:val="nil"/>
                <w:bottom w:val="nil"/>
                <w:right w:val="nil"/>
                <w:between w:val="nil"/>
              </w:pBdr>
              <w:spacing w:line="230" w:lineRule="auto"/>
              <w:ind w:left="119" w:right="77" w:firstLine="11"/>
              <w:rPr>
                <w:color w:val="000000"/>
              </w:rPr>
            </w:pPr>
            <w:r>
              <w:rPr>
                <w:color w:val="000000"/>
              </w:rPr>
              <w:t xml:space="preserve">En la zona nororiental </w:t>
            </w:r>
            <w:proofErr w:type="gramStart"/>
            <w:r>
              <w:rPr>
                <w:color w:val="000000"/>
              </w:rPr>
              <w:t>los  acumulados</w:t>
            </w:r>
            <w:proofErr w:type="gramEnd"/>
            <w:r>
              <w:rPr>
                <w:color w:val="000000"/>
              </w:rPr>
              <w:t xml:space="preserve"> oscilan entre 1  700 y 2,100 </w:t>
            </w:r>
            <w:proofErr w:type="spellStart"/>
            <w:r>
              <w:rPr>
                <w:color w:val="000000"/>
              </w:rPr>
              <w:t>mm.</w:t>
            </w:r>
            <w:proofErr w:type="spellEnd"/>
            <w:r>
              <w:rPr>
                <w:color w:val="000000"/>
              </w:rPr>
              <w:t xml:space="preserve"> En el </w:t>
            </w:r>
            <w:proofErr w:type="gramStart"/>
            <w:r>
              <w:rPr>
                <w:color w:val="000000"/>
              </w:rPr>
              <w:t>punto  más</w:t>
            </w:r>
            <w:proofErr w:type="gramEnd"/>
            <w:r>
              <w:rPr>
                <w:color w:val="000000"/>
              </w:rPr>
              <w:t xml:space="preserve"> oriental, la precipitación  llega hasta los 2,400 </w:t>
            </w:r>
            <w:proofErr w:type="spellStart"/>
            <w:r>
              <w:rPr>
                <w:color w:val="000000"/>
              </w:rPr>
              <w:t>mm.</w:t>
            </w:r>
            <w:proofErr w:type="spellEnd"/>
            <w:r>
              <w:rPr>
                <w:color w:val="000000"/>
              </w:rPr>
              <w:t xml:space="preserve"> </w:t>
            </w:r>
            <w:proofErr w:type="gramStart"/>
            <w:r>
              <w:rPr>
                <w:color w:val="000000"/>
              </w:rPr>
              <w:t>En  el</w:t>
            </w:r>
            <w:proofErr w:type="gramEnd"/>
            <w:r>
              <w:rPr>
                <w:color w:val="000000"/>
              </w:rPr>
              <w:t xml:space="preserve"> suroccidente la precipitación  anual oscila entre los 1,300 y  1,600 </w:t>
            </w:r>
            <w:proofErr w:type="spellStart"/>
            <w:r>
              <w:rPr>
                <w:color w:val="000000"/>
              </w:rPr>
              <w:t>mm.</w:t>
            </w:r>
            <w:proofErr w:type="spellEnd"/>
          </w:p>
        </w:tc>
      </w:tr>
      <w:tr w:rsidR="00602F5A" w14:paraId="64CB7848" w14:textId="77777777">
        <w:trPr>
          <w:trHeight w:val="1780"/>
        </w:trPr>
        <w:tc>
          <w:tcPr>
            <w:tcW w:w="563" w:type="dxa"/>
            <w:shd w:val="clear" w:color="auto" w:fill="auto"/>
            <w:tcMar>
              <w:top w:w="100" w:type="dxa"/>
              <w:left w:w="100" w:type="dxa"/>
              <w:bottom w:w="100" w:type="dxa"/>
              <w:right w:w="100" w:type="dxa"/>
            </w:tcMar>
          </w:tcPr>
          <w:p w14:paraId="215BB2C2"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lastRenderedPageBreak/>
              <w:t>6</w:t>
            </w:r>
          </w:p>
        </w:tc>
        <w:tc>
          <w:tcPr>
            <w:tcW w:w="2409" w:type="dxa"/>
            <w:shd w:val="clear" w:color="auto" w:fill="auto"/>
            <w:tcMar>
              <w:top w:w="100" w:type="dxa"/>
              <w:left w:w="100" w:type="dxa"/>
              <w:bottom w:w="100" w:type="dxa"/>
              <w:right w:w="100" w:type="dxa"/>
            </w:tcMar>
          </w:tcPr>
          <w:p w14:paraId="55E57472" w14:textId="77777777" w:rsidR="00602F5A" w:rsidRDefault="0088204A">
            <w:pPr>
              <w:widowControl w:val="0"/>
              <w:pBdr>
                <w:top w:val="nil"/>
                <w:left w:val="nil"/>
                <w:bottom w:val="nil"/>
                <w:right w:val="nil"/>
                <w:between w:val="nil"/>
              </w:pBdr>
              <w:spacing w:line="228" w:lineRule="auto"/>
              <w:ind w:left="169" w:right="94"/>
              <w:jc w:val="center"/>
              <w:rPr>
                <w:color w:val="000000"/>
              </w:rPr>
            </w:pPr>
            <w:r>
              <w:rPr>
                <w:color w:val="000000"/>
              </w:rPr>
              <w:t xml:space="preserve">Cordillera de </w:t>
            </w:r>
            <w:proofErr w:type="gramStart"/>
            <w:r>
              <w:rPr>
                <w:color w:val="000000"/>
              </w:rPr>
              <w:t>Nombre  de</w:t>
            </w:r>
            <w:proofErr w:type="gramEnd"/>
            <w:r>
              <w:rPr>
                <w:color w:val="000000"/>
              </w:rPr>
              <w:t xml:space="preserve"> Dios</w:t>
            </w:r>
          </w:p>
        </w:tc>
        <w:tc>
          <w:tcPr>
            <w:tcW w:w="3261" w:type="dxa"/>
            <w:shd w:val="clear" w:color="auto" w:fill="auto"/>
            <w:tcMar>
              <w:top w:w="100" w:type="dxa"/>
              <w:left w:w="100" w:type="dxa"/>
              <w:bottom w:w="100" w:type="dxa"/>
              <w:right w:w="100" w:type="dxa"/>
            </w:tcMar>
          </w:tcPr>
          <w:p w14:paraId="5EB12D8D" w14:textId="77777777" w:rsidR="00602F5A" w:rsidRDefault="0088204A">
            <w:pPr>
              <w:widowControl w:val="0"/>
              <w:pBdr>
                <w:top w:val="nil"/>
                <w:left w:val="nil"/>
                <w:bottom w:val="nil"/>
                <w:right w:val="nil"/>
                <w:between w:val="nil"/>
              </w:pBdr>
              <w:spacing w:line="232" w:lineRule="auto"/>
              <w:ind w:left="119" w:right="663" w:firstLine="11"/>
              <w:rPr>
                <w:color w:val="000000"/>
              </w:rPr>
            </w:pPr>
            <w:r>
              <w:rPr>
                <w:color w:val="000000"/>
              </w:rPr>
              <w:t xml:space="preserve">El oriente es la zona </w:t>
            </w:r>
            <w:proofErr w:type="gramStart"/>
            <w:r>
              <w:rPr>
                <w:color w:val="000000"/>
              </w:rPr>
              <w:t>que  alcanza</w:t>
            </w:r>
            <w:proofErr w:type="gramEnd"/>
            <w:r>
              <w:rPr>
                <w:color w:val="000000"/>
              </w:rPr>
              <w:t xml:space="preserve"> las mayores  </w:t>
            </w:r>
          </w:p>
          <w:p w14:paraId="4E2D68E4" w14:textId="77777777" w:rsidR="00602F5A" w:rsidRDefault="0088204A">
            <w:pPr>
              <w:widowControl w:val="0"/>
              <w:pBdr>
                <w:top w:val="nil"/>
                <w:left w:val="nil"/>
                <w:bottom w:val="nil"/>
                <w:right w:val="nil"/>
                <w:between w:val="nil"/>
              </w:pBdr>
              <w:spacing w:before="2" w:line="228" w:lineRule="auto"/>
              <w:ind w:left="120" w:right="174" w:hanging="5"/>
              <w:rPr>
                <w:color w:val="000000"/>
              </w:rPr>
            </w:pPr>
            <w:r>
              <w:rPr>
                <w:color w:val="000000"/>
              </w:rPr>
              <w:t xml:space="preserve">temperaturas (24°C). Hacia </w:t>
            </w:r>
            <w:proofErr w:type="gramStart"/>
            <w:r>
              <w:rPr>
                <w:color w:val="000000"/>
              </w:rPr>
              <w:t>el  centro</w:t>
            </w:r>
            <w:proofErr w:type="gramEnd"/>
            <w:r>
              <w:rPr>
                <w:color w:val="000000"/>
              </w:rPr>
              <w:t xml:space="preserve"> occidente las  </w:t>
            </w:r>
          </w:p>
          <w:p w14:paraId="3F1DD788" w14:textId="77777777" w:rsidR="00602F5A" w:rsidRDefault="0088204A">
            <w:pPr>
              <w:widowControl w:val="0"/>
              <w:pBdr>
                <w:top w:val="nil"/>
                <w:left w:val="nil"/>
                <w:bottom w:val="nil"/>
                <w:right w:val="nil"/>
                <w:between w:val="nil"/>
              </w:pBdr>
              <w:spacing w:before="5" w:line="232" w:lineRule="auto"/>
              <w:ind w:left="126" w:right="310" w:hanging="11"/>
              <w:rPr>
                <w:color w:val="000000"/>
              </w:rPr>
            </w:pPr>
            <w:r>
              <w:rPr>
                <w:color w:val="000000"/>
              </w:rPr>
              <w:t xml:space="preserve">temperaturas son más </w:t>
            </w:r>
            <w:proofErr w:type="gramStart"/>
            <w:r>
              <w:rPr>
                <w:color w:val="000000"/>
              </w:rPr>
              <w:t>bajas  (</w:t>
            </w:r>
            <w:proofErr w:type="gramEnd"/>
            <w:r>
              <w:rPr>
                <w:color w:val="000000"/>
              </w:rPr>
              <w:t>19 y 21°C).</w:t>
            </w:r>
          </w:p>
        </w:tc>
        <w:tc>
          <w:tcPr>
            <w:tcW w:w="3260" w:type="dxa"/>
            <w:shd w:val="clear" w:color="auto" w:fill="auto"/>
            <w:tcMar>
              <w:top w:w="100" w:type="dxa"/>
              <w:left w:w="100" w:type="dxa"/>
              <w:bottom w:w="100" w:type="dxa"/>
              <w:right w:w="100" w:type="dxa"/>
            </w:tcMar>
          </w:tcPr>
          <w:p w14:paraId="76E25B0A" w14:textId="77777777" w:rsidR="00602F5A" w:rsidRDefault="0088204A">
            <w:pPr>
              <w:widowControl w:val="0"/>
              <w:pBdr>
                <w:top w:val="nil"/>
                <w:left w:val="nil"/>
                <w:bottom w:val="nil"/>
                <w:right w:val="nil"/>
                <w:between w:val="nil"/>
              </w:pBdr>
              <w:spacing w:line="230" w:lineRule="auto"/>
              <w:ind w:left="119" w:right="135" w:firstLine="9"/>
              <w:rPr>
                <w:color w:val="000000"/>
              </w:rPr>
            </w:pPr>
            <w:r>
              <w:rPr>
                <w:color w:val="000000"/>
              </w:rPr>
              <w:t xml:space="preserve">La zona central es la </w:t>
            </w:r>
            <w:proofErr w:type="gramStart"/>
            <w:r>
              <w:rPr>
                <w:color w:val="000000"/>
              </w:rPr>
              <w:t>más  seca</w:t>
            </w:r>
            <w:proofErr w:type="gramEnd"/>
            <w:r>
              <w:rPr>
                <w:color w:val="000000"/>
              </w:rPr>
              <w:t xml:space="preserve">, donde hacia el sur se  registran los acumulados  mínimos de 1,100 </w:t>
            </w:r>
            <w:proofErr w:type="spellStart"/>
            <w:r>
              <w:rPr>
                <w:color w:val="000000"/>
              </w:rPr>
              <w:t>mm.</w:t>
            </w:r>
            <w:proofErr w:type="spellEnd"/>
            <w:r>
              <w:rPr>
                <w:color w:val="000000"/>
              </w:rPr>
              <w:t xml:space="preserve"> </w:t>
            </w:r>
            <w:proofErr w:type="gramStart"/>
            <w:r>
              <w:rPr>
                <w:color w:val="000000"/>
              </w:rPr>
              <w:t>El  punto</w:t>
            </w:r>
            <w:proofErr w:type="gramEnd"/>
            <w:r>
              <w:rPr>
                <w:color w:val="000000"/>
              </w:rPr>
              <w:t xml:space="preserve"> más oriental registra los  mayores acumulados entre 1  900 y 2,000 </w:t>
            </w:r>
            <w:proofErr w:type="spellStart"/>
            <w:r>
              <w:rPr>
                <w:color w:val="000000"/>
              </w:rPr>
              <w:t>mm.</w:t>
            </w:r>
            <w:proofErr w:type="spellEnd"/>
            <w:r>
              <w:rPr>
                <w:color w:val="000000"/>
              </w:rPr>
              <w:t xml:space="preserve"> </w:t>
            </w:r>
          </w:p>
        </w:tc>
      </w:tr>
      <w:tr w:rsidR="00602F5A" w14:paraId="62B3CC27" w14:textId="77777777">
        <w:trPr>
          <w:trHeight w:val="1780"/>
        </w:trPr>
        <w:tc>
          <w:tcPr>
            <w:tcW w:w="563" w:type="dxa"/>
            <w:shd w:val="clear" w:color="auto" w:fill="auto"/>
            <w:tcMar>
              <w:top w:w="100" w:type="dxa"/>
              <w:left w:w="100" w:type="dxa"/>
              <w:bottom w:w="100" w:type="dxa"/>
              <w:right w:w="100" w:type="dxa"/>
            </w:tcMar>
          </w:tcPr>
          <w:p w14:paraId="6CD2407D"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7 </w:t>
            </w:r>
          </w:p>
        </w:tc>
        <w:tc>
          <w:tcPr>
            <w:tcW w:w="2409" w:type="dxa"/>
            <w:shd w:val="clear" w:color="auto" w:fill="auto"/>
            <w:tcMar>
              <w:top w:w="100" w:type="dxa"/>
              <w:left w:w="100" w:type="dxa"/>
              <w:bottom w:w="100" w:type="dxa"/>
              <w:right w:w="100" w:type="dxa"/>
            </w:tcMar>
          </w:tcPr>
          <w:p w14:paraId="5900EF8C"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Norte de Olancho</w:t>
            </w:r>
          </w:p>
        </w:tc>
        <w:tc>
          <w:tcPr>
            <w:tcW w:w="3261" w:type="dxa"/>
            <w:shd w:val="clear" w:color="auto" w:fill="auto"/>
            <w:tcMar>
              <w:top w:w="100" w:type="dxa"/>
              <w:left w:w="100" w:type="dxa"/>
              <w:bottom w:w="100" w:type="dxa"/>
              <w:right w:w="100" w:type="dxa"/>
            </w:tcMar>
          </w:tcPr>
          <w:p w14:paraId="13F2BCAE" w14:textId="77777777" w:rsidR="00602F5A" w:rsidRDefault="0088204A">
            <w:pPr>
              <w:widowControl w:val="0"/>
              <w:pBdr>
                <w:top w:val="nil"/>
                <w:left w:val="nil"/>
                <w:bottom w:val="nil"/>
                <w:right w:val="nil"/>
                <w:between w:val="nil"/>
              </w:pBdr>
              <w:spacing w:line="229" w:lineRule="auto"/>
              <w:ind w:left="117" w:right="129" w:firstLine="13"/>
              <w:jc w:val="both"/>
              <w:rPr>
                <w:color w:val="000000"/>
              </w:rPr>
            </w:pPr>
            <w:r>
              <w:rPr>
                <w:color w:val="000000"/>
              </w:rPr>
              <w:t xml:space="preserve">En la mayor parte del </w:t>
            </w:r>
            <w:proofErr w:type="gramStart"/>
            <w:r>
              <w:rPr>
                <w:color w:val="000000"/>
              </w:rPr>
              <w:t>territorio  la</w:t>
            </w:r>
            <w:proofErr w:type="gramEnd"/>
            <w:r>
              <w:rPr>
                <w:color w:val="000000"/>
              </w:rPr>
              <w:t xml:space="preserve"> temperatura oscila entre los  23 y 24°C. En la zona  </w:t>
            </w:r>
          </w:p>
          <w:p w14:paraId="623D2B7C" w14:textId="77777777" w:rsidR="00602F5A" w:rsidRDefault="0088204A">
            <w:pPr>
              <w:widowControl w:val="0"/>
              <w:pBdr>
                <w:top w:val="nil"/>
                <w:left w:val="nil"/>
                <w:bottom w:val="nil"/>
                <w:right w:val="nil"/>
                <w:between w:val="nil"/>
              </w:pBdr>
              <w:spacing w:before="4" w:line="232" w:lineRule="auto"/>
              <w:ind w:left="120" w:right="295" w:firstLine="5"/>
              <w:rPr>
                <w:color w:val="000000"/>
              </w:rPr>
            </w:pPr>
            <w:r>
              <w:rPr>
                <w:color w:val="000000"/>
              </w:rPr>
              <w:t xml:space="preserve">noroccidental la </w:t>
            </w:r>
            <w:proofErr w:type="gramStart"/>
            <w:r>
              <w:rPr>
                <w:color w:val="000000"/>
              </w:rPr>
              <w:t>temperatura  es</w:t>
            </w:r>
            <w:proofErr w:type="gramEnd"/>
            <w:r>
              <w:rPr>
                <w:color w:val="000000"/>
              </w:rPr>
              <w:t xml:space="preserve"> más baja (19 a 21°C).</w:t>
            </w:r>
          </w:p>
        </w:tc>
        <w:tc>
          <w:tcPr>
            <w:tcW w:w="3260" w:type="dxa"/>
            <w:shd w:val="clear" w:color="auto" w:fill="auto"/>
            <w:tcMar>
              <w:top w:w="100" w:type="dxa"/>
              <w:left w:w="100" w:type="dxa"/>
              <w:bottom w:w="100" w:type="dxa"/>
              <w:right w:w="100" w:type="dxa"/>
            </w:tcMar>
          </w:tcPr>
          <w:p w14:paraId="5FBA30CD" w14:textId="77777777" w:rsidR="00602F5A" w:rsidRDefault="0088204A">
            <w:pPr>
              <w:widowControl w:val="0"/>
              <w:pBdr>
                <w:top w:val="nil"/>
                <w:left w:val="nil"/>
                <w:bottom w:val="nil"/>
                <w:right w:val="nil"/>
                <w:between w:val="nil"/>
              </w:pBdr>
              <w:spacing w:line="229" w:lineRule="auto"/>
              <w:ind w:left="119" w:right="63" w:firstLine="11"/>
              <w:rPr>
                <w:color w:val="000000"/>
              </w:rPr>
            </w:pPr>
            <w:r>
              <w:rPr>
                <w:color w:val="000000"/>
              </w:rPr>
              <w:t xml:space="preserve">En casi todo el territorio </w:t>
            </w:r>
            <w:proofErr w:type="gramStart"/>
            <w:r>
              <w:rPr>
                <w:color w:val="000000"/>
              </w:rPr>
              <w:t>los  acumulados</w:t>
            </w:r>
            <w:proofErr w:type="gramEnd"/>
            <w:r>
              <w:rPr>
                <w:color w:val="000000"/>
              </w:rPr>
              <w:t xml:space="preserve"> oscilan entre los 1  000 y 1,100 mm, siendo  </w:t>
            </w:r>
          </w:p>
          <w:p w14:paraId="04EF12E0" w14:textId="77777777" w:rsidR="00602F5A" w:rsidRDefault="0088204A">
            <w:pPr>
              <w:widowControl w:val="0"/>
              <w:pBdr>
                <w:top w:val="nil"/>
                <w:left w:val="nil"/>
                <w:bottom w:val="nil"/>
                <w:right w:val="nil"/>
                <w:between w:val="nil"/>
              </w:pBdr>
              <w:spacing w:before="4" w:line="230" w:lineRule="auto"/>
              <w:ind w:left="119" w:right="299" w:firstLine="6"/>
              <w:rPr>
                <w:color w:val="000000"/>
              </w:rPr>
            </w:pPr>
            <w:r>
              <w:rPr>
                <w:color w:val="000000"/>
              </w:rPr>
              <w:t xml:space="preserve">menores hacia el centro-sur.  En los puntos nororiental </w:t>
            </w:r>
            <w:proofErr w:type="gramStart"/>
            <w:r>
              <w:rPr>
                <w:color w:val="000000"/>
              </w:rPr>
              <w:t>y  noroccidental</w:t>
            </w:r>
            <w:proofErr w:type="gramEnd"/>
            <w:r>
              <w:rPr>
                <w:color w:val="000000"/>
              </w:rPr>
              <w:t xml:space="preserve"> se alcanzan  acumulados de 1,400 </w:t>
            </w:r>
            <w:proofErr w:type="spellStart"/>
            <w:r>
              <w:rPr>
                <w:color w:val="000000"/>
              </w:rPr>
              <w:t>mm.</w:t>
            </w:r>
            <w:proofErr w:type="spellEnd"/>
          </w:p>
        </w:tc>
      </w:tr>
      <w:tr w:rsidR="00602F5A" w14:paraId="0D852445" w14:textId="77777777">
        <w:trPr>
          <w:trHeight w:val="768"/>
        </w:trPr>
        <w:tc>
          <w:tcPr>
            <w:tcW w:w="563" w:type="dxa"/>
            <w:shd w:val="clear" w:color="auto" w:fill="auto"/>
            <w:tcMar>
              <w:top w:w="100" w:type="dxa"/>
              <w:left w:w="100" w:type="dxa"/>
              <w:bottom w:w="100" w:type="dxa"/>
              <w:right w:w="100" w:type="dxa"/>
            </w:tcMar>
          </w:tcPr>
          <w:p w14:paraId="26ABD786"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8 </w:t>
            </w:r>
          </w:p>
        </w:tc>
        <w:tc>
          <w:tcPr>
            <w:tcW w:w="2409" w:type="dxa"/>
            <w:shd w:val="clear" w:color="auto" w:fill="auto"/>
            <w:tcMar>
              <w:top w:w="100" w:type="dxa"/>
              <w:left w:w="100" w:type="dxa"/>
              <w:bottom w:w="100" w:type="dxa"/>
              <w:right w:w="100" w:type="dxa"/>
            </w:tcMar>
          </w:tcPr>
          <w:p w14:paraId="297803FA"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Valles de Olancho</w:t>
            </w:r>
          </w:p>
        </w:tc>
        <w:tc>
          <w:tcPr>
            <w:tcW w:w="3261" w:type="dxa"/>
            <w:shd w:val="clear" w:color="auto" w:fill="auto"/>
            <w:tcMar>
              <w:top w:w="100" w:type="dxa"/>
              <w:left w:w="100" w:type="dxa"/>
              <w:bottom w:w="100" w:type="dxa"/>
              <w:right w:w="100" w:type="dxa"/>
            </w:tcMar>
          </w:tcPr>
          <w:p w14:paraId="7C3D4E8E" w14:textId="77777777" w:rsidR="00602F5A" w:rsidRDefault="0088204A">
            <w:pPr>
              <w:widowControl w:val="0"/>
              <w:pBdr>
                <w:top w:val="nil"/>
                <w:left w:val="nil"/>
                <w:bottom w:val="nil"/>
                <w:right w:val="nil"/>
                <w:between w:val="nil"/>
              </w:pBdr>
              <w:spacing w:line="228" w:lineRule="auto"/>
              <w:ind w:left="119" w:right="334" w:firstLine="9"/>
              <w:rPr>
                <w:color w:val="000000"/>
              </w:rPr>
            </w:pPr>
            <w:r>
              <w:rPr>
                <w:color w:val="000000"/>
              </w:rPr>
              <w:t xml:space="preserve">La mayor parte del </w:t>
            </w:r>
            <w:proofErr w:type="gramStart"/>
            <w:r>
              <w:rPr>
                <w:color w:val="000000"/>
              </w:rPr>
              <w:t>territorio  alcanza</w:t>
            </w:r>
            <w:proofErr w:type="gramEnd"/>
            <w:r>
              <w:rPr>
                <w:color w:val="000000"/>
              </w:rPr>
              <w:t xml:space="preserve"> los 23 y 24°C. En </w:t>
            </w:r>
            <w:proofErr w:type="gramStart"/>
            <w:r>
              <w:rPr>
                <w:color w:val="000000"/>
              </w:rPr>
              <w:t>la  sierra</w:t>
            </w:r>
            <w:proofErr w:type="gramEnd"/>
            <w:r>
              <w:rPr>
                <w:color w:val="000000"/>
              </w:rPr>
              <w:t xml:space="preserve"> de </w:t>
            </w:r>
            <w:proofErr w:type="spellStart"/>
            <w:r>
              <w:rPr>
                <w:color w:val="000000"/>
              </w:rPr>
              <w:t>Agalta</w:t>
            </w:r>
            <w:proofErr w:type="spellEnd"/>
            <w:r>
              <w:rPr>
                <w:color w:val="000000"/>
              </w:rPr>
              <w:t xml:space="preserve"> las </w:t>
            </w:r>
          </w:p>
        </w:tc>
        <w:tc>
          <w:tcPr>
            <w:tcW w:w="3260" w:type="dxa"/>
            <w:shd w:val="clear" w:color="auto" w:fill="auto"/>
            <w:tcMar>
              <w:top w:w="100" w:type="dxa"/>
              <w:left w:w="100" w:type="dxa"/>
              <w:bottom w:w="100" w:type="dxa"/>
              <w:right w:w="100" w:type="dxa"/>
            </w:tcMar>
          </w:tcPr>
          <w:p w14:paraId="56FB9B64" w14:textId="77777777" w:rsidR="00602F5A" w:rsidRDefault="0088204A">
            <w:pPr>
              <w:widowControl w:val="0"/>
              <w:pBdr>
                <w:top w:val="nil"/>
                <w:left w:val="nil"/>
                <w:bottom w:val="nil"/>
                <w:right w:val="nil"/>
                <w:between w:val="nil"/>
              </w:pBdr>
              <w:spacing w:line="228" w:lineRule="auto"/>
              <w:ind w:left="119" w:right="135" w:firstLine="8"/>
              <w:jc w:val="both"/>
              <w:rPr>
                <w:color w:val="000000"/>
              </w:rPr>
            </w:pPr>
            <w:r>
              <w:rPr>
                <w:color w:val="000000"/>
              </w:rPr>
              <w:t xml:space="preserve">Los precipitados en la </w:t>
            </w:r>
            <w:proofErr w:type="gramStart"/>
            <w:r>
              <w:rPr>
                <w:color w:val="000000"/>
              </w:rPr>
              <w:t>región  aumentando</w:t>
            </w:r>
            <w:proofErr w:type="gramEnd"/>
            <w:r>
              <w:rPr>
                <w:color w:val="000000"/>
              </w:rPr>
              <w:t xml:space="preserve"> de oeste a este,  registrando un rango de 1,000 </w:t>
            </w:r>
          </w:p>
        </w:tc>
      </w:tr>
    </w:tbl>
    <w:p w14:paraId="47CD35D8" w14:textId="77777777" w:rsidR="00602F5A" w:rsidRDefault="00602F5A">
      <w:pPr>
        <w:widowControl w:val="0"/>
        <w:pBdr>
          <w:top w:val="nil"/>
          <w:left w:val="nil"/>
          <w:bottom w:val="nil"/>
          <w:right w:val="nil"/>
          <w:between w:val="nil"/>
        </w:pBdr>
        <w:rPr>
          <w:color w:val="000000"/>
        </w:rPr>
      </w:pPr>
    </w:p>
    <w:p w14:paraId="269783F3" w14:textId="77777777" w:rsidR="00602F5A" w:rsidRDefault="00602F5A">
      <w:pPr>
        <w:widowControl w:val="0"/>
        <w:pBdr>
          <w:top w:val="nil"/>
          <w:left w:val="nil"/>
          <w:bottom w:val="nil"/>
          <w:right w:val="nil"/>
          <w:between w:val="nil"/>
        </w:pBdr>
        <w:rPr>
          <w:color w:val="000000"/>
        </w:rPr>
      </w:pPr>
    </w:p>
    <w:p w14:paraId="1DADCB02" w14:textId="77777777" w:rsidR="00602F5A" w:rsidRDefault="0088204A">
      <w:pPr>
        <w:widowControl w:val="0"/>
        <w:pBdr>
          <w:top w:val="nil"/>
          <w:left w:val="nil"/>
          <w:bottom w:val="nil"/>
          <w:right w:val="nil"/>
          <w:between w:val="nil"/>
        </w:pBdr>
        <w:spacing w:line="240" w:lineRule="auto"/>
        <w:ind w:right="951"/>
        <w:jc w:val="right"/>
        <w:rPr>
          <w:color w:val="7F7F7F"/>
        </w:rPr>
      </w:pPr>
      <w:r>
        <w:rPr>
          <w:color w:val="000000"/>
        </w:rPr>
        <w:t xml:space="preserve">35 | </w:t>
      </w:r>
      <w:r>
        <w:rPr>
          <w:color w:val="7F7F7F"/>
        </w:rPr>
        <w:t xml:space="preserve">P á g i n a </w:t>
      </w:r>
    </w:p>
    <w:p w14:paraId="2F51DB60" w14:textId="77777777" w:rsidR="00602F5A" w:rsidRDefault="0088204A">
      <w:pPr>
        <w:widowControl w:val="0"/>
        <w:pBdr>
          <w:top w:val="nil"/>
          <w:left w:val="nil"/>
          <w:bottom w:val="nil"/>
          <w:right w:val="nil"/>
          <w:between w:val="nil"/>
        </w:pBdr>
        <w:spacing w:line="240" w:lineRule="auto"/>
        <w:ind w:right="891"/>
        <w:jc w:val="right"/>
        <w:rPr>
          <w:rFonts w:ascii="Tahoma" w:eastAsia="Tahoma" w:hAnsi="Tahoma" w:cs="Tahoma"/>
          <w:color w:val="000000"/>
        </w:rPr>
      </w:pPr>
      <w:r>
        <w:rPr>
          <w:rFonts w:ascii="Tahoma" w:eastAsia="Tahoma" w:hAnsi="Tahoma" w:cs="Tahoma"/>
          <w:color w:val="000000"/>
        </w:rPr>
        <w:t xml:space="preserve">TCN de Honduras - Capítulo 2: Arreglos Institucionales y Políticas Públicas </w:t>
      </w:r>
    </w:p>
    <w:tbl>
      <w:tblPr>
        <w:tblStyle w:val="ac"/>
        <w:tblW w:w="9494" w:type="dxa"/>
        <w:tblInd w:w="6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4"/>
        <w:gridCol w:w="2409"/>
        <w:gridCol w:w="3261"/>
        <w:gridCol w:w="3260"/>
      </w:tblGrid>
      <w:tr w:rsidR="00602F5A" w14:paraId="42BE86D7" w14:textId="77777777">
        <w:trPr>
          <w:trHeight w:val="259"/>
        </w:trPr>
        <w:tc>
          <w:tcPr>
            <w:tcW w:w="2972" w:type="dxa"/>
            <w:gridSpan w:val="2"/>
            <w:shd w:val="clear" w:color="auto" w:fill="auto"/>
            <w:tcMar>
              <w:top w:w="100" w:type="dxa"/>
              <w:left w:w="100" w:type="dxa"/>
              <w:bottom w:w="100" w:type="dxa"/>
              <w:right w:w="100" w:type="dxa"/>
            </w:tcMar>
          </w:tcPr>
          <w:p w14:paraId="7259CEEF" w14:textId="77777777" w:rsidR="00602F5A" w:rsidRDefault="0088204A">
            <w:pPr>
              <w:widowControl w:val="0"/>
              <w:pBdr>
                <w:top w:val="nil"/>
                <w:left w:val="nil"/>
                <w:bottom w:val="nil"/>
                <w:right w:val="nil"/>
                <w:between w:val="nil"/>
              </w:pBdr>
              <w:spacing w:line="240" w:lineRule="auto"/>
              <w:jc w:val="center"/>
              <w:rPr>
                <w:b/>
                <w:color w:val="000000"/>
                <w:shd w:val="clear" w:color="auto" w:fill="B4C6E7"/>
              </w:rPr>
            </w:pPr>
            <w:r>
              <w:rPr>
                <w:b/>
                <w:color w:val="000000"/>
                <w:shd w:val="clear" w:color="auto" w:fill="B4C6E7"/>
              </w:rPr>
              <w:t xml:space="preserve">Región </w:t>
            </w:r>
          </w:p>
        </w:tc>
        <w:tc>
          <w:tcPr>
            <w:tcW w:w="3261" w:type="dxa"/>
            <w:shd w:val="clear" w:color="auto" w:fill="auto"/>
            <w:tcMar>
              <w:top w:w="100" w:type="dxa"/>
              <w:left w:w="100" w:type="dxa"/>
              <w:bottom w:w="100" w:type="dxa"/>
              <w:right w:w="100" w:type="dxa"/>
            </w:tcMar>
          </w:tcPr>
          <w:p w14:paraId="7A649797" w14:textId="77777777" w:rsidR="00602F5A" w:rsidRDefault="0088204A">
            <w:pPr>
              <w:widowControl w:val="0"/>
              <w:pBdr>
                <w:top w:val="nil"/>
                <w:left w:val="nil"/>
                <w:bottom w:val="nil"/>
                <w:right w:val="nil"/>
                <w:between w:val="nil"/>
              </w:pBdr>
              <w:spacing w:line="240" w:lineRule="auto"/>
              <w:jc w:val="center"/>
              <w:rPr>
                <w:b/>
                <w:color w:val="000000"/>
                <w:shd w:val="clear" w:color="auto" w:fill="B4C6E7"/>
              </w:rPr>
            </w:pPr>
            <w:r>
              <w:rPr>
                <w:b/>
                <w:color w:val="000000"/>
                <w:shd w:val="clear" w:color="auto" w:fill="B4C6E7"/>
              </w:rPr>
              <w:t xml:space="preserve">Temperatura media anual </w:t>
            </w:r>
          </w:p>
        </w:tc>
        <w:tc>
          <w:tcPr>
            <w:tcW w:w="3260" w:type="dxa"/>
            <w:shd w:val="clear" w:color="auto" w:fill="auto"/>
            <w:tcMar>
              <w:top w:w="100" w:type="dxa"/>
              <w:left w:w="100" w:type="dxa"/>
              <w:bottom w:w="100" w:type="dxa"/>
              <w:right w:w="100" w:type="dxa"/>
            </w:tcMar>
          </w:tcPr>
          <w:p w14:paraId="001863EF" w14:textId="77777777" w:rsidR="00602F5A" w:rsidRDefault="0088204A">
            <w:pPr>
              <w:widowControl w:val="0"/>
              <w:pBdr>
                <w:top w:val="nil"/>
                <w:left w:val="nil"/>
                <w:bottom w:val="nil"/>
                <w:right w:val="nil"/>
                <w:between w:val="nil"/>
              </w:pBdr>
              <w:spacing w:line="240" w:lineRule="auto"/>
              <w:jc w:val="center"/>
              <w:rPr>
                <w:b/>
                <w:color w:val="000000"/>
                <w:shd w:val="clear" w:color="auto" w:fill="B4C6E7"/>
              </w:rPr>
            </w:pPr>
            <w:r>
              <w:rPr>
                <w:b/>
                <w:color w:val="000000"/>
                <w:shd w:val="clear" w:color="auto" w:fill="B4C6E7"/>
              </w:rPr>
              <w:t>Precipitación total anual</w:t>
            </w:r>
          </w:p>
        </w:tc>
      </w:tr>
      <w:tr w:rsidR="00602F5A" w14:paraId="4B5BEBC9" w14:textId="77777777">
        <w:trPr>
          <w:trHeight w:val="515"/>
        </w:trPr>
        <w:tc>
          <w:tcPr>
            <w:tcW w:w="563" w:type="dxa"/>
            <w:shd w:val="clear" w:color="auto" w:fill="auto"/>
            <w:tcMar>
              <w:top w:w="100" w:type="dxa"/>
              <w:left w:w="100" w:type="dxa"/>
              <w:bottom w:w="100" w:type="dxa"/>
              <w:right w:w="100" w:type="dxa"/>
            </w:tcMar>
          </w:tcPr>
          <w:p w14:paraId="2247B6BB" w14:textId="77777777" w:rsidR="00602F5A" w:rsidRDefault="00602F5A">
            <w:pPr>
              <w:widowControl w:val="0"/>
              <w:pBdr>
                <w:top w:val="nil"/>
                <w:left w:val="nil"/>
                <w:bottom w:val="nil"/>
                <w:right w:val="nil"/>
                <w:between w:val="nil"/>
              </w:pBdr>
              <w:rPr>
                <w:b/>
                <w:color w:val="000000"/>
                <w:shd w:val="clear" w:color="auto" w:fill="B4C6E7"/>
              </w:rPr>
            </w:pPr>
          </w:p>
        </w:tc>
        <w:tc>
          <w:tcPr>
            <w:tcW w:w="2409" w:type="dxa"/>
            <w:shd w:val="clear" w:color="auto" w:fill="auto"/>
            <w:tcMar>
              <w:top w:w="100" w:type="dxa"/>
              <w:left w:w="100" w:type="dxa"/>
              <w:bottom w:w="100" w:type="dxa"/>
              <w:right w:w="100" w:type="dxa"/>
            </w:tcMar>
          </w:tcPr>
          <w:p w14:paraId="3439F622" w14:textId="77777777" w:rsidR="00602F5A" w:rsidRDefault="00602F5A">
            <w:pPr>
              <w:widowControl w:val="0"/>
              <w:pBdr>
                <w:top w:val="nil"/>
                <w:left w:val="nil"/>
                <w:bottom w:val="nil"/>
                <w:right w:val="nil"/>
                <w:between w:val="nil"/>
              </w:pBdr>
              <w:rPr>
                <w:b/>
                <w:color w:val="000000"/>
                <w:shd w:val="clear" w:color="auto" w:fill="B4C6E7"/>
              </w:rPr>
            </w:pPr>
          </w:p>
        </w:tc>
        <w:tc>
          <w:tcPr>
            <w:tcW w:w="3261" w:type="dxa"/>
            <w:shd w:val="clear" w:color="auto" w:fill="auto"/>
            <w:tcMar>
              <w:top w:w="100" w:type="dxa"/>
              <w:left w:w="100" w:type="dxa"/>
              <w:bottom w:w="100" w:type="dxa"/>
              <w:right w:w="100" w:type="dxa"/>
            </w:tcMar>
          </w:tcPr>
          <w:p w14:paraId="2EA433CB" w14:textId="77777777" w:rsidR="00602F5A" w:rsidRDefault="0088204A">
            <w:pPr>
              <w:widowControl w:val="0"/>
              <w:pBdr>
                <w:top w:val="nil"/>
                <w:left w:val="nil"/>
                <w:bottom w:val="nil"/>
                <w:right w:val="nil"/>
                <w:between w:val="nil"/>
              </w:pBdr>
              <w:spacing w:line="232" w:lineRule="auto"/>
              <w:ind w:left="126" w:right="455" w:hanging="11"/>
              <w:rPr>
                <w:color w:val="000000"/>
              </w:rPr>
            </w:pPr>
            <w:r>
              <w:rPr>
                <w:color w:val="000000"/>
              </w:rPr>
              <w:t xml:space="preserve">temperaturas son </w:t>
            </w:r>
            <w:proofErr w:type="gramStart"/>
            <w:r>
              <w:rPr>
                <w:color w:val="000000"/>
              </w:rPr>
              <w:t>menores  (</w:t>
            </w:r>
            <w:proofErr w:type="gramEnd"/>
            <w:r>
              <w:rPr>
                <w:color w:val="000000"/>
              </w:rPr>
              <w:t>20°C).</w:t>
            </w:r>
          </w:p>
        </w:tc>
        <w:tc>
          <w:tcPr>
            <w:tcW w:w="3260" w:type="dxa"/>
            <w:shd w:val="clear" w:color="auto" w:fill="auto"/>
            <w:tcMar>
              <w:top w:w="100" w:type="dxa"/>
              <w:left w:w="100" w:type="dxa"/>
              <w:bottom w:w="100" w:type="dxa"/>
              <w:right w:w="100" w:type="dxa"/>
            </w:tcMar>
          </w:tcPr>
          <w:p w14:paraId="6C63CA7C" w14:textId="77777777" w:rsidR="00602F5A" w:rsidRDefault="0088204A">
            <w:pPr>
              <w:widowControl w:val="0"/>
              <w:pBdr>
                <w:top w:val="nil"/>
                <w:left w:val="nil"/>
                <w:bottom w:val="nil"/>
                <w:right w:val="nil"/>
                <w:between w:val="nil"/>
              </w:pBdr>
              <w:spacing w:line="240" w:lineRule="auto"/>
              <w:ind w:left="119"/>
              <w:rPr>
                <w:color w:val="000000"/>
              </w:rPr>
            </w:pPr>
            <w:r>
              <w:rPr>
                <w:color w:val="000000"/>
              </w:rPr>
              <w:t xml:space="preserve">a 2,400 </w:t>
            </w:r>
            <w:proofErr w:type="spellStart"/>
            <w:r>
              <w:rPr>
                <w:color w:val="000000"/>
              </w:rPr>
              <w:t>mm.</w:t>
            </w:r>
            <w:proofErr w:type="spellEnd"/>
          </w:p>
        </w:tc>
      </w:tr>
      <w:tr w:rsidR="00602F5A" w14:paraId="3657DBAD" w14:textId="77777777">
        <w:trPr>
          <w:trHeight w:val="1020"/>
        </w:trPr>
        <w:tc>
          <w:tcPr>
            <w:tcW w:w="563" w:type="dxa"/>
            <w:shd w:val="clear" w:color="auto" w:fill="auto"/>
            <w:tcMar>
              <w:top w:w="100" w:type="dxa"/>
              <w:left w:w="100" w:type="dxa"/>
              <w:bottom w:w="100" w:type="dxa"/>
              <w:right w:w="100" w:type="dxa"/>
            </w:tcMar>
          </w:tcPr>
          <w:p w14:paraId="207157DC"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9</w:t>
            </w:r>
          </w:p>
        </w:tc>
        <w:tc>
          <w:tcPr>
            <w:tcW w:w="2409" w:type="dxa"/>
            <w:shd w:val="clear" w:color="auto" w:fill="auto"/>
            <w:tcMar>
              <w:top w:w="100" w:type="dxa"/>
              <w:left w:w="100" w:type="dxa"/>
              <w:bottom w:w="100" w:type="dxa"/>
              <w:right w:w="100" w:type="dxa"/>
            </w:tcMar>
          </w:tcPr>
          <w:p w14:paraId="37446498" w14:textId="77777777" w:rsidR="00602F5A" w:rsidRDefault="0088204A">
            <w:pPr>
              <w:widowControl w:val="0"/>
              <w:pBdr>
                <w:top w:val="nil"/>
                <w:left w:val="nil"/>
                <w:bottom w:val="nil"/>
                <w:right w:val="nil"/>
                <w:between w:val="nil"/>
              </w:pBdr>
              <w:spacing w:line="240" w:lineRule="auto"/>
              <w:ind w:right="356"/>
              <w:jc w:val="right"/>
              <w:rPr>
                <w:color w:val="000000"/>
              </w:rPr>
            </w:pPr>
            <w:r>
              <w:rPr>
                <w:color w:val="000000"/>
              </w:rPr>
              <w:t xml:space="preserve">Biósfera del Río  </w:t>
            </w:r>
          </w:p>
          <w:p w14:paraId="55D3F49B"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Plátano</w:t>
            </w:r>
          </w:p>
        </w:tc>
        <w:tc>
          <w:tcPr>
            <w:tcW w:w="3261" w:type="dxa"/>
            <w:shd w:val="clear" w:color="auto" w:fill="auto"/>
            <w:tcMar>
              <w:top w:w="100" w:type="dxa"/>
              <w:left w:w="100" w:type="dxa"/>
              <w:bottom w:w="100" w:type="dxa"/>
              <w:right w:w="100" w:type="dxa"/>
            </w:tcMar>
          </w:tcPr>
          <w:p w14:paraId="3F5BD2E6" w14:textId="77777777" w:rsidR="00602F5A" w:rsidRDefault="0088204A">
            <w:pPr>
              <w:widowControl w:val="0"/>
              <w:pBdr>
                <w:top w:val="nil"/>
                <w:left w:val="nil"/>
                <w:bottom w:val="nil"/>
                <w:right w:val="nil"/>
                <w:between w:val="nil"/>
              </w:pBdr>
              <w:spacing w:line="231" w:lineRule="auto"/>
              <w:ind w:left="117" w:right="174" w:firstLine="11"/>
              <w:rPr>
                <w:color w:val="000000"/>
              </w:rPr>
            </w:pPr>
            <w:r>
              <w:rPr>
                <w:color w:val="000000"/>
              </w:rPr>
              <w:t xml:space="preserve">La mayor parte del </w:t>
            </w:r>
            <w:proofErr w:type="gramStart"/>
            <w:r>
              <w:rPr>
                <w:color w:val="000000"/>
              </w:rPr>
              <w:t>territorio  alcanza</w:t>
            </w:r>
            <w:proofErr w:type="gramEnd"/>
            <w:r>
              <w:rPr>
                <w:color w:val="000000"/>
              </w:rPr>
              <w:t xml:space="preserve"> temperaturas de 23 a  25°C. </w:t>
            </w:r>
          </w:p>
        </w:tc>
        <w:tc>
          <w:tcPr>
            <w:tcW w:w="3260" w:type="dxa"/>
            <w:shd w:val="clear" w:color="auto" w:fill="auto"/>
            <w:tcMar>
              <w:top w:w="100" w:type="dxa"/>
              <w:left w:w="100" w:type="dxa"/>
              <w:bottom w:w="100" w:type="dxa"/>
              <w:right w:w="100" w:type="dxa"/>
            </w:tcMar>
          </w:tcPr>
          <w:p w14:paraId="40B68D4F" w14:textId="77777777" w:rsidR="00602F5A" w:rsidRDefault="0088204A">
            <w:pPr>
              <w:widowControl w:val="0"/>
              <w:pBdr>
                <w:top w:val="nil"/>
                <w:left w:val="nil"/>
                <w:bottom w:val="nil"/>
                <w:right w:val="nil"/>
                <w:between w:val="nil"/>
              </w:pBdr>
              <w:spacing w:line="230" w:lineRule="auto"/>
              <w:ind w:left="119" w:right="76" w:firstLine="9"/>
              <w:rPr>
                <w:color w:val="000000"/>
              </w:rPr>
            </w:pPr>
            <w:r>
              <w:rPr>
                <w:color w:val="000000"/>
              </w:rPr>
              <w:t xml:space="preserve">La precipitación </w:t>
            </w:r>
            <w:proofErr w:type="gramStart"/>
            <w:r>
              <w:rPr>
                <w:color w:val="000000"/>
              </w:rPr>
              <w:t>aumenta  diagonalmente</w:t>
            </w:r>
            <w:proofErr w:type="gramEnd"/>
            <w:r>
              <w:rPr>
                <w:color w:val="000000"/>
              </w:rPr>
              <w:t xml:space="preserve"> de 1,800 mm  en el suroccidente a 2,600 mm  en el nororiente.</w:t>
            </w:r>
          </w:p>
        </w:tc>
      </w:tr>
      <w:tr w:rsidR="00602F5A" w14:paraId="10E6D4D3" w14:textId="77777777">
        <w:trPr>
          <w:trHeight w:val="2036"/>
        </w:trPr>
        <w:tc>
          <w:tcPr>
            <w:tcW w:w="563" w:type="dxa"/>
            <w:shd w:val="clear" w:color="auto" w:fill="auto"/>
            <w:tcMar>
              <w:top w:w="100" w:type="dxa"/>
              <w:left w:w="100" w:type="dxa"/>
              <w:bottom w:w="100" w:type="dxa"/>
              <w:right w:w="100" w:type="dxa"/>
            </w:tcMar>
          </w:tcPr>
          <w:p w14:paraId="63935CBA"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10 </w:t>
            </w:r>
          </w:p>
        </w:tc>
        <w:tc>
          <w:tcPr>
            <w:tcW w:w="2409" w:type="dxa"/>
            <w:shd w:val="clear" w:color="auto" w:fill="auto"/>
            <w:tcMar>
              <w:top w:w="100" w:type="dxa"/>
              <w:left w:w="100" w:type="dxa"/>
              <w:bottom w:w="100" w:type="dxa"/>
              <w:right w:w="100" w:type="dxa"/>
            </w:tcMar>
          </w:tcPr>
          <w:p w14:paraId="27594674"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La Mosquitia</w:t>
            </w:r>
          </w:p>
        </w:tc>
        <w:tc>
          <w:tcPr>
            <w:tcW w:w="3261" w:type="dxa"/>
            <w:shd w:val="clear" w:color="auto" w:fill="auto"/>
            <w:tcMar>
              <w:top w:w="100" w:type="dxa"/>
              <w:left w:w="100" w:type="dxa"/>
              <w:bottom w:w="100" w:type="dxa"/>
              <w:right w:w="100" w:type="dxa"/>
            </w:tcMar>
          </w:tcPr>
          <w:p w14:paraId="26F0A5C9" w14:textId="77777777" w:rsidR="00602F5A" w:rsidRDefault="0088204A">
            <w:pPr>
              <w:widowControl w:val="0"/>
              <w:pBdr>
                <w:top w:val="nil"/>
                <w:left w:val="nil"/>
                <w:bottom w:val="nil"/>
                <w:right w:val="nil"/>
                <w:between w:val="nil"/>
              </w:pBdr>
              <w:spacing w:line="229" w:lineRule="auto"/>
              <w:ind w:left="115" w:right="136" w:firstLine="13"/>
              <w:rPr>
                <w:color w:val="000000"/>
              </w:rPr>
            </w:pPr>
            <w:r>
              <w:rPr>
                <w:color w:val="000000"/>
              </w:rPr>
              <w:t xml:space="preserve">La temperatura es </w:t>
            </w:r>
            <w:proofErr w:type="gramStart"/>
            <w:r>
              <w:rPr>
                <w:color w:val="000000"/>
              </w:rPr>
              <w:t>bastante  homogénea</w:t>
            </w:r>
            <w:proofErr w:type="gramEnd"/>
            <w:r>
              <w:rPr>
                <w:color w:val="000000"/>
              </w:rPr>
              <w:t xml:space="preserve"> alrededor de los  26°C para la mayor parte del  territorio. La zona occidental </w:t>
            </w:r>
            <w:proofErr w:type="gramStart"/>
            <w:r>
              <w:rPr>
                <w:color w:val="000000"/>
              </w:rPr>
              <w:t>a  lo</w:t>
            </w:r>
            <w:proofErr w:type="gramEnd"/>
            <w:r>
              <w:rPr>
                <w:color w:val="000000"/>
              </w:rPr>
              <w:t xml:space="preserve"> largo del Río Plátano  </w:t>
            </w:r>
          </w:p>
          <w:p w14:paraId="7914DB18" w14:textId="77777777" w:rsidR="00602F5A" w:rsidRDefault="0088204A">
            <w:pPr>
              <w:widowControl w:val="0"/>
              <w:pBdr>
                <w:top w:val="nil"/>
                <w:left w:val="nil"/>
                <w:bottom w:val="nil"/>
                <w:right w:val="nil"/>
                <w:between w:val="nil"/>
              </w:pBdr>
              <w:spacing w:before="4" w:line="229" w:lineRule="auto"/>
              <w:ind w:left="126" w:right="262"/>
              <w:rPr>
                <w:color w:val="000000"/>
              </w:rPr>
            </w:pPr>
            <w:r>
              <w:rPr>
                <w:color w:val="000000"/>
              </w:rPr>
              <w:t xml:space="preserve">mantiene temperaturas </w:t>
            </w:r>
            <w:proofErr w:type="gramStart"/>
            <w:r>
              <w:rPr>
                <w:color w:val="000000"/>
              </w:rPr>
              <w:t>entre  los</w:t>
            </w:r>
            <w:proofErr w:type="gramEnd"/>
            <w:r>
              <w:rPr>
                <w:color w:val="000000"/>
              </w:rPr>
              <w:t xml:space="preserve"> 24 a 27°C. </w:t>
            </w:r>
          </w:p>
        </w:tc>
        <w:tc>
          <w:tcPr>
            <w:tcW w:w="3260" w:type="dxa"/>
            <w:shd w:val="clear" w:color="auto" w:fill="auto"/>
            <w:tcMar>
              <w:top w:w="100" w:type="dxa"/>
              <w:left w:w="100" w:type="dxa"/>
              <w:bottom w:w="100" w:type="dxa"/>
              <w:right w:w="100" w:type="dxa"/>
            </w:tcMar>
          </w:tcPr>
          <w:p w14:paraId="30262812" w14:textId="77777777" w:rsidR="00602F5A" w:rsidRDefault="0088204A">
            <w:pPr>
              <w:widowControl w:val="0"/>
              <w:pBdr>
                <w:top w:val="nil"/>
                <w:left w:val="nil"/>
                <w:bottom w:val="nil"/>
                <w:right w:val="nil"/>
                <w:between w:val="nil"/>
              </w:pBdr>
              <w:spacing w:line="229" w:lineRule="auto"/>
              <w:ind w:left="118" w:right="184" w:firstLine="9"/>
              <w:rPr>
                <w:color w:val="000000"/>
              </w:rPr>
            </w:pPr>
            <w:r>
              <w:rPr>
                <w:color w:val="000000"/>
              </w:rPr>
              <w:t xml:space="preserve">La precipitación es mayor </w:t>
            </w:r>
            <w:proofErr w:type="gramStart"/>
            <w:r>
              <w:rPr>
                <w:color w:val="000000"/>
              </w:rPr>
              <w:t>la  zona</w:t>
            </w:r>
            <w:proofErr w:type="gramEnd"/>
            <w:r>
              <w:rPr>
                <w:color w:val="000000"/>
              </w:rPr>
              <w:t xml:space="preserve"> centro-suroriental con  precipitados que alcanzan los  3,000 </w:t>
            </w:r>
            <w:proofErr w:type="spellStart"/>
            <w:r>
              <w:rPr>
                <w:color w:val="000000"/>
              </w:rPr>
              <w:t>mm.</w:t>
            </w:r>
            <w:proofErr w:type="spellEnd"/>
            <w:r>
              <w:rPr>
                <w:color w:val="000000"/>
              </w:rPr>
              <w:t xml:space="preserve"> A lo largo de </w:t>
            </w:r>
            <w:proofErr w:type="gramStart"/>
            <w:r>
              <w:rPr>
                <w:color w:val="000000"/>
              </w:rPr>
              <w:t>la  costa</w:t>
            </w:r>
            <w:proofErr w:type="gramEnd"/>
            <w:r>
              <w:rPr>
                <w:color w:val="000000"/>
              </w:rPr>
              <w:t xml:space="preserve"> caribe los precipitados  son de 2,600 mm,  </w:t>
            </w:r>
          </w:p>
          <w:p w14:paraId="42DC1A39" w14:textId="77777777" w:rsidR="00602F5A" w:rsidRDefault="0088204A">
            <w:pPr>
              <w:widowControl w:val="0"/>
              <w:pBdr>
                <w:top w:val="nil"/>
                <w:left w:val="nil"/>
                <w:bottom w:val="nil"/>
                <w:right w:val="nil"/>
                <w:between w:val="nil"/>
              </w:pBdr>
              <w:spacing w:before="5" w:line="232" w:lineRule="auto"/>
              <w:ind w:left="126" w:right="124" w:firstLine="2"/>
              <w:rPr>
                <w:color w:val="000000"/>
              </w:rPr>
            </w:pPr>
            <w:r>
              <w:rPr>
                <w:color w:val="000000"/>
              </w:rPr>
              <w:t xml:space="preserve">reduciéndose a 2,400 mm a </w:t>
            </w:r>
            <w:proofErr w:type="gramStart"/>
            <w:r>
              <w:rPr>
                <w:color w:val="000000"/>
              </w:rPr>
              <w:t>lo  largo</w:t>
            </w:r>
            <w:proofErr w:type="gramEnd"/>
            <w:r>
              <w:rPr>
                <w:color w:val="000000"/>
              </w:rPr>
              <w:t xml:space="preserve"> del borde con la R09.</w:t>
            </w:r>
          </w:p>
        </w:tc>
      </w:tr>
      <w:tr w:rsidR="00602F5A" w14:paraId="61365FA6" w14:textId="77777777">
        <w:trPr>
          <w:trHeight w:val="1780"/>
        </w:trPr>
        <w:tc>
          <w:tcPr>
            <w:tcW w:w="563" w:type="dxa"/>
            <w:shd w:val="clear" w:color="auto" w:fill="auto"/>
            <w:tcMar>
              <w:top w:w="100" w:type="dxa"/>
              <w:left w:w="100" w:type="dxa"/>
              <w:bottom w:w="100" w:type="dxa"/>
              <w:right w:w="100" w:type="dxa"/>
            </w:tcMar>
          </w:tcPr>
          <w:p w14:paraId="027F6D83"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11 </w:t>
            </w:r>
          </w:p>
        </w:tc>
        <w:tc>
          <w:tcPr>
            <w:tcW w:w="2409" w:type="dxa"/>
            <w:shd w:val="clear" w:color="auto" w:fill="auto"/>
            <w:tcMar>
              <w:top w:w="100" w:type="dxa"/>
              <w:left w:w="100" w:type="dxa"/>
              <w:bottom w:w="100" w:type="dxa"/>
              <w:right w:w="100" w:type="dxa"/>
            </w:tcMar>
          </w:tcPr>
          <w:p w14:paraId="6D98D94F"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El Paraíso</w:t>
            </w:r>
          </w:p>
        </w:tc>
        <w:tc>
          <w:tcPr>
            <w:tcW w:w="3261" w:type="dxa"/>
            <w:shd w:val="clear" w:color="auto" w:fill="auto"/>
            <w:tcMar>
              <w:top w:w="100" w:type="dxa"/>
              <w:left w:w="100" w:type="dxa"/>
              <w:bottom w:w="100" w:type="dxa"/>
              <w:right w:w="100" w:type="dxa"/>
            </w:tcMar>
          </w:tcPr>
          <w:p w14:paraId="1BD597AD" w14:textId="77777777" w:rsidR="00602F5A" w:rsidRDefault="0088204A">
            <w:pPr>
              <w:widowControl w:val="0"/>
              <w:pBdr>
                <w:top w:val="nil"/>
                <w:left w:val="nil"/>
                <w:bottom w:val="nil"/>
                <w:right w:val="nil"/>
                <w:between w:val="nil"/>
              </w:pBdr>
              <w:spacing w:line="230" w:lineRule="auto"/>
              <w:ind w:left="118" w:right="66" w:firstLine="9"/>
              <w:rPr>
                <w:color w:val="000000"/>
              </w:rPr>
            </w:pPr>
            <w:r>
              <w:rPr>
                <w:color w:val="000000"/>
              </w:rPr>
              <w:t xml:space="preserve">La temperatura se </w:t>
            </w:r>
            <w:proofErr w:type="gramStart"/>
            <w:r>
              <w:rPr>
                <w:color w:val="000000"/>
              </w:rPr>
              <w:t>mantiene  entre</w:t>
            </w:r>
            <w:proofErr w:type="gramEnd"/>
            <w:r>
              <w:rPr>
                <w:color w:val="000000"/>
              </w:rPr>
              <w:t xml:space="preserve"> los 21 y 24°C, siendo  más homogénea y mayor en la  zona este.</w:t>
            </w:r>
          </w:p>
        </w:tc>
        <w:tc>
          <w:tcPr>
            <w:tcW w:w="3260" w:type="dxa"/>
            <w:shd w:val="clear" w:color="auto" w:fill="auto"/>
            <w:tcMar>
              <w:top w:w="100" w:type="dxa"/>
              <w:left w:w="100" w:type="dxa"/>
              <w:bottom w:w="100" w:type="dxa"/>
              <w:right w:w="100" w:type="dxa"/>
            </w:tcMar>
          </w:tcPr>
          <w:p w14:paraId="6C288882" w14:textId="77777777" w:rsidR="00602F5A" w:rsidRDefault="0088204A">
            <w:pPr>
              <w:widowControl w:val="0"/>
              <w:pBdr>
                <w:top w:val="nil"/>
                <w:left w:val="nil"/>
                <w:bottom w:val="nil"/>
                <w:right w:val="nil"/>
                <w:between w:val="nil"/>
              </w:pBdr>
              <w:spacing w:line="230" w:lineRule="auto"/>
              <w:ind w:left="120" w:right="148" w:firstLine="7"/>
              <w:rPr>
                <w:color w:val="000000"/>
              </w:rPr>
            </w:pPr>
            <w:r>
              <w:rPr>
                <w:color w:val="000000"/>
              </w:rPr>
              <w:t xml:space="preserve">La precipitación de 1,600 </w:t>
            </w:r>
            <w:proofErr w:type="gramStart"/>
            <w:r>
              <w:rPr>
                <w:color w:val="000000"/>
              </w:rPr>
              <w:t>mm  en</w:t>
            </w:r>
            <w:proofErr w:type="gramEnd"/>
            <w:r>
              <w:rPr>
                <w:color w:val="000000"/>
              </w:rPr>
              <w:t xml:space="preserve"> el oriente desciende hasta  los 1,000 mm en el oeste, con  pequeñas zonas en el  </w:t>
            </w:r>
          </w:p>
          <w:p w14:paraId="6A09DA10" w14:textId="77777777" w:rsidR="00602F5A" w:rsidRDefault="0088204A">
            <w:pPr>
              <w:widowControl w:val="0"/>
              <w:pBdr>
                <w:top w:val="nil"/>
                <w:left w:val="nil"/>
                <w:bottom w:val="nil"/>
                <w:right w:val="nil"/>
                <w:between w:val="nil"/>
              </w:pBdr>
              <w:spacing w:before="4" w:line="233" w:lineRule="auto"/>
              <w:ind w:left="134" w:right="322" w:hanging="7"/>
              <w:rPr>
                <w:color w:val="000000"/>
              </w:rPr>
            </w:pPr>
            <w:r>
              <w:rPr>
                <w:color w:val="000000"/>
              </w:rPr>
              <w:t xml:space="preserve">noroeste y sur que </w:t>
            </w:r>
            <w:proofErr w:type="gramStart"/>
            <w:r>
              <w:rPr>
                <w:color w:val="000000"/>
              </w:rPr>
              <w:t>alcanzan  1,700</w:t>
            </w:r>
            <w:proofErr w:type="gramEnd"/>
            <w:r>
              <w:rPr>
                <w:color w:val="000000"/>
              </w:rPr>
              <w:t xml:space="preserve"> mm en las áreas  </w:t>
            </w:r>
          </w:p>
          <w:p w14:paraId="16FF74F4" w14:textId="77777777" w:rsidR="00602F5A" w:rsidRDefault="0088204A">
            <w:pPr>
              <w:widowControl w:val="0"/>
              <w:pBdr>
                <w:top w:val="nil"/>
                <w:left w:val="nil"/>
                <w:bottom w:val="nil"/>
                <w:right w:val="nil"/>
                <w:between w:val="nil"/>
              </w:pBdr>
              <w:spacing w:before="1" w:line="240" w:lineRule="auto"/>
              <w:ind w:left="126"/>
              <w:rPr>
                <w:color w:val="000000"/>
              </w:rPr>
            </w:pPr>
            <w:r>
              <w:rPr>
                <w:color w:val="000000"/>
              </w:rPr>
              <w:t>montañosas.</w:t>
            </w:r>
          </w:p>
        </w:tc>
      </w:tr>
      <w:tr w:rsidR="00602F5A" w14:paraId="7B3E40D9" w14:textId="77777777">
        <w:trPr>
          <w:trHeight w:val="3048"/>
        </w:trPr>
        <w:tc>
          <w:tcPr>
            <w:tcW w:w="563" w:type="dxa"/>
            <w:shd w:val="clear" w:color="auto" w:fill="auto"/>
            <w:tcMar>
              <w:top w:w="100" w:type="dxa"/>
              <w:left w:w="100" w:type="dxa"/>
              <w:bottom w:w="100" w:type="dxa"/>
              <w:right w:w="100" w:type="dxa"/>
            </w:tcMar>
          </w:tcPr>
          <w:p w14:paraId="7E00472E"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lastRenderedPageBreak/>
              <w:t xml:space="preserve">12 </w:t>
            </w:r>
          </w:p>
        </w:tc>
        <w:tc>
          <w:tcPr>
            <w:tcW w:w="2409" w:type="dxa"/>
            <w:shd w:val="clear" w:color="auto" w:fill="auto"/>
            <w:tcMar>
              <w:top w:w="100" w:type="dxa"/>
              <w:left w:w="100" w:type="dxa"/>
              <w:bottom w:w="100" w:type="dxa"/>
              <w:right w:w="100" w:type="dxa"/>
            </w:tcMar>
          </w:tcPr>
          <w:p w14:paraId="6BB7B4C8"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Distrito Central</w:t>
            </w:r>
          </w:p>
        </w:tc>
        <w:tc>
          <w:tcPr>
            <w:tcW w:w="3261" w:type="dxa"/>
            <w:shd w:val="clear" w:color="auto" w:fill="auto"/>
            <w:tcMar>
              <w:top w:w="100" w:type="dxa"/>
              <w:left w:w="100" w:type="dxa"/>
              <w:bottom w:w="100" w:type="dxa"/>
              <w:right w:w="100" w:type="dxa"/>
            </w:tcMar>
          </w:tcPr>
          <w:p w14:paraId="019F4D47" w14:textId="77777777" w:rsidR="00602F5A" w:rsidRDefault="0088204A">
            <w:pPr>
              <w:widowControl w:val="0"/>
              <w:pBdr>
                <w:top w:val="nil"/>
                <w:left w:val="nil"/>
                <w:bottom w:val="nil"/>
                <w:right w:val="nil"/>
                <w:between w:val="nil"/>
              </w:pBdr>
              <w:spacing w:line="229" w:lineRule="auto"/>
              <w:ind w:left="115" w:right="78" w:firstLine="13"/>
              <w:rPr>
                <w:color w:val="000000"/>
              </w:rPr>
            </w:pPr>
            <w:r>
              <w:rPr>
                <w:color w:val="000000"/>
              </w:rPr>
              <w:t xml:space="preserve">La temperatura es </w:t>
            </w:r>
            <w:proofErr w:type="gramStart"/>
            <w:r>
              <w:rPr>
                <w:color w:val="000000"/>
              </w:rPr>
              <w:t>homogénea  pero</w:t>
            </w:r>
            <w:proofErr w:type="gramEnd"/>
            <w:r>
              <w:rPr>
                <w:color w:val="000000"/>
              </w:rPr>
              <w:t xml:space="preserve"> mayoritariamente se  mantiene en los 20 a 22°C.  Las zonas más calientes </w:t>
            </w:r>
            <w:proofErr w:type="gramStart"/>
            <w:r>
              <w:rPr>
                <w:color w:val="000000"/>
              </w:rPr>
              <w:t>se  registran</w:t>
            </w:r>
            <w:proofErr w:type="gramEnd"/>
            <w:r>
              <w:rPr>
                <w:color w:val="000000"/>
              </w:rPr>
              <w:t xml:space="preserve"> en los puntos sur y  oriente con 25°C. Los </w:t>
            </w:r>
            <w:proofErr w:type="gramStart"/>
            <w:r>
              <w:rPr>
                <w:color w:val="000000"/>
              </w:rPr>
              <w:t>puntos  más</w:t>
            </w:r>
            <w:proofErr w:type="gramEnd"/>
            <w:r>
              <w:rPr>
                <w:color w:val="000000"/>
              </w:rPr>
              <w:t xml:space="preserve"> fríos se encuentran en La  Tigra, la Reserva Biológica  </w:t>
            </w:r>
            <w:proofErr w:type="spellStart"/>
            <w:r>
              <w:rPr>
                <w:color w:val="000000"/>
              </w:rPr>
              <w:t>Uyuca</w:t>
            </w:r>
            <w:proofErr w:type="spellEnd"/>
            <w:r>
              <w:rPr>
                <w:color w:val="000000"/>
              </w:rPr>
              <w:t xml:space="preserve">, la Reserva Biológica  Yerba Buena y la Reserva de  Vida Silvestre Corralitos  </w:t>
            </w:r>
          </w:p>
          <w:p w14:paraId="57645091" w14:textId="77777777" w:rsidR="00602F5A" w:rsidRDefault="0088204A">
            <w:pPr>
              <w:widowControl w:val="0"/>
              <w:pBdr>
                <w:top w:val="nil"/>
                <w:left w:val="nil"/>
                <w:bottom w:val="nil"/>
                <w:right w:val="nil"/>
                <w:between w:val="nil"/>
              </w:pBdr>
              <w:spacing w:before="4" w:line="240" w:lineRule="auto"/>
              <w:ind w:left="126"/>
              <w:rPr>
                <w:color w:val="000000"/>
              </w:rPr>
            </w:pPr>
            <w:r>
              <w:rPr>
                <w:color w:val="000000"/>
              </w:rPr>
              <w:t>(18°C).</w:t>
            </w:r>
          </w:p>
        </w:tc>
        <w:tc>
          <w:tcPr>
            <w:tcW w:w="3260" w:type="dxa"/>
            <w:shd w:val="clear" w:color="auto" w:fill="auto"/>
            <w:tcMar>
              <w:top w:w="100" w:type="dxa"/>
              <w:left w:w="100" w:type="dxa"/>
              <w:bottom w:w="100" w:type="dxa"/>
              <w:right w:w="100" w:type="dxa"/>
            </w:tcMar>
          </w:tcPr>
          <w:p w14:paraId="3E73B839" w14:textId="77777777" w:rsidR="00602F5A" w:rsidRDefault="0088204A">
            <w:pPr>
              <w:widowControl w:val="0"/>
              <w:pBdr>
                <w:top w:val="nil"/>
                <w:left w:val="nil"/>
                <w:bottom w:val="nil"/>
                <w:right w:val="nil"/>
                <w:between w:val="nil"/>
              </w:pBdr>
              <w:spacing w:line="228" w:lineRule="auto"/>
              <w:ind w:left="120" w:right="66" w:firstLine="7"/>
              <w:rPr>
                <w:color w:val="000000"/>
              </w:rPr>
            </w:pPr>
            <w:r>
              <w:rPr>
                <w:color w:val="000000"/>
              </w:rPr>
              <w:t xml:space="preserve">La distribución de </w:t>
            </w:r>
            <w:proofErr w:type="gramStart"/>
            <w:r>
              <w:rPr>
                <w:color w:val="000000"/>
              </w:rPr>
              <w:t>precipitación  es</w:t>
            </w:r>
            <w:proofErr w:type="gramEnd"/>
            <w:r>
              <w:rPr>
                <w:color w:val="000000"/>
              </w:rPr>
              <w:t xml:space="preserve"> bastante heterogénea con  bajos precipitados (800 mm)  en la zona centro-norte,  </w:t>
            </w:r>
          </w:p>
          <w:p w14:paraId="786F3713" w14:textId="77777777" w:rsidR="00602F5A" w:rsidRDefault="0088204A">
            <w:pPr>
              <w:widowControl w:val="0"/>
              <w:pBdr>
                <w:top w:val="nil"/>
                <w:left w:val="nil"/>
                <w:bottom w:val="nil"/>
                <w:right w:val="nil"/>
                <w:between w:val="nil"/>
              </w:pBdr>
              <w:spacing w:before="9" w:line="240" w:lineRule="auto"/>
              <w:ind w:left="126"/>
              <w:rPr>
                <w:color w:val="000000"/>
              </w:rPr>
            </w:pPr>
            <w:r>
              <w:rPr>
                <w:color w:val="000000"/>
              </w:rPr>
              <w:t xml:space="preserve">incluyendo la ciudad de  </w:t>
            </w:r>
          </w:p>
          <w:p w14:paraId="5DA0C1F8" w14:textId="77777777" w:rsidR="00602F5A" w:rsidRDefault="0088204A">
            <w:pPr>
              <w:widowControl w:val="0"/>
              <w:pBdr>
                <w:top w:val="nil"/>
                <w:left w:val="nil"/>
                <w:bottom w:val="nil"/>
                <w:right w:val="nil"/>
                <w:between w:val="nil"/>
              </w:pBdr>
              <w:spacing w:line="229" w:lineRule="auto"/>
              <w:ind w:left="119" w:right="162" w:hanging="3"/>
              <w:rPr>
                <w:color w:val="000000"/>
              </w:rPr>
            </w:pPr>
            <w:r>
              <w:rPr>
                <w:color w:val="000000"/>
              </w:rPr>
              <w:t xml:space="preserve">Tegucigalpa. Los </w:t>
            </w:r>
            <w:proofErr w:type="gramStart"/>
            <w:r>
              <w:rPr>
                <w:color w:val="000000"/>
              </w:rPr>
              <w:t>precipitados  más</w:t>
            </w:r>
            <w:proofErr w:type="gramEnd"/>
            <w:r>
              <w:rPr>
                <w:color w:val="000000"/>
              </w:rPr>
              <w:t xml:space="preserve"> altos (1,300 a 1,500 mm)  se registran en las zonas  montañosas como el corredor  boscoso central.</w:t>
            </w:r>
          </w:p>
        </w:tc>
      </w:tr>
      <w:tr w:rsidR="00602F5A" w14:paraId="4A94889C" w14:textId="77777777">
        <w:trPr>
          <w:trHeight w:val="2032"/>
        </w:trPr>
        <w:tc>
          <w:tcPr>
            <w:tcW w:w="563" w:type="dxa"/>
            <w:shd w:val="clear" w:color="auto" w:fill="auto"/>
            <w:tcMar>
              <w:top w:w="100" w:type="dxa"/>
              <w:left w:w="100" w:type="dxa"/>
              <w:bottom w:w="100" w:type="dxa"/>
              <w:right w:w="100" w:type="dxa"/>
            </w:tcMar>
          </w:tcPr>
          <w:p w14:paraId="1E4ACB68"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13 </w:t>
            </w:r>
          </w:p>
        </w:tc>
        <w:tc>
          <w:tcPr>
            <w:tcW w:w="2409" w:type="dxa"/>
            <w:shd w:val="clear" w:color="auto" w:fill="auto"/>
            <w:tcMar>
              <w:top w:w="100" w:type="dxa"/>
              <w:left w:w="100" w:type="dxa"/>
              <w:bottom w:w="100" w:type="dxa"/>
              <w:right w:w="100" w:type="dxa"/>
            </w:tcMar>
          </w:tcPr>
          <w:p w14:paraId="366A10F3"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Golfo de Fonseca</w:t>
            </w:r>
          </w:p>
        </w:tc>
        <w:tc>
          <w:tcPr>
            <w:tcW w:w="3261" w:type="dxa"/>
            <w:shd w:val="clear" w:color="auto" w:fill="auto"/>
            <w:tcMar>
              <w:top w:w="100" w:type="dxa"/>
              <w:left w:w="100" w:type="dxa"/>
              <w:bottom w:w="100" w:type="dxa"/>
              <w:right w:w="100" w:type="dxa"/>
            </w:tcMar>
          </w:tcPr>
          <w:p w14:paraId="1E190EA6" w14:textId="77777777" w:rsidR="00602F5A" w:rsidRDefault="0088204A">
            <w:pPr>
              <w:widowControl w:val="0"/>
              <w:pBdr>
                <w:top w:val="nil"/>
                <w:left w:val="nil"/>
                <w:bottom w:val="nil"/>
                <w:right w:val="nil"/>
                <w:between w:val="nil"/>
              </w:pBdr>
              <w:spacing w:line="231" w:lineRule="auto"/>
              <w:ind w:left="120" w:right="356" w:firstLine="8"/>
              <w:rPr>
                <w:color w:val="000000"/>
              </w:rPr>
            </w:pPr>
            <w:r>
              <w:rPr>
                <w:color w:val="000000"/>
              </w:rPr>
              <w:t xml:space="preserve">Una de las regiones </w:t>
            </w:r>
            <w:proofErr w:type="gramStart"/>
            <w:r>
              <w:rPr>
                <w:color w:val="000000"/>
              </w:rPr>
              <w:t>más  calientes</w:t>
            </w:r>
            <w:proofErr w:type="gramEnd"/>
            <w:r>
              <w:rPr>
                <w:color w:val="000000"/>
              </w:rPr>
              <w:t xml:space="preserve"> del país, mantiene  una temperatura casi  </w:t>
            </w:r>
          </w:p>
          <w:p w14:paraId="4253BE03" w14:textId="77777777" w:rsidR="00602F5A" w:rsidRDefault="0088204A">
            <w:pPr>
              <w:widowControl w:val="0"/>
              <w:pBdr>
                <w:top w:val="nil"/>
                <w:left w:val="nil"/>
                <w:bottom w:val="nil"/>
                <w:right w:val="nil"/>
                <w:between w:val="nil"/>
              </w:pBdr>
              <w:spacing w:before="3" w:line="230" w:lineRule="auto"/>
              <w:ind w:left="117" w:right="213" w:firstLine="8"/>
              <w:rPr>
                <w:color w:val="000000"/>
              </w:rPr>
            </w:pPr>
            <w:r>
              <w:rPr>
                <w:color w:val="000000"/>
              </w:rPr>
              <w:t xml:space="preserve">homogénea en el territorio </w:t>
            </w:r>
            <w:proofErr w:type="gramStart"/>
            <w:r>
              <w:rPr>
                <w:color w:val="000000"/>
              </w:rPr>
              <w:t>de  27</w:t>
            </w:r>
            <w:proofErr w:type="gramEnd"/>
            <w:r>
              <w:rPr>
                <w:color w:val="000000"/>
              </w:rPr>
              <w:t xml:space="preserve"> a 30°C. Las </w:t>
            </w:r>
            <w:proofErr w:type="gramStart"/>
            <w:r>
              <w:rPr>
                <w:color w:val="000000"/>
              </w:rPr>
              <w:t>temperaturas  más</w:t>
            </w:r>
            <w:proofErr w:type="gramEnd"/>
            <w:r>
              <w:rPr>
                <w:color w:val="000000"/>
              </w:rPr>
              <w:t xml:space="preserve"> bajas se registran en la  Reserva Biológica de  </w:t>
            </w:r>
          </w:p>
          <w:p w14:paraId="21AD4C6A" w14:textId="77777777" w:rsidR="00602F5A" w:rsidRDefault="0088204A">
            <w:pPr>
              <w:widowControl w:val="0"/>
              <w:pBdr>
                <w:top w:val="nil"/>
                <w:left w:val="nil"/>
                <w:bottom w:val="nil"/>
                <w:right w:val="nil"/>
                <w:between w:val="nil"/>
              </w:pBdr>
              <w:spacing w:before="4" w:line="240" w:lineRule="auto"/>
              <w:ind w:left="122"/>
              <w:rPr>
                <w:color w:val="000000"/>
              </w:rPr>
            </w:pPr>
            <w:proofErr w:type="spellStart"/>
            <w:r>
              <w:rPr>
                <w:color w:val="000000"/>
              </w:rPr>
              <w:t>Guajiquiro</w:t>
            </w:r>
            <w:proofErr w:type="spellEnd"/>
            <w:r>
              <w:rPr>
                <w:color w:val="000000"/>
              </w:rPr>
              <w:t xml:space="preserve"> (17°C).</w:t>
            </w:r>
          </w:p>
        </w:tc>
        <w:tc>
          <w:tcPr>
            <w:tcW w:w="3260" w:type="dxa"/>
            <w:shd w:val="clear" w:color="auto" w:fill="auto"/>
            <w:tcMar>
              <w:top w:w="100" w:type="dxa"/>
              <w:left w:w="100" w:type="dxa"/>
              <w:bottom w:w="100" w:type="dxa"/>
              <w:right w:w="100" w:type="dxa"/>
            </w:tcMar>
          </w:tcPr>
          <w:p w14:paraId="10593163" w14:textId="77777777" w:rsidR="00602F5A" w:rsidRDefault="0088204A">
            <w:pPr>
              <w:widowControl w:val="0"/>
              <w:pBdr>
                <w:top w:val="nil"/>
                <w:left w:val="nil"/>
                <w:bottom w:val="nil"/>
                <w:right w:val="nil"/>
                <w:between w:val="nil"/>
              </w:pBdr>
              <w:spacing w:line="230" w:lineRule="auto"/>
              <w:ind w:left="119" w:right="307" w:firstLine="8"/>
              <w:rPr>
                <w:color w:val="000000"/>
              </w:rPr>
            </w:pPr>
            <w:r>
              <w:rPr>
                <w:color w:val="000000"/>
              </w:rPr>
              <w:t xml:space="preserve">La precipitación alcanza </w:t>
            </w:r>
            <w:proofErr w:type="gramStart"/>
            <w:r>
              <w:rPr>
                <w:color w:val="000000"/>
              </w:rPr>
              <w:t>los  acumulados</w:t>
            </w:r>
            <w:proofErr w:type="gramEnd"/>
            <w:r>
              <w:rPr>
                <w:color w:val="000000"/>
              </w:rPr>
              <w:t xml:space="preserve"> mayores (2,000  mm) en la zona costera de  Choluteca. De la costa </w:t>
            </w:r>
            <w:proofErr w:type="gramStart"/>
            <w:r>
              <w:rPr>
                <w:color w:val="000000"/>
              </w:rPr>
              <w:t>al  centro</w:t>
            </w:r>
            <w:proofErr w:type="gramEnd"/>
            <w:r>
              <w:rPr>
                <w:color w:val="000000"/>
              </w:rPr>
              <w:t xml:space="preserve">, los precipitados </w:t>
            </w:r>
          </w:p>
          <w:p w14:paraId="48C86341" w14:textId="77777777" w:rsidR="00602F5A" w:rsidRDefault="0088204A">
            <w:pPr>
              <w:widowControl w:val="0"/>
              <w:pBdr>
                <w:top w:val="nil"/>
                <w:left w:val="nil"/>
                <w:bottom w:val="nil"/>
                <w:right w:val="nil"/>
                <w:between w:val="nil"/>
              </w:pBdr>
              <w:spacing w:before="4" w:line="230" w:lineRule="auto"/>
              <w:ind w:left="126" w:right="372" w:hanging="6"/>
              <w:rPr>
                <w:color w:val="000000"/>
              </w:rPr>
            </w:pPr>
            <w:r>
              <w:rPr>
                <w:color w:val="000000"/>
              </w:rPr>
              <w:t xml:space="preserve">disminuyen hasta </w:t>
            </w:r>
            <w:proofErr w:type="gramStart"/>
            <w:r>
              <w:rPr>
                <w:color w:val="000000"/>
              </w:rPr>
              <w:t>alcanzar  mínimos</w:t>
            </w:r>
            <w:proofErr w:type="gramEnd"/>
            <w:r>
              <w:rPr>
                <w:color w:val="000000"/>
              </w:rPr>
              <w:t xml:space="preserve"> de 1,000 mm en el  límite nororiental.</w:t>
            </w:r>
          </w:p>
        </w:tc>
      </w:tr>
      <w:tr w:rsidR="00602F5A" w14:paraId="2A40763C" w14:textId="77777777">
        <w:trPr>
          <w:trHeight w:val="1528"/>
        </w:trPr>
        <w:tc>
          <w:tcPr>
            <w:tcW w:w="563" w:type="dxa"/>
            <w:shd w:val="clear" w:color="auto" w:fill="auto"/>
            <w:tcMar>
              <w:top w:w="100" w:type="dxa"/>
              <w:left w:w="100" w:type="dxa"/>
              <w:bottom w:w="100" w:type="dxa"/>
              <w:right w:w="100" w:type="dxa"/>
            </w:tcMar>
          </w:tcPr>
          <w:p w14:paraId="3F4993E6"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14 </w:t>
            </w:r>
          </w:p>
        </w:tc>
        <w:tc>
          <w:tcPr>
            <w:tcW w:w="2409" w:type="dxa"/>
            <w:shd w:val="clear" w:color="auto" w:fill="auto"/>
            <w:tcMar>
              <w:top w:w="100" w:type="dxa"/>
              <w:left w:w="100" w:type="dxa"/>
              <w:bottom w:w="100" w:type="dxa"/>
              <w:right w:w="100" w:type="dxa"/>
            </w:tcMar>
          </w:tcPr>
          <w:p w14:paraId="04BBC67C"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Lempa</w:t>
            </w:r>
          </w:p>
        </w:tc>
        <w:tc>
          <w:tcPr>
            <w:tcW w:w="3261" w:type="dxa"/>
            <w:shd w:val="clear" w:color="auto" w:fill="auto"/>
            <w:tcMar>
              <w:top w:w="100" w:type="dxa"/>
              <w:left w:w="100" w:type="dxa"/>
              <w:bottom w:w="100" w:type="dxa"/>
              <w:right w:w="100" w:type="dxa"/>
            </w:tcMar>
          </w:tcPr>
          <w:p w14:paraId="32BA340D" w14:textId="77777777" w:rsidR="00602F5A" w:rsidRDefault="0088204A">
            <w:pPr>
              <w:widowControl w:val="0"/>
              <w:pBdr>
                <w:top w:val="nil"/>
                <w:left w:val="nil"/>
                <w:bottom w:val="nil"/>
                <w:right w:val="nil"/>
                <w:between w:val="nil"/>
              </w:pBdr>
              <w:spacing w:line="228" w:lineRule="auto"/>
              <w:ind w:left="119" w:right="173" w:firstLine="9"/>
              <w:rPr>
                <w:color w:val="000000"/>
              </w:rPr>
            </w:pPr>
            <w:r>
              <w:rPr>
                <w:color w:val="000000"/>
              </w:rPr>
              <w:t xml:space="preserve">Las mayores temperaturas </w:t>
            </w:r>
            <w:proofErr w:type="gramStart"/>
            <w:r>
              <w:rPr>
                <w:color w:val="000000"/>
              </w:rPr>
              <w:t>se  registran</w:t>
            </w:r>
            <w:proofErr w:type="gramEnd"/>
            <w:r>
              <w:rPr>
                <w:color w:val="000000"/>
              </w:rPr>
              <w:t xml:space="preserve"> al sur (26 a 27°C).  Del centro al norte y en </w:t>
            </w:r>
            <w:proofErr w:type="gramStart"/>
            <w:r>
              <w:rPr>
                <w:color w:val="000000"/>
              </w:rPr>
              <w:t>el  oriente</w:t>
            </w:r>
            <w:proofErr w:type="gramEnd"/>
            <w:r>
              <w:rPr>
                <w:color w:val="000000"/>
              </w:rPr>
              <w:t xml:space="preserve"> se registran  </w:t>
            </w:r>
          </w:p>
          <w:p w14:paraId="2C6BA89F" w14:textId="77777777" w:rsidR="00602F5A" w:rsidRDefault="0088204A">
            <w:pPr>
              <w:widowControl w:val="0"/>
              <w:pBdr>
                <w:top w:val="nil"/>
                <w:left w:val="nil"/>
                <w:bottom w:val="nil"/>
                <w:right w:val="nil"/>
                <w:between w:val="nil"/>
              </w:pBdr>
              <w:spacing w:before="9" w:line="229" w:lineRule="auto"/>
              <w:ind w:left="117" w:right="308" w:hanging="2"/>
              <w:rPr>
                <w:color w:val="000000"/>
              </w:rPr>
            </w:pPr>
            <w:r>
              <w:rPr>
                <w:color w:val="000000"/>
              </w:rPr>
              <w:t xml:space="preserve">temperaturas menores (16 </w:t>
            </w:r>
            <w:proofErr w:type="gramStart"/>
            <w:r>
              <w:rPr>
                <w:color w:val="000000"/>
              </w:rPr>
              <w:t>a  20</w:t>
            </w:r>
            <w:proofErr w:type="gramEnd"/>
            <w:r>
              <w:rPr>
                <w:color w:val="000000"/>
              </w:rPr>
              <w:t>°C).</w:t>
            </w:r>
          </w:p>
        </w:tc>
        <w:tc>
          <w:tcPr>
            <w:tcW w:w="3260" w:type="dxa"/>
            <w:shd w:val="clear" w:color="auto" w:fill="auto"/>
            <w:tcMar>
              <w:top w:w="100" w:type="dxa"/>
              <w:left w:w="100" w:type="dxa"/>
              <w:bottom w:w="100" w:type="dxa"/>
              <w:right w:w="100" w:type="dxa"/>
            </w:tcMar>
          </w:tcPr>
          <w:p w14:paraId="3930A3B2" w14:textId="77777777" w:rsidR="00602F5A" w:rsidRDefault="0088204A">
            <w:pPr>
              <w:widowControl w:val="0"/>
              <w:pBdr>
                <w:top w:val="nil"/>
                <w:left w:val="nil"/>
                <w:bottom w:val="nil"/>
                <w:right w:val="nil"/>
                <w:between w:val="nil"/>
              </w:pBdr>
              <w:spacing w:line="240" w:lineRule="auto"/>
              <w:ind w:left="128"/>
              <w:rPr>
                <w:color w:val="000000"/>
              </w:rPr>
            </w:pPr>
            <w:r>
              <w:rPr>
                <w:color w:val="000000"/>
              </w:rPr>
              <w:t xml:space="preserve">La precipitación es casi  </w:t>
            </w:r>
          </w:p>
          <w:p w14:paraId="1A04A587" w14:textId="77777777" w:rsidR="00602F5A" w:rsidRDefault="0088204A">
            <w:pPr>
              <w:widowControl w:val="0"/>
              <w:pBdr>
                <w:top w:val="nil"/>
                <w:left w:val="nil"/>
                <w:bottom w:val="nil"/>
                <w:right w:val="nil"/>
                <w:between w:val="nil"/>
              </w:pBdr>
              <w:spacing w:line="228" w:lineRule="auto"/>
              <w:ind w:left="126" w:right="285"/>
              <w:rPr>
                <w:color w:val="000000"/>
              </w:rPr>
            </w:pPr>
            <w:r>
              <w:rPr>
                <w:color w:val="000000"/>
              </w:rPr>
              <w:t xml:space="preserve">homogénea alrededor de </w:t>
            </w:r>
            <w:proofErr w:type="gramStart"/>
            <w:r>
              <w:rPr>
                <w:color w:val="000000"/>
              </w:rPr>
              <w:t>los  1,800</w:t>
            </w:r>
            <w:proofErr w:type="gramEnd"/>
            <w:r>
              <w:rPr>
                <w:color w:val="000000"/>
              </w:rPr>
              <w:t xml:space="preserve"> </w:t>
            </w:r>
            <w:proofErr w:type="spellStart"/>
            <w:r>
              <w:rPr>
                <w:color w:val="000000"/>
              </w:rPr>
              <w:t>mm.</w:t>
            </w:r>
            <w:proofErr w:type="spellEnd"/>
            <w:r>
              <w:rPr>
                <w:color w:val="000000"/>
              </w:rPr>
              <w:t xml:space="preserve"> Los </w:t>
            </w:r>
            <w:proofErr w:type="gramStart"/>
            <w:r>
              <w:rPr>
                <w:color w:val="000000"/>
              </w:rPr>
              <w:t>precipitados  mayores</w:t>
            </w:r>
            <w:proofErr w:type="gramEnd"/>
            <w:r>
              <w:rPr>
                <w:color w:val="000000"/>
              </w:rPr>
              <w:t xml:space="preserve"> se alcanzan  </w:t>
            </w:r>
          </w:p>
          <w:p w14:paraId="3F4EF8EB" w14:textId="77777777" w:rsidR="00602F5A" w:rsidRDefault="0088204A">
            <w:pPr>
              <w:widowControl w:val="0"/>
              <w:pBdr>
                <w:top w:val="nil"/>
                <w:left w:val="nil"/>
                <w:bottom w:val="nil"/>
                <w:right w:val="nil"/>
                <w:between w:val="nil"/>
              </w:pBdr>
              <w:spacing w:before="9" w:line="240" w:lineRule="auto"/>
              <w:ind w:left="119"/>
              <w:rPr>
                <w:color w:val="000000"/>
              </w:rPr>
            </w:pPr>
            <w:r>
              <w:rPr>
                <w:color w:val="000000"/>
              </w:rPr>
              <w:t xml:space="preserve">alrededor de la Reserva  </w:t>
            </w:r>
          </w:p>
          <w:p w14:paraId="53B03725" w14:textId="77777777" w:rsidR="00602F5A" w:rsidRDefault="0088204A">
            <w:pPr>
              <w:widowControl w:val="0"/>
              <w:pBdr>
                <w:top w:val="nil"/>
                <w:left w:val="nil"/>
                <w:bottom w:val="nil"/>
                <w:right w:val="nil"/>
                <w:between w:val="nil"/>
              </w:pBdr>
              <w:spacing w:line="240" w:lineRule="auto"/>
              <w:ind w:left="128"/>
              <w:rPr>
                <w:color w:val="000000"/>
              </w:rPr>
            </w:pPr>
            <w:r>
              <w:rPr>
                <w:color w:val="000000"/>
              </w:rPr>
              <w:t>Biológica Volcán Pacayita.</w:t>
            </w:r>
          </w:p>
        </w:tc>
      </w:tr>
      <w:tr w:rsidR="00602F5A" w14:paraId="3571EFE0" w14:textId="77777777">
        <w:trPr>
          <w:trHeight w:val="768"/>
        </w:trPr>
        <w:tc>
          <w:tcPr>
            <w:tcW w:w="563" w:type="dxa"/>
            <w:shd w:val="clear" w:color="auto" w:fill="auto"/>
            <w:tcMar>
              <w:top w:w="100" w:type="dxa"/>
              <w:left w:w="100" w:type="dxa"/>
              <w:bottom w:w="100" w:type="dxa"/>
              <w:right w:w="100" w:type="dxa"/>
            </w:tcMar>
          </w:tcPr>
          <w:p w14:paraId="0604B5F1"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15 </w:t>
            </w:r>
          </w:p>
        </w:tc>
        <w:tc>
          <w:tcPr>
            <w:tcW w:w="2409" w:type="dxa"/>
            <w:shd w:val="clear" w:color="auto" w:fill="auto"/>
            <w:tcMar>
              <w:top w:w="100" w:type="dxa"/>
              <w:left w:w="100" w:type="dxa"/>
              <w:bottom w:w="100" w:type="dxa"/>
              <w:right w:w="100" w:type="dxa"/>
            </w:tcMar>
          </w:tcPr>
          <w:p w14:paraId="7DC47F5E"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Arrecife  </w:t>
            </w:r>
          </w:p>
          <w:p w14:paraId="7657286A"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Mesoamericano</w:t>
            </w:r>
          </w:p>
        </w:tc>
        <w:tc>
          <w:tcPr>
            <w:tcW w:w="3261" w:type="dxa"/>
            <w:shd w:val="clear" w:color="auto" w:fill="auto"/>
            <w:tcMar>
              <w:top w:w="100" w:type="dxa"/>
              <w:left w:w="100" w:type="dxa"/>
              <w:bottom w:w="100" w:type="dxa"/>
              <w:right w:w="100" w:type="dxa"/>
            </w:tcMar>
          </w:tcPr>
          <w:p w14:paraId="08B660AC" w14:textId="77777777" w:rsidR="00602F5A" w:rsidRDefault="0088204A">
            <w:pPr>
              <w:widowControl w:val="0"/>
              <w:pBdr>
                <w:top w:val="nil"/>
                <w:left w:val="nil"/>
                <w:bottom w:val="nil"/>
                <w:right w:val="nil"/>
                <w:between w:val="nil"/>
              </w:pBdr>
              <w:spacing w:line="240" w:lineRule="auto"/>
              <w:ind w:left="128"/>
              <w:rPr>
                <w:color w:val="000000"/>
              </w:rPr>
            </w:pPr>
            <w:r>
              <w:rPr>
                <w:color w:val="000000"/>
              </w:rPr>
              <w:t xml:space="preserve">La temperatura del  </w:t>
            </w:r>
          </w:p>
          <w:p w14:paraId="57A76B31" w14:textId="77777777" w:rsidR="00602F5A" w:rsidRDefault="0088204A">
            <w:pPr>
              <w:widowControl w:val="0"/>
              <w:pBdr>
                <w:top w:val="nil"/>
                <w:left w:val="nil"/>
                <w:bottom w:val="nil"/>
                <w:right w:val="nil"/>
                <w:between w:val="nil"/>
              </w:pBdr>
              <w:spacing w:line="229" w:lineRule="auto"/>
              <w:ind w:left="119" w:right="210"/>
              <w:rPr>
                <w:color w:val="000000"/>
              </w:rPr>
            </w:pPr>
            <w:r>
              <w:rPr>
                <w:color w:val="000000"/>
              </w:rPr>
              <w:t xml:space="preserve">archipiélago es homogénea </w:t>
            </w:r>
            <w:proofErr w:type="gramStart"/>
            <w:r>
              <w:rPr>
                <w:color w:val="000000"/>
              </w:rPr>
              <w:t>y  se</w:t>
            </w:r>
            <w:proofErr w:type="gramEnd"/>
            <w:r>
              <w:rPr>
                <w:color w:val="000000"/>
              </w:rPr>
              <w:t xml:space="preserve"> mantiene entre los 25.5 y </w:t>
            </w:r>
          </w:p>
        </w:tc>
        <w:tc>
          <w:tcPr>
            <w:tcW w:w="3260" w:type="dxa"/>
            <w:shd w:val="clear" w:color="auto" w:fill="auto"/>
            <w:tcMar>
              <w:top w:w="100" w:type="dxa"/>
              <w:left w:w="100" w:type="dxa"/>
              <w:bottom w:w="100" w:type="dxa"/>
              <w:right w:w="100" w:type="dxa"/>
            </w:tcMar>
          </w:tcPr>
          <w:p w14:paraId="4CC8264B" w14:textId="77777777" w:rsidR="00602F5A" w:rsidRDefault="0088204A">
            <w:pPr>
              <w:widowControl w:val="0"/>
              <w:pBdr>
                <w:top w:val="nil"/>
                <w:left w:val="nil"/>
                <w:bottom w:val="nil"/>
                <w:right w:val="nil"/>
                <w:between w:val="nil"/>
              </w:pBdr>
              <w:spacing w:line="231" w:lineRule="auto"/>
              <w:ind w:left="124" w:right="87" w:firstLine="6"/>
              <w:rPr>
                <w:color w:val="000000"/>
              </w:rPr>
            </w:pPr>
            <w:r>
              <w:rPr>
                <w:color w:val="000000"/>
              </w:rPr>
              <w:t xml:space="preserve">En el archipiélago los </w:t>
            </w:r>
            <w:proofErr w:type="gramStart"/>
            <w:r>
              <w:rPr>
                <w:color w:val="000000"/>
              </w:rPr>
              <w:t>mayores  precipitados</w:t>
            </w:r>
            <w:proofErr w:type="gramEnd"/>
            <w:r>
              <w:rPr>
                <w:color w:val="000000"/>
              </w:rPr>
              <w:t xml:space="preserve"> se registran en la  isla de </w:t>
            </w:r>
            <w:proofErr w:type="spellStart"/>
            <w:r>
              <w:rPr>
                <w:color w:val="000000"/>
              </w:rPr>
              <w:t>Utila</w:t>
            </w:r>
            <w:proofErr w:type="spellEnd"/>
            <w:r>
              <w:rPr>
                <w:color w:val="000000"/>
              </w:rPr>
              <w:t xml:space="preserve"> (2,800 mm), y los</w:t>
            </w:r>
          </w:p>
        </w:tc>
      </w:tr>
    </w:tbl>
    <w:p w14:paraId="6F0C3C0A" w14:textId="77777777" w:rsidR="00602F5A" w:rsidRDefault="00602F5A">
      <w:pPr>
        <w:widowControl w:val="0"/>
        <w:pBdr>
          <w:top w:val="nil"/>
          <w:left w:val="nil"/>
          <w:bottom w:val="nil"/>
          <w:right w:val="nil"/>
          <w:between w:val="nil"/>
        </w:pBdr>
        <w:rPr>
          <w:color w:val="000000"/>
        </w:rPr>
      </w:pPr>
    </w:p>
    <w:p w14:paraId="43683967" w14:textId="77777777" w:rsidR="00602F5A" w:rsidRDefault="00602F5A">
      <w:pPr>
        <w:widowControl w:val="0"/>
        <w:pBdr>
          <w:top w:val="nil"/>
          <w:left w:val="nil"/>
          <w:bottom w:val="nil"/>
          <w:right w:val="nil"/>
          <w:between w:val="nil"/>
        </w:pBdr>
        <w:rPr>
          <w:color w:val="000000"/>
        </w:rPr>
      </w:pPr>
    </w:p>
    <w:p w14:paraId="106F024E" w14:textId="77777777" w:rsidR="00602F5A" w:rsidRDefault="0088204A">
      <w:pPr>
        <w:widowControl w:val="0"/>
        <w:pBdr>
          <w:top w:val="nil"/>
          <w:left w:val="nil"/>
          <w:bottom w:val="nil"/>
          <w:right w:val="nil"/>
          <w:between w:val="nil"/>
        </w:pBdr>
        <w:spacing w:line="240" w:lineRule="auto"/>
        <w:ind w:right="957"/>
        <w:jc w:val="right"/>
        <w:rPr>
          <w:color w:val="7F7F7F"/>
        </w:rPr>
      </w:pPr>
      <w:r>
        <w:rPr>
          <w:color w:val="000000"/>
        </w:rPr>
        <w:t xml:space="preserve">36 | </w:t>
      </w:r>
      <w:r>
        <w:rPr>
          <w:color w:val="7F7F7F"/>
        </w:rPr>
        <w:t>P á g i n a</w:t>
      </w:r>
    </w:p>
    <w:p w14:paraId="0DB834AB" w14:textId="77777777" w:rsidR="00602F5A" w:rsidRDefault="0088204A">
      <w:pPr>
        <w:widowControl w:val="0"/>
        <w:pBdr>
          <w:top w:val="nil"/>
          <w:left w:val="nil"/>
          <w:bottom w:val="nil"/>
          <w:right w:val="nil"/>
          <w:between w:val="nil"/>
        </w:pBdr>
        <w:spacing w:line="240" w:lineRule="auto"/>
        <w:ind w:right="891"/>
        <w:jc w:val="right"/>
        <w:rPr>
          <w:rFonts w:ascii="Tahoma" w:eastAsia="Tahoma" w:hAnsi="Tahoma" w:cs="Tahoma"/>
          <w:color w:val="000000"/>
        </w:rPr>
      </w:pPr>
      <w:r>
        <w:rPr>
          <w:rFonts w:ascii="Tahoma" w:eastAsia="Tahoma" w:hAnsi="Tahoma" w:cs="Tahoma"/>
          <w:color w:val="000000"/>
        </w:rPr>
        <w:t xml:space="preserve">TCN de Honduras - Capítulo 2: Arreglos Institucionales y Políticas Públicas </w:t>
      </w:r>
    </w:p>
    <w:tbl>
      <w:tblPr>
        <w:tblStyle w:val="ad"/>
        <w:tblW w:w="9494" w:type="dxa"/>
        <w:tblInd w:w="6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4"/>
        <w:gridCol w:w="2409"/>
        <w:gridCol w:w="3261"/>
        <w:gridCol w:w="3260"/>
      </w:tblGrid>
      <w:tr w:rsidR="00602F5A" w14:paraId="6F49ACCB" w14:textId="77777777">
        <w:trPr>
          <w:trHeight w:val="261"/>
        </w:trPr>
        <w:tc>
          <w:tcPr>
            <w:tcW w:w="2972" w:type="dxa"/>
            <w:gridSpan w:val="2"/>
            <w:shd w:val="clear" w:color="auto" w:fill="auto"/>
            <w:tcMar>
              <w:top w:w="100" w:type="dxa"/>
              <w:left w:w="100" w:type="dxa"/>
              <w:bottom w:w="100" w:type="dxa"/>
              <w:right w:w="100" w:type="dxa"/>
            </w:tcMar>
          </w:tcPr>
          <w:p w14:paraId="6EC93ECA" w14:textId="77777777" w:rsidR="00602F5A" w:rsidRDefault="0088204A">
            <w:pPr>
              <w:widowControl w:val="0"/>
              <w:pBdr>
                <w:top w:val="nil"/>
                <w:left w:val="nil"/>
                <w:bottom w:val="nil"/>
                <w:right w:val="nil"/>
                <w:between w:val="nil"/>
              </w:pBdr>
              <w:spacing w:line="240" w:lineRule="auto"/>
              <w:jc w:val="center"/>
              <w:rPr>
                <w:b/>
                <w:color w:val="000000"/>
                <w:shd w:val="clear" w:color="auto" w:fill="B4C6E7"/>
              </w:rPr>
            </w:pPr>
            <w:r>
              <w:rPr>
                <w:b/>
                <w:color w:val="000000"/>
                <w:shd w:val="clear" w:color="auto" w:fill="B4C6E7"/>
              </w:rPr>
              <w:t xml:space="preserve">Región </w:t>
            </w:r>
          </w:p>
        </w:tc>
        <w:tc>
          <w:tcPr>
            <w:tcW w:w="3261" w:type="dxa"/>
            <w:shd w:val="clear" w:color="auto" w:fill="auto"/>
            <w:tcMar>
              <w:top w:w="100" w:type="dxa"/>
              <w:left w:w="100" w:type="dxa"/>
              <w:bottom w:w="100" w:type="dxa"/>
              <w:right w:w="100" w:type="dxa"/>
            </w:tcMar>
          </w:tcPr>
          <w:p w14:paraId="397AADD7" w14:textId="77777777" w:rsidR="00602F5A" w:rsidRDefault="0088204A">
            <w:pPr>
              <w:widowControl w:val="0"/>
              <w:pBdr>
                <w:top w:val="nil"/>
                <w:left w:val="nil"/>
                <w:bottom w:val="nil"/>
                <w:right w:val="nil"/>
                <w:between w:val="nil"/>
              </w:pBdr>
              <w:spacing w:line="240" w:lineRule="auto"/>
              <w:jc w:val="center"/>
              <w:rPr>
                <w:b/>
                <w:color w:val="000000"/>
                <w:shd w:val="clear" w:color="auto" w:fill="B4C6E7"/>
              </w:rPr>
            </w:pPr>
            <w:r>
              <w:rPr>
                <w:b/>
                <w:color w:val="000000"/>
                <w:shd w:val="clear" w:color="auto" w:fill="B4C6E7"/>
              </w:rPr>
              <w:t xml:space="preserve">Temperatura media anual </w:t>
            </w:r>
          </w:p>
        </w:tc>
        <w:tc>
          <w:tcPr>
            <w:tcW w:w="3260" w:type="dxa"/>
            <w:shd w:val="clear" w:color="auto" w:fill="auto"/>
            <w:tcMar>
              <w:top w:w="100" w:type="dxa"/>
              <w:left w:w="100" w:type="dxa"/>
              <w:bottom w:w="100" w:type="dxa"/>
              <w:right w:w="100" w:type="dxa"/>
            </w:tcMar>
          </w:tcPr>
          <w:p w14:paraId="326BDEA8" w14:textId="77777777" w:rsidR="00602F5A" w:rsidRDefault="0088204A">
            <w:pPr>
              <w:widowControl w:val="0"/>
              <w:pBdr>
                <w:top w:val="nil"/>
                <w:left w:val="nil"/>
                <w:bottom w:val="nil"/>
                <w:right w:val="nil"/>
                <w:between w:val="nil"/>
              </w:pBdr>
              <w:spacing w:line="240" w:lineRule="auto"/>
              <w:jc w:val="center"/>
              <w:rPr>
                <w:b/>
                <w:color w:val="000000"/>
                <w:shd w:val="clear" w:color="auto" w:fill="B4C6E7"/>
              </w:rPr>
            </w:pPr>
            <w:r>
              <w:rPr>
                <w:b/>
                <w:color w:val="000000"/>
                <w:shd w:val="clear" w:color="auto" w:fill="B4C6E7"/>
              </w:rPr>
              <w:t>Precipitación total anual</w:t>
            </w:r>
          </w:p>
        </w:tc>
      </w:tr>
      <w:tr w:rsidR="00602F5A" w14:paraId="474351B8" w14:textId="77777777">
        <w:trPr>
          <w:trHeight w:val="1020"/>
        </w:trPr>
        <w:tc>
          <w:tcPr>
            <w:tcW w:w="563" w:type="dxa"/>
            <w:shd w:val="clear" w:color="auto" w:fill="auto"/>
            <w:tcMar>
              <w:top w:w="100" w:type="dxa"/>
              <w:left w:w="100" w:type="dxa"/>
              <w:bottom w:w="100" w:type="dxa"/>
              <w:right w:w="100" w:type="dxa"/>
            </w:tcMar>
          </w:tcPr>
          <w:p w14:paraId="7876D8CF" w14:textId="77777777" w:rsidR="00602F5A" w:rsidRDefault="00602F5A">
            <w:pPr>
              <w:widowControl w:val="0"/>
              <w:pBdr>
                <w:top w:val="nil"/>
                <w:left w:val="nil"/>
                <w:bottom w:val="nil"/>
                <w:right w:val="nil"/>
                <w:between w:val="nil"/>
              </w:pBdr>
              <w:rPr>
                <w:b/>
                <w:color w:val="000000"/>
                <w:shd w:val="clear" w:color="auto" w:fill="B4C6E7"/>
              </w:rPr>
            </w:pPr>
          </w:p>
        </w:tc>
        <w:tc>
          <w:tcPr>
            <w:tcW w:w="2409" w:type="dxa"/>
            <w:shd w:val="clear" w:color="auto" w:fill="auto"/>
            <w:tcMar>
              <w:top w:w="100" w:type="dxa"/>
              <w:left w:w="100" w:type="dxa"/>
              <w:bottom w:w="100" w:type="dxa"/>
              <w:right w:w="100" w:type="dxa"/>
            </w:tcMar>
          </w:tcPr>
          <w:p w14:paraId="02688127" w14:textId="77777777" w:rsidR="00602F5A" w:rsidRDefault="00602F5A">
            <w:pPr>
              <w:widowControl w:val="0"/>
              <w:pBdr>
                <w:top w:val="nil"/>
                <w:left w:val="nil"/>
                <w:bottom w:val="nil"/>
                <w:right w:val="nil"/>
                <w:between w:val="nil"/>
              </w:pBdr>
              <w:rPr>
                <w:b/>
                <w:color w:val="000000"/>
                <w:shd w:val="clear" w:color="auto" w:fill="B4C6E7"/>
              </w:rPr>
            </w:pPr>
          </w:p>
        </w:tc>
        <w:tc>
          <w:tcPr>
            <w:tcW w:w="3261" w:type="dxa"/>
            <w:shd w:val="clear" w:color="auto" w:fill="auto"/>
            <w:tcMar>
              <w:top w:w="100" w:type="dxa"/>
              <w:left w:w="100" w:type="dxa"/>
              <w:bottom w:w="100" w:type="dxa"/>
              <w:right w:w="100" w:type="dxa"/>
            </w:tcMar>
          </w:tcPr>
          <w:p w14:paraId="7E2F63B2" w14:textId="77777777" w:rsidR="00602F5A" w:rsidRDefault="0088204A">
            <w:pPr>
              <w:widowControl w:val="0"/>
              <w:pBdr>
                <w:top w:val="nil"/>
                <w:left w:val="nil"/>
                <w:bottom w:val="nil"/>
                <w:right w:val="nil"/>
                <w:between w:val="nil"/>
              </w:pBdr>
              <w:spacing w:line="240" w:lineRule="auto"/>
              <w:ind w:left="117"/>
              <w:rPr>
                <w:color w:val="000000"/>
              </w:rPr>
            </w:pPr>
            <w:r>
              <w:rPr>
                <w:color w:val="000000"/>
              </w:rPr>
              <w:t xml:space="preserve">26.5°C. </w:t>
            </w:r>
          </w:p>
        </w:tc>
        <w:tc>
          <w:tcPr>
            <w:tcW w:w="3260" w:type="dxa"/>
            <w:shd w:val="clear" w:color="auto" w:fill="auto"/>
            <w:tcMar>
              <w:top w:w="100" w:type="dxa"/>
              <w:left w:w="100" w:type="dxa"/>
              <w:bottom w:w="100" w:type="dxa"/>
              <w:right w:w="100" w:type="dxa"/>
            </w:tcMar>
          </w:tcPr>
          <w:p w14:paraId="7B109C26" w14:textId="77777777" w:rsidR="00602F5A" w:rsidRDefault="0088204A">
            <w:pPr>
              <w:widowControl w:val="0"/>
              <w:pBdr>
                <w:top w:val="nil"/>
                <w:left w:val="nil"/>
                <w:bottom w:val="nil"/>
                <w:right w:val="nil"/>
                <w:between w:val="nil"/>
              </w:pBdr>
              <w:spacing w:line="230" w:lineRule="auto"/>
              <w:ind w:left="119" w:right="99" w:firstLine="6"/>
              <w:rPr>
                <w:color w:val="000000"/>
              </w:rPr>
            </w:pPr>
            <w:r>
              <w:rPr>
                <w:color w:val="000000"/>
              </w:rPr>
              <w:t xml:space="preserve">menores en la isla de </w:t>
            </w:r>
            <w:proofErr w:type="gramStart"/>
            <w:r>
              <w:rPr>
                <w:color w:val="000000"/>
              </w:rPr>
              <w:t>Guanaja  (</w:t>
            </w:r>
            <w:proofErr w:type="gramEnd"/>
            <w:r>
              <w:rPr>
                <w:color w:val="000000"/>
              </w:rPr>
              <w:t xml:space="preserve">1,800 mm). En Roatán se observa una reducción </w:t>
            </w:r>
            <w:proofErr w:type="gramStart"/>
            <w:r>
              <w:rPr>
                <w:color w:val="000000"/>
              </w:rPr>
              <w:t>de  oeste</w:t>
            </w:r>
            <w:proofErr w:type="gramEnd"/>
            <w:r>
              <w:rPr>
                <w:color w:val="000000"/>
              </w:rPr>
              <w:t xml:space="preserve"> a este.</w:t>
            </w:r>
          </w:p>
        </w:tc>
      </w:tr>
      <w:tr w:rsidR="00602F5A" w14:paraId="41C52913" w14:textId="77777777">
        <w:trPr>
          <w:trHeight w:val="2288"/>
        </w:trPr>
        <w:tc>
          <w:tcPr>
            <w:tcW w:w="563" w:type="dxa"/>
            <w:shd w:val="clear" w:color="auto" w:fill="auto"/>
            <w:tcMar>
              <w:top w:w="100" w:type="dxa"/>
              <w:left w:w="100" w:type="dxa"/>
              <w:bottom w:w="100" w:type="dxa"/>
              <w:right w:w="100" w:type="dxa"/>
            </w:tcMar>
          </w:tcPr>
          <w:p w14:paraId="7CA2D9AE"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lastRenderedPageBreak/>
              <w:t xml:space="preserve">16 </w:t>
            </w:r>
          </w:p>
        </w:tc>
        <w:tc>
          <w:tcPr>
            <w:tcW w:w="2409" w:type="dxa"/>
            <w:shd w:val="clear" w:color="auto" w:fill="auto"/>
            <w:tcMar>
              <w:top w:w="100" w:type="dxa"/>
              <w:left w:w="100" w:type="dxa"/>
              <w:bottom w:w="100" w:type="dxa"/>
              <w:right w:w="100" w:type="dxa"/>
            </w:tcMar>
          </w:tcPr>
          <w:p w14:paraId="0E85E040"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Santa Bárbara</w:t>
            </w:r>
          </w:p>
        </w:tc>
        <w:tc>
          <w:tcPr>
            <w:tcW w:w="3261" w:type="dxa"/>
            <w:shd w:val="clear" w:color="auto" w:fill="auto"/>
            <w:tcMar>
              <w:top w:w="100" w:type="dxa"/>
              <w:left w:w="100" w:type="dxa"/>
              <w:bottom w:w="100" w:type="dxa"/>
              <w:right w:w="100" w:type="dxa"/>
            </w:tcMar>
          </w:tcPr>
          <w:p w14:paraId="40F8AA6D" w14:textId="77777777" w:rsidR="00602F5A" w:rsidRDefault="0088204A">
            <w:pPr>
              <w:widowControl w:val="0"/>
              <w:pBdr>
                <w:top w:val="nil"/>
                <w:left w:val="nil"/>
                <w:bottom w:val="nil"/>
                <w:right w:val="nil"/>
                <w:between w:val="nil"/>
              </w:pBdr>
              <w:spacing w:line="229" w:lineRule="auto"/>
              <w:ind w:left="113" w:right="88" w:firstLine="14"/>
              <w:rPr>
                <w:color w:val="000000"/>
              </w:rPr>
            </w:pPr>
            <w:r>
              <w:rPr>
                <w:color w:val="000000"/>
              </w:rPr>
              <w:t xml:space="preserve">La temperatura de la región </w:t>
            </w:r>
            <w:proofErr w:type="gramStart"/>
            <w:r>
              <w:rPr>
                <w:color w:val="000000"/>
              </w:rPr>
              <w:t>es  heterogénea</w:t>
            </w:r>
            <w:proofErr w:type="gramEnd"/>
            <w:r>
              <w:rPr>
                <w:color w:val="000000"/>
              </w:rPr>
              <w:t xml:space="preserve">, registrando los  valores mayores en el oriente  y norte (26°C). La </w:t>
            </w:r>
            <w:proofErr w:type="gramStart"/>
            <w:r>
              <w:rPr>
                <w:color w:val="000000"/>
              </w:rPr>
              <w:t>temperatura  más</w:t>
            </w:r>
            <w:proofErr w:type="gramEnd"/>
            <w:r>
              <w:rPr>
                <w:color w:val="000000"/>
              </w:rPr>
              <w:t xml:space="preserve"> baja se registra en la  Montaña de Santa Bárbara  (14°C).</w:t>
            </w:r>
          </w:p>
        </w:tc>
        <w:tc>
          <w:tcPr>
            <w:tcW w:w="3260" w:type="dxa"/>
            <w:shd w:val="clear" w:color="auto" w:fill="auto"/>
            <w:tcMar>
              <w:top w:w="100" w:type="dxa"/>
              <w:left w:w="100" w:type="dxa"/>
              <w:bottom w:w="100" w:type="dxa"/>
              <w:right w:w="100" w:type="dxa"/>
            </w:tcMar>
          </w:tcPr>
          <w:p w14:paraId="1EAEF3C3" w14:textId="77777777" w:rsidR="00602F5A" w:rsidRDefault="0088204A">
            <w:pPr>
              <w:widowControl w:val="0"/>
              <w:pBdr>
                <w:top w:val="nil"/>
                <w:left w:val="nil"/>
                <w:bottom w:val="nil"/>
                <w:right w:val="nil"/>
                <w:between w:val="nil"/>
              </w:pBdr>
              <w:spacing w:line="228" w:lineRule="auto"/>
              <w:ind w:left="113" w:right="296" w:firstLine="14"/>
              <w:jc w:val="both"/>
              <w:rPr>
                <w:color w:val="000000"/>
              </w:rPr>
            </w:pPr>
            <w:r>
              <w:rPr>
                <w:color w:val="000000"/>
              </w:rPr>
              <w:t xml:space="preserve">La precipitación aumenta </w:t>
            </w:r>
            <w:proofErr w:type="gramStart"/>
            <w:r>
              <w:rPr>
                <w:color w:val="000000"/>
              </w:rPr>
              <w:t>de  oeste</w:t>
            </w:r>
            <w:proofErr w:type="gramEnd"/>
            <w:r>
              <w:rPr>
                <w:color w:val="000000"/>
              </w:rPr>
              <w:t xml:space="preserve"> a este, alcanzando los  valores máximos en los  </w:t>
            </w:r>
          </w:p>
          <w:p w14:paraId="38CA435A" w14:textId="77777777" w:rsidR="00602F5A" w:rsidRDefault="0088204A">
            <w:pPr>
              <w:widowControl w:val="0"/>
              <w:pBdr>
                <w:top w:val="nil"/>
                <w:left w:val="nil"/>
                <w:bottom w:val="nil"/>
                <w:right w:val="nil"/>
                <w:between w:val="nil"/>
              </w:pBdr>
              <w:spacing w:before="9" w:line="228" w:lineRule="auto"/>
              <w:ind w:left="114" w:right="88" w:firstLine="5"/>
              <w:rPr>
                <w:color w:val="000000"/>
              </w:rPr>
            </w:pPr>
            <w:r>
              <w:rPr>
                <w:color w:val="000000"/>
              </w:rPr>
              <w:t xml:space="preserve">alrededores del Lago de </w:t>
            </w:r>
            <w:proofErr w:type="gramStart"/>
            <w:r>
              <w:rPr>
                <w:color w:val="000000"/>
              </w:rPr>
              <w:t>Yojoa  y</w:t>
            </w:r>
            <w:proofErr w:type="gramEnd"/>
            <w:r>
              <w:rPr>
                <w:color w:val="000000"/>
              </w:rPr>
              <w:t xml:space="preserve"> la Montaña de Santa  </w:t>
            </w:r>
          </w:p>
          <w:p w14:paraId="4286A06C" w14:textId="77777777" w:rsidR="00602F5A" w:rsidRDefault="0088204A">
            <w:pPr>
              <w:widowControl w:val="0"/>
              <w:pBdr>
                <w:top w:val="nil"/>
                <w:left w:val="nil"/>
                <w:bottom w:val="nil"/>
                <w:right w:val="nil"/>
                <w:between w:val="nil"/>
              </w:pBdr>
              <w:spacing w:before="5" w:line="230" w:lineRule="auto"/>
              <w:ind w:left="113" w:right="367" w:firstLine="14"/>
              <w:rPr>
                <w:color w:val="000000"/>
              </w:rPr>
            </w:pPr>
            <w:r>
              <w:rPr>
                <w:color w:val="000000"/>
              </w:rPr>
              <w:t xml:space="preserve">Bárbara (2,500 mm). </w:t>
            </w:r>
            <w:proofErr w:type="gramStart"/>
            <w:r>
              <w:rPr>
                <w:color w:val="000000"/>
              </w:rPr>
              <w:t>Los  valores</w:t>
            </w:r>
            <w:proofErr w:type="gramEnd"/>
            <w:r>
              <w:rPr>
                <w:color w:val="000000"/>
              </w:rPr>
              <w:t xml:space="preserve"> mínimos alcanzan  aproximadamente los 1,400  </w:t>
            </w:r>
            <w:proofErr w:type="spellStart"/>
            <w:r>
              <w:rPr>
                <w:color w:val="000000"/>
              </w:rPr>
              <w:t>mm.</w:t>
            </w:r>
            <w:proofErr w:type="spellEnd"/>
          </w:p>
        </w:tc>
      </w:tr>
    </w:tbl>
    <w:p w14:paraId="43C58F93" w14:textId="77777777" w:rsidR="00602F5A" w:rsidRDefault="00602F5A">
      <w:pPr>
        <w:widowControl w:val="0"/>
        <w:pBdr>
          <w:top w:val="nil"/>
          <w:left w:val="nil"/>
          <w:bottom w:val="nil"/>
          <w:right w:val="nil"/>
          <w:between w:val="nil"/>
        </w:pBdr>
        <w:rPr>
          <w:color w:val="000000"/>
        </w:rPr>
      </w:pPr>
    </w:p>
    <w:p w14:paraId="0D21D3CC" w14:textId="77777777" w:rsidR="00602F5A" w:rsidRDefault="00602F5A">
      <w:pPr>
        <w:widowControl w:val="0"/>
        <w:pBdr>
          <w:top w:val="nil"/>
          <w:left w:val="nil"/>
          <w:bottom w:val="nil"/>
          <w:right w:val="nil"/>
          <w:between w:val="nil"/>
        </w:pBdr>
        <w:rPr>
          <w:color w:val="000000"/>
        </w:rPr>
      </w:pPr>
    </w:p>
    <w:p w14:paraId="65C6E0F8" w14:textId="77777777" w:rsidR="00602F5A" w:rsidRDefault="0088204A">
      <w:pPr>
        <w:widowControl w:val="0"/>
        <w:pBdr>
          <w:top w:val="nil"/>
          <w:left w:val="nil"/>
          <w:bottom w:val="nil"/>
          <w:right w:val="nil"/>
          <w:between w:val="nil"/>
        </w:pBdr>
        <w:spacing w:line="240" w:lineRule="auto"/>
        <w:ind w:left="917"/>
        <w:rPr>
          <w:color w:val="000000"/>
          <w:sz w:val="20"/>
          <w:szCs w:val="20"/>
        </w:rPr>
      </w:pPr>
      <w:r>
        <w:rPr>
          <w:color w:val="000000"/>
          <w:sz w:val="20"/>
          <w:szCs w:val="20"/>
        </w:rPr>
        <w:t>Fuente: elaboración propia con datos de CIAT/MI AMBIENTE+, 2018.</w:t>
      </w:r>
    </w:p>
    <w:p w14:paraId="19B17C36" w14:textId="77777777" w:rsidR="00602F5A" w:rsidRDefault="0088204A">
      <w:pPr>
        <w:widowControl w:val="0"/>
        <w:pBdr>
          <w:top w:val="nil"/>
          <w:left w:val="nil"/>
          <w:bottom w:val="nil"/>
          <w:right w:val="nil"/>
          <w:between w:val="nil"/>
        </w:pBdr>
        <w:spacing w:before="9153" w:line="240" w:lineRule="auto"/>
        <w:ind w:right="951"/>
        <w:jc w:val="right"/>
        <w:rPr>
          <w:color w:val="7F7F7F"/>
        </w:rPr>
      </w:pPr>
      <w:r>
        <w:rPr>
          <w:color w:val="000000"/>
        </w:rPr>
        <w:t xml:space="preserve">37 | </w:t>
      </w:r>
      <w:r>
        <w:rPr>
          <w:color w:val="7F7F7F"/>
        </w:rPr>
        <w:t xml:space="preserve">P á g i n a </w:t>
      </w:r>
    </w:p>
    <w:p w14:paraId="48F6EF98" w14:textId="77777777" w:rsidR="00602F5A" w:rsidRDefault="0088204A">
      <w:pPr>
        <w:widowControl w:val="0"/>
        <w:pBdr>
          <w:top w:val="nil"/>
          <w:left w:val="nil"/>
          <w:bottom w:val="nil"/>
          <w:right w:val="nil"/>
          <w:between w:val="nil"/>
        </w:pBdr>
        <w:spacing w:line="240" w:lineRule="auto"/>
        <w:ind w:right="891"/>
        <w:jc w:val="right"/>
        <w:rPr>
          <w:rFonts w:ascii="Tahoma" w:eastAsia="Tahoma" w:hAnsi="Tahoma" w:cs="Tahoma"/>
          <w:color w:val="000000"/>
        </w:rPr>
      </w:pPr>
      <w:r>
        <w:rPr>
          <w:rFonts w:ascii="Tahoma" w:eastAsia="Tahoma" w:hAnsi="Tahoma" w:cs="Tahoma"/>
          <w:color w:val="000000"/>
        </w:rPr>
        <w:t xml:space="preserve">TCN de Honduras - Capítulo 2: Arreglos Institucionales y Políticas Públicas </w:t>
      </w:r>
    </w:p>
    <w:p w14:paraId="44527B1A" w14:textId="77777777" w:rsidR="00602F5A" w:rsidRDefault="0088204A">
      <w:pPr>
        <w:widowControl w:val="0"/>
        <w:pBdr>
          <w:top w:val="nil"/>
          <w:left w:val="nil"/>
          <w:bottom w:val="nil"/>
          <w:right w:val="nil"/>
          <w:between w:val="nil"/>
        </w:pBdr>
        <w:spacing w:before="427" w:line="249" w:lineRule="auto"/>
        <w:ind w:left="1634" w:right="1745" w:hanging="366"/>
        <w:rPr>
          <w:b/>
          <w:color w:val="2E74B5"/>
          <w:sz w:val="32"/>
          <w:szCs w:val="32"/>
        </w:rPr>
      </w:pPr>
      <w:r>
        <w:rPr>
          <w:b/>
          <w:color w:val="2E74B5"/>
          <w:sz w:val="32"/>
          <w:szCs w:val="32"/>
        </w:rPr>
        <w:lastRenderedPageBreak/>
        <w:t xml:space="preserve">2. Arreglos Institucionales y Políticas Públicas </w:t>
      </w:r>
      <w:proofErr w:type="gramStart"/>
      <w:r>
        <w:rPr>
          <w:b/>
          <w:color w:val="2E74B5"/>
          <w:sz w:val="32"/>
          <w:szCs w:val="32"/>
        </w:rPr>
        <w:t>de  Cambio</w:t>
      </w:r>
      <w:proofErr w:type="gramEnd"/>
      <w:r>
        <w:rPr>
          <w:b/>
          <w:color w:val="2E74B5"/>
          <w:sz w:val="32"/>
          <w:szCs w:val="32"/>
        </w:rPr>
        <w:t xml:space="preserve"> Climático </w:t>
      </w:r>
    </w:p>
    <w:p w14:paraId="2B4968F7" w14:textId="77777777" w:rsidR="00602F5A" w:rsidRDefault="0088204A">
      <w:pPr>
        <w:widowControl w:val="0"/>
        <w:pBdr>
          <w:top w:val="nil"/>
          <w:left w:val="nil"/>
          <w:bottom w:val="nil"/>
          <w:right w:val="nil"/>
          <w:between w:val="nil"/>
        </w:pBdr>
        <w:spacing w:before="17" w:line="247" w:lineRule="auto"/>
        <w:ind w:left="907" w:right="830" w:firstLine="11"/>
        <w:jc w:val="both"/>
        <w:rPr>
          <w:color w:val="000000"/>
        </w:rPr>
      </w:pPr>
      <w:r>
        <w:rPr>
          <w:color w:val="000000"/>
        </w:rPr>
        <w:t xml:space="preserve">En Honduras el cambio climático se aborda desde un enfoque centrado en el ser </w:t>
      </w:r>
      <w:proofErr w:type="gramStart"/>
      <w:r>
        <w:rPr>
          <w:color w:val="000000"/>
        </w:rPr>
        <w:t>humano,  un</w:t>
      </w:r>
      <w:proofErr w:type="gramEnd"/>
      <w:r>
        <w:rPr>
          <w:color w:val="000000"/>
        </w:rPr>
        <w:t xml:space="preserve"> proceso de planificación basado en la mejora de la calidad de vida y la generación de  empleos. Esto, sin olvidar el salvaguardar los elementos más importantes de </w:t>
      </w:r>
      <w:proofErr w:type="gramStart"/>
      <w:r>
        <w:rPr>
          <w:color w:val="000000"/>
        </w:rPr>
        <w:t>nuestros  recursos</w:t>
      </w:r>
      <w:proofErr w:type="gramEnd"/>
      <w:r>
        <w:rPr>
          <w:color w:val="000000"/>
        </w:rPr>
        <w:t xml:space="preserve"> naturales Agua, Bosque y Suelo, mientras se cumplen los compromisos  generados en las tres convenciones de Río (Biodiversidad, Desertificación y Sequía y  Cambio Climático) y en la Agenda 2030 a través de los Objetivos de Desarrollo Sostenible  de las Naciones Unidas.  </w:t>
      </w:r>
    </w:p>
    <w:p w14:paraId="3A4CA160" w14:textId="77777777" w:rsidR="00602F5A" w:rsidRDefault="0088204A">
      <w:pPr>
        <w:widowControl w:val="0"/>
        <w:pBdr>
          <w:top w:val="nil"/>
          <w:left w:val="nil"/>
          <w:bottom w:val="nil"/>
          <w:right w:val="nil"/>
          <w:between w:val="nil"/>
        </w:pBdr>
        <w:spacing w:before="172" w:line="248" w:lineRule="auto"/>
        <w:ind w:left="901" w:right="833" w:firstLine="17"/>
        <w:jc w:val="both"/>
        <w:rPr>
          <w:color w:val="000000"/>
        </w:rPr>
      </w:pPr>
      <w:r>
        <w:rPr>
          <w:color w:val="000000"/>
        </w:rPr>
        <w:t xml:space="preserve">El país ha iniciado un trabajo escalonado, participativo, programático y sostenido </w:t>
      </w:r>
      <w:proofErr w:type="gramStart"/>
      <w:r>
        <w:rPr>
          <w:color w:val="000000"/>
        </w:rPr>
        <w:t>para  planificar</w:t>
      </w:r>
      <w:proofErr w:type="gramEnd"/>
      <w:r>
        <w:rPr>
          <w:color w:val="000000"/>
        </w:rPr>
        <w:t xml:space="preserve"> e implementar las acciones contra el cambio climático a través de sus  estrategias, planes nacionales y sectoriales. Estas acciones son parte de la propuesta </w:t>
      </w:r>
      <w:proofErr w:type="gramStart"/>
      <w:r>
        <w:rPr>
          <w:color w:val="000000"/>
        </w:rPr>
        <w:t>de  Estado</w:t>
      </w:r>
      <w:proofErr w:type="gramEnd"/>
      <w:r>
        <w:rPr>
          <w:color w:val="000000"/>
        </w:rPr>
        <w:t xml:space="preserve"> de brindar un rostro humano al quehacer de la acción climática, para reducir las  vulnerabilidades de los más pobres y necesitados. </w:t>
      </w:r>
    </w:p>
    <w:p w14:paraId="28D7AAF4" w14:textId="77777777" w:rsidR="00602F5A" w:rsidRDefault="0088204A">
      <w:pPr>
        <w:widowControl w:val="0"/>
        <w:pBdr>
          <w:top w:val="nil"/>
          <w:left w:val="nil"/>
          <w:bottom w:val="nil"/>
          <w:right w:val="nil"/>
          <w:between w:val="nil"/>
        </w:pBdr>
        <w:spacing w:before="591" w:line="248" w:lineRule="auto"/>
        <w:ind w:left="903" w:right="832" w:firstLine="4"/>
        <w:rPr>
          <w:color w:val="000000"/>
        </w:rPr>
      </w:pPr>
      <w:r>
        <w:rPr>
          <w:rFonts w:ascii="Arial Narrow" w:eastAsia="Arial Narrow" w:hAnsi="Arial Narrow" w:cs="Arial Narrow"/>
          <w:color w:val="2E74B5"/>
          <w:sz w:val="32"/>
          <w:szCs w:val="32"/>
        </w:rPr>
        <w:t xml:space="preserve">2.1. Arreglos Institucionales para el Cambio Climático en Honduras </w:t>
      </w:r>
      <w:r>
        <w:rPr>
          <w:rFonts w:ascii="Arial Narrow" w:eastAsia="Arial Narrow" w:hAnsi="Arial Narrow" w:cs="Arial Narrow"/>
          <w:color w:val="2E74B5"/>
          <w:sz w:val="28"/>
          <w:szCs w:val="28"/>
        </w:rPr>
        <w:t xml:space="preserve">2.1.1. Antecedentes de la Institucionalidad del Cambio Climático en Honduras </w:t>
      </w:r>
      <w:r>
        <w:rPr>
          <w:color w:val="000000"/>
        </w:rPr>
        <w:t xml:space="preserve">Los procesos institucionales que propiciaron el posicionamiento del tema de </w:t>
      </w:r>
      <w:proofErr w:type="gramStart"/>
      <w:r>
        <w:rPr>
          <w:color w:val="000000"/>
        </w:rPr>
        <w:t>cambio  climático</w:t>
      </w:r>
      <w:proofErr w:type="gramEnd"/>
      <w:r>
        <w:rPr>
          <w:color w:val="000000"/>
        </w:rPr>
        <w:t xml:space="preserve"> en la agenda política y estratégica del país comenzaron en 1992, cuando  Honduras firmó la Convención Marco de las Naciones Unidas sobre Cambio Climático  (CMNUCC), durante la Cumbre de la Tierra realizada en Río de Janeiro. La </w:t>
      </w:r>
      <w:proofErr w:type="gramStart"/>
      <w:r>
        <w:rPr>
          <w:color w:val="000000"/>
        </w:rPr>
        <w:t>Convención  fue</w:t>
      </w:r>
      <w:proofErr w:type="gramEnd"/>
      <w:r>
        <w:rPr>
          <w:color w:val="000000"/>
        </w:rPr>
        <w:t xml:space="preserve"> ratificada por el Congreso Nacional en 1995, mediante decreto No 26-95. En 1997, se  creó la Oficina de Implementación Conjunta de Honduras (OICH), mediante decreto No  007-97, que empezó a funcionar en 1999 gracias a fondos de la cooperación externa siendo su función “promover y dar seguimiento técnico a los proyectos de Implementación  Conjunta tendientes a reducir las emisiones contaminantes que provocan el efecto  invernadero y otros proyectos que garanticen el desarrollo sostenible, propiciando la  armonización de acciones para mejorar las condiciones de vida de los hondureños.”  Posteriormente, en 1999 Honduras firmó el Protocolo de Kioto el cual en su artículo </w:t>
      </w:r>
      <w:proofErr w:type="gramStart"/>
      <w:r>
        <w:rPr>
          <w:color w:val="000000"/>
        </w:rPr>
        <w:t>12  introduce</w:t>
      </w:r>
      <w:proofErr w:type="gramEnd"/>
      <w:r>
        <w:rPr>
          <w:color w:val="000000"/>
        </w:rPr>
        <w:t xml:space="preserve"> el Mecanismo de Desarrollo Limpio (MDL) como mecanismo de mitigación  orientado a los países en desarrollo. En este contexto, la responsabilidad de </w:t>
      </w:r>
      <w:proofErr w:type="gramStart"/>
      <w:r>
        <w:rPr>
          <w:color w:val="000000"/>
        </w:rPr>
        <w:t>desarrollar  los</w:t>
      </w:r>
      <w:proofErr w:type="gramEnd"/>
      <w:r>
        <w:rPr>
          <w:color w:val="000000"/>
        </w:rPr>
        <w:t xml:space="preserve"> MDL en el país se le asigna entonces a la OICH. En 2002, la OICH pasa a </w:t>
      </w:r>
      <w:proofErr w:type="gramStart"/>
      <w:r>
        <w:rPr>
          <w:color w:val="000000"/>
        </w:rPr>
        <w:t>convertirse  en</w:t>
      </w:r>
      <w:proofErr w:type="gramEnd"/>
      <w:r>
        <w:rPr>
          <w:color w:val="000000"/>
        </w:rPr>
        <w:t xml:space="preserve"> la Fundación Iniciativas de Cambio Climático (Fundación MDL), organización sin fines  de lucro integrada por la empresa privada y la sociedad civil. Ese mismo año y </w:t>
      </w:r>
      <w:proofErr w:type="gramStart"/>
      <w:r>
        <w:rPr>
          <w:color w:val="000000"/>
        </w:rPr>
        <w:t>para  reforzar</w:t>
      </w:r>
      <w:proofErr w:type="gramEnd"/>
      <w:r>
        <w:rPr>
          <w:color w:val="000000"/>
        </w:rPr>
        <w:t xml:space="preserve"> el trabajo en cambio climático y especialmente cumplir con las obligaciones de  reporte ante la CMNUCC se creó la Oficina Nacional de Cambio Climático (ONCC) (Legrand &amp; Argueta, 2015). En el 2010, con el objetivo de dar mayor relevancia a todo </w:t>
      </w:r>
      <w:proofErr w:type="gramStart"/>
      <w:r>
        <w:rPr>
          <w:color w:val="000000"/>
        </w:rPr>
        <w:t>lo  relacionado</w:t>
      </w:r>
      <w:proofErr w:type="gramEnd"/>
      <w:r>
        <w:rPr>
          <w:color w:val="000000"/>
        </w:rPr>
        <w:t xml:space="preserve"> al cambio climático, la Oficina de Cambio Climático se eleva a nivel de  dirección bajo el Decreto Ejecutivo PCM-022-2010. Con lo anterior, la Oficina pasa </w:t>
      </w:r>
      <w:proofErr w:type="gramStart"/>
      <w:r>
        <w:rPr>
          <w:color w:val="000000"/>
        </w:rPr>
        <w:t>a  llamarse</w:t>
      </w:r>
      <w:proofErr w:type="gramEnd"/>
      <w:r>
        <w:rPr>
          <w:color w:val="000000"/>
        </w:rPr>
        <w:t xml:space="preserve"> Dirección Nacional de Cambio Climático (DNCC), y a nivel gubernamental queda  designada como la entidad encargada de la implementación y seguimiento de las políticas  de cambio climático, con la responsabilidad de (La Gaceta, 2014): </w:t>
      </w:r>
    </w:p>
    <w:p w14:paraId="74C62CA0" w14:textId="77777777" w:rsidR="00602F5A" w:rsidRDefault="0088204A">
      <w:pPr>
        <w:widowControl w:val="0"/>
        <w:pBdr>
          <w:top w:val="nil"/>
          <w:left w:val="nil"/>
          <w:bottom w:val="nil"/>
          <w:right w:val="nil"/>
          <w:between w:val="nil"/>
        </w:pBdr>
        <w:spacing w:before="806" w:line="240" w:lineRule="auto"/>
        <w:ind w:right="951"/>
        <w:jc w:val="right"/>
        <w:rPr>
          <w:color w:val="7F7F7F"/>
        </w:rPr>
      </w:pPr>
      <w:r>
        <w:rPr>
          <w:color w:val="000000"/>
        </w:rPr>
        <w:t xml:space="preserve">38 | </w:t>
      </w:r>
      <w:r>
        <w:rPr>
          <w:color w:val="7F7F7F"/>
        </w:rPr>
        <w:t xml:space="preserve">P á g i n a </w:t>
      </w:r>
    </w:p>
    <w:p w14:paraId="71AAFC18" w14:textId="77777777" w:rsidR="00602F5A" w:rsidRDefault="0088204A">
      <w:pPr>
        <w:widowControl w:val="0"/>
        <w:pBdr>
          <w:top w:val="nil"/>
          <w:left w:val="nil"/>
          <w:bottom w:val="nil"/>
          <w:right w:val="nil"/>
          <w:between w:val="nil"/>
        </w:pBdr>
        <w:spacing w:line="240" w:lineRule="auto"/>
        <w:ind w:right="891"/>
        <w:jc w:val="right"/>
        <w:rPr>
          <w:rFonts w:ascii="Tahoma" w:eastAsia="Tahoma" w:hAnsi="Tahoma" w:cs="Tahoma"/>
          <w:color w:val="000000"/>
        </w:rPr>
      </w:pPr>
      <w:r>
        <w:rPr>
          <w:rFonts w:ascii="Tahoma" w:eastAsia="Tahoma" w:hAnsi="Tahoma" w:cs="Tahoma"/>
          <w:color w:val="000000"/>
        </w:rPr>
        <w:t xml:space="preserve">TCN de Honduras - Capítulo 2: Arreglos Institucionales y Políticas Públicas </w:t>
      </w:r>
    </w:p>
    <w:p w14:paraId="47961C3B" w14:textId="77777777" w:rsidR="00602F5A" w:rsidRDefault="0088204A">
      <w:pPr>
        <w:widowControl w:val="0"/>
        <w:pBdr>
          <w:top w:val="nil"/>
          <w:left w:val="nil"/>
          <w:bottom w:val="nil"/>
          <w:right w:val="nil"/>
          <w:between w:val="nil"/>
        </w:pBdr>
        <w:spacing w:before="431" w:line="230" w:lineRule="auto"/>
        <w:ind w:left="1989" w:right="833" w:hanging="714"/>
        <w:jc w:val="both"/>
        <w:rPr>
          <w:color w:val="000000"/>
        </w:rPr>
      </w:pPr>
      <w:r>
        <w:rPr>
          <w:color w:val="000000"/>
        </w:rPr>
        <w:t xml:space="preserve">i) Coordinar acciones orientadas a formular y ejecutar las políticas nacionales para </w:t>
      </w:r>
      <w:proofErr w:type="gramStart"/>
      <w:r>
        <w:rPr>
          <w:color w:val="000000"/>
        </w:rPr>
        <w:t xml:space="preserve">la  </w:t>
      </w:r>
      <w:r>
        <w:rPr>
          <w:color w:val="000000"/>
        </w:rPr>
        <w:lastRenderedPageBreak/>
        <w:t>mitigación</w:t>
      </w:r>
      <w:proofErr w:type="gramEnd"/>
      <w:r>
        <w:rPr>
          <w:color w:val="000000"/>
        </w:rPr>
        <w:t xml:space="preserve"> de los gases efecto invernadero, así como, la adaptación a los  efectos adversos del cambio climático. </w:t>
      </w:r>
    </w:p>
    <w:p w14:paraId="64C5D27B" w14:textId="77777777" w:rsidR="00602F5A" w:rsidRDefault="0088204A">
      <w:pPr>
        <w:widowControl w:val="0"/>
        <w:pBdr>
          <w:top w:val="nil"/>
          <w:left w:val="nil"/>
          <w:bottom w:val="nil"/>
          <w:right w:val="nil"/>
          <w:between w:val="nil"/>
        </w:pBdr>
        <w:spacing w:before="3" w:line="231" w:lineRule="auto"/>
        <w:ind w:left="1989" w:right="834" w:hanging="714"/>
        <w:jc w:val="both"/>
        <w:rPr>
          <w:color w:val="000000"/>
        </w:rPr>
      </w:pPr>
      <w:proofErr w:type="spellStart"/>
      <w:r>
        <w:rPr>
          <w:color w:val="000000"/>
        </w:rPr>
        <w:t>ii</w:t>
      </w:r>
      <w:proofErr w:type="spellEnd"/>
      <w:r>
        <w:rPr>
          <w:color w:val="000000"/>
        </w:rPr>
        <w:t xml:space="preserve">) Promover el desarrollo de programas y estrategias de acción climática, relativos </w:t>
      </w:r>
      <w:proofErr w:type="gramStart"/>
      <w:r>
        <w:rPr>
          <w:color w:val="000000"/>
        </w:rPr>
        <w:t>al  cumplimiento</w:t>
      </w:r>
      <w:proofErr w:type="gramEnd"/>
      <w:r>
        <w:rPr>
          <w:color w:val="000000"/>
        </w:rPr>
        <w:t xml:space="preserve"> de los compromisos asumidos a través de la suscripción del  Convenio Marco de las Naciones Unidas sobre el Cambio Climático  (CMNUCC) y el Protocolo de Kioto.  </w:t>
      </w:r>
    </w:p>
    <w:p w14:paraId="1428AABA" w14:textId="77777777" w:rsidR="00602F5A" w:rsidRDefault="0088204A">
      <w:pPr>
        <w:widowControl w:val="0"/>
        <w:pBdr>
          <w:top w:val="nil"/>
          <w:left w:val="nil"/>
          <w:bottom w:val="nil"/>
          <w:right w:val="nil"/>
          <w:between w:val="nil"/>
        </w:pBdr>
        <w:spacing w:before="163" w:line="247" w:lineRule="auto"/>
        <w:ind w:left="905" w:right="831" w:firstLine="10"/>
        <w:rPr>
          <w:color w:val="000000"/>
        </w:rPr>
      </w:pPr>
      <w:r>
        <w:rPr>
          <w:color w:val="000000"/>
        </w:rPr>
        <w:t>Las funciones de la DNCC se pueden resumir en los siguientes puntos (MI AMBIENTE+</w:t>
      </w:r>
      <w:proofErr w:type="gramStart"/>
      <w:r>
        <w:rPr>
          <w:color w:val="000000"/>
        </w:rPr>
        <w:t>,  2016</w:t>
      </w:r>
      <w:proofErr w:type="gramEnd"/>
      <w:r>
        <w:rPr>
          <w:color w:val="000000"/>
        </w:rPr>
        <w:t xml:space="preserve">): </w:t>
      </w:r>
    </w:p>
    <w:p w14:paraId="772A6694" w14:textId="77777777" w:rsidR="00602F5A" w:rsidRDefault="0088204A">
      <w:pPr>
        <w:widowControl w:val="0"/>
        <w:pBdr>
          <w:top w:val="nil"/>
          <w:left w:val="nil"/>
          <w:bottom w:val="nil"/>
          <w:right w:val="nil"/>
          <w:between w:val="nil"/>
        </w:pBdr>
        <w:spacing w:before="180" w:line="228" w:lineRule="auto"/>
        <w:ind w:left="1990" w:right="837" w:hanging="718"/>
        <w:rPr>
          <w:color w:val="000000"/>
        </w:rPr>
      </w:pPr>
      <w:r>
        <w:rPr>
          <w:rFonts w:ascii="Noto Sans Symbols" w:eastAsia="Noto Sans Symbols" w:hAnsi="Noto Sans Symbols" w:cs="Noto Sans Symbols"/>
          <w:color w:val="000000"/>
        </w:rPr>
        <w:t xml:space="preserve">• </w:t>
      </w:r>
      <w:r>
        <w:rPr>
          <w:color w:val="000000"/>
        </w:rPr>
        <w:t xml:space="preserve">Realizar inventarios nacionales de GEI y presentarlos en las </w:t>
      </w:r>
      <w:proofErr w:type="gramStart"/>
      <w:r>
        <w:rPr>
          <w:color w:val="000000"/>
        </w:rPr>
        <w:t>respectivas  Comunicaciones</w:t>
      </w:r>
      <w:proofErr w:type="gramEnd"/>
      <w:r>
        <w:rPr>
          <w:color w:val="000000"/>
        </w:rPr>
        <w:t xml:space="preserve"> Nacionales ante la CMNUCC </w:t>
      </w:r>
    </w:p>
    <w:p w14:paraId="30AE20C5" w14:textId="77777777" w:rsidR="00602F5A" w:rsidRDefault="0088204A">
      <w:pPr>
        <w:widowControl w:val="0"/>
        <w:pBdr>
          <w:top w:val="nil"/>
          <w:left w:val="nil"/>
          <w:bottom w:val="nil"/>
          <w:right w:val="nil"/>
          <w:between w:val="nil"/>
        </w:pBdr>
        <w:spacing w:before="25" w:line="228" w:lineRule="auto"/>
        <w:ind w:left="1995" w:right="831" w:hanging="723"/>
        <w:rPr>
          <w:color w:val="000000"/>
        </w:rPr>
      </w:pPr>
      <w:r>
        <w:rPr>
          <w:rFonts w:ascii="Noto Sans Symbols" w:eastAsia="Noto Sans Symbols" w:hAnsi="Noto Sans Symbols" w:cs="Noto Sans Symbols"/>
          <w:color w:val="000000"/>
        </w:rPr>
        <w:t xml:space="preserve">• </w:t>
      </w:r>
      <w:r>
        <w:rPr>
          <w:color w:val="000000"/>
        </w:rPr>
        <w:t xml:space="preserve">Implementar programas nacionales que contengan medidas orientadas a </w:t>
      </w:r>
      <w:proofErr w:type="gramStart"/>
      <w:r>
        <w:rPr>
          <w:color w:val="000000"/>
        </w:rPr>
        <w:t>reducir  las</w:t>
      </w:r>
      <w:proofErr w:type="gramEnd"/>
      <w:r>
        <w:rPr>
          <w:color w:val="000000"/>
        </w:rPr>
        <w:t xml:space="preserve"> emisiones de GEI </w:t>
      </w:r>
    </w:p>
    <w:p w14:paraId="232BF9B7" w14:textId="77777777" w:rsidR="00602F5A" w:rsidRDefault="0088204A">
      <w:pPr>
        <w:widowControl w:val="0"/>
        <w:pBdr>
          <w:top w:val="nil"/>
          <w:left w:val="nil"/>
          <w:bottom w:val="nil"/>
          <w:right w:val="nil"/>
          <w:between w:val="nil"/>
        </w:pBdr>
        <w:spacing w:before="21" w:line="229" w:lineRule="auto"/>
        <w:ind w:left="1989" w:right="831" w:hanging="717"/>
        <w:jc w:val="both"/>
        <w:rPr>
          <w:color w:val="000000"/>
        </w:rPr>
      </w:pPr>
      <w:r>
        <w:rPr>
          <w:rFonts w:ascii="Noto Sans Symbols" w:eastAsia="Noto Sans Symbols" w:hAnsi="Noto Sans Symbols" w:cs="Noto Sans Symbols"/>
          <w:color w:val="000000"/>
        </w:rPr>
        <w:t xml:space="preserve">• </w:t>
      </w:r>
      <w:r>
        <w:rPr>
          <w:color w:val="000000"/>
        </w:rPr>
        <w:t xml:space="preserve">Incorporar, en la medida de lo posible, las consideraciones relativas al </w:t>
      </w:r>
      <w:proofErr w:type="gramStart"/>
      <w:r>
        <w:rPr>
          <w:color w:val="000000"/>
        </w:rPr>
        <w:t>cambio  climático</w:t>
      </w:r>
      <w:proofErr w:type="gramEnd"/>
      <w:r>
        <w:rPr>
          <w:color w:val="000000"/>
        </w:rPr>
        <w:t xml:space="preserve"> en las políticas nacionales y las respectivas medidas sociales y  económicas </w:t>
      </w:r>
    </w:p>
    <w:p w14:paraId="69179448" w14:textId="77777777" w:rsidR="00602F5A" w:rsidRDefault="0088204A">
      <w:pPr>
        <w:widowControl w:val="0"/>
        <w:pBdr>
          <w:top w:val="nil"/>
          <w:left w:val="nil"/>
          <w:bottom w:val="nil"/>
          <w:right w:val="nil"/>
          <w:between w:val="nil"/>
        </w:pBdr>
        <w:spacing w:before="21" w:line="228" w:lineRule="auto"/>
        <w:ind w:left="1997" w:right="833" w:hanging="726"/>
        <w:rPr>
          <w:color w:val="000000"/>
        </w:rPr>
      </w:pPr>
      <w:r>
        <w:rPr>
          <w:rFonts w:ascii="Noto Sans Symbols" w:eastAsia="Noto Sans Symbols" w:hAnsi="Noto Sans Symbols" w:cs="Noto Sans Symbols"/>
          <w:color w:val="000000"/>
        </w:rPr>
        <w:t xml:space="preserve">• </w:t>
      </w:r>
      <w:r>
        <w:rPr>
          <w:color w:val="000000"/>
        </w:rPr>
        <w:t xml:space="preserve">Promover y apoyar la educación, la capacitación y la sensibilización del </w:t>
      </w:r>
      <w:proofErr w:type="gramStart"/>
      <w:r>
        <w:rPr>
          <w:color w:val="000000"/>
        </w:rPr>
        <w:t>público  respecto</w:t>
      </w:r>
      <w:proofErr w:type="gramEnd"/>
      <w:r>
        <w:rPr>
          <w:color w:val="000000"/>
        </w:rPr>
        <w:t xml:space="preserve"> del cambio climático </w:t>
      </w:r>
    </w:p>
    <w:p w14:paraId="48A06DD7" w14:textId="77777777" w:rsidR="00602F5A" w:rsidRDefault="0088204A">
      <w:pPr>
        <w:widowControl w:val="0"/>
        <w:pBdr>
          <w:top w:val="nil"/>
          <w:left w:val="nil"/>
          <w:bottom w:val="nil"/>
          <w:right w:val="nil"/>
          <w:between w:val="nil"/>
        </w:pBdr>
        <w:spacing w:before="21" w:line="232" w:lineRule="auto"/>
        <w:ind w:left="1271" w:right="834"/>
        <w:jc w:val="center"/>
        <w:rPr>
          <w:color w:val="000000"/>
        </w:rPr>
      </w:pPr>
      <w:r>
        <w:rPr>
          <w:rFonts w:ascii="Noto Sans Symbols" w:eastAsia="Noto Sans Symbols" w:hAnsi="Noto Sans Symbols" w:cs="Noto Sans Symbols"/>
          <w:color w:val="000000"/>
        </w:rPr>
        <w:t xml:space="preserve">• </w:t>
      </w:r>
      <w:r>
        <w:rPr>
          <w:color w:val="000000"/>
        </w:rPr>
        <w:t xml:space="preserve">Estimular la participación más amplia posible de todos los sectores del país </w:t>
      </w:r>
      <w:proofErr w:type="gramStart"/>
      <w:r>
        <w:rPr>
          <w:color w:val="000000"/>
        </w:rPr>
        <w:t>en  conocer</w:t>
      </w:r>
      <w:proofErr w:type="gramEnd"/>
      <w:r>
        <w:rPr>
          <w:color w:val="000000"/>
        </w:rPr>
        <w:t xml:space="preserve"> e incorporar medidas de mitigación y adaptación al cambio climático </w:t>
      </w:r>
    </w:p>
    <w:p w14:paraId="4DA2A938" w14:textId="77777777" w:rsidR="00602F5A" w:rsidRDefault="0088204A">
      <w:pPr>
        <w:widowControl w:val="0"/>
        <w:pBdr>
          <w:top w:val="nil"/>
          <w:left w:val="nil"/>
          <w:bottom w:val="nil"/>
          <w:right w:val="nil"/>
          <w:between w:val="nil"/>
        </w:pBdr>
        <w:spacing w:before="166" w:line="240" w:lineRule="auto"/>
        <w:ind w:left="916"/>
        <w:rPr>
          <w:color w:val="000000"/>
        </w:rPr>
      </w:pPr>
      <w:r>
        <w:rPr>
          <w:color w:val="000000"/>
        </w:rPr>
        <w:t xml:space="preserve">Las funciones de la DNCC están contenidas en cuatro Unidas </w:t>
      </w:r>
      <w:proofErr w:type="spellStart"/>
      <w:r>
        <w:rPr>
          <w:color w:val="000000"/>
        </w:rPr>
        <w:t>Tecnicas</w:t>
      </w:r>
      <w:proofErr w:type="spellEnd"/>
      <w:r>
        <w:rPr>
          <w:color w:val="000000"/>
        </w:rPr>
        <w:t xml:space="preserve"> (Figura 2-1). </w:t>
      </w:r>
    </w:p>
    <w:tbl>
      <w:tblPr>
        <w:tblStyle w:val="ae"/>
        <w:tblW w:w="6926" w:type="dxa"/>
        <w:tblInd w:w="19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26"/>
      </w:tblGrid>
      <w:tr w:rsidR="00602F5A" w14:paraId="3EFBEB66" w14:textId="77777777">
        <w:trPr>
          <w:trHeight w:val="4209"/>
        </w:trPr>
        <w:tc>
          <w:tcPr>
            <w:tcW w:w="6926" w:type="dxa"/>
            <w:shd w:val="clear" w:color="auto" w:fill="auto"/>
            <w:tcMar>
              <w:top w:w="100" w:type="dxa"/>
              <w:left w:w="100" w:type="dxa"/>
              <w:bottom w:w="100" w:type="dxa"/>
              <w:right w:w="100" w:type="dxa"/>
            </w:tcMar>
          </w:tcPr>
          <w:p w14:paraId="7442BA8F" w14:textId="77777777" w:rsidR="00602F5A" w:rsidRDefault="0088204A">
            <w:pPr>
              <w:widowControl w:val="0"/>
              <w:pBdr>
                <w:top w:val="nil"/>
                <w:left w:val="nil"/>
                <w:bottom w:val="nil"/>
                <w:right w:val="nil"/>
                <w:between w:val="nil"/>
              </w:pBdr>
              <w:spacing w:line="240" w:lineRule="auto"/>
              <w:jc w:val="center"/>
              <w:rPr>
                <w:color w:val="000000"/>
              </w:rPr>
            </w:pPr>
            <w:r>
              <w:rPr>
                <w:noProof/>
                <w:color w:val="000000"/>
              </w:rPr>
              <w:drawing>
                <wp:inline distT="19050" distB="19050" distL="19050" distR="19050" wp14:anchorId="175455F7" wp14:editId="1972A759">
                  <wp:extent cx="4389120" cy="266446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4389120" cy="2664460"/>
                          </a:xfrm>
                          <a:prstGeom prst="rect">
                            <a:avLst/>
                          </a:prstGeom>
                          <a:ln/>
                        </pic:spPr>
                      </pic:pic>
                    </a:graphicData>
                  </a:graphic>
                </wp:inline>
              </w:drawing>
            </w:r>
          </w:p>
        </w:tc>
      </w:tr>
    </w:tbl>
    <w:p w14:paraId="61826DD0" w14:textId="77777777" w:rsidR="00602F5A" w:rsidRDefault="00602F5A">
      <w:pPr>
        <w:widowControl w:val="0"/>
        <w:pBdr>
          <w:top w:val="nil"/>
          <w:left w:val="nil"/>
          <w:bottom w:val="nil"/>
          <w:right w:val="nil"/>
          <w:between w:val="nil"/>
        </w:pBdr>
        <w:rPr>
          <w:color w:val="000000"/>
        </w:rPr>
      </w:pPr>
    </w:p>
    <w:p w14:paraId="63BBA285" w14:textId="77777777" w:rsidR="00602F5A" w:rsidRDefault="00602F5A">
      <w:pPr>
        <w:widowControl w:val="0"/>
        <w:pBdr>
          <w:top w:val="nil"/>
          <w:left w:val="nil"/>
          <w:bottom w:val="nil"/>
          <w:right w:val="nil"/>
          <w:between w:val="nil"/>
        </w:pBdr>
        <w:rPr>
          <w:color w:val="000000"/>
        </w:rPr>
      </w:pPr>
    </w:p>
    <w:p w14:paraId="3056BFFA" w14:textId="77777777" w:rsidR="00602F5A" w:rsidRDefault="0088204A">
      <w:pPr>
        <w:widowControl w:val="0"/>
        <w:pBdr>
          <w:top w:val="nil"/>
          <w:left w:val="nil"/>
          <w:bottom w:val="nil"/>
          <w:right w:val="nil"/>
          <w:between w:val="nil"/>
        </w:pBdr>
        <w:spacing w:line="248" w:lineRule="auto"/>
        <w:ind w:left="916" w:right="891"/>
        <w:rPr>
          <w:color w:val="000000"/>
          <w:sz w:val="20"/>
          <w:szCs w:val="20"/>
        </w:rPr>
      </w:pPr>
      <w:r>
        <w:rPr>
          <w:b/>
          <w:color w:val="44546A"/>
          <w:sz w:val="20"/>
          <w:szCs w:val="20"/>
        </w:rPr>
        <w:t xml:space="preserve">Figura 2-1. Estructura Operativa de la Dirección Nacional de Cambio Climático </w:t>
      </w:r>
      <w:r>
        <w:rPr>
          <w:color w:val="000000"/>
          <w:sz w:val="20"/>
          <w:szCs w:val="20"/>
        </w:rPr>
        <w:t xml:space="preserve">Fuente: tomado de DNCC (2013). PCM-022-2010/Acuerdo 1204-2013 Reglamento Interno de la Dirección Nacional de Cambio Climático </w:t>
      </w:r>
    </w:p>
    <w:p w14:paraId="0B0FB6BC" w14:textId="77777777" w:rsidR="00602F5A" w:rsidRDefault="0088204A">
      <w:pPr>
        <w:widowControl w:val="0"/>
        <w:pBdr>
          <w:top w:val="nil"/>
          <w:left w:val="nil"/>
          <w:bottom w:val="nil"/>
          <w:right w:val="nil"/>
          <w:between w:val="nil"/>
        </w:pBdr>
        <w:spacing w:before="171" w:line="248" w:lineRule="auto"/>
        <w:ind w:left="903" w:right="830" w:firstLine="15"/>
        <w:jc w:val="both"/>
        <w:rPr>
          <w:color w:val="000000"/>
        </w:rPr>
      </w:pPr>
      <w:r>
        <w:rPr>
          <w:color w:val="000000"/>
        </w:rPr>
        <w:t xml:space="preserve">En el 2010, se crean el Comité Interinstitucional de Cambio Climático (CICC), y el </w:t>
      </w:r>
      <w:proofErr w:type="gramStart"/>
      <w:r>
        <w:rPr>
          <w:color w:val="000000"/>
        </w:rPr>
        <w:t>Comité  Técnico</w:t>
      </w:r>
      <w:proofErr w:type="gramEnd"/>
      <w:r>
        <w:rPr>
          <w:color w:val="000000"/>
        </w:rPr>
        <w:t xml:space="preserve"> Interinstitucional de Cambio Climático (CTICC) como órganos de consulta de  apoyo político y técnico, representados por instituciones gubernamentales,  municipalidades, la sociedad civil, el sector privado, colegios profesionales e instituciones  académicas. También en 2010, se crea el Departamento de Cambio Climático dentro del </w:t>
      </w:r>
    </w:p>
    <w:p w14:paraId="74E206C3" w14:textId="77777777" w:rsidR="00602F5A" w:rsidRDefault="0088204A">
      <w:pPr>
        <w:widowControl w:val="0"/>
        <w:pBdr>
          <w:top w:val="nil"/>
          <w:left w:val="nil"/>
          <w:bottom w:val="nil"/>
          <w:right w:val="nil"/>
          <w:between w:val="nil"/>
        </w:pBdr>
        <w:spacing w:before="452" w:line="240" w:lineRule="auto"/>
        <w:ind w:right="951"/>
        <w:jc w:val="right"/>
        <w:rPr>
          <w:color w:val="7F7F7F"/>
        </w:rPr>
      </w:pPr>
      <w:r>
        <w:rPr>
          <w:color w:val="000000"/>
        </w:rPr>
        <w:t xml:space="preserve">39 | </w:t>
      </w:r>
      <w:r>
        <w:rPr>
          <w:color w:val="7F7F7F"/>
        </w:rPr>
        <w:t xml:space="preserve">P á g i n a </w:t>
      </w:r>
    </w:p>
    <w:p w14:paraId="1E2A5716" w14:textId="77777777" w:rsidR="00602F5A" w:rsidRDefault="0088204A">
      <w:pPr>
        <w:widowControl w:val="0"/>
        <w:pBdr>
          <w:top w:val="nil"/>
          <w:left w:val="nil"/>
          <w:bottom w:val="nil"/>
          <w:right w:val="nil"/>
          <w:between w:val="nil"/>
        </w:pBdr>
        <w:spacing w:line="240" w:lineRule="auto"/>
        <w:ind w:right="891"/>
        <w:jc w:val="right"/>
        <w:rPr>
          <w:rFonts w:ascii="Tahoma" w:eastAsia="Tahoma" w:hAnsi="Tahoma" w:cs="Tahoma"/>
          <w:color w:val="000000"/>
        </w:rPr>
      </w:pPr>
      <w:r>
        <w:rPr>
          <w:rFonts w:ascii="Tahoma" w:eastAsia="Tahoma" w:hAnsi="Tahoma" w:cs="Tahoma"/>
          <w:color w:val="000000"/>
        </w:rPr>
        <w:t xml:space="preserve">TCN de Honduras - Capítulo 2: Arreglos Institucionales y Políticas Públicas </w:t>
      </w:r>
    </w:p>
    <w:p w14:paraId="595B9E5D" w14:textId="77777777" w:rsidR="00602F5A" w:rsidRDefault="0088204A">
      <w:pPr>
        <w:widowControl w:val="0"/>
        <w:pBdr>
          <w:top w:val="nil"/>
          <w:left w:val="nil"/>
          <w:bottom w:val="nil"/>
          <w:right w:val="nil"/>
          <w:between w:val="nil"/>
        </w:pBdr>
        <w:spacing w:before="435" w:line="248" w:lineRule="auto"/>
        <w:ind w:left="903" w:right="830" w:firstLine="16"/>
        <w:jc w:val="both"/>
        <w:rPr>
          <w:color w:val="000000"/>
        </w:rPr>
      </w:pPr>
      <w:r>
        <w:rPr>
          <w:color w:val="000000"/>
        </w:rPr>
        <w:lastRenderedPageBreak/>
        <w:t xml:space="preserve">Instituto de Conservación Forestal (ICF) mediante la Resolución DE-MP-142-2010 con </w:t>
      </w:r>
      <w:proofErr w:type="gramStart"/>
      <w:r>
        <w:rPr>
          <w:color w:val="000000"/>
        </w:rPr>
        <w:t>el  fin</w:t>
      </w:r>
      <w:proofErr w:type="gramEnd"/>
      <w:r>
        <w:rPr>
          <w:color w:val="000000"/>
        </w:rPr>
        <w:t xml:space="preserve"> de apoyar la implementación de la ENCC y el Acuerdo No 012- 2010, publicado en el  Diario Oficial La Gaceta (MI AMBIENTE+, 2016). En 2011, se crea la Unidad de </w:t>
      </w:r>
      <w:proofErr w:type="gramStart"/>
      <w:r>
        <w:rPr>
          <w:color w:val="000000"/>
        </w:rPr>
        <w:t>Gestión  Económica</w:t>
      </w:r>
      <w:proofErr w:type="gramEnd"/>
      <w:r>
        <w:rPr>
          <w:color w:val="000000"/>
        </w:rPr>
        <w:t xml:space="preserve"> y Financiera para el Cambio Climático, bajo Decreto PCM 048-2011, instancia  dependiente de la Secretaria de Finanzas y Crédito Público (SEFIN); y en el 2014 se crea  la Unidad de </w:t>
      </w:r>
      <w:proofErr w:type="spellStart"/>
      <w:r>
        <w:rPr>
          <w:color w:val="000000"/>
        </w:rPr>
        <w:t>Agroambiente</w:t>
      </w:r>
      <w:proofErr w:type="spellEnd"/>
      <w:r>
        <w:rPr>
          <w:color w:val="000000"/>
        </w:rPr>
        <w:t xml:space="preserve">, Adaptación al Cambio Climático y Gestión de Riesgos de la  Secretaria de Agricultura (SAG) (MI AMBIENTE+, 2016). </w:t>
      </w:r>
    </w:p>
    <w:p w14:paraId="2AD7388B" w14:textId="77777777" w:rsidR="00602F5A" w:rsidRDefault="0088204A">
      <w:pPr>
        <w:widowControl w:val="0"/>
        <w:pBdr>
          <w:top w:val="nil"/>
          <w:left w:val="nil"/>
          <w:bottom w:val="nil"/>
          <w:right w:val="nil"/>
          <w:between w:val="nil"/>
        </w:pBdr>
        <w:spacing w:before="167" w:line="248" w:lineRule="auto"/>
        <w:ind w:left="902" w:right="831" w:firstLine="14"/>
        <w:jc w:val="both"/>
        <w:rPr>
          <w:color w:val="000000"/>
        </w:rPr>
      </w:pPr>
      <w:r>
        <w:rPr>
          <w:color w:val="000000"/>
        </w:rPr>
        <w:t xml:space="preserve">No obstante, pese a las diversas creaciones de instancias de gobierno en el tema, </w:t>
      </w:r>
      <w:proofErr w:type="gramStart"/>
      <w:r>
        <w:rPr>
          <w:color w:val="000000"/>
        </w:rPr>
        <w:t>Suazo,  Larios</w:t>
      </w:r>
      <w:proofErr w:type="gramEnd"/>
      <w:r>
        <w:rPr>
          <w:color w:val="000000"/>
        </w:rPr>
        <w:t xml:space="preserve"> &amp; Zelaya (2015) reportan que existe falta de intendencia, desconocimiento técnico  y desconocimiento del contexto de los compromisos y negociaciones climáticas  internacionales en las cuales Honduras tiene papeles preponderantes. Asimismo </w:t>
      </w:r>
      <w:proofErr w:type="gramStart"/>
      <w:r>
        <w:rPr>
          <w:color w:val="000000"/>
        </w:rPr>
        <w:t>se  reporta</w:t>
      </w:r>
      <w:proofErr w:type="gramEnd"/>
      <w:r>
        <w:rPr>
          <w:color w:val="000000"/>
        </w:rPr>
        <w:t xml:space="preserve"> carencia financiera en las unidades de cambio climático y desconocimiento </w:t>
      </w:r>
    </w:p>
    <w:p w14:paraId="1DA0EF69" w14:textId="77777777" w:rsidR="00602F5A" w:rsidRDefault="0088204A">
      <w:pPr>
        <w:widowControl w:val="0"/>
        <w:pBdr>
          <w:top w:val="nil"/>
          <w:left w:val="nil"/>
          <w:bottom w:val="nil"/>
          <w:right w:val="nil"/>
          <w:between w:val="nil"/>
        </w:pBdr>
        <w:spacing w:before="7" w:line="240" w:lineRule="auto"/>
        <w:ind w:left="908"/>
        <w:rPr>
          <w:color w:val="000000"/>
        </w:rPr>
      </w:pPr>
      <w:r>
        <w:rPr>
          <w:color w:val="000000"/>
        </w:rPr>
        <w:t xml:space="preserve">general sobre los avances del país en el tema. </w:t>
      </w:r>
    </w:p>
    <w:p w14:paraId="420D4A7D" w14:textId="77777777" w:rsidR="00602F5A" w:rsidRDefault="0088204A">
      <w:pPr>
        <w:widowControl w:val="0"/>
        <w:pBdr>
          <w:top w:val="nil"/>
          <w:left w:val="nil"/>
          <w:bottom w:val="nil"/>
          <w:right w:val="nil"/>
          <w:between w:val="nil"/>
        </w:pBdr>
        <w:spacing w:before="179" w:line="247" w:lineRule="auto"/>
        <w:ind w:left="907" w:right="830" w:firstLine="11"/>
        <w:jc w:val="both"/>
        <w:rPr>
          <w:color w:val="000000"/>
        </w:rPr>
      </w:pPr>
      <w:r>
        <w:rPr>
          <w:color w:val="000000"/>
        </w:rPr>
        <w:t xml:space="preserve">En este proceso sostenido y en aras de cumplir con los compromisos adquiridos ante </w:t>
      </w:r>
      <w:proofErr w:type="gramStart"/>
      <w:r>
        <w:rPr>
          <w:color w:val="000000"/>
        </w:rPr>
        <w:t>la  CMNUCC</w:t>
      </w:r>
      <w:proofErr w:type="gramEnd"/>
      <w:r>
        <w:rPr>
          <w:color w:val="000000"/>
        </w:rPr>
        <w:t xml:space="preserve">, Honduras aprueba en el 2010, mediante decreto No. PCM-046-2010, </w:t>
      </w:r>
      <w:proofErr w:type="gramStart"/>
      <w:r>
        <w:rPr>
          <w:color w:val="000000"/>
        </w:rPr>
        <w:t>la  Estrategia</w:t>
      </w:r>
      <w:proofErr w:type="gramEnd"/>
      <w:r>
        <w:rPr>
          <w:color w:val="000000"/>
        </w:rPr>
        <w:t xml:space="preserve"> Nacional de Cambio Climático (ENCC) (Sección 2.2.2.). En el 2014, </w:t>
      </w:r>
      <w:proofErr w:type="gramStart"/>
      <w:r>
        <w:rPr>
          <w:color w:val="000000"/>
        </w:rPr>
        <w:t>mediante  decreto</w:t>
      </w:r>
      <w:proofErr w:type="gramEnd"/>
      <w:r>
        <w:rPr>
          <w:color w:val="000000"/>
        </w:rPr>
        <w:t xml:space="preserve"> No. 297-2013 publicado en el diario oficial La Gaceta el 10 de noviembre del 2014 </w:t>
      </w:r>
    </w:p>
    <w:p w14:paraId="12EF71DB" w14:textId="77777777" w:rsidR="00602F5A" w:rsidRDefault="0088204A">
      <w:pPr>
        <w:widowControl w:val="0"/>
        <w:pBdr>
          <w:top w:val="nil"/>
          <w:left w:val="nil"/>
          <w:bottom w:val="nil"/>
          <w:right w:val="nil"/>
          <w:between w:val="nil"/>
        </w:pBdr>
        <w:spacing w:before="12" w:line="247" w:lineRule="auto"/>
        <w:ind w:left="907" w:right="830" w:hanging="1"/>
        <w:jc w:val="both"/>
        <w:rPr>
          <w:color w:val="000000"/>
        </w:rPr>
      </w:pPr>
      <w:r>
        <w:rPr>
          <w:color w:val="000000"/>
        </w:rPr>
        <w:t xml:space="preserve">se presenta la Ley de Cambio Climático. La Ley de Cambio Climático oficializa al CICC </w:t>
      </w:r>
      <w:proofErr w:type="gramStart"/>
      <w:r>
        <w:rPr>
          <w:color w:val="000000"/>
        </w:rPr>
        <w:t>y  el</w:t>
      </w:r>
      <w:proofErr w:type="gramEnd"/>
      <w:r>
        <w:rPr>
          <w:color w:val="000000"/>
        </w:rPr>
        <w:t xml:space="preserve"> CTICC como los órganos de consulta y de apoyo político y técnico. La Tabla 2-1 </w:t>
      </w:r>
      <w:proofErr w:type="gramStart"/>
      <w:r>
        <w:rPr>
          <w:color w:val="000000"/>
        </w:rPr>
        <w:t>detalla  las</w:t>
      </w:r>
      <w:proofErr w:type="gramEnd"/>
      <w:r>
        <w:rPr>
          <w:color w:val="000000"/>
        </w:rPr>
        <w:t xml:space="preserve"> funciones y membresía de ambos comités de acuerdo con la Ley (La Gaceta, 2014).  </w:t>
      </w:r>
    </w:p>
    <w:p w14:paraId="06EFAD3D" w14:textId="77777777" w:rsidR="00602F5A" w:rsidRDefault="0088204A">
      <w:pPr>
        <w:widowControl w:val="0"/>
        <w:pBdr>
          <w:top w:val="nil"/>
          <w:left w:val="nil"/>
          <w:bottom w:val="nil"/>
          <w:right w:val="nil"/>
          <w:between w:val="nil"/>
        </w:pBdr>
        <w:spacing w:before="168" w:line="240" w:lineRule="auto"/>
        <w:ind w:left="902"/>
        <w:rPr>
          <w:b/>
          <w:color w:val="44546A"/>
          <w:sz w:val="20"/>
          <w:szCs w:val="20"/>
        </w:rPr>
      </w:pPr>
      <w:r>
        <w:rPr>
          <w:b/>
          <w:color w:val="44546A"/>
          <w:sz w:val="20"/>
          <w:szCs w:val="20"/>
        </w:rPr>
        <w:t>Tabla 2-1. Comités para el trabajo interinstitucional sobre cambio climático</w:t>
      </w:r>
    </w:p>
    <w:tbl>
      <w:tblPr>
        <w:tblStyle w:val="af"/>
        <w:tblW w:w="1063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86"/>
        <w:gridCol w:w="5245"/>
      </w:tblGrid>
      <w:tr w:rsidR="00602F5A" w14:paraId="1992D762" w14:textId="77777777">
        <w:trPr>
          <w:trHeight w:val="577"/>
        </w:trPr>
        <w:tc>
          <w:tcPr>
            <w:tcW w:w="5385" w:type="dxa"/>
            <w:shd w:val="clear" w:color="auto" w:fill="auto"/>
            <w:tcMar>
              <w:top w:w="100" w:type="dxa"/>
              <w:left w:w="100" w:type="dxa"/>
              <w:bottom w:w="100" w:type="dxa"/>
              <w:right w:w="100" w:type="dxa"/>
            </w:tcMar>
          </w:tcPr>
          <w:p w14:paraId="33D5A5FF" w14:textId="77777777" w:rsidR="00602F5A" w:rsidRDefault="0088204A">
            <w:pPr>
              <w:widowControl w:val="0"/>
              <w:pBdr>
                <w:top w:val="nil"/>
                <w:left w:val="nil"/>
                <w:bottom w:val="nil"/>
                <w:right w:val="nil"/>
                <w:between w:val="nil"/>
              </w:pBdr>
              <w:spacing w:line="228" w:lineRule="auto"/>
              <w:ind w:left="125" w:right="48"/>
              <w:jc w:val="center"/>
              <w:rPr>
                <w:b/>
                <w:color w:val="FFFFFF"/>
                <w:shd w:val="clear" w:color="auto" w:fill="70AD47"/>
              </w:rPr>
            </w:pPr>
            <w:r>
              <w:rPr>
                <w:b/>
                <w:color w:val="FFFFFF"/>
                <w:shd w:val="clear" w:color="auto" w:fill="70AD47"/>
              </w:rPr>
              <w:t xml:space="preserve">Comité Interinstitucional sobre Cambio </w:t>
            </w:r>
            <w:proofErr w:type="gramStart"/>
            <w:r>
              <w:rPr>
                <w:b/>
                <w:color w:val="FFFFFF"/>
                <w:shd w:val="clear" w:color="auto" w:fill="70AD47"/>
              </w:rPr>
              <w:t xml:space="preserve">Climático </w:t>
            </w:r>
            <w:r>
              <w:rPr>
                <w:b/>
                <w:color w:val="FFFFFF"/>
              </w:rPr>
              <w:t xml:space="preserve"> </w:t>
            </w:r>
            <w:r>
              <w:rPr>
                <w:b/>
                <w:color w:val="FFFFFF"/>
                <w:shd w:val="clear" w:color="auto" w:fill="70AD47"/>
              </w:rPr>
              <w:t>(</w:t>
            </w:r>
            <w:proofErr w:type="gramEnd"/>
            <w:r>
              <w:rPr>
                <w:b/>
                <w:color w:val="FFFFFF"/>
                <w:shd w:val="clear" w:color="auto" w:fill="70AD47"/>
              </w:rPr>
              <w:t>CICC)</w:t>
            </w:r>
          </w:p>
        </w:tc>
        <w:tc>
          <w:tcPr>
            <w:tcW w:w="5245" w:type="dxa"/>
            <w:shd w:val="clear" w:color="auto" w:fill="auto"/>
            <w:tcMar>
              <w:top w:w="100" w:type="dxa"/>
              <w:left w:w="100" w:type="dxa"/>
              <w:bottom w:w="100" w:type="dxa"/>
              <w:right w:w="100" w:type="dxa"/>
            </w:tcMar>
          </w:tcPr>
          <w:p w14:paraId="264E0141" w14:textId="77777777" w:rsidR="00602F5A" w:rsidRDefault="0088204A">
            <w:pPr>
              <w:widowControl w:val="0"/>
              <w:pBdr>
                <w:top w:val="nil"/>
                <w:left w:val="nil"/>
                <w:bottom w:val="nil"/>
                <w:right w:val="nil"/>
                <w:between w:val="nil"/>
              </w:pBdr>
              <w:spacing w:line="228" w:lineRule="auto"/>
              <w:ind w:left="133" w:right="60"/>
              <w:jc w:val="center"/>
              <w:rPr>
                <w:b/>
                <w:color w:val="FFFFFF"/>
                <w:shd w:val="clear" w:color="auto" w:fill="70AD47"/>
              </w:rPr>
            </w:pPr>
            <w:r>
              <w:rPr>
                <w:b/>
                <w:color w:val="FFFFFF"/>
                <w:shd w:val="clear" w:color="auto" w:fill="70AD47"/>
              </w:rPr>
              <w:t xml:space="preserve">Comité Técnico Interinstitucional sobre </w:t>
            </w:r>
            <w:proofErr w:type="gramStart"/>
            <w:r>
              <w:rPr>
                <w:b/>
                <w:color w:val="FFFFFF"/>
                <w:shd w:val="clear" w:color="auto" w:fill="70AD47"/>
              </w:rPr>
              <w:t xml:space="preserve">Cambio </w:t>
            </w:r>
            <w:r>
              <w:rPr>
                <w:b/>
                <w:color w:val="FFFFFF"/>
              </w:rPr>
              <w:t xml:space="preserve"> </w:t>
            </w:r>
            <w:r>
              <w:rPr>
                <w:b/>
                <w:color w:val="FFFFFF"/>
                <w:shd w:val="clear" w:color="auto" w:fill="70AD47"/>
              </w:rPr>
              <w:t>Climático</w:t>
            </w:r>
            <w:proofErr w:type="gramEnd"/>
            <w:r>
              <w:rPr>
                <w:b/>
                <w:color w:val="FFFFFF"/>
                <w:shd w:val="clear" w:color="auto" w:fill="70AD47"/>
              </w:rPr>
              <w:t xml:space="preserve"> (CTICC)</w:t>
            </w:r>
          </w:p>
        </w:tc>
      </w:tr>
      <w:tr w:rsidR="00602F5A" w14:paraId="6C83A25F" w14:textId="77777777">
        <w:trPr>
          <w:trHeight w:val="255"/>
        </w:trPr>
        <w:tc>
          <w:tcPr>
            <w:tcW w:w="10630" w:type="dxa"/>
            <w:gridSpan w:val="2"/>
            <w:shd w:val="clear" w:color="auto" w:fill="auto"/>
            <w:tcMar>
              <w:top w:w="100" w:type="dxa"/>
              <w:left w:w="100" w:type="dxa"/>
              <w:bottom w:w="100" w:type="dxa"/>
              <w:right w:w="100" w:type="dxa"/>
            </w:tcMar>
          </w:tcPr>
          <w:p w14:paraId="315D89FE" w14:textId="77777777" w:rsidR="00602F5A" w:rsidRDefault="0088204A">
            <w:pPr>
              <w:widowControl w:val="0"/>
              <w:pBdr>
                <w:top w:val="nil"/>
                <w:left w:val="nil"/>
                <w:bottom w:val="nil"/>
                <w:right w:val="nil"/>
                <w:between w:val="nil"/>
              </w:pBdr>
              <w:spacing w:line="240" w:lineRule="auto"/>
              <w:jc w:val="center"/>
              <w:rPr>
                <w:b/>
                <w:color w:val="000000"/>
                <w:shd w:val="clear" w:color="auto" w:fill="E2EFD9"/>
              </w:rPr>
            </w:pPr>
            <w:r>
              <w:rPr>
                <w:b/>
                <w:color w:val="000000"/>
                <w:shd w:val="clear" w:color="auto" w:fill="E2EFD9"/>
              </w:rPr>
              <w:t>FUNCIONES</w:t>
            </w:r>
          </w:p>
        </w:tc>
      </w:tr>
      <w:tr w:rsidR="00602F5A" w14:paraId="5B6D4504" w14:textId="77777777">
        <w:trPr>
          <w:trHeight w:val="5581"/>
        </w:trPr>
        <w:tc>
          <w:tcPr>
            <w:tcW w:w="5385" w:type="dxa"/>
            <w:shd w:val="clear" w:color="auto" w:fill="auto"/>
            <w:tcMar>
              <w:top w:w="100" w:type="dxa"/>
              <w:left w:w="100" w:type="dxa"/>
              <w:bottom w:w="100" w:type="dxa"/>
              <w:right w:w="100" w:type="dxa"/>
            </w:tcMar>
          </w:tcPr>
          <w:p w14:paraId="10F91332" w14:textId="77777777" w:rsidR="00602F5A" w:rsidRDefault="0088204A">
            <w:pPr>
              <w:widowControl w:val="0"/>
              <w:pBdr>
                <w:top w:val="nil"/>
                <w:left w:val="nil"/>
                <w:bottom w:val="nil"/>
                <w:right w:val="nil"/>
                <w:between w:val="nil"/>
              </w:pBdr>
              <w:spacing w:line="228" w:lineRule="auto"/>
              <w:ind w:left="567" w:right="606" w:hanging="345"/>
              <w:jc w:val="both"/>
              <w:rPr>
                <w:color w:val="000000"/>
              </w:rPr>
            </w:pPr>
            <w:r>
              <w:rPr>
                <w:color w:val="000000"/>
              </w:rPr>
              <w:t xml:space="preserve">1. Formular la política nacional sobre </w:t>
            </w:r>
            <w:proofErr w:type="gramStart"/>
            <w:r>
              <w:rPr>
                <w:color w:val="000000"/>
              </w:rPr>
              <w:t>cambio  climático</w:t>
            </w:r>
            <w:proofErr w:type="gramEnd"/>
            <w:r>
              <w:rPr>
                <w:color w:val="000000"/>
              </w:rPr>
              <w:t xml:space="preserve"> para someterla a consideración y  aprobación del Poder Ejecutivo. </w:t>
            </w:r>
          </w:p>
          <w:p w14:paraId="3E62223B" w14:textId="77777777" w:rsidR="00602F5A" w:rsidRDefault="0088204A">
            <w:pPr>
              <w:widowControl w:val="0"/>
              <w:pBdr>
                <w:top w:val="nil"/>
                <w:left w:val="nil"/>
                <w:bottom w:val="nil"/>
                <w:right w:val="nil"/>
                <w:between w:val="nil"/>
              </w:pBdr>
              <w:spacing w:before="9" w:line="229" w:lineRule="auto"/>
              <w:ind w:left="567" w:right="216" w:hanging="361"/>
              <w:rPr>
                <w:color w:val="000000"/>
              </w:rPr>
            </w:pPr>
            <w:r>
              <w:rPr>
                <w:color w:val="000000"/>
              </w:rPr>
              <w:t xml:space="preserve">2. Aprobar los lineamientos para la aplicación </w:t>
            </w:r>
            <w:proofErr w:type="gramStart"/>
            <w:r>
              <w:rPr>
                <w:color w:val="000000"/>
              </w:rPr>
              <w:t>de  los</w:t>
            </w:r>
            <w:proofErr w:type="gramEnd"/>
            <w:r>
              <w:rPr>
                <w:color w:val="000000"/>
              </w:rPr>
              <w:t xml:space="preserve"> planes, estrategias, programas y proyectos  de medidas de mitigación y adaptación al  cambio climático; como ser la ENCC y su plan de acción. </w:t>
            </w:r>
          </w:p>
          <w:p w14:paraId="55C80CB2" w14:textId="77777777" w:rsidR="00602F5A" w:rsidRDefault="0088204A">
            <w:pPr>
              <w:widowControl w:val="0"/>
              <w:pBdr>
                <w:top w:val="nil"/>
                <w:left w:val="nil"/>
                <w:bottom w:val="nil"/>
                <w:right w:val="nil"/>
                <w:between w:val="nil"/>
              </w:pBdr>
              <w:spacing w:before="4" w:line="228" w:lineRule="auto"/>
              <w:ind w:left="567" w:right="160" w:hanging="360"/>
              <w:jc w:val="both"/>
              <w:rPr>
                <w:color w:val="000000"/>
              </w:rPr>
            </w:pPr>
            <w:r>
              <w:rPr>
                <w:color w:val="000000"/>
              </w:rPr>
              <w:t xml:space="preserve">3. Aprobar para el ámbito nacional, el </w:t>
            </w:r>
            <w:proofErr w:type="gramStart"/>
            <w:r>
              <w:rPr>
                <w:color w:val="000000"/>
              </w:rPr>
              <w:t>mecanismo  para</w:t>
            </w:r>
            <w:proofErr w:type="gramEnd"/>
            <w:r>
              <w:rPr>
                <w:color w:val="000000"/>
              </w:rPr>
              <w:t xml:space="preserve"> la identificación, promoción, concertación,  </w:t>
            </w:r>
            <w:proofErr w:type="spellStart"/>
            <w:r>
              <w:rPr>
                <w:color w:val="000000"/>
              </w:rPr>
              <w:t>aprobasción</w:t>
            </w:r>
            <w:proofErr w:type="spellEnd"/>
            <w:r>
              <w:rPr>
                <w:color w:val="000000"/>
              </w:rPr>
              <w:t xml:space="preserve"> de iniciativas, líneas de  </w:t>
            </w:r>
          </w:p>
          <w:p w14:paraId="769BEBA4" w14:textId="77777777" w:rsidR="00602F5A" w:rsidRDefault="0088204A">
            <w:pPr>
              <w:widowControl w:val="0"/>
              <w:pBdr>
                <w:top w:val="nil"/>
                <w:left w:val="nil"/>
                <w:bottom w:val="nil"/>
                <w:right w:val="nil"/>
                <w:between w:val="nil"/>
              </w:pBdr>
              <w:spacing w:before="9" w:line="228" w:lineRule="auto"/>
              <w:ind w:left="576" w:right="448" w:hanging="1"/>
              <w:rPr>
                <w:color w:val="000000"/>
              </w:rPr>
            </w:pPr>
            <w:proofErr w:type="spellStart"/>
            <w:r>
              <w:rPr>
                <w:color w:val="000000"/>
              </w:rPr>
              <w:t>unvestigacion</w:t>
            </w:r>
            <w:proofErr w:type="spellEnd"/>
            <w:r>
              <w:rPr>
                <w:color w:val="000000"/>
              </w:rPr>
              <w:t xml:space="preserve"> e inversiones de la gestión </w:t>
            </w:r>
            <w:proofErr w:type="gramStart"/>
            <w:r>
              <w:rPr>
                <w:color w:val="000000"/>
              </w:rPr>
              <w:t>de  reducción</w:t>
            </w:r>
            <w:proofErr w:type="gramEnd"/>
            <w:r>
              <w:rPr>
                <w:color w:val="000000"/>
              </w:rPr>
              <w:t xml:space="preserve"> y prevención de los impactos  </w:t>
            </w:r>
          </w:p>
          <w:p w14:paraId="56ABF0C2" w14:textId="77777777" w:rsidR="00602F5A" w:rsidRDefault="0088204A">
            <w:pPr>
              <w:widowControl w:val="0"/>
              <w:pBdr>
                <w:top w:val="nil"/>
                <w:left w:val="nil"/>
                <w:bottom w:val="nil"/>
                <w:right w:val="nil"/>
                <w:between w:val="nil"/>
              </w:pBdr>
              <w:spacing w:before="5" w:line="231" w:lineRule="auto"/>
              <w:ind w:left="567" w:right="319" w:firstLine="6"/>
              <w:rPr>
                <w:color w:val="000000"/>
              </w:rPr>
            </w:pPr>
            <w:r>
              <w:rPr>
                <w:color w:val="000000"/>
              </w:rPr>
              <w:t xml:space="preserve">negativos del cambio climático y la </w:t>
            </w:r>
            <w:proofErr w:type="gramStart"/>
            <w:r>
              <w:rPr>
                <w:color w:val="000000"/>
              </w:rPr>
              <w:t>mitigación  de</w:t>
            </w:r>
            <w:proofErr w:type="gramEnd"/>
            <w:r>
              <w:rPr>
                <w:color w:val="000000"/>
              </w:rPr>
              <w:t xml:space="preserve"> sus efectos adversos para su inclusión en  los planes de los distintos sectores y  </w:t>
            </w:r>
          </w:p>
          <w:p w14:paraId="1D4017D3" w14:textId="77777777" w:rsidR="00602F5A" w:rsidRDefault="0088204A">
            <w:pPr>
              <w:widowControl w:val="0"/>
              <w:pBdr>
                <w:top w:val="nil"/>
                <w:left w:val="nil"/>
                <w:bottom w:val="nil"/>
                <w:right w:val="nil"/>
                <w:between w:val="nil"/>
              </w:pBdr>
              <w:spacing w:before="3" w:line="228" w:lineRule="auto"/>
              <w:ind w:left="567" w:right="91"/>
              <w:rPr>
                <w:color w:val="000000"/>
              </w:rPr>
            </w:pPr>
            <w:r>
              <w:rPr>
                <w:color w:val="000000"/>
              </w:rPr>
              <w:t xml:space="preserve">subsectores nacionales; promoviendo la </w:t>
            </w:r>
            <w:proofErr w:type="gramStart"/>
            <w:r>
              <w:rPr>
                <w:color w:val="000000"/>
              </w:rPr>
              <w:t>ENCC,  que</w:t>
            </w:r>
            <w:proofErr w:type="gramEnd"/>
            <w:r>
              <w:rPr>
                <w:color w:val="000000"/>
              </w:rPr>
              <w:t xml:space="preserve"> incluye: planes, programas y proyectos de  adaptación y mitigación al cambio climático,  proyectos del Fondo de Adaptación, el  </w:t>
            </w:r>
          </w:p>
          <w:p w14:paraId="3EDEA8DC" w14:textId="77777777" w:rsidR="00602F5A" w:rsidRDefault="0088204A">
            <w:pPr>
              <w:widowControl w:val="0"/>
              <w:pBdr>
                <w:top w:val="nil"/>
                <w:left w:val="nil"/>
                <w:bottom w:val="nil"/>
                <w:right w:val="nil"/>
                <w:between w:val="nil"/>
              </w:pBdr>
              <w:spacing w:before="9" w:line="228" w:lineRule="auto"/>
              <w:ind w:left="579" w:right="372" w:hanging="3"/>
              <w:rPr>
                <w:color w:val="000000"/>
              </w:rPr>
            </w:pPr>
            <w:r>
              <w:rPr>
                <w:color w:val="000000"/>
              </w:rPr>
              <w:t xml:space="preserve">Mecanismo de Desarrollo Limpio (MDL), </w:t>
            </w:r>
            <w:proofErr w:type="gramStart"/>
            <w:r>
              <w:rPr>
                <w:color w:val="000000"/>
              </w:rPr>
              <w:t>la  Reducción</w:t>
            </w:r>
            <w:proofErr w:type="gramEnd"/>
            <w:r>
              <w:rPr>
                <w:color w:val="000000"/>
              </w:rPr>
              <w:t xml:space="preserve"> de Emisiones por Deforestación y </w:t>
            </w:r>
          </w:p>
        </w:tc>
        <w:tc>
          <w:tcPr>
            <w:tcW w:w="5245" w:type="dxa"/>
            <w:shd w:val="clear" w:color="auto" w:fill="auto"/>
            <w:tcMar>
              <w:top w:w="100" w:type="dxa"/>
              <w:left w:w="100" w:type="dxa"/>
              <w:bottom w:w="100" w:type="dxa"/>
              <w:right w:w="100" w:type="dxa"/>
            </w:tcMar>
          </w:tcPr>
          <w:p w14:paraId="7F00C407" w14:textId="77777777" w:rsidR="00602F5A" w:rsidRDefault="0088204A">
            <w:pPr>
              <w:widowControl w:val="0"/>
              <w:pBdr>
                <w:top w:val="nil"/>
                <w:left w:val="nil"/>
                <w:bottom w:val="nil"/>
                <w:right w:val="nil"/>
                <w:between w:val="nil"/>
              </w:pBdr>
              <w:spacing w:line="230" w:lineRule="auto"/>
              <w:ind w:left="114" w:right="152" w:firstLine="8"/>
              <w:rPr>
                <w:color w:val="000000"/>
              </w:rPr>
            </w:pPr>
            <w:r>
              <w:rPr>
                <w:color w:val="000000"/>
              </w:rPr>
              <w:t xml:space="preserve">Órgano permanente de Consulta de la </w:t>
            </w:r>
            <w:proofErr w:type="gramStart"/>
            <w:r>
              <w:rPr>
                <w:color w:val="000000"/>
              </w:rPr>
              <w:t>Dirección  Nacional</w:t>
            </w:r>
            <w:proofErr w:type="gramEnd"/>
            <w:r>
              <w:rPr>
                <w:color w:val="000000"/>
              </w:rPr>
              <w:t xml:space="preserve"> de Cambio Climático (DNCC) y el CICC,  en aquellos casos que ameriten un amplio análisis  y participación. </w:t>
            </w:r>
          </w:p>
        </w:tc>
      </w:tr>
    </w:tbl>
    <w:p w14:paraId="09FD89B1" w14:textId="77777777" w:rsidR="00602F5A" w:rsidRDefault="00602F5A">
      <w:pPr>
        <w:widowControl w:val="0"/>
        <w:pBdr>
          <w:top w:val="nil"/>
          <w:left w:val="nil"/>
          <w:bottom w:val="nil"/>
          <w:right w:val="nil"/>
          <w:between w:val="nil"/>
        </w:pBdr>
        <w:rPr>
          <w:color w:val="000000"/>
        </w:rPr>
      </w:pPr>
    </w:p>
    <w:p w14:paraId="5E97F99B" w14:textId="77777777" w:rsidR="00602F5A" w:rsidRDefault="00602F5A">
      <w:pPr>
        <w:widowControl w:val="0"/>
        <w:pBdr>
          <w:top w:val="nil"/>
          <w:left w:val="nil"/>
          <w:bottom w:val="nil"/>
          <w:right w:val="nil"/>
          <w:between w:val="nil"/>
        </w:pBdr>
        <w:rPr>
          <w:color w:val="000000"/>
        </w:rPr>
      </w:pPr>
    </w:p>
    <w:p w14:paraId="074F92E4" w14:textId="77777777" w:rsidR="00602F5A" w:rsidRDefault="0088204A">
      <w:pPr>
        <w:widowControl w:val="0"/>
        <w:pBdr>
          <w:top w:val="nil"/>
          <w:left w:val="nil"/>
          <w:bottom w:val="nil"/>
          <w:right w:val="nil"/>
          <w:between w:val="nil"/>
        </w:pBdr>
        <w:spacing w:line="240" w:lineRule="auto"/>
        <w:ind w:right="951"/>
        <w:jc w:val="right"/>
        <w:rPr>
          <w:color w:val="7F7F7F"/>
        </w:rPr>
      </w:pPr>
      <w:r>
        <w:rPr>
          <w:color w:val="000000"/>
        </w:rPr>
        <w:t xml:space="preserve">40 | </w:t>
      </w:r>
      <w:r>
        <w:rPr>
          <w:color w:val="7F7F7F"/>
        </w:rPr>
        <w:t xml:space="preserve">P á g i n a </w:t>
      </w:r>
    </w:p>
    <w:p w14:paraId="12C2F7AB" w14:textId="77777777" w:rsidR="00602F5A" w:rsidRDefault="0088204A">
      <w:pPr>
        <w:widowControl w:val="0"/>
        <w:pBdr>
          <w:top w:val="nil"/>
          <w:left w:val="nil"/>
          <w:bottom w:val="nil"/>
          <w:right w:val="nil"/>
          <w:between w:val="nil"/>
        </w:pBdr>
        <w:spacing w:line="240" w:lineRule="auto"/>
        <w:ind w:right="891"/>
        <w:jc w:val="right"/>
        <w:rPr>
          <w:rFonts w:ascii="Tahoma" w:eastAsia="Tahoma" w:hAnsi="Tahoma" w:cs="Tahoma"/>
          <w:color w:val="000000"/>
        </w:rPr>
      </w:pPr>
      <w:r>
        <w:rPr>
          <w:rFonts w:ascii="Tahoma" w:eastAsia="Tahoma" w:hAnsi="Tahoma" w:cs="Tahoma"/>
          <w:color w:val="000000"/>
        </w:rPr>
        <w:t xml:space="preserve">TCN de Honduras - Capítulo 2: Arreglos Institucionales y Políticas Públicas </w:t>
      </w:r>
    </w:p>
    <w:tbl>
      <w:tblPr>
        <w:tblStyle w:val="af0"/>
        <w:tblW w:w="1063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86"/>
        <w:gridCol w:w="5245"/>
      </w:tblGrid>
      <w:tr w:rsidR="00602F5A" w14:paraId="2F604405" w14:textId="77777777">
        <w:trPr>
          <w:trHeight w:val="7355"/>
        </w:trPr>
        <w:tc>
          <w:tcPr>
            <w:tcW w:w="5385" w:type="dxa"/>
            <w:shd w:val="clear" w:color="auto" w:fill="auto"/>
            <w:tcMar>
              <w:top w:w="100" w:type="dxa"/>
              <w:left w:w="100" w:type="dxa"/>
              <w:bottom w:w="100" w:type="dxa"/>
              <w:right w:w="100" w:type="dxa"/>
            </w:tcMar>
          </w:tcPr>
          <w:p w14:paraId="5CA40F7F" w14:textId="77777777" w:rsidR="00602F5A" w:rsidRDefault="0088204A">
            <w:pPr>
              <w:widowControl w:val="0"/>
              <w:pBdr>
                <w:top w:val="nil"/>
                <w:left w:val="nil"/>
                <w:bottom w:val="nil"/>
                <w:right w:val="nil"/>
                <w:between w:val="nil"/>
              </w:pBdr>
              <w:spacing w:line="228" w:lineRule="auto"/>
              <w:ind w:left="567" w:right="57" w:firstLine="10"/>
              <w:rPr>
                <w:color w:val="000000"/>
              </w:rPr>
            </w:pPr>
            <w:r>
              <w:rPr>
                <w:color w:val="000000"/>
              </w:rPr>
              <w:t xml:space="preserve">Degradación (REDD) y las </w:t>
            </w:r>
            <w:proofErr w:type="gramStart"/>
            <w:r>
              <w:rPr>
                <w:color w:val="000000"/>
              </w:rPr>
              <w:t>compensaciones  ambientales</w:t>
            </w:r>
            <w:proofErr w:type="gramEnd"/>
            <w:r>
              <w:rPr>
                <w:color w:val="000000"/>
              </w:rPr>
              <w:t xml:space="preserve"> por la conservación de los recursos  naturales en el país (pago por servicio ambienta  o </w:t>
            </w:r>
            <w:proofErr w:type="spellStart"/>
            <w:r>
              <w:rPr>
                <w:color w:val="000000"/>
              </w:rPr>
              <w:t>creaciín</w:t>
            </w:r>
            <w:proofErr w:type="spellEnd"/>
            <w:r>
              <w:rPr>
                <w:color w:val="000000"/>
              </w:rPr>
              <w:t xml:space="preserve"> de mercados nacionales de  </w:t>
            </w:r>
          </w:p>
          <w:p w14:paraId="1CF353B4" w14:textId="77777777" w:rsidR="00602F5A" w:rsidRDefault="0088204A">
            <w:pPr>
              <w:widowControl w:val="0"/>
              <w:pBdr>
                <w:top w:val="nil"/>
                <w:left w:val="nil"/>
                <w:bottom w:val="nil"/>
                <w:right w:val="nil"/>
                <w:between w:val="nil"/>
              </w:pBdr>
              <w:spacing w:before="9" w:line="240" w:lineRule="auto"/>
              <w:ind w:left="568"/>
              <w:rPr>
                <w:color w:val="000000"/>
              </w:rPr>
            </w:pPr>
            <w:r>
              <w:rPr>
                <w:color w:val="000000"/>
              </w:rPr>
              <w:t xml:space="preserve">compensación). </w:t>
            </w:r>
          </w:p>
          <w:p w14:paraId="3DDEEEB1" w14:textId="77777777" w:rsidR="00602F5A" w:rsidRDefault="0088204A">
            <w:pPr>
              <w:widowControl w:val="0"/>
              <w:pBdr>
                <w:top w:val="nil"/>
                <w:left w:val="nil"/>
                <w:bottom w:val="nil"/>
                <w:right w:val="nil"/>
                <w:between w:val="nil"/>
              </w:pBdr>
              <w:spacing w:line="229" w:lineRule="auto"/>
              <w:ind w:left="567" w:right="54" w:hanging="362"/>
              <w:rPr>
                <w:color w:val="000000"/>
              </w:rPr>
            </w:pPr>
            <w:r>
              <w:rPr>
                <w:color w:val="000000"/>
              </w:rPr>
              <w:t xml:space="preserve">4. Aprobar los lineamientos de los </w:t>
            </w:r>
            <w:proofErr w:type="gramStart"/>
            <w:r>
              <w:rPr>
                <w:color w:val="000000"/>
              </w:rPr>
              <w:t>instrumentos  del</w:t>
            </w:r>
            <w:proofErr w:type="gramEnd"/>
            <w:r>
              <w:rPr>
                <w:color w:val="000000"/>
              </w:rPr>
              <w:t xml:space="preserve"> ordenamiento y la planificación de las  acciones de mitigación y adaptación al cambio  climático, conforme a los objetivos, lineamientos  metas e indicadores de la Ley para el  </w:t>
            </w:r>
          </w:p>
          <w:p w14:paraId="2C77CF06" w14:textId="77777777" w:rsidR="00602F5A" w:rsidRDefault="0088204A">
            <w:pPr>
              <w:widowControl w:val="0"/>
              <w:pBdr>
                <w:top w:val="nil"/>
                <w:left w:val="nil"/>
                <w:bottom w:val="nil"/>
                <w:right w:val="nil"/>
                <w:between w:val="nil"/>
              </w:pBdr>
              <w:spacing w:before="4" w:line="230" w:lineRule="auto"/>
              <w:ind w:left="565" w:right="158" w:firstLine="13"/>
              <w:rPr>
                <w:color w:val="000000"/>
              </w:rPr>
            </w:pPr>
            <w:r>
              <w:rPr>
                <w:color w:val="000000"/>
              </w:rPr>
              <w:t xml:space="preserve">Establecimiento de una Visión de País 2010- 2030 y la Adopción de un Plan de Nación 2010- 2022. </w:t>
            </w:r>
          </w:p>
          <w:p w14:paraId="0B4DE10A" w14:textId="77777777" w:rsidR="00602F5A" w:rsidRDefault="0088204A">
            <w:pPr>
              <w:widowControl w:val="0"/>
              <w:pBdr>
                <w:top w:val="nil"/>
                <w:left w:val="nil"/>
                <w:bottom w:val="nil"/>
                <w:right w:val="nil"/>
                <w:between w:val="nil"/>
              </w:pBdr>
              <w:spacing w:before="4" w:line="228" w:lineRule="auto"/>
              <w:ind w:left="207" w:right="738"/>
              <w:jc w:val="center"/>
              <w:rPr>
                <w:color w:val="000000"/>
              </w:rPr>
            </w:pPr>
            <w:r>
              <w:rPr>
                <w:color w:val="000000"/>
              </w:rPr>
              <w:t xml:space="preserve">5. Promover a lo interno de las </w:t>
            </w:r>
            <w:proofErr w:type="gramStart"/>
            <w:r>
              <w:rPr>
                <w:color w:val="000000"/>
              </w:rPr>
              <w:t xml:space="preserve">instituciones  </w:t>
            </w:r>
            <w:proofErr w:type="spellStart"/>
            <w:r>
              <w:rPr>
                <w:color w:val="000000"/>
              </w:rPr>
              <w:t>púnlicas</w:t>
            </w:r>
            <w:proofErr w:type="spellEnd"/>
            <w:proofErr w:type="gramEnd"/>
            <w:r>
              <w:rPr>
                <w:color w:val="000000"/>
              </w:rPr>
              <w:t xml:space="preserve">, privadas y comunitarias la  </w:t>
            </w:r>
          </w:p>
          <w:p w14:paraId="45BEF787" w14:textId="77777777" w:rsidR="00602F5A" w:rsidRDefault="0088204A">
            <w:pPr>
              <w:widowControl w:val="0"/>
              <w:pBdr>
                <w:top w:val="nil"/>
                <w:left w:val="nil"/>
                <w:bottom w:val="nil"/>
                <w:right w:val="nil"/>
                <w:between w:val="nil"/>
              </w:pBdr>
              <w:spacing w:before="5" w:line="232" w:lineRule="auto"/>
              <w:ind w:left="568" w:right="606" w:firstLine="5"/>
              <w:rPr>
                <w:color w:val="000000"/>
              </w:rPr>
            </w:pPr>
            <w:r>
              <w:rPr>
                <w:color w:val="000000"/>
              </w:rPr>
              <w:t xml:space="preserve">implementación de las acciones políticas </w:t>
            </w:r>
            <w:proofErr w:type="gramStart"/>
            <w:r>
              <w:rPr>
                <w:color w:val="000000"/>
              </w:rPr>
              <w:t>y  estrategias</w:t>
            </w:r>
            <w:proofErr w:type="gramEnd"/>
            <w:r>
              <w:rPr>
                <w:color w:val="000000"/>
              </w:rPr>
              <w:t xml:space="preserve"> aprobadas sobre el tema de  </w:t>
            </w:r>
          </w:p>
          <w:p w14:paraId="4A2AC70A" w14:textId="77777777" w:rsidR="00602F5A" w:rsidRDefault="0088204A">
            <w:pPr>
              <w:widowControl w:val="0"/>
              <w:pBdr>
                <w:top w:val="nil"/>
                <w:left w:val="nil"/>
                <w:bottom w:val="nil"/>
                <w:right w:val="nil"/>
                <w:between w:val="nil"/>
              </w:pBdr>
              <w:spacing w:before="2" w:line="228" w:lineRule="auto"/>
              <w:ind w:left="208" w:right="538" w:firstLine="365"/>
              <w:rPr>
                <w:color w:val="000000"/>
              </w:rPr>
            </w:pPr>
            <w:r>
              <w:rPr>
                <w:color w:val="000000"/>
              </w:rPr>
              <w:t xml:space="preserve">mitigación y adaptación al cambio climático. 6. Dar seguimiento y evaluar el avance </w:t>
            </w:r>
            <w:proofErr w:type="gramStart"/>
            <w:r>
              <w:rPr>
                <w:color w:val="000000"/>
              </w:rPr>
              <w:t>y  cumplimiento</w:t>
            </w:r>
            <w:proofErr w:type="gramEnd"/>
            <w:r>
              <w:rPr>
                <w:color w:val="000000"/>
              </w:rPr>
              <w:t xml:space="preserve"> de los planes y políticas  </w:t>
            </w:r>
          </w:p>
          <w:p w14:paraId="6622B208" w14:textId="77777777" w:rsidR="00602F5A" w:rsidRDefault="0088204A">
            <w:pPr>
              <w:widowControl w:val="0"/>
              <w:pBdr>
                <w:top w:val="nil"/>
                <w:left w:val="nil"/>
                <w:bottom w:val="nil"/>
                <w:right w:val="nil"/>
                <w:between w:val="nil"/>
              </w:pBdr>
              <w:spacing w:before="10" w:line="240" w:lineRule="auto"/>
              <w:ind w:left="567"/>
              <w:rPr>
                <w:color w:val="000000"/>
              </w:rPr>
            </w:pPr>
            <w:r>
              <w:rPr>
                <w:color w:val="000000"/>
              </w:rPr>
              <w:t xml:space="preserve">aprobadas para el tema o sector cambio  </w:t>
            </w:r>
          </w:p>
          <w:p w14:paraId="5C14D038" w14:textId="77777777" w:rsidR="00602F5A" w:rsidRDefault="0088204A">
            <w:pPr>
              <w:widowControl w:val="0"/>
              <w:pBdr>
                <w:top w:val="nil"/>
                <w:left w:val="nil"/>
                <w:bottom w:val="nil"/>
                <w:right w:val="nil"/>
                <w:between w:val="nil"/>
              </w:pBdr>
              <w:spacing w:line="240" w:lineRule="auto"/>
              <w:ind w:left="568"/>
              <w:rPr>
                <w:color w:val="000000"/>
              </w:rPr>
            </w:pPr>
            <w:r>
              <w:rPr>
                <w:color w:val="000000"/>
              </w:rPr>
              <w:t xml:space="preserve">climático </w:t>
            </w:r>
          </w:p>
          <w:p w14:paraId="2584E317" w14:textId="77777777" w:rsidR="00602F5A" w:rsidRDefault="0088204A">
            <w:pPr>
              <w:widowControl w:val="0"/>
              <w:pBdr>
                <w:top w:val="nil"/>
                <w:left w:val="nil"/>
                <w:bottom w:val="nil"/>
                <w:right w:val="nil"/>
                <w:between w:val="nil"/>
              </w:pBdr>
              <w:spacing w:line="240" w:lineRule="auto"/>
              <w:ind w:left="208"/>
              <w:rPr>
                <w:color w:val="000000"/>
              </w:rPr>
            </w:pPr>
            <w:r>
              <w:rPr>
                <w:color w:val="000000"/>
              </w:rPr>
              <w:t xml:space="preserve">7. Establecer las coordinaciones  </w:t>
            </w:r>
          </w:p>
          <w:p w14:paraId="7608AEA9" w14:textId="77777777" w:rsidR="00602F5A" w:rsidRDefault="0088204A">
            <w:pPr>
              <w:widowControl w:val="0"/>
              <w:pBdr>
                <w:top w:val="nil"/>
                <w:left w:val="nil"/>
                <w:bottom w:val="nil"/>
                <w:right w:val="nil"/>
                <w:between w:val="nil"/>
              </w:pBdr>
              <w:spacing w:line="240" w:lineRule="auto"/>
              <w:ind w:left="574"/>
              <w:rPr>
                <w:color w:val="000000"/>
              </w:rPr>
            </w:pPr>
            <w:r>
              <w:rPr>
                <w:color w:val="000000"/>
              </w:rPr>
              <w:t xml:space="preserve">interinstitucionales necesarias con las  </w:t>
            </w:r>
          </w:p>
          <w:p w14:paraId="46218A45" w14:textId="77777777" w:rsidR="00602F5A" w:rsidRDefault="0088204A">
            <w:pPr>
              <w:widowControl w:val="0"/>
              <w:pBdr>
                <w:top w:val="nil"/>
                <w:left w:val="nil"/>
                <w:bottom w:val="nil"/>
                <w:right w:val="nil"/>
                <w:between w:val="nil"/>
              </w:pBdr>
              <w:spacing w:line="228" w:lineRule="auto"/>
              <w:ind w:left="567" w:right="89"/>
              <w:rPr>
                <w:color w:val="000000"/>
              </w:rPr>
            </w:pPr>
            <w:r>
              <w:rPr>
                <w:color w:val="000000"/>
              </w:rPr>
              <w:t xml:space="preserve">autoridades vinculadas al cambio climático </w:t>
            </w:r>
            <w:proofErr w:type="gramStart"/>
            <w:r>
              <w:rPr>
                <w:color w:val="000000"/>
              </w:rPr>
              <w:t>para  asegurar</w:t>
            </w:r>
            <w:proofErr w:type="gramEnd"/>
            <w:r>
              <w:rPr>
                <w:color w:val="000000"/>
              </w:rPr>
              <w:t xml:space="preserve"> la implementación de proyectos que  estabilicen las concentraciones atmosféricas de  los GEI.</w:t>
            </w:r>
          </w:p>
        </w:tc>
        <w:tc>
          <w:tcPr>
            <w:tcW w:w="5245" w:type="dxa"/>
            <w:shd w:val="clear" w:color="auto" w:fill="auto"/>
            <w:tcMar>
              <w:top w:w="100" w:type="dxa"/>
              <w:left w:w="100" w:type="dxa"/>
              <w:bottom w:w="100" w:type="dxa"/>
              <w:right w:w="100" w:type="dxa"/>
            </w:tcMar>
          </w:tcPr>
          <w:p w14:paraId="0FC26318" w14:textId="77777777" w:rsidR="00602F5A" w:rsidRDefault="00602F5A">
            <w:pPr>
              <w:widowControl w:val="0"/>
              <w:pBdr>
                <w:top w:val="nil"/>
                <w:left w:val="nil"/>
                <w:bottom w:val="nil"/>
                <w:right w:val="nil"/>
                <w:between w:val="nil"/>
              </w:pBdr>
              <w:rPr>
                <w:color w:val="000000"/>
              </w:rPr>
            </w:pPr>
          </w:p>
        </w:tc>
      </w:tr>
      <w:tr w:rsidR="00602F5A" w14:paraId="7359C5ED" w14:textId="77777777">
        <w:trPr>
          <w:trHeight w:val="302"/>
        </w:trPr>
        <w:tc>
          <w:tcPr>
            <w:tcW w:w="10630" w:type="dxa"/>
            <w:gridSpan w:val="2"/>
            <w:shd w:val="clear" w:color="auto" w:fill="auto"/>
            <w:tcMar>
              <w:top w:w="100" w:type="dxa"/>
              <w:left w:w="100" w:type="dxa"/>
              <w:bottom w:w="100" w:type="dxa"/>
              <w:right w:w="100" w:type="dxa"/>
            </w:tcMar>
          </w:tcPr>
          <w:p w14:paraId="1B1E456A" w14:textId="77777777" w:rsidR="00602F5A" w:rsidRDefault="0088204A">
            <w:pPr>
              <w:widowControl w:val="0"/>
              <w:pBdr>
                <w:top w:val="nil"/>
                <w:left w:val="nil"/>
                <w:bottom w:val="nil"/>
                <w:right w:val="nil"/>
                <w:between w:val="nil"/>
              </w:pBdr>
              <w:spacing w:line="240" w:lineRule="auto"/>
              <w:jc w:val="center"/>
              <w:rPr>
                <w:b/>
                <w:color w:val="000000"/>
                <w:shd w:val="clear" w:color="auto" w:fill="E2EFD9"/>
              </w:rPr>
            </w:pPr>
            <w:r>
              <w:rPr>
                <w:b/>
                <w:color w:val="000000"/>
                <w:shd w:val="clear" w:color="auto" w:fill="E2EFD9"/>
              </w:rPr>
              <w:t>MEMBRESÍA</w:t>
            </w:r>
          </w:p>
        </w:tc>
      </w:tr>
      <w:tr w:rsidR="00602F5A" w14:paraId="0CCCF664" w14:textId="77777777">
        <w:trPr>
          <w:trHeight w:val="5341"/>
        </w:trPr>
        <w:tc>
          <w:tcPr>
            <w:tcW w:w="5385" w:type="dxa"/>
            <w:shd w:val="clear" w:color="auto" w:fill="auto"/>
            <w:tcMar>
              <w:top w:w="100" w:type="dxa"/>
              <w:left w:w="100" w:type="dxa"/>
              <w:bottom w:w="100" w:type="dxa"/>
              <w:right w:w="100" w:type="dxa"/>
            </w:tcMar>
          </w:tcPr>
          <w:p w14:paraId="560B0DCE" w14:textId="77777777" w:rsidR="00602F5A" w:rsidRDefault="0088204A">
            <w:pPr>
              <w:widowControl w:val="0"/>
              <w:pBdr>
                <w:top w:val="nil"/>
                <w:left w:val="nil"/>
                <w:bottom w:val="nil"/>
                <w:right w:val="nil"/>
                <w:between w:val="nil"/>
              </w:pBdr>
              <w:spacing w:line="229" w:lineRule="auto"/>
              <w:ind w:left="130" w:right="79" w:hanging="3"/>
              <w:rPr>
                <w:color w:val="000000"/>
              </w:rPr>
            </w:pPr>
            <w:r>
              <w:rPr>
                <w:color w:val="000000"/>
              </w:rPr>
              <w:lastRenderedPageBreak/>
              <w:t xml:space="preserve">Está conformado por un representante de: 1. El Presidente de la República quien lo rige </w:t>
            </w:r>
            <w:proofErr w:type="gramStart"/>
            <w:r>
              <w:rPr>
                <w:color w:val="000000"/>
              </w:rPr>
              <w:t>y  puede</w:t>
            </w:r>
            <w:proofErr w:type="gramEnd"/>
            <w:r>
              <w:rPr>
                <w:color w:val="000000"/>
              </w:rPr>
              <w:t xml:space="preserve"> delegar esta función en un designado de  la Presidencia o de la Secretaría de Estado en el  Despacho de la Presidencia,  </w:t>
            </w:r>
          </w:p>
          <w:p w14:paraId="011D89A8" w14:textId="77777777" w:rsidR="00602F5A" w:rsidRDefault="0088204A">
            <w:pPr>
              <w:widowControl w:val="0"/>
              <w:pBdr>
                <w:top w:val="nil"/>
                <w:left w:val="nil"/>
                <w:bottom w:val="nil"/>
                <w:right w:val="nil"/>
                <w:between w:val="nil"/>
              </w:pBdr>
              <w:spacing w:before="5" w:line="230" w:lineRule="auto"/>
              <w:ind w:left="475" w:right="548" w:hanging="357"/>
              <w:rPr>
                <w:color w:val="000000"/>
              </w:rPr>
            </w:pPr>
            <w:r>
              <w:rPr>
                <w:color w:val="000000"/>
              </w:rPr>
              <w:t xml:space="preserve">2. Secretaría de Estado en los Despachos </w:t>
            </w:r>
            <w:proofErr w:type="gramStart"/>
            <w:r>
              <w:rPr>
                <w:color w:val="000000"/>
              </w:rPr>
              <w:t>de  Recursos</w:t>
            </w:r>
            <w:proofErr w:type="gramEnd"/>
            <w:r>
              <w:rPr>
                <w:color w:val="000000"/>
              </w:rPr>
              <w:t xml:space="preserve"> Naturales y Ambiente, quién debe  fungir como secretario del comité </w:t>
            </w:r>
          </w:p>
          <w:p w14:paraId="6536A222" w14:textId="77777777" w:rsidR="00602F5A" w:rsidRDefault="0088204A">
            <w:pPr>
              <w:widowControl w:val="0"/>
              <w:pBdr>
                <w:top w:val="nil"/>
                <w:left w:val="nil"/>
                <w:bottom w:val="nil"/>
                <w:right w:val="nil"/>
                <w:between w:val="nil"/>
              </w:pBdr>
              <w:spacing w:before="7" w:line="234" w:lineRule="auto"/>
              <w:ind w:left="117" w:right="175"/>
              <w:jc w:val="center"/>
              <w:rPr>
                <w:color w:val="000000"/>
              </w:rPr>
            </w:pPr>
            <w:r>
              <w:rPr>
                <w:color w:val="000000"/>
              </w:rPr>
              <w:t xml:space="preserve">3. Secretaría de Estado </w:t>
            </w:r>
            <w:r>
              <w:rPr>
                <w:rFonts w:ascii="Calibri" w:eastAsia="Calibri" w:hAnsi="Calibri" w:cs="Calibri"/>
                <w:color w:val="000000"/>
              </w:rPr>
              <w:t xml:space="preserve">en el Despacho </w:t>
            </w:r>
            <w:r>
              <w:rPr>
                <w:color w:val="000000"/>
              </w:rPr>
              <w:t xml:space="preserve">de Finanzas 4. Instituto Nacional de Conservación </w:t>
            </w:r>
            <w:proofErr w:type="gramStart"/>
            <w:r>
              <w:rPr>
                <w:color w:val="000000"/>
              </w:rPr>
              <w:t>Forestal,  Áreas</w:t>
            </w:r>
            <w:proofErr w:type="gramEnd"/>
            <w:r>
              <w:rPr>
                <w:color w:val="000000"/>
              </w:rPr>
              <w:t xml:space="preserve"> Protegidas y Vida Silvestre (ICF) </w:t>
            </w:r>
          </w:p>
          <w:p w14:paraId="7BF6E3B7" w14:textId="77777777" w:rsidR="00602F5A" w:rsidRDefault="0088204A">
            <w:pPr>
              <w:widowControl w:val="0"/>
              <w:pBdr>
                <w:top w:val="nil"/>
                <w:left w:val="nil"/>
                <w:bottom w:val="nil"/>
                <w:right w:val="nil"/>
                <w:between w:val="nil"/>
              </w:pBdr>
              <w:spacing w:before="4" w:line="240" w:lineRule="auto"/>
              <w:ind w:left="119"/>
              <w:rPr>
                <w:color w:val="000000"/>
              </w:rPr>
            </w:pPr>
            <w:r>
              <w:rPr>
                <w:color w:val="000000"/>
              </w:rPr>
              <w:t xml:space="preserve">5. Instituto Hondureño de Turismo (IHT) </w:t>
            </w:r>
          </w:p>
          <w:p w14:paraId="498AE854" w14:textId="77777777" w:rsidR="00602F5A" w:rsidRDefault="0088204A">
            <w:pPr>
              <w:widowControl w:val="0"/>
              <w:pBdr>
                <w:top w:val="nil"/>
                <w:left w:val="nil"/>
                <w:bottom w:val="nil"/>
                <w:right w:val="nil"/>
                <w:between w:val="nil"/>
              </w:pBdr>
              <w:spacing w:line="228" w:lineRule="auto"/>
              <w:ind w:left="120" w:right="259"/>
              <w:rPr>
                <w:color w:val="000000"/>
              </w:rPr>
            </w:pPr>
            <w:r>
              <w:rPr>
                <w:color w:val="000000"/>
              </w:rPr>
              <w:t xml:space="preserve">6. Empresa Nacional de Energía Eléctrica (ENEE) 7. Comisión de Medio Ambiente y </w:t>
            </w:r>
            <w:proofErr w:type="gramStart"/>
            <w:r>
              <w:rPr>
                <w:color w:val="000000"/>
              </w:rPr>
              <w:t>Cambio  Climático</w:t>
            </w:r>
            <w:proofErr w:type="gramEnd"/>
            <w:r>
              <w:rPr>
                <w:color w:val="000000"/>
              </w:rPr>
              <w:t xml:space="preserve"> del Congreso Nacional </w:t>
            </w:r>
          </w:p>
          <w:p w14:paraId="70FFBA4D" w14:textId="77777777" w:rsidR="00602F5A" w:rsidRDefault="0088204A">
            <w:pPr>
              <w:widowControl w:val="0"/>
              <w:pBdr>
                <w:top w:val="nil"/>
                <w:left w:val="nil"/>
                <w:bottom w:val="nil"/>
                <w:right w:val="nil"/>
                <w:between w:val="nil"/>
              </w:pBdr>
              <w:spacing w:before="9" w:line="228" w:lineRule="auto"/>
              <w:ind w:left="486" w:right="666" w:hanging="366"/>
              <w:rPr>
                <w:color w:val="000000"/>
              </w:rPr>
            </w:pPr>
            <w:r>
              <w:rPr>
                <w:color w:val="000000"/>
              </w:rPr>
              <w:t xml:space="preserve">8. Consejo Hondureño de la Empresa Privada (COHEP) </w:t>
            </w:r>
          </w:p>
          <w:p w14:paraId="1D9B095F" w14:textId="77777777" w:rsidR="00602F5A" w:rsidRDefault="0088204A">
            <w:pPr>
              <w:widowControl w:val="0"/>
              <w:pBdr>
                <w:top w:val="nil"/>
                <w:left w:val="nil"/>
                <w:bottom w:val="nil"/>
                <w:right w:val="nil"/>
                <w:between w:val="nil"/>
              </w:pBdr>
              <w:spacing w:before="5" w:line="229" w:lineRule="auto"/>
              <w:ind w:left="486" w:right="1123" w:hanging="365"/>
              <w:rPr>
                <w:color w:val="000000"/>
              </w:rPr>
            </w:pPr>
            <w:r>
              <w:rPr>
                <w:color w:val="000000"/>
              </w:rPr>
              <w:t xml:space="preserve">9. Asociación de Municipios de Honduras (AMHON) </w:t>
            </w:r>
          </w:p>
          <w:p w14:paraId="5FC33C7B" w14:textId="77777777" w:rsidR="00602F5A" w:rsidRDefault="0088204A">
            <w:pPr>
              <w:widowControl w:val="0"/>
              <w:pBdr>
                <w:top w:val="nil"/>
                <w:left w:val="nil"/>
                <w:bottom w:val="nil"/>
                <w:right w:val="nil"/>
                <w:between w:val="nil"/>
              </w:pBdr>
              <w:spacing w:before="9" w:line="229" w:lineRule="auto"/>
              <w:ind w:left="134" w:right="91"/>
              <w:rPr>
                <w:color w:val="000000"/>
              </w:rPr>
            </w:pPr>
            <w:r>
              <w:rPr>
                <w:color w:val="000000"/>
              </w:rPr>
              <w:t xml:space="preserve">10. Consejo de Educación Superior (CES) 11. Fundación de Iniciativas de Cambio Climático de </w:t>
            </w:r>
          </w:p>
        </w:tc>
        <w:tc>
          <w:tcPr>
            <w:tcW w:w="5245" w:type="dxa"/>
            <w:shd w:val="clear" w:color="auto" w:fill="auto"/>
            <w:tcMar>
              <w:top w:w="100" w:type="dxa"/>
              <w:left w:w="100" w:type="dxa"/>
              <w:bottom w:w="100" w:type="dxa"/>
              <w:right w:w="100" w:type="dxa"/>
            </w:tcMar>
          </w:tcPr>
          <w:p w14:paraId="5FF412A6" w14:textId="77777777" w:rsidR="00602F5A" w:rsidRDefault="0088204A">
            <w:pPr>
              <w:widowControl w:val="0"/>
              <w:pBdr>
                <w:top w:val="nil"/>
                <w:left w:val="nil"/>
                <w:bottom w:val="nil"/>
                <w:right w:val="nil"/>
                <w:between w:val="nil"/>
              </w:pBdr>
              <w:spacing w:line="229" w:lineRule="auto"/>
              <w:ind w:left="130" w:right="121" w:hanging="43"/>
              <w:rPr>
                <w:color w:val="000000"/>
              </w:rPr>
            </w:pPr>
            <w:r>
              <w:rPr>
                <w:color w:val="000000"/>
              </w:rPr>
              <w:t xml:space="preserve">Está conformado por las siguientes instituciones: 1. Secretaría de Estado en los Despachos </w:t>
            </w:r>
            <w:proofErr w:type="gramStart"/>
            <w:r>
              <w:rPr>
                <w:color w:val="000000"/>
              </w:rPr>
              <w:t>de  Recursos</w:t>
            </w:r>
            <w:proofErr w:type="gramEnd"/>
            <w:r>
              <w:rPr>
                <w:color w:val="000000"/>
              </w:rPr>
              <w:t xml:space="preserve"> Naturales y Ambiente, quién lo  coordinará a través de la Dirección Nacional de  Cambio Climático (DNCC). </w:t>
            </w:r>
          </w:p>
          <w:p w14:paraId="317C4D96" w14:textId="77777777" w:rsidR="00602F5A" w:rsidRDefault="0088204A">
            <w:pPr>
              <w:widowControl w:val="0"/>
              <w:pBdr>
                <w:top w:val="nil"/>
                <w:left w:val="nil"/>
                <w:bottom w:val="nil"/>
                <w:right w:val="nil"/>
                <w:between w:val="nil"/>
              </w:pBdr>
              <w:spacing w:before="5" w:line="232" w:lineRule="auto"/>
              <w:ind w:left="454" w:right="779" w:hanging="297"/>
              <w:rPr>
                <w:color w:val="000000"/>
              </w:rPr>
            </w:pPr>
            <w:r>
              <w:rPr>
                <w:color w:val="000000"/>
              </w:rPr>
              <w:t xml:space="preserve">2. Secretaría de Estado en el Despacho </w:t>
            </w:r>
            <w:proofErr w:type="gramStart"/>
            <w:r>
              <w:rPr>
                <w:color w:val="000000"/>
              </w:rPr>
              <w:t>de  Educación</w:t>
            </w:r>
            <w:proofErr w:type="gramEnd"/>
            <w:r>
              <w:rPr>
                <w:color w:val="000000"/>
              </w:rPr>
              <w:t xml:space="preserve">  </w:t>
            </w:r>
          </w:p>
          <w:p w14:paraId="08B940D2" w14:textId="77777777" w:rsidR="00602F5A" w:rsidRDefault="0088204A">
            <w:pPr>
              <w:widowControl w:val="0"/>
              <w:pBdr>
                <w:top w:val="nil"/>
                <w:left w:val="nil"/>
                <w:bottom w:val="nil"/>
                <w:right w:val="nil"/>
                <w:between w:val="nil"/>
              </w:pBdr>
              <w:spacing w:before="6" w:line="239" w:lineRule="auto"/>
              <w:ind w:left="454" w:right="963" w:hanging="295"/>
              <w:rPr>
                <w:color w:val="000000"/>
              </w:rPr>
            </w:pPr>
            <w:r>
              <w:rPr>
                <w:color w:val="000000"/>
              </w:rPr>
              <w:t xml:space="preserve">3. Secretaría de Estado </w:t>
            </w:r>
            <w:r>
              <w:rPr>
                <w:rFonts w:ascii="Calibri" w:eastAsia="Calibri" w:hAnsi="Calibri" w:cs="Calibri"/>
                <w:color w:val="000000"/>
              </w:rPr>
              <w:t xml:space="preserve">en el Despacho </w:t>
            </w:r>
            <w:proofErr w:type="gramStart"/>
            <w:r>
              <w:rPr>
                <w:color w:val="000000"/>
              </w:rPr>
              <w:t>de  Finanzas</w:t>
            </w:r>
            <w:proofErr w:type="gramEnd"/>
            <w:r>
              <w:rPr>
                <w:color w:val="000000"/>
              </w:rPr>
              <w:t xml:space="preserve"> </w:t>
            </w:r>
          </w:p>
          <w:p w14:paraId="45F87D26" w14:textId="77777777" w:rsidR="00602F5A" w:rsidRDefault="0088204A">
            <w:pPr>
              <w:widowControl w:val="0"/>
              <w:pBdr>
                <w:top w:val="nil"/>
                <w:left w:val="nil"/>
                <w:bottom w:val="nil"/>
                <w:right w:val="nil"/>
                <w:between w:val="nil"/>
              </w:pBdr>
              <w:spacing w:line="228" w:lineRule="auto"/>
              <w:ind w:left="454" w:right="121" w:hanging="297"/>
              <w:rPr>
                <w:color w:val="000000"/>
              </w:rPr>
            </w:pPr>
            <w:r>
              <w:rPr>
                <w:color w:val="000000"/>
              </w:rPr>
              <w:t xml:space="preserve">4. Secretaría de Estado en el Despacho de </w:t>
            </w:r>
            <w:proofErr w:type="gramStart"/>
            <w:r>
              <w:rPr>
                <w:color w:val="000000"/>
              </w:rPr>
              <w:t>Obras  Públicas</w:t>
            </w:r>
            <w:proofErr w:type="gramEnd"/>
            <w:r>
              <w:rPr>
                <w:color w:val="000000"/>
              </w:rPr>
              <w:t xml:space="preserve">, Transporte y Vivienda </w:t>
            </w:r>
          </w:p>
          <w:p w14:paraId="68E5F1DF" w14:textId="77777777" w:rsidR="00602F5A" w:rsidRDefault="0088204A">
            <w:pPr>
              <w:widowControl w:val="0"/>
              <w:pBdr>
                <w:top w:val="nil"/>
                <w:left w:val="nil"/>
                <w:bottom w:val="nil"/>
                <w:right w:val="nil"/>
                <w:between w:val="nil"/>
              </w:pBdr>
              <w:spacing w:before="9" w:line="229" w:lineRule="auto"/>
              <w:ind w:left="439" w:right="780" w:hanging="280"/>
              <w:rPr>
                <w:color w:val="000000"/>
              </w:rPr>
            </w:pPr>
            <w:r>
              <w:rPr>
                <w:color w:val="000000"/>
              </w:rPr>
              <w:t xml:space="preserve">5. Secretaría de Estado en el Despacho </w:t>
            </w:r>
            <w:proofErr w:type="gramStart"/>
            <w:r>
              <w:rPr>
                <w:color w:val="000000"/>
              </w:rPr>
              <w:t>de  Agricultura</w:t>
            </w:r>
            <w:proofErr w:type="gramEnd"/>
            <w:r>
              <w:rPr>
                <w:color w:val="000000"/>
              </w:rPr>
              <w:t xml:space="preserve"> y Ganadería </w:t>
            </w:r>
          </w:p>
          <w:p w14:paraId="587CD466" w14:textId="77777777" w:rsidR="00602F5A" w:rsidRDefault="0088204A">
            <w:pPr>
              <w:widowControl w:val="0"/>
              <w:pBdr>
                <w:top w:val="nil"/>
                <w:left w:val="nil"/>
                <w:bottom w:val="nil"/>
                <w:right w:val="nil"/>
                <w:between w:val="nil"/>
              </w:pBdr>
              <w:spacing w:before="4" w:line="228" w:lineRule="auto"/>
              <w:ind w:left="453" w:right="779" w:hanging="293"/>
              <w:rPr>
                <w:color w:val="000000"/>
              </w:rPr>
            </w:pPr>
            <w:r>
              <w:rPr>
                <w:color w:val="000000"/>
              </w:rPr>
              <w:t xml:space="preserve">6. Secretaría de Estado en el Despacho </w:t>
            </w:r>
            <w:proofErr w:type="gramStart"/>
            <w:r>
              <w:rPr>
                <w:color w:val="000000"/>
              </w:rPr>
              <w:t>de  Defensa</w:t>
            </w:r>
            <w:proofErr w:type="gramEnd"/>
            <w:r>
              <w:rPr>
                <w:color w:val="000000"/>
              </w:rPr>
              <w:t xml:space="preserve"> </w:t>
            </w:r>
          </w:p>
          <w:p w14:paraId="47ED2578" w14:textId="77777777" w:rsidR="00602F5A" w:rsidRDefault="0088204A">
            <w:pPr>
              <w:widowControl w:val="0"/>
              <w:pBdr>
                <w:top w:val="nil"/>
                <w:left w:val="nil"/>
                <w:bottom w:val="nil"/>
                <w:right w:val="nil"/>
                <w:between w:val="nil"/>
              </w:pBdr>
              <w:spacing w:before="9" w:line="228" w:lineRule="auto"/>
              <w:ind w:left="445" w:right="820" w:hanging="285"/>
              <w:rPr>
                <w:color w:val="000000"/>
              </w:rPr>
            </w:pPr>
            <w:r>
              <w:rPr>
                <w:color w:val="000000"/>
              </w:rPr>
              <w:t xml:space="preserve">7. Secretaría Técnica de Planificación y </w:t>
            </w:r>
            <w:proofErr w:type="gramStart"/>
            <w:r>
              <w:rPr>
                <w:color w:val="000000"/>
              </w:rPr>
              <w:t>de  Cooperación</w:t>
            </w:r>
            <w:proofErr w:type="gramEnd"/>
            <w:r>
              <w:rPr>
                <w:color w:val="000000"/>
              </w:rPr>
              <w:t xml:space="preserve"> Externa </w:t>
            </w:r>
          </w:p>
          <w:p w14:paraId="6FC35351" w14:textId="77777777" w:rsidR="00602F5A" w:rsidRDefault="0088204A">
            <w:pPr>
              <w:widowControl w:val="0"/>
              <w:pBdr>
                <w:top w:val="nil"/>
                <w:left w:val="nil"/>
                <w:bottom w:val="nil"/>
                <w:right w:val="nil"/>
                <w:between w:val="nil"/>
              </w:pBdr>
              <w:spacing w:before="5" w:line="229" w:lineRule="auto"/>
              <w:ind w:left="160" w:right="432"/>
              <w:jc w:val="center"/>
              <w:rPr>
                <w:color w:val="000000"/>
              </w:rPr>
            </w:pPr>
            <w:r>
              <w:rPr>
                <w:color w:val="000000"/>
              </w:rPr>
              <w:t xml:space="preserve">8. Instituto Nacional de Conservación </w:t>
            </w:r>
            <w:proofErr w:type="gramStart"/>
            <w:r>
              <w:rPr>
                <w:color w:val="000000"/>
              </w:rPr>
              <w:t>Forestal,  Áreas</w:t>
            </w:r>
            <w:proofErr w:type="gramEnd"/>
            <w:r>
              <w:rPr>
                <w:color w:val="000000"/>
              </w:rPr>
              <w:t xml:space="preserve"> Protegidas y Vida Silvestre (ICF) </w:t>
            </w:r>
          </w:p>
          <w:p w14:paraId="33604BC1" w14:textId="77777777" w:rsidR="00602F5A" w:rsidRDefault="0088204A">
            <w:pPr>
              <w:widowControl w:val="0"/>
              <w:pBdr>
                <w:top w:val="nil"/>
                <w:left w:val="nil"/>
                <w:bottom w:val="nil"/>
                <w:right w:val="nil"/>
                <w:between w:val="nil"/>
              </w:pBdr>
              <w:spacing w:before="9" w:line="240" w:lineRule="auto"/>
              <w:ind w:left="161"/>
              <w:rPr>
                <w:color w:val="000000"/>
              </w:rPr>
            </w:pPr>
            <w:r>
              <w:rPr>
                <w:color w:val="000000"/>
              </w:rPr>
              <w:t xml:space="preserve">9. Instituto Hondureño de Turismo (IHT) </w:t>
            </w:r>
          </w:p>
          <w:p w14:paraId="1046F260" w14:textId="77777777" w:rsidR="00602F5A" w:rsidRDefault="0088204A">
            <w:pPr>
              <w:widowControl w:val="0"/>
              <w:pBdr>
                <w:top w:val="nil"/>
                <w:left w:val="nil"/>
                <w:bottom w:val="nil"/>
                <w:right w:val="nil"/>
                <w:between w:val="nil"/>
              </w:pBdr>
              <w:spacing w:line="240" w:lineRule="auto"/>
              <w:ind w:left="174"/>
              <w:rPr>
                <w:color w:val="000000"/>
              </w:rPr>
            </w:pPr>
            <w:r>
              <w:rPr>
                <w:color w:val="000000"/>
              </w:rPr>
              <w:t xml:space="preserve">10. Empresa Nacional de Energía Eléctrica </w:t>
            </w:r>
          </w:p>
        </w:tc>
      </w:tr>
    </w:tbl>
    <w:p w14:paraId="2E14FF92" w14:textId="77777777" w:rsidR="00602F5A" w:rsidRDefault="00602F5A">
      <w:pPr>
        <w:widowControl w:val="0"/>
        <w:pBdr>
          <w:top w:val="nil"/>
          <w:left w:val="nil"/>
          <w:bottom w:val="nil"/>
          <w:right w:val="nil"/>
          <w:between w:val="nil"/>
        </w:pBdr>
        <w:rPr>
          <w:color w:val="000000"/>
        </w:rPr>
      </w:pPr>
    </w:p>
    <w:p w14:paraId="769D4214" w14:textId="77777777" w:rsidR="00602F5A" w:rsidRDefault="00602F5A">
      <w:pPr>
        <w:widowControl w:val="0"/>
        <w:pBdr>
          <w:top w:val="nil"/>
          <w:left w:val="nil"/>
          <w:bottom w:val="nil"/>
          <w:right w:val="nil"/>
          <w:between w:val="nil"/>
        </w:pBdr>
        <w:rPr>
          <w:color w:val="000000"/>
        </w:rPr>
      </w:pPr>
    </w:p>
    <w:p w14:paraId="09FCE265" w14:textId="77777777" w:rsidR="00602F5A" w:rsidRDefault="0088204A">
      <w:pPr>
        <w:widowControl w:val="0"/>
        <w:pBdr>
          <w:top w:val="nil"/>
          <w:left w:val="nil"/>
          <w:bottom w:val="nil"/>
          <w:right w:val="nil"/>
          <w:between w:val="nil"/>
        </w:pBdr>
        <w:spacing w:line="240" w:lineRule="auto"/>
        <w:ind w:right="957"/>
        <w:jc w:val="right"/>
        <w:rPr>
          <w:color w:val="7F7F7F"/>
        </w:rPr>
      </w:pPr>
      <w:r>
        <w:rPr>
          <w:color w:val="000000"/>
        </w:rPr>
        <w:t xml:space="preserve">41 | </w:t>
      </w:r>
      <w:r>
        <w:rPr>
          <w:color w:val="7F7F7F"/>
        </w:rPr>
        <w:t>P á g i n a</w:t>
      </w:r>
    </w:p>
    <w:p w14:paraId="4585EA2C" w14:textId="77777777" w:rsidR="00602F5A" w:rsidRDefault="0088204A">
      <w:pPr>
        <w:widowControl w:val="0"/>
        <w:pBdr>
          <w:top w:val="nil"/>
          <w:left w:val="nil"/>
          <w:bottom w:val="nil"/>
          <w:right w:val="nil"/>
          <w:between w:val="nil"/>
        </w:pBdr>
        <w:spacing w:line="240" w:lineRule="auto"/>
        <w:ind w:right="891"/>
        <w:jc w:val="right"/>
        <w:rPr>
          <w:rFonts w:ascii="Tahoma" w:eastAsia="Tahoma" w:hAnsi="Tahoma" w:cs="Tahoma"/>
          <w:color w:val="000000"/>
        </w:rPr>
      </w:pPr>
      <w:r>
        <w:rPr>
          <w:rFonts w:ascii="Tahoma" w:eastAsia="Tahoma" w:hAnsi="Tahoma" w:cs="Tahoma"/>
          <w:color w:val="000000"/>
        </w:rPr>
        <w:t xml:space="preserve">TCN de Honduras - Capítulo 2: Arreglos Institucionales y Políticas Públicas </w:t>
      </w:r>
    </w:p>
    <w:tbl>
      <w:tblPr>
        <w:tblStyle w:val="af1"/>
        <w:tblW w:w="1063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86"/>
        <w:gridCol w:w="5245"/>
      </w:tblGrid>
      <w:tr w:rsidR="00602F5A" w14:paraId="61EA4647" w14:textId="77777777">
        <w:trPr>
          <w:trHeight w:val="3805"/>
        </w:trPr>
        <w:tc>
          <w:tcPr>
            <w:tcW w:w="5385" w:type="dxa"/>
            <w:shd w:val="clear" w:color="auto" w:fill="auto"/>
            <w:tcMar>
              <w:top w:w="100" w:type="dxa"/>
              <w:left w:w="100" w:type="dxa"/>
              <w:bottom w:w="100" w:type="dxa"/>
              <w:right w:w="100" w:type="dxa"/>
            </w:tcMar>
          </w:tcPr>
          <w:p w14:paraId="3D757DA4" w14:textId="77777777" w:rsidR="00602F5A" w:rsidRDefault="0088204A">
            <w:pPr>
              <w:widowControl w:val="0"/>
              <w:pBdr>
                <w:top w:val="nil"/>
                <w:left w:val="nil"/>
                <w:bottom w:val="nil"/>
                <w:right w:val="nil"/>
                <w:between w:val="nil"/>
              </w:pBdr>
              <w:spacing w:line="240" w:lineRule="auto"/>
              <w:ind w:left="488"/>
              <w:rPr>
                <w:color w:val="000000"/>
              </w:rPr>
            </w:pPr>
            <w:r>
              <w:rPr>
                <w:color w:val="000000"/>
              </w:rPr>
              <w:t xml:space="preserve">Honduras </w:t>
            </w:r>
          </w:p>
          <w:p w14:paraId="5F61C662" w14:textId="77777777" w:rsidR="00602F5A" w:rsidRDefault="0088204A">
            <w:pPr>
              <w:widowControl w:val="0"/>
              <w:pBdr>
                <w:top w:val="nil"/>
                <w:left w:val="nil"/>
                <w:bottom w:val="nil"/>
                <w:right w:val="nil"/>
                <w:between w:val="nil"/>
              </w:pBdr>
              <w:spacing w:line="229" w:lineRule="auto"/>
              <w:ind w:left="486" w:right="668" w:hanging="352"/>
              <w:rPr>
                <w:color w:val="000000"/>
              </w:rPr>
            </w:pPr>
            <w:r>
              <w:rPr>
                <w:color w:val="000000"/>
              </w:rPr>
              <w:t xml:space="preserve">12. Consejo Nacional de Desarrollo </w:t>
            </w:r>
            <w:proofErr w:type="gramStart"/>
            <w:r>
              <w:rPr>
                <w:color w:val="000000"/>
              </w:rPr>
              <w:t>Sostenible  (</w:t>
            </w:r>
            <w:proofErr w:type="gramEnd"/>
            <w:r>
              <w:rPr>
                <w:color w:val="000000"/>
              </w:rPr>
              <w:t xml:space="preserve">CONADES) </w:t>
            </w:r>
          </w:p>
          <w:p w14:paraId="45047438" w14:textId="77777777" w:rsidR="00602F5A" w:rsidRDefault="0088204A">
            <w:pPr>
              <w:widowControl w:val="0"/>
              <w:pBdr>
                <w:top w:val="nil"/>
                <w:left w:val="nil"/>
                <w:bottom w:val="nil"/>
                <w:right w:val="nil"/>
                <w:between w:val="nil"/>
              </w:pBdr>
              <w:spacing w:before="4" w:line="230" w:lineRule="auto"/>
              <w:ind w:left="134" w:right="140"/>
              <w:rPr>
                <w:color w:val="000000"/>
              </w:rPr>
            </w:pPr>
            <w:r>
              <w:rPr>
                <w:color w:val="000000"/>
              </w:rPr>
              <w:t xml:space="preserve">13. Comité Permanente de Contingencia (COPECO) 14. Integrantes de la Sociedad Civil </w:t>
            </w:r>
            <w:proofErr w:type="gramStart"/>
            <w:r>
              <w:rPr>
                <w:color w:val="000000"/>
              </w:rPr>
              <w:t>Organizada,  afines</w:t>
            </w:r>
            <w:proofErr w:type="gramEnd"/>
            <w:r>
              <w:rPr>
                <w:color w:val="000000"/>
              </w:rPr>
              <w:t xml:space="preserve"> al tema que a criterio de este comité  puedan ser convocados.</w:t>
            </w:r>
          </w:p>
        </w:tc>
        <w:tc>
          <w:tcPr>
            <w:tcW w:w="5245" w:type="dxa"/>
            <w:shd w:val="clear" w:color="auto" w:fill="auto"/>
            <w:tcMar>
              <w:top w:w="100" w:type="dxa"/>
              <w:left w:w="100" w:type="dxa"/>
              <w:bottom w:w="100" w:type="dxa"/>
              <w:right w:w="100" w:type="dxa"/>
            </w:tcMar>
          </w:tcPr>
          <w:p w14:paraId="56EB6148" w14:textId="77777777" w:rsidR="00602F5A" w:rsidRDefault="0088204A">
            <w:pPr>
              <w:widowControl w:val="0"/>
              <w:pBdr>
                <w:top w:val="nil"/>
                <w:left w:val="nil"/>
                <w:bottom w:val="nil"/>
                <w:right w:val="nil"/>
                <w:between w:val="nil"/>
              </w:pBdr>
              <w:spacing w:line="240" w:lineRule="auto"/>
              <w:ind w:left="450"/>
              <w:rPr>
                <w:color w:val="000000"/>
              </w:rPr>
            </w:pPr>
            <w:r>
              <w:rPr>
                <w:color w:val="000000"/>
              </w:rPr>
              <w:t xml:space="preserve">(ENEE) </w:t>
            </w:r>
          </w:p>
          <w:p w14:paraId="1EFFF84D" w14:textId="77777777" w:rsidR="00602F5A" w:rsidRDefault="0088204A">
            <w:pPr>
              <w:widowControl w:val="0"/>
              <w:pBdr>
                <w:top w:val="nil"/>
                <w:left w:val="nil"/>
                <w:bottom w:val="nil"/>
                <w:right w:val="nil"/>
                <w:between w:val="nil"/>
              </w:pBdr>
              <w:spacing w:line="229" w:lineRule="auto"/>
              <w:ind w:left="445" w:right="436" w:hanging="271"/>
              <w:rPr>
                <w:color w:val="000000"/>
              </w:rPr>
            </w:pPr>
            <w:r>
              <w:rPr>
                <w:color w:val="000000"/>
              </w:rPr>
              <w:t xml:space="preserve">11. Comisión de Medio Ambiente y </w:t>
            </w:r>
            <w:proofErr w:type="gramStart"/>
            <w:r>
              <w:rPr>
                <w:color w:val="000000"/>
              </w:rPr>
              <w:t>Cambio  Climático</w:t>
            </w:r>
            <w:proofErr w:type="gramEnd"/>
            <w:r>
              <w:rPr>
                <w:color w:val="000000"/>
              </w:rPr>
              <w:t xml:space="preserve"> del Congreso Nacional </w:t>
            </w:r>
          </w:p>
          <w:p w14:paraId="5CE56016" w14:textId="77777777" w:rsidR="00602F5A" w:rsidRDefault="0088204A">
            <w:pPr>
              <w:widowControl w:val="0"/>
              <w:pBdr>
                <w:top w:val="nil"/>
                <w:left w:val="nil"/>
                <w:bottom w:val="nil"/>
                <w:right w:val="nil"/>
                <w:between w:val="nil"/>
              </w:pBdr>
              <w:spacing w:before="4" w:line="232" w:lineRule="auto"/>
              <w:ind w:left="445" w:right="815" w:hanging="271"/>
              <w:rPr>
                <w:color w:val="000000"/>
              </w:rPr>
            </w:pPr>
            <w:r>
              <w:rPr>
                <w:color w:val="000000"/>
              </w:rPr>
              <w:t xml:space="preserve">12. Fundación de Iniciativas de </w:t>
            </w:r>
            <w:proofErr w:type="gramStart"/>
            <w:r>
              <w:rPr>
                <w:color w:val="000000"/>
              </w:rPr>
              <w:t>Cambio  Climático</w:t>
            </w:r>
            <w:proofErr w:type="gramEnd"/>
            <w:r>
              <w:rPr>
                <w:color w:val="000000"/>
              </w:rPr>
              <w:t xml:space="preserve"> de Honduras </w:t>
            </w:r>
          </w:p>
          <w:p w14:paraId="66A41C15" w14:textId="77777777" w:rsidR="00602F5A" w:rsidRDefault="0088204A">
            <w:pPr>
              <w:widowControl w:val="0"/>
              <w:pBdr>
                <w:top w:val="nil"/>
                <w:left w:val="nil"/>
                <w:bottom w:val="nil"/>
                <w:right w:val="nil"/>
                <w:between w:val="nil"/>
              </w:pBdr>
              <w:spacing w:before="2" w:line="228" w:lineRule="auto"/>
              <w:ind w:left="450" w:right="60" w:hanging="276"/>
              <w:rPr>
                <w:color w:val="000000"/>
              </w:rPr>
            </w:pPr>
            <w:r>
              <w:rPr>
                <w:color w:val="000000"/>
              </w:rPr>
              <w:t xml:space="preserve">13. Consejo Hondureño de la Empresa </w:t>
            </w:r>
            <w:proofErr w:type="gramStart"/>
            <w:r>
              <w:rPr>
                <w:color w:val="000000"/>
              </w:rPr>
              <w:t>Privada  (</w:t>
            </w:r>
            <w:proofErr w:type="gramEnd"/>
            <w:r>
              <w:rPr>
                <w:color w:val="000000"/>
              </w:rPr>
              <w:t xml:space="preserve">COHEP) </w:t>
            </w:r>
          </w:p>
          <w:p w14:paraId="40D647A4" w14:textId="77777777" w:rsidR="00602F5A" w:rsidRDefault="0088204A">
            <w:pPr>
              <w:widowControl w:val="0"/>
              <w:pBdr>
                <w:top w:val="nil"/>
                <w:left w:val="nil"/>
                <w:bottom w:val="nil"/>
                <w:right w:val="nil"/>
                <w:between w:val="nil"/>
              </w:pBdr>
              <w:spacing w:before="5" w:line="232" w:lineRule="auto"/>
              <w:ind w:left="450" w:right="571" w:hanging="276"/>
              <w:rPr>
                <w:color w:val="000000"/>
              </w:rPr>
            </w:pPr>
            <w:r>
              <w:rPr>
                <w:color w:val="000000"/>
              </w:rPr>
              <w:t xml:space="preserve">14. Asociación de Municipios de Honduras (AMHON) </w:t>
            </w:r>
          </w:p>
          <w:p w14:paraId="77873BA3" w14:textId="77777777" w:rsidR="00602F5A" w:rsidRDefault="0088204A">
            <w:pPr>
              <w:widowControl w:val="0"/>
              <w:pBdr>
                <w:top w:val="nil"/>
                <w:left w:val="nil"/>
                <w:bottom w:val="nil"/>
                <w:right w:val="nil"/>
                <w:between w:val="nil"/>
              </w:pBdr>
              <w:spacing w:before="2" w:line="228" w:lineRule="auto"/>
              <w:ind w:left="174" w:right="607"/>
              <w:rPr>
                <w:color w:val="000000"/>
              </w:rPr>
            </w:pPr>
            <w:r>
              <w:rPr>
                <w:color w:val="000000"/>
              </w:rPr>
              <w:t xml:space="preserve">15. Consejo de Educación Superior (CES) 16. Comité Permanente de Contingencia (COPECO) </w:t>
            </w:r>
          </w:p>
          <w:p w14:paraId="1A07CCFC" w14:textId="77777777" w:rsidR="00602F5A" w:rsidRDefault="0088204A">
            <w:pPr>
              <w:widowControl w:val="0"/>
              <w:pBdr>
                <w:top w:val="nil"/>
                <w:left w:val="nil"/>
                <w:bottom w:val="nil"/>
                <w:right w:val="nil"/>
                <w:between w:val="nil"/>
              </w:pBdr>
              <w:spacing w:before="9" w:line="240" w:lineRule="auto"/>
              <w:ind w:left="174"/>
              <w:rPr>
                <w:color w:val="000000"/>
              </w:rPr>
            </w:pPr>
            <w:r>
              <w:rPr>
                <w:color w:val="000000"/>
              </w:rPr>
              <w:t xml:space="preserve">17. Integrantes de la Sociedad Civil  </w:t>
            </w:r>
          </w:p>
          <w:p w14:paraId="384FA143" w14:textId="77777777" w:rsidR="00602F5A" w:rsidRDefault="0088204A">
            <w:pPr>
              <w:widowControl w:val="0"/>
              <w:pBdr>
                <w:top w:val="nil"/>
                <w:left w:val="nil"/>
                <w:bottom w:val="nil"/>
                <w:right w:val="nil"/>
                <w:between w:val="nil"/>
              </w:pBdr>
              <w:spacing w:line="228" w:lineRule="auto"/>
              <w:ind w:left="444" w:right="474"/>
              <w:rPr>
                <w:color w:val="000000"/>
              </w:rPr>
            </w:pPr>
            <w:r>
              <w:rPr>
                <w:color w:val="000000"/>
              </w:rPr>
              <w:t xml:space="preserve">Organizada, afines al tema que a criterio </w:t>
            </w:r>
            <w:proofErr w:type="gramStart"/>
            <w:r>
              <w:rPr>
                <w:color w:val="000000"/>
              </w:rPr>
              <w:t>de  este</w:t>
            </w:r>
            <w:proofErr w:type="gramEnd"/>
            <w:r>
              <w:rPr>
                <w:color w:val="000000"/>
              </w:rPr>
              <w:t xml:space="preserve"> comité puedan ser convocados.</w:t>
            </w:r>
          </w:p>
        </w:tc>
      </w:tr>
    </w:tbl>
    <w:p w14:paraId="739701CF" w14:textId="77777777" w:rsidR="00602F5A" w:rsidRDefault="00602F5A">
      <w:pPr>
        <w:widowControl w:val="0"/>
        <w:pBdr>
          <w:top w:val="nil"/>
          <w:left w:val="nil"/>
          <w:bottom w:val="nil"/>
          <w:right w:val="nil"/>
          <w:between w:val="nil"/>
        </w:pBdr>
        <w:rPr>
          <w:color w:val="000000"/>
        </w:rPr>
      </w:pPr>
    </w:p>
    <w:p w14:paraId="032D513F" w14:textId="77777777" w:rsidR="00602F5A" w:rsidRDefault="00602F5A">
      <w:pPr>
        <w:widowControl w:val="0"/>
        <w:pBdr>
          <w:top w:val="nil"/>
          <w:left w:val="nil"/>
          <w:bottom w:val="nil"/>
          <w:right w:val="nil"/>
          <w:between w:val="nil"/>
        </w:pBdr>
        <w:rPr>
          <w:color w:val="000000"/>
        </w:rPr>
      </w:pPr>
    </w:p>
    <w:p w14:paraId="7C9298DA" w14:textId="77777777" w:rsidR="00602F5A" w:rsidRDefault="0088204A">
      <w:pPr>
        <w:widowControl w:val="0"/>
        <w:pBdr>
          <w:top w:val="nil"/>
          <w:left w:val="nil"/>
          <w:bottom w:val="nil"/>
          <w:right w:val="nil"/>
          <w:between w:val="nil"/>
        </w:pBdr>
        <w:spacing w:line="248" w:lineRule="auto"/>
        <w:ind w:left="903" w:right="832" w:firstLine="15"/>
        <w:jc w:val="both"/>
        <w:rPr>
          <w:color w:val="000000"/>
        </w:rPr>
      </w:pPr>
      <w:r>
        <w:rPr>
          <w:color w:val="000000"/>
        </w:rPr>
        <w:t xml:space="preserve">En la actualidad, la estructura organizativa de cambio climático en el país se rige </w:t>
      </w:r>
      <w:proofErr w:type="gramStart"/>
      <w:r>
        <w:rPr>
          <w:color w:val="000000"/>
        </w:rPr>
        <w:t>de  acuerdo</w:t>
      </w:r>
      <w:proofErr w:type="gramEnd"/>
      <w:r>
        <w:rPr>
          <w:color w:val="000000"/>
        </w:rPr>
        <w:t xml:space="preserve"> con lo señalado en la Figura 2-2. Como se observa en la figura, los brazos </w:t>
      </w:r>
      <w:proofErr w:type="gramStart"/>
      <w:r>
        <w:rPr>
          <w:color w:val="000000"/>
        </w:rPr>
        <w:t>de  apoyo</w:t>
      </w:r>
      <w:proofErr w:type="gramEnd"/>
      <w:r>
        <w:rPr>
          <w:color w:val="000000"/>
        </w:rPr>
        <w:t xml:space="preserve"> al CTICC son la Unidad de Gestión y Monitoreo para el Cambio Climático  (UGMCC) de la DNCC (Sección 4.1), la Unidad de Gestión Económica y Financiera para  el Cambio Climático (UGEFCC) de la Secretaría de Finanzas (SEFIN), y los Comités  Nacionales de Adaptación y Mitigación. Cn el fin de brindar apoyo en temas específicos </w:t>
      </w:r>
      <w:proofErr w:type="gramStart"/>
      <w:r>
        <w:rPr>
          <w:color w:val="000000"/>
        </w:rPr>
        <w:t>a  tratar</w:t>
      </w:r>
      <w:proofErr w:type="gramEnd"/>
      <w:r>
        <w:rPr>
          <w:color w:val="000000"/>
        </w:rPr>
        <w:t xml:space="preserve"> en el senos del CTICC, se ha habilitado la creación de subcomités. </w:t>
      </w:r>
      <w:proofErr w:type="gramStart"/>
      <w:r>
        <w:rPr>
          <w:color w:val="000000"/>
        </w:rPr>
        <w:t>Estos  subcomités</w:t>
      </w:r>
      <w:proofErr w:type="gramEnd"/>
      <w:r>
        <w:rPr>
          <w:color w:val="000000"/>
        </w:rPr>
        <w:t xml:space="preserve"> tienen una convocatoria abierta y usualmente están liderados por las instituciones o unidades de gobierno referentes en su tema de acción. </w:t>
      </w:r>
    </w:p>
    <w:p w14:paraId="1EFEE187" w14:textId="77777777" w:rsidR="00602F5A" w:rsidRDefault="0088204A">
      <w:pPr>
        <w:widowControl w:val="0"/>
        <w:pBdr>
          <w:top w:val="nil"/>
          <w:left w:val="nil"/>
          <w:bottom w:val="nil"/>
          <w:right w:val="nil"/>
          <w:between w:val="nil"/>
        </w:pBdr>
        <w:spacing w:before="257" w:line="240" w:lineRule="auto"/>
        <w:jc w:val="center"/>
        <w:rPr>
          <w:color w:val="000000"/>
        </w:rPr>
      </w:pPr>
      <w:r>
        <w:rPr>
          <w:noProof/>
          <w:color w:val="000000"/>
        </w:rPr>
        <w:lastRenderedPageBreak/>
        <w:drawing>
          <wp:inline distT="19050" distB="19050" distL="19050" distR="19050" wp14:anchorId="5E8AB7CE" wp14:editId="0ABA35B4">
            <wp:extent cx="4688840" cy="321818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4688840" cy="3218180"/>
                    </a:xfrm>
                    <a:prstGeom prst="rect">
                      <a:avLst/>
                    </a:prstGeom>
                    <a:ln/>
                  </pic:spPr>
                </pic:pic>
              </a:graphicData>
            </a:graphic>
          </wp:inline>
        </w:drawing>
      </w:r>
    </w:p>
    <w:p w14:paraId="331ECC0A" w14:textId="77777777" w:rsidR="00602F5A" w:rsidRDefault="0088204A">
      <w:pPr>
        <w:widowControl w:val="0"/>
        <w:pBdr>
          <w:top w:val="nil"/>
          <w:left w:val="nil"/>
          <w:bottom w:val="nil"/>
          <w:right w:val="nil"/>
          <w:between w:val="nil"/>
        </w:pBdr>
        <w:spacing w:line="247" w:lineRule="auto"/>
        <w:ind w:left="917" w:right="2807" w:hanging="1"/>
        <w:rPr>
          <w:color w:val="000000"/>
          <w:sz w:val="20"/>
          <w:szCs w:val="20"/>
        </w:rPr>
      </w:pPr>
      <w:r>
        <w:rPr>
          <w:b/>
          <w:color w:val="44546A"/>
          <w:sz w:val="20"/>
          <w:szCs w:val="20"/>
        </w:rPr>
        <w:t xml:space="preserve">Figura 2-2. Mecanismo de gobernanza del cambio climático en Honduras </w:t>
      </w:r>
      <w:r>
        <w:rPr>
          <w:color w:val="000000"/>
          <w:sz w:val="20"/>
          <w:szCs w:val="20"/>
        </w:rPr>
        <w:t>Fuente: elaboración propia</w:t>
      </w:r>
    </w:p>
    <w:p w14:paraId="3F8666DC" w14:textId="77777777" w:rsidR="00602F5A" w:rsidRDefault="0088204A">
      <w:pPr>
        <w:widowControl w:val="0"/>
        <w:pBdr>
          <w:top w:val="nil"/>
          <w:left w:val="nil"/>
          <w:bottom w:val="nil"/>
          <w:right w:val="nil"/>
          <w:between w:val="nil"/>
        </w:pBdr>
        <w:spacing w:before="716" w:line="240" w:lineRule="auto"/>
        <w:ind w:right="951"/>
        <w:jc w:val="right"/>
        <w:rPr>
          <w:color w:val="7F7F7F"/>
        </w:rPr>
      </w:pPr>
      <w:r>
        <w:rPr>
          <w:color w:val="000000"/>
        </w:rPr>
        <w:t xml:space="preserve">42 | </w:t>
      </w:r>
      <w:r>
        <w:rPr>
          <w:color w:val="7F7F7F"/>
        </w:rPr>
        <w:t xml:space="preserve">P á g i n a </w:t>
      </w:r>
    </w:p>
    <w:p w14:paraId="2224EDD9" w14:textId="77777777" w:rsidR="00602F5A" w:rsidRDefault="0088204A">
      <w:pPr>
        <w:widowControl w:val="0"/>
        <w:pBdr>
          <w:top w:val="nil"/>
          <w:left w:val="nil"/>
          <w:bottom w:val="nil"/>
          <w:right w:val="nil"/>
          <w:between w:val="nil"/>
        </w:pBdr>
        <w:spacing w:line="240" w:lineRule="auto"/>
        <w:ind w:right="891"/>
        <w:jc w:val="right"/>
        <w:rPr>
          <w:rFonts w:ascii="Tahoma" w:eastAsia="Tahoma" w:hAnsi="Tahoma" w:cs="Tahoma"/>
          <w:color w:val="000000"/>
        </w:rPr>
      </w:pPr>
      <w:r>
        <w:rPr>
          <w:rFonts w:ascii="Tahoma" w:eastAsia="Tahoma" w:hAnsi="Tahoma" w:cs="Tahoma"/>
          <w:color w:val="000000"/>
        </w:rPr>
        <w:t xml:space="preserve">TCN de Honduras - Capítulo 2: Arreglos Institucionales y Políticas Públicas </w:t>
      </w:r>
    </w:p>
    <w:p w14:paraId="7DC57532" w14:textId="77777777" w:rsidR="00602F5A" w:rsidRDefault="0088204A">
      <w:pPr>
        <w:widowControl w:val="0"/>
        <w:pBdr>
          <w:top w:val="nil"/>
          <w:left w:val="nil"/>
          <w:bottom w:val="nil"/>
          <w:right w:val="nil"/>
          <w:between w:val="nil"/>
        </w:pBdr>
        <w:spacing w:before="427" w:line="240" w:lineRule="auto"/>
        <w:ind w:left="907"/>
        <w:rPr>
          <w:rFonts w:ascii="Arial Narrow" w:eastAsia="Arial Narrow" w:hAnsi="Arial Narrow" w:cs="Arial Narrow"/>
          <w:color w:val="2E74B5"/>
          <w:sz w:val="32"/>
          <w:szCs w:val="32"/>
        </w:rPr>
      </w:pPr>
      <w:r>
        <w:rPr>
          <w:rFonts w:ascii="Arial Narrow" w:eastAsia="Arial Narrow" w:hAnsi="Arial Narrow" w:cs="Arial Narrow"/>
          <w:color w:val="2E74B5"/>
          <w:sz w:val="32"/>
          <w:szCs w:val="32"/>
        </w:rPr>
        <w:t xml:space="preserve">2.2. Políticas sobre Cambio Climático </w:t>
      </w:r>
    </w:p>
    <w:p w14:paraId="1B2DF76D" w14:textId="77777777" w:rsidR="00602F5A" w:rsidRDefault="0088204A">
      <w:pPr>
        <w:widowControl w:val="0"/>
        <w:pBdr>
          <w:top w:val="nil"/>
          <w:left w:val="nil"/>
          <w:bottom w:val="nil"/>
          <w:right w:val="nil"/>
          <w:between w:val="nil"/>
        </w:pBdr>
        <w:spacing w:before="30" w:line="248" w:lineRule="auto"/>
        <w:ind w:left="908" w:right="833" w:hanging="5"/>
        <w:jc w:val="both"/>
        <w:rPr>
          <w:color w:val="000000"/>
        </w:rPr>
      </w:pPr>
      <w:r>
        <w:rPr>
          <w:color w:val="000000"/>
        </w:rPr>
        <w:t xml:space="preserve">Además del desarrollo de la institucionalidad específica sobre cambio climático </w:t>
      </w:r>
      <w:proofErr w:type="gramStart"/>
      <w:r>
        <w:rPr>
          <w:color w:val="000000"/>
        </w:rPr>
        <w:t>descrita  en</w:t>
      </w:r>
      <w:proofErr w:type="gramEnd"/>
      <w:r>
        <w:rPr>
          <w:color w:val="000000"/>
        </w:rPr>
        <w:t xml:space="preserve"> la sección anterior, el país cuenta con otros instrumentos y políticas de desarrollo  nacional que se vinculan con los objetivos de la acción climática.  </w:t>
      </w:r>
    </w:p>
    <w:p w14:paraId="4D79D89A" w14:textId="77777777" w:rsidR="00602F5A" w:rsidRDefault="0088204A">
      <w:pPr>
        <w:widowControl w:val="0"/>
        <w:pBdr>
          <w:top w:val="nil"/>
          <w:left w:val="nil"/>
          <w:bottom w:val="nil"/>
          <w:right w:val="nil"/>
          <w:between w:val="nil"/>
        </w:pBdr>
        <w:spacing w:before="163" w:line="240" w:lineRule="auto"/>
        <w:ind w:left="906"/>
        <w:rPr>
          <w:rFonts w:ascii="Arial Narrow" w:eastAsia="Arial Narrow" w:hAnsi="Arial Narrow" w:cs="Arial Narrow"/>
          <w:color w:val="2E74B5"/>
          <w:sz w:val="28"/>
          <w:szCs w:val="28"/>
        </w:rPr>
      </w:pPr>
      <w:r>
        <w:rPr>
          <w:rFonts w:ascii="Arial Narrow" w:eastAsia="Arial Narrow" w:hAnsi="Arial Narrow" w:cs="Arial Narrow"/>
          <w:color w:val="2E74B5"/>
          <w:sz w:val="28"/>
          <w:szCs w:val="28"/>
        </w:rPr>
        <w:t xml:space="preserve">2.2.1. Plan de Nación y Visión de País </w:t>
      </w:r>
    </w:p>
    <w:p w14:paraId="56777B23" w14:textId="77777777" w:rsidR="00602F5A" w:rsidRDefault="0088204A">
      <w:pPr>
        <w:widowControl w:val="0"/>
        <w:pBdr>
          <w:top w:val="nil"/>
          <w:left w:val="nil"/>
          <w:bottom w:val="nil"/>
          <w:right w:val="nil"/>
          <w:between w:val="nil"/>
        </w:pBdr>
        <w:spacing w:before="25" w:line="247" w:lineRule="auto"/>
        <w:ind w:left="907" w:right="835" w:firstLine="9"/>
        <w:jc w:val="both"/>
        <w:rPr>
          <w:color w:val="000000"/>
        </w:rPr>
      </w:pPr>
      <w:r>
        <w:rPr>
          <w:color w:val="000000"/>
        </w:rPr>
        <w:t xml:space="preserve">Honduras cuenta con un marco de planificación del desarrollo compuesto por tres  elementos complementarios: (1) la Visión de País, que contiene principios, objetivos y  metas de prioridad nacional para la gestión del desarrollo del país; (2) el Plan de Nación,  con lineamientos estratégicos e indicadores de avance y el (3) Plan de Gobierno, que  debe reflejar las políticas, programas y proyectos para el logro de metas a corto plazo que contribuyan a las metas a largo plazo establecidas en el primero.  </w:t>
      </w:r>
    </w:p>
    <w:p w14:paraId="40BBDCD5" w14:textId="77777777" w:rsidR="00602F5A" w:rsidRDefault="0088204A">
      <w:pPr>
        <w:widowControl w:val="0"/>
        <w:pBdr>
          <w:top w:val="nil"/>
          <w:left w:val="nil"/>
          <w:bottom w:val="nil"/>
          <w:right w:val="nil"/>
          <w:between w:val="nil"/>
        </w:pBdr>
        <w:spacing w:before="168" w:line="248" w:lineRule="auto"/>
        <w:ind w:left="907" w:right="832" w:firstLine="10"/>
        <w:jc w:val="both"/>
        <w:rPr>
          <w:color w:val="000000"/>
        </w:rPr>
      </w:pPr>
      <w:r>
        <w:rPr>
          <w:color w:val="000000"/>
        </w:rPr>
        <w:t xml:space="preserve">En el año 2010 se estableció la Visión de País y Plan de Nación (2010-2038) </w:t>
      </w:r>
      <w:proofErr w:type="gramStart"/>
      <w:r>
        <w:rPr>
          <w:color w:val="000000"/>
        </w:rPr>
        <w:t>como  instrumento</w:t>
      </w:r>
      <w:proofErr w:type="gramEnd"/>
      <w:r>
        <w:rPr>
          <w:color w:val="000000"/>
        </w:rPr>
        <w:t xml:space="preserve"> rector de la planificación para el desarrollo de Honduras. La Visión de País </w:t>
      </w:r>
      <w:proofErr w:type="gramStart"/>
      <w:r>
        <w:rPr>
          <w:color w:val="000000"/>
        </w:rPr>
        <w:t>al  año</w:t>
      </w:r>
      <w:proofErr w:type="gramEnd"/>
      <w:r>
        <w:rPr>
          <w:color w:val="000000"/>
        </w:rPr>
        <w:t xml:space="preserve"> 2038, consiste en el logro de cuatro objetivos y 23 metas de prioridad nacional  asociadas (Tabla 2-2.). El tercer objetivo establece la aspiración de contar con un </w:t>
      </w:r>
      <w:proofErr w:type="gramStart"/>
      <w:r>
        <w:rPr>
          <w:color w:val="000000"/>
        </w:rPr>
        <w:t>país  productivo</w:t>
      </w:r>
      <w:proofErr w:type="gramEnd"/>
      <w:r>
        <w:rPr>
          <w:color w:val="000000"/>
        </w:rPr>
        <w:t xml:space="preserve">, que aprovecha sosteniblemente sus recursos naturales al tiempo que reduce  la vulnerabilidad ambiental, incluyendo factores climáticos. </w:t>
      </w:r>
    </w:p>
    <w:p w14:paraId="0213BF89" w14:textId="77777777" w:rsidR="00602F5A" w:rsidRDefault="0088204A">
      <w:pPr>
        <w:widowControl w:val="0"/>
        <w:pBdr>
          <w:top w:val="nil"/>
          <w:left w:val="nil"/>
          <w:bottom w:val="nil"/>
          <w:right w:val="nil"/>
          <w:between w:val="nil"/>
        </w:pBdr>
        <w:spacing w:before="167" w:line="240" w:lineRule="auto"/>
        <w:ind w:left="902"/>
        <w:rPr>
          <w:b/>
          <w:color w:val="44546A"/>
          <w:sz w:val="20"/>
          <w:szCs w:val="20"/>
        </w:rPr>
      </w:pPr>
      <w:r>
        <w:rPr>
          <w:b/>
          <w:color w:val="44546A"/>
          <w:sz w:val="20"/>
          <w:szCs w:val="20"/>
        </w:rPr>
        <w:t>Tabla 2-2. Objetivos y metas de la Visión de País 2010-2038</w:t>
      </w:r>
    </w:p>
    <w:tbl>
      <w:tblPr>
        <w:tblStyle w:val="af2"/>
        <w:tblW w:w="9439" w:type="dxa"/>
        <w:tblInd w:w="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6"/>
        <w:gridCol w:w="2225"/>
        <w:gridCol w:w="611"/>
        <w:gridCol w:w="5927"/>
      </w:tblGrid>
      <w:tr w:rsidR="00602F5A" w14:paraId="6A1B5F6C" w14:textId="77777777">
        <w:trPr>
          <w:trHeight w:val="260"/>
        </w:trPr>
        <w:tc>
          <w:tcPr>
            <w:tcW w:w="2900" w:type="dxa"/>
            <w:gridSpan w:val="2"/>
            <w:shd w:val="clear" w:color="auto" w:fill="auto"/>
            <w:tcMar>
              <w:top w:w="100" w:type="dxa"/>
              <w:left w:w="100" w:type="dxa"/>
              <w:bottom w:w="100" w:type="dxa"/>
              <w:right w:w="100" w:type="dxa"/>
            </w:tcMar>
          </w:tcPr>
          <w:p w14:paraId="4AA78A50" w14:textId="77777777" w:rsidR="00602F5A" w:rsidRDefault="0088204A">
            <w:pPr>
              <w:widowControl w:val="0"/>
              <w:pBdr>
                <w:top w:val="nil"/>
                <w:left w:val="nil"/>
                <w:bottom w:val="nil"/>
                <w:right w:val="nil"/>
                <w:between w:val="nil"/>
              </w:pBdr>
              <w:spacing w:line="240" w:lineRule="auto"/>
              <w:jc w:val="center"/>
              <w:rPr>
                <w:b/>
                <w:color w:val="000000"/>
                <w:shd w:val="clear" w:color="auto" w:fill="B4C6E7"/>
              </w:rPr>
            </w:pPr>
            <w:r>
              <w:rPr>
                <w:b/>
                <w:color w:val="000000"/>
                <w:shd w:val="clear" w:color="auto" w:fill="B4C6E7"/>
              </w:rPr>
              <w:t xml:space="preserve">Objetivos </w:t>
            </w:r>
          </w:p>
        </w:tc>
        <w:tc>
          <w:tcPr>
            <w:tcW w:w="6537" w:type="dxa"/>
            <w:gridSpan w:val="2"/>
            <w:shd w:val="clear" w:color="auto" w:fill="auto"/>
            <w:tcMar>
              <w:top w:w="100" w:type="dxa"/>
              <w:left w:w="100" w:type="dxa"/>
              <w:bottom w:w="100" w:type="dxa"/>
              <w:right w:w="100" w:type="dxa"/>
            </w:tcMar>
          </w:tcPr>
          <w:p w14:paraId="18720AF7" w14:textId="77777777" w:rsidR="00602F5A" w:rsidRDefault="0088204A">
            <w:pPr>
              <w:widowControl w:val="0"/>
              <w:pBdr>
                <w:top w:val="nil"/>
                <w:left w:val="nil"/>
                <w:bottom w:val="nil"/>
                <w:right w:val="nil"/>
                <w:between w:val="nil"/>
              </w:pBdr>
              <w:spacing w:line="240" w:lineRule="auto"/>
              <w:jc w:val="center"/>
              <w:rPr>
                <w:b/>
                <w:color w:val="000000"/>
                <w:shd w:val="clear" w:color="auto" w:fill="B4C6E7"/>
              </w:rPr>
            </w:pPr>
            <w:r>
              <w:rPr>
                <w:b/>
                <w:color w:val="000000"/>
                <w:shd w:val="clear" w:color="auto" w:fill="B4C6E7"/>
              </w:rPr>
              <w:t>Metas</w:t>
            </w:r>
          </w:p>
        </w:tc>
      </w:tr>
      <w:tr w:rsidR="00602F5A" w14:paraId="110E17FB" w14:textId="77777777">
        <w:trPr>
          <w:trHeight w:val="260"/>
        </w:trPr>
        <w:tc>
          <w:tcPr>
            <w:tcW w:w="675" w:type="dxa"/>
            <w:vMerge w:val="restart"/>
            <w:shd w:val="clear" w:color="auto" w:fill="auto"/>
            <w:tcMar>
              <w:top w:w="100" w:type="dxa"/>
              <w:left w:w="100" w:type="dxa"/>
              <w:bottom w:w="100" w:type="dxa"/>
              <w:right w:w="100" w:type="dxa"/>
            </w:tcMar>
          </w:tcPr>
          <w:p w14:paraId="3728AD31" w14:textId="77777777" w:rsidR="00602F5A" w:rsidRDefault="0088204A">
            <w:pPr>
              <w:widowControl w:val="0"/>
              <w:pBdr>
                <w:top w:val="nil"/>
                <w:left w:val="nil"/>
                <w:bottom w:val="nil"/>
                <w:right w:val="nil"/>
                <w:between w:val="nil"/>
              </w:pBdr>
              <w:spacing w:line="240" w:lineRule="auto"/>
              <w:ind w:right="14"/>
              <w:jc w:val="right"/>
              <w:rPr>
                <w:color w:val="000000"/>
              </w:rPr>
            </w:pPr>
            <w:r>
              <w:rPr>
                <w:color w:val="000000"/>
              </w:rPr>
              <w:t xml:space="preserve">1. </w:t>
            </w:r>
          </w:p>
        </w:tc>
        <w:tc>
          <w:tcPr>
            <w:tcW w:w="2225" w:type="dxa"/>
            <w:vMerge w:val="restart"/>
            <w:shd w:val="clear" w:color="auto" w:fill="auto"/>
            <w:tcMar>
              <w:top w:w="100" w:type="dxa"/>
              <w:left w:w="100" w:type="dxa"/>
              <w:bottom w:w="100" w:type="dxa"/>
              <w:right w:w="100" w:type="dxa"/>
            </w:tcMar>
          </w:tcPr>
          <w:p w14:paraId="2E890D6A" w14:textId="77777777" w:rsidR="00602F5A" w:rsidRDefault="0088204A">
            <w:pPr>
              <w:widowControl w:val="0"/>
              <w:pBdr>
                <w:top w:val="nil"/>
                <w:left w:val="nil"/>
                <w:bottom w:val="nil"/>
                <w:right w:val="nil"/>
                <w:between w:val="nil"/>
              </w:pBdr>
              <w:spacing w:line="230" w:lineRule="auto"/>
              <w:ind w:left="125" w:right="285" w:firstLine="8"/>
              <w:rPr>
                <w:color w:val="000000"/>
              </w:rPr>
            </w:pPr>
            <w:r>
              <w:rPr>
                <w:color w:val="000000"/>
              </w:rPr>
              <w:t xml:space="preserve">Una Honduras </w:t>
            </w:r>
            <w:proofErr w:type="gramStart"/>
            <w:r>
              <w:rPr>
                <w:color w:val="000000"/>
              </w:rPr>
              <w:lastRenderedPageBreak/>
              <w:t>sin  pobreza</w:t>
            </w:r>
            <w:proofErr w:type="gramEnd"/>
            <w:r>
              <w:rPr>
                <w:color w:val="000000"/>
              </w:rPr>
              <w:t xml:space="preserve"> extrema,  educada y sana,  </w:t>
            </w:r>
          </w:p>
          <w:p w14:paraId="5AD46277" w14:textId="77777777" w:rsidR="00602F5A" w:rsidRDefault="0088204A">
            <w:pPr>
              <w:widowControl w:val="0"/>
              <w:pBdr>
                <w:top w:val="nil"/>
                <w:left w:val="nil"/>
                <w:bottom w:val="nil"/>
                <w:right w:val="nil"/>
                <w:between w:val="nil"/>
              </w:pBdr>
              <w:spacing w:before="3" w:line="240" w:lineRule="auto"/>
              <w:ind w:left="125"/>
              <w:rPr>
                <w:color w:val="000000"/>
              </w:rPr>
            </w:pPr>
            <w:r>
              <w:rPr>
                <w:color w:val="000000"/>
              </w:rPr>
              <w:t xml:space="preserve">con sistemas  </w:t>
            </w:r>
          </w:p>
          <w:p w14:paraId="20D24999" w14:textId="77777777" w:rsidR="00602F5A" w:rsidRDefault="0088204A">
            <w:pPr>
              <w:widowControl w:val="0"/>
              <w:pBdr>
                <w:top w:val="nil"/>
                <w:left w:val="nil"/>
                <w:bottom w:val="nil"/>
                <w:right w:val="nil"/>
                <w:between w:val="nil"/>
              </w:pBdr>
              <w:spacing w:line="240" w:lineRule="auto"/>
              <w:ind w:left="125"/>
              <w:rPr>
                <w:color w:val="000000"/>
              </w:rPr>
            </w:pPr>
            <w:r>
              <w:rPr>
                <w:color w:val="000000"/>
              </w:rPr>
              <w:t xml:space="preserve">consolidados de </w:t>
            </w:r>
          </w:p>
          <w:p w14:paraId="3E5E284E" w14:textId="77777777" w:rsidR="00602F5A" w:rsidRDefault="0088204A">
            <w:pPr>
              <w:widowControl w:val="0"/>
              <w:pBdr>
                <w:top w:val="nil"/>
                <w:left w:val="nil"/>
                <w:bottom w:val="nil"/>
                <w:right w:val="nil"/>
                <w:between w:val="nil"/>
              </w:pBdr>
              <w:spacing w:line="240" w:lineRule="auto"/>
              <w:ind w:left="128"/>
              <w:rPr>
                <w:color w:val="000000"/>
              </w:rPr>
            </w:pPr>
            <w:r>
              <w:rPr>
                <w:color w:val="000000"/>
              </w:rPr>
              <w:t>previsión social</w:t>
            </w:r>
          </w:p>
        </w:tc>
        <w:tc>
          <w:tcPr>
            <w:tcW w:w="611" w:type="dxa"/>
            <w:shd w:val="clear" w:color="auto" w:fill="auto"/>
            <w:tcMar>
              <w:top w:w="100" w:type="dxa"/>
              <w:left w:w="100" w:type="dxa"/>
              <w:bottom w:w="100" w:type="dxa"/>
              <w:right w:w="100" w:type="dxa"/>
            </w:tcMar>
          </w:tcPr>
          <w:p w14:paraId="3D3D1B3E"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lastRenderedPageBreak/>
              <w:t xml:space="preserve">1.1 </w:t>
            </w:r>
          </w:p>
        </w:tc>
        <w:tc>
          <w:tcPr>
            <w:tcW w:w="5926" w:type="dxa"/>
            <w:shd w:val="clear" w:color="auto" w:fill="auto"/>
            <w:tcMar>
              <w:top w:w="100" w:type="dxa"/>
              <w:left w:w="100" w:type="dxa"/>
              <w:bottom w:w="100" w:type="dxa"/>
              <w:right w:w="100" w:type="dxa"/>
            </w:tcMar>
          </w:tcPr>
          <w:p w14:paraId="6C4AEA5E" w14:textId="77777777" w:rsidR="00602F5A" w:rsidRDefault="0088204A">
            <w:pPr>
              <w:widowControl w:val="0"/>
              <w:pBdr>
                <w:top w:val="nil"/>
                <w:left w:val="nil"/>
                <w:bottom w:val="nil"/>
                <w:right w:val="nil"/>
                <w:between w:val="nil"/>
              </w:pBdr>
              <w:spacing w:line="240" w:lineRule="auto"/>
              <w:ind w:left="130"/>
              <w:rPr>
                <w:color w:val="000000"/>
              </w:rPr>
            </w:pPr>
            <w:r>
              <w:rPr>
                <w:color w:val="000000"/>
              </w:rPr>
              <w:t>Erradicar la pobreza extrema</w:t>
            </w:r>
          </w:p>
        </w:tc>
      </w:tr>
      <w:tr w:rsidR="00602F5A" w14:paraId="0BB8F889" w14:textId="77777777">
        <w:trPr>
          <w:trHeight w:val="516"/>
        </w:trPr>
        <w:tc>
          <w:tcPr>
            <w:tcW w:w="675" w:type="dxa"/>
            <w:vMerge/>
            <w:shd w:val="clear" w:color="auto" w:fill="auto"/>
            <w:tcMar>
              <w:top w:w="100" w:type="dxa"/>
              <w:left w:w="100" w:type="dxa"/>
              <w:bottom w:w="100" w:type="dxa"/>
              <w:right w:w="100" w:type="dxa"/>
            </w:tcMar>
          </w:tcPr>
          <w:p w14:paraId="64BAA729" w14:textId="77777777" w:rsidR="00602F5A" w:rsidRDefault="00602F5A">
            <w:pPr>
              <w:widowControl w:val="0"/>
              <w:pBdr>
                <w:top w:val="nil"/>
                <w:left w:val="nil"/>
                <w:bottom w:val="nil"/>
                <w:right w:val="nil"/>
                <w:between w:val="nil"/>
              </w:pBdr>
              <w:rPr>
                <w:color w:val="000000"/>
              </w:rPr>
            </w:pPr>
          </w:p>
        </w:tc>
        <w:tc>
          <w:tcPr>
            <w:tcW w:w="2225" w:type="dxa"/>
            <w:vMerge/>
            <w:shd w:val="clear" w:color="auto" w:fill="auto"/>
            <w:tcMar>
              <w:top w:w="100" w:type="dxa"/>
              <w:left w:w="100" w:type="dxa"/>
              <w:bottom w:w="100" w:type="dxa"/>
              <w:right w:w="100" w:type="dxa"/>
            </w:tcMar>
          </w:tcPr>
          <w:p w14:paraId="67ABCBD3" w14:textId="77777777" w:rsidR="00602F5A" w:rsidRDefault="00602F5A">
            <w:pPr>
              <w:widowControl w:val="0"/>
              <w:pBdr>
                <w:top w:val="nil"/>
                <w:left w:val="nil"/>
                <w:bottom w:val="nil"/>
                <w:right w:val="nil"/>
                <w:between w:val="nil"/>
              </w:pBdr>
              <w:rPr>
                <w:color w:val="000000"/>
              </w:rPr>
            </w:pPr>
          </w:p>
        </w:tc>
        <w:tc>
          <w:tcPr>
            <w:tcW w:w="611" w:type="dxa"/>
            <w:shd w:val="clear" w:color="auto" w:fill="auto"/>
            <w:tcMar>
              <w:top w:w="100" w:type="dxa"/>
              <w:left w:w="100" w:type="dxa"/>
              <w:bottom w:w="100" w:type="dxa"/>
              <w:right w:w="100" w:type="dxa"/>
            </w:tcMar>
          </w:tcPr>
          <w:p w14:paraId="44B74820"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1.2 </w:t>
            </w:r>
          </w:p>
        </w:tc>
        <w:tc>
          <w:tcPr>
            <w:tcW w:w="5926" w:type="dxa"/>
            <w:shd w:val="clear" w:color="auto" w:fill="auto"/>
            <w:tcMar>
              <w:top w:w="100" w:type="dxa"/>
              <w:left w:w="100" w:type="dxa"/>
              <w:bottom w:w="100" w:type="dxa"/>
              <w:right w:w="100" w:type="dxa"/>
            </w:tcMar>
          </w:tcPr>
          <w:p w14:paraId="4656D1BC" w14:textId="77777777" w:rsidR="00602F5A" w:rsidRDefault="0088204A">
            <w:pPr>
              <w:widowControl w:val="0"/>
              <w:pBdr>
                <w:top w:val="nil"/>
                <w:left w:val="nil"/>
                <w:bottom w:val="nil"/>
                <w:right w:val="nil"/>
                <w:between w:val="nil"/>
              </w:pBdr>
              <w:spacing w:line="228" w:lineRule="auto"/>
              <w:ind w:left="119" w:right="445" w:firstLine="12"/>
              <w:rPr>
                <w:color w:val="000000"/>
              </w:rPr>
            </w:pPr>
            <w:r>
              <w:rPr>
                <w:color w:val="000000"/>
              </w:rPr>
              <w:t xml:space="preserve">Reducir a menos del 15% el porcentaje de hogares </w:t>
            </w:r>
            <w:proofErr w:type="gramStart"/>
            <w:r>
              <w:rPr>
                <w:color w:val="000000"/>
              </w:rPr>
              <w:t>en  situación</w:t>
            </w:r>
            <w:proofErr w:type="gramEnd"/>
            <w:r>
              <w:rPr>
                <w:color w:val="000000"/>
              </w:rPr>
              <w:t xml:space="preserve"> de pobreza</w:t>
            </w:r>
          </w:p>
        </w:tc>
      </w:tr>
      <w:tr w:rsidR="00602F5A" w14:paraId="0BAF91AD" w14:textId="77777777">
        <w:trPr>
          <w:trHeight w:val="263"/>
        </w:trPr>
        <w:tc>
          <w:tcPr>
            <w:tcW w:w="675" w:type="dxa"/>
            <w:vMerge/>
            <w:shd w:val="clear" w:color="auto" w:fill="auto"/>
            <w:tcMar>
              <w:top w:w="100" w:type="dxa"/>
              <w:left w:w="100" w:type="dxa"/>
              <w:bottom w:w="100" w:type="dxa"/>
              <w:right w:w="100" w:type="dxa"/>
            </w:tcMar>
          </w:tcPr>
          <w:p w14:paraId="52234E13" w14:textId="77777777" w:rsidR="00602F5A" w:rsidRDefault="00602F5A">
            <w:pPr>
              <w:widowControl w:val="0"/>
              <w:pBdr>
                <w:top w:val="nil"/>
                <w:left w:val="nil"/>
                <w:bottom w:val="nil"/>
                <w:right w:val="nil"/>
                <w:between w:val="nil"/>
              </w:pBdr>
              <w:rPr>
                <w:color w:val="000000"/>
              </w:rPr>
            </w:pPr>
          </w:p>
        </w:tc>
        <w:tc>
          <w:tcPr>
            <w:tcW w:w="2225" w:type="dxa"/>
            <w:vMerge/>
            <w:shd w:val="clear" w:color="auto" w:fill="auto"/>
            <w:tcMar>
              <w:top w:w="100" w:type="dxa"/>
              <w:left w:w="100" w:type="dxa"/>
              <w:bottom w:w="100" w:type="dxa"/>
              <w:right w:w="100" w:type="dxa"/>
            </w:tcMar>
          </w:tcPr>
          <w:p w14:paraId="2F77127C" w14:textId="77777777" w:rsidR="00602F5A" w:rsidRDefault="00602F5A">
            <w:pPr>
              <w:widowControl w:val="0"/>
              <w:pBdr>
                <w:top w:val="nil"/>
                <w:left w:val="nil"/>
                <w:bottom w:val="nil"/>
                <w:right w:val="nil"/>
                <w:between w:val="nil"/>
              </w:pBdr>
              <w:rPr>
                <w:color w:val="000000"/>
              </w:rPr>
            </w:pPr>
          </w:p>
        </w:tc>
        <w:tc>
          <w:tcPr>
            <w:tcW w:w="611" w:type="dxa"/>
            <w:shd w:val="clear" w:color="auto" w:fill="auto"/>
            <w:tcMar>
              <w:top w:w="100" w:type="dxa"/>
              <w:left w:w="100" w:type="dxa"/>
              <w:bottom w:w="100" w:type="dxa"/>
              <w:right w:w="100" w:type="dxa"/>
            </w:tcMar>
          </w:tcPr>
          <w:p w14:paraId="060CE1E3"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1.3 </w:t>
            </w:r>
          </w:p>
        </w:tc>
        <w:tc>
          <w:tcPr>
            <w:tcW w:w="5926" w:type="dxa"/>
            <w:shd w:val="clear" w:color="auto" w:fill="auto"/>
            <w:tcMar>
              <w:top w:w="100" w:type="dxa"/>
              <w:left w:w="100" w:type="dxa"/>
              <w:bottom w:w="100" w:type="dxa"/>
              <w:right w:w="100" w:type="dxa"/>
            </w:tcMar>
          </w:tcPr>
          <w:p w14:paraId="374275D7" w14:textId="77777777" w:rsidR="00602F5A" w:rsidRDefault="0088204A">
            <w:pPr>
              <w:widowControl w:val="0"/>
              <w:pBdr>
                <w:top w:val="nil"/>
                <w:left w:val="nil"/>
                <w:bottom w:val="nil"/>
                <w:right w:val="nil"/>
                <w:between w:val="nil"/>
              </w:pBdr>
              <w:spacing w:line="240" w:lineRule="auto"/>
              <w:ind w:left="130"/>
              <w:rPr>
                <w:color w:val="000000"/>
              </w:rPr>
            </w:pPr>
            <w:r>
              <w:rPr>
                <w:color w:val="000000"/>
              </w:rPr>
              <w:t>Elevar la escolaridad promedio a 9 años</w:t>
            </w:r>
          </w:p>
        </w:tc>
      </w:tr>
      <w:tr w:rsidR="00602F5A" w14:paraId="228245C9" w14:textId="77777777">
        <w:trPr>
          <w:trHeight w:val="516"/>
        </w:trPr>
        <w:tc>
          <w:tcPr>
            <w:tcW w:w="675" w:type="dxa"/>
            <w:vMerge/>
            <w:shd w:val="clear" w:color="auto" w:fill="auto"/>
            <w:tcMar>
              <w:top w:w="100" w:type="dxa"/>
              <w:left w:w="100" w:type="dxa"/>
              <w:bottom w:w="100" w:type="dxa"/>
              <w:right w:w="100" w:type="dxa"/>
            </w:tcMar>
          </w:tcPr>
          <w:p w14:paraId="697441C8" w14:textId="77777777" w:rsidR="00602F5A" w:rsidRDefault="00602F5A">
            <w:pPr>
              <w:widowControl w:val="0"/>
              <w:pBdr>
                <w:top w:val="nil"/>
                <w:left w:val="nil"/>
                <w:bottom w:val="nil"/>
                <w:right w:val="nil"/>
                <w:between w:val="nil"/>
              </w:pBdr>
              <w:rPr>
                <w:color w:val="000000"/>
              </w:rPr>
            </w:pPr>
          </w:p>
        </w:tc>
        <w:tc>
          <w:tcPr>
            <w:tcW w:w="2225" w:type="dxa"/>
            <w:vMerge/>
            <w:shd w:val="clear" w:color="auto" w:fill="auto"/>
            <w:tcMar>
              <w:top w:w="100" w:type="dxa"/>
              <w:left w:w="100" w:type="dxa"/>
              <w:bottom w:w="100" w:type="dxa"/>
              <w:right w:w="100" w:type="dxa"/>
            </w:tcMar>
          </w:tcPr>
          <w:p w14:paraId="2C0C8EBE" w14:textId="77777777" w:rsidR="00602F5A" w:rsidRDefault="00602F5A">
            <w:pPr>
              <w:widowControl w:val="0"/>
              <w:pBdr>
                <w:top w:val="nil"/>
                <w:left w:val="nil"/>
                <w:bottom w:val="nil"/>
                <w:right w:val="nil"/>
                <w:between w:val="nil"/>
              </w:pBdr>
              <w:rPr>
                <w:color w:val="000000"/>
              </w:rPr>
            </w:pPr>
          </w:p>
        </w:tc>
        <w:tc>
          <w:tcPr>
            <w:tcW w:w="611" w:type="dxa"/>
            <w:shd w:val="clear" w:color="auto" w:fill="auto"/>
            <w:tcMar>
              <w:top w:w="100" w:type="dxa"/>
              <w:left w:w="100" w:type="dxa"/>
              <w:bottom w:w="100" w:type="dxa"/>
              <w:right w:w="100" w:type="dxa"/>
            </w:tcMar>
          </w:tcPr>
          <w:p w14:paraId="78CCD6E0"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1.4 </w:t>
            </w:r>
          </w:p>
        </w:tc>
        <w:tc>
          <w:tcPr>
            <w:tcW w:w="5926" w:type="dxa"/>
            <w:shd w:val="clear" w:color="auto" w:fill="auto"/>
            <w:tcMar>
              <w:top w:w="100" w:type="dxa"/>
              <w:left w:w="100" w:type="dxa"/>
              <w:bottom w:w="100" w:type="dxa"/>
              <w:right w:w="100" w:type="dxa"/>
            </w:tcMar>
          </w:tcPr>
          <w:p w14:paraId="655C56FE" w14:textId="77777777" w:rsidR="00602F5A" w:rsidRDefault="0088204A">
            <w:pPr>
              <w:widowControl w:val="0"/>
              <w:pBdr>
                <w:top w:val="nil"/>
                <w:left w:val="nil"/>
                <w:bottom w:val="nil"/>
                <w:right w:val="nil"/>
                <w:between w:val="nil"/>
              </w:pBdr>
              <w:spacing w:line="228" w:lineRule="auto"/>
              <w:ind w:left="119" w:right="210" w:hanging="4"/>
              <w:rPr>
                <w:color w:val="000000"/>
              </w:rPr>
            </w:pPr>
            <w:r>
              <w:rPr>
                <w:color w:val="000000"/>
              </w:rPr>
              <w:t xml:space="preserve">Alcanzar 95% de cobertura de salud en todos los </w:t>
            </w:r>
            <w:proofErr w:type="gramStart"/>
            <w:r>
              <w:rPr>
                <w:color w:val="000000"/>
              </w:rPr>
              <w:t>niveles  del</w:t>
            </w:r>
            <w:proofErr w:type="gramEnd"/>
            <w:r>
              <w:rPr>
                <w:color w:val="000000"/>
              </w:rPr>
              <w:t xml:space="preserve"> sistema</w:t>
            </w:r>
          </w:p>
        </w:tc>
      </w:tr>
      <w:tr w:rsidR="00602F5A" w14:paraId="727C4CB1" w14:textId="77777777">
        <w:trPr>
          <w:trHeight w:val="515"/>
        </w:trPr>
        <w:tc>
          <w:tcPr>
            <w:tcW w:w="675" w:type="dxa"/>
            <w:vMerge/>
            <w:shd w:val="clear" w:color="auto" w:fill="auto"/>
            <w:tcMar>
              <w:top w:w="100" w:type="dxa"/>
              <w:left w:w="100" w:type="dxa"/>
              <w:bottom w:w="100" w:type="dxa"/>
              <w:right w:w="100" w:type="dxa"/>
            </w:tcMar>
          </w:tcPr>
          <w:p w14:paraId="7ABBFEFE" w14:textId="77777777" w:rsidR="00602F5A" w:rsidRDefault="00602F5A">
            <w:pPr>
              <w:widowControl w:val="0"/>
              <w:pBdr>
                <w:top w:val="nil"/>
                <w:left w:val="nil"/>
                <w:bottom w:val="nil"/>
                <w:right w:val="nil"/>
                <w:between w:val="nil"/>
              </w:pBdr>
              <w:rPr>
                <w:color w:val="000000"/>
              </w:rPr>
            </w:pPr>
          </w:p>
        </w:tc>
        <w:tc>
          <w:tcPr>
            <w:tcW w:w="2225" w:type="dxa"/>
            <w:vMerge/>
            <w:shd w:val="clear" w:color="auto" w:fill="auto"/>
            <w:tcMar>
              <w:top w:w="100" w:type="dxa"/>
              <w:left w:w="100" w:type="dxa"/>
              <w:bottom w:w="100" w:type="dxa"/>
              <w:right w:w="100" w:type="dxa"/>
            </w:tcMar>
          </w:tcPr>
          <w:p w14:paraId="19324159" w14:textId="77777777" w:rsidR="00602F5A" w:rsidRDefault="00602F5A">
            <w:pPr>
              <w:widowControl w:val="0"/>
              <w:pBdr>
                <w:top w:val="nil"/>
                <w:left w:val="nil"/>
                <w:bottom w:val="nil"/>
                <w:right w:val="nil"/>
                <w:between w:val="nil"/>
              </w:pBdr>
              <w:rPr>
                <w:color w:val="000000"/>
              </w:rPr>
            </w:pPr>
          </w:p>
        </w:tc>
        <w:tc>
          <w:tcPr>
            <w:tcW w:w="611" w:type="dxa"/>
            <w:shd w:val="clear" w:color="auto" w:fill="auto"/>
            <w:tcMar>
              <w:top w:w="100" w:type="dxa"/>
              <w:left w:w="100" w:type="dxa"/>
              <w:bottom w:w="100" w:type="dxa"/>
              <w:right w:w="100" w:type="dxa"/>
            </w:tcMar>
          </w:tcPr>
          <w:p w14:paraId="3801BC8A"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1.5 </w:t>
            </w:r>
          </w:p>
        </w:tc>
        <w:tc>
          <w:tcPr>
            <w:tcW w:w="5926" w:type="dxa"/>
            <w:shd w:val="clear" w:color="auto" w:fill="auto"/>
            <w:tcMar>
              <w:top w:w="100" w:type="dxa"/>
              <w:left w:w="100" w:type="dxa"/>
              <w:bottom w:w="100" w:type="dxa"/>
              <w:right w:w="100" w:type="dxa"/>
            </w:tcMar>
          </w:tcPr>
          <w:p w14:paraId="35AABF5E" w14:textId="77777777" w:rsidR="00602F5A" w:rsidRDefault="0088204A">
            <w:pPr>
              <w:widowControl w:val="0"/>
              <w:pBdr>
                <w:top w:val="nil"/>
                <w:left w:val="nil"/>
                <w:bottom w:val="nil"/>
                <w:right w:val="nil"/>
                <w:between w:val="nil"/>
              </w:pBdr>
              <w:spacing w:line="228" w:lineRule="auto"/>
              <w:ind w:left="121" w:right="367" w:firstLine="8"/>
              <w:rPr>
                <w:color w:val="000000"/>
              </w:rPr>
            </w:pPr>
            <w:r>
              <w:rPr>
                <w:color w:val="000000"/>
              </w:rPr>
              <w:t xml:space="preserve">Universalizar el régimen de jubilación y pensión para </w:t>
            </w:r>
            <w:proofErr w:type="gramStart"/>
            <w:r>
              <w:rPr>
                <w:color w:val="000000"/>
              </w:rPr>
              <w:t>el  90</w:t>
            </w:r>
            <w:proofErr w:type="gramEnd"/>
            <w:r>
              <w:rPr>
                <w:color w:val="000000"/>
              </w:rPr>
              <w:t xml:space="preserve">% de los asalariados en Honduras </w:t>
            </w:r>
          </w:p>
        </w:tc>
      </w:tr>
      <w:tr w:rsidR="00602F5A" w14:paraId="0EE6D76F" w14:textId="77777777">
        <w:trPr>
          <w:trHeight w:val="516"/>
        </w:trPr>
        <w:tc>
          <w:tcPr>
            <w:tcW w:w="675" w:type="dxa"/>
            <w:vMerge w:val="restart"/>
            <w:shd w:val="clear" w:color="auto" w:fill="auto"/>
            <w:tcMar>
              <w:top w:w="100" w:type="dxa"/>
              <w:left w:w="100" w:type="dxa"/>
              <w:bottom w:w="100" w:type="dxa"/>
              <w:right w:w="100" w:type="dxa"/>
            </w:tcMar>
          </w:tcPr>
          <w:p w14:paraId="25971073" w14:textId="77777777" w:rsidR="00602F5A" w:rsidRDefault="00602F5A">
            <w:pPr>
              <w:widowControl w:val="0"/>
              <w:pBdr>
                <w:top w:val="nil"/>
                <w:left w:val="nil"/>
                <w:bottom w:val="nil"/>
                <w:right w:val="nil"/>
                <w:between w:val="nil"/>
              </w:pBdr>
              <w:rPr>
                <w:color w:val="000000"/>
              </w:rPr>
            </w:pPr>
          </w:p>
        </w:tc>
        <w:tc>
          <w:tcPr>
            <w:tcW w:w="2225" w:type="dxa"/>
            <w:vMerge w:val="restart"/>
            <w:shd w:val="clear" w:color="auto" w:fill="auto"/>
            <w:tcMar>
              <w:top w:w="100" w:type="dxa"/>
              <w:left w:w="100" w:type="dxa"/>
              <w:bottom w:w="100" w:type="dxa"/>
              <w:right w:w="100" w:type="dxa"/>
            </w:tcMar>
          </w:tcPr>
          <w:p w14:paraId="2F5EBFDB" w14:textId="77777777" w:rsidR="00602F5A" w:rsidRDefault="0088204A">
            <w:pPr>
              <w:widowControl w:val="0"/>
              <w:pBdr>
                <w:top w:val="nil"/>
                <w:left w:val="nil"/>
                <w:bottom w:val="nil"/>
                <w:right w:val="nil"/>
                <w:between w:val="nil"/>
              </w:pBdr>
              <w:spacing w:line="228" w:lineRule="auto"/>
              <w:ind w:left="-194" w:right="197"/>
              <w:jc w:val="center"/>
              <w:rPr>
                <w:color w:val="000000"/>
              </w:rPr>
            </w:pPr>
            <w:r>
              <w:rPr>
                <w:color w:val="000000"/>
              </w:rPr>
              <w:t xml:space="preserve">2. Una Honduras </w:t>
            </w:r>
            <w:proofErr w:type="gramStart"/>
            <w:r>
              <w:rPr>
                <w:color w:val="000000"/>
              </w:rPr>
              <w:t>que  se</w:t>
            </w:r>
            <w:proofErr w:type="gramEnd"/>
            <w:r>
              <w:rPr>
                <w:color w:val="000000"/>
              </w:rPr>
              <w:t xml:space="preserve"> desarrolla en  </w:t>
            </w:r>
          </w:p>
          <w:p w14:paraId="60F2F140" w14:textId="77777777" w:rsidR="00602F5A" w:rsidRDefault="0088204A">
            <w:pPr>
              <w:widowControl w:val="0"/>
              <w:pBdr>
                <w:top w:val="nil"/>
                <w:left w:val="nil"/>
                <w:bottom w:val="nil"/>
                <w:right w:val="nil"/>
                <w:between w:val="nil"/>
              </w:pBdr>
              <w:spacing w:before="5" w:line="229" w:lineRule="auto"/>
              <w:ind w:left="123" w:right="429"/>
              <w:rPr>
                <w:color w:val="000000"/>
              </w:rPr>
            </w:pPr>
            <w:r>
              <w:rPr>
                <w:color w:val="000000"/>
              </w:rPr>
              <w:t xml:space="preserve">democracia, </w:t>
            </w:r>
            <w:proofErr w:type="gramStart"/>
            <w:r>
              <w:rPr>
                <w:color w:val="000000"/>
              </w:rPr>
              <w:t>con  seguridad</w:t>
            </w:r>
            <w:proofErr w:type="gramEnd"/>
            <w:r>
              <w:rPr>
                <w:color w:val="000000"/>
              </w:rPr>
              <w:t xml:space="preserve"> y sin  </w:t>
            </w:r>
          </w:p>
          <w:p w14:paraId="631E0308" w14:textId="77777777" w:rsidR="00602F5A" w:rsidRDefault="0088204A">
            <w:pPr>
              <w:widowControl w:val="0"/>
              <w:pBdr>
                <w:top w:val="nil"/>
                <w:left w:val="nil"/>
                <w:bottom w:val="nil"/>
                <w:right w:val="nil"/>
                <w:between w:val="nil"/>
              </w:pBdr>
              <w:spacing w:before="8" w:line="240" w:lineRule="auto"/>
              <w:ind w:left="117"/>
              <w:rPr>
                <w:color w:val="000000"/>
              </w:rPr>
            </w:pPr>
            <w:r>
              <w:rPr>
                <w:color w:val="000000"/>
              </w:rPr>
              <w:t>violencia</w:t>
            </w:r>
          </w:p>
        </w:tc>
        <w:tc>
          <w:tcPr>
            <w:tcW w:w="611" w:type="dxa"/>
            <w:shd w:val="clear" w:color="auto" w:fill="auto"/>
            <w:tcMar>
              <w:top w:w="100" w:type="dxa"/>
              <w:left w:w="100" w:type="dxa"/>
              <w:bottom w:w="100" w:type="dxa"/>
              <w:right w:w="100" w:type="dxa"/>
            </w:tcMar>
          </w:tcPr>
          <w:p w14:paraId="1167417F"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2.1 </w:t>
            </w:r>
          </w:p>
        </w:tc>
        <w:tc>
          <w:tcPr>
            <w:tcW w:w="5926" w:type="dxa"/>
            <w:shd w:val="clear" w:color="auto" w:fill="auto"/>
            <w:tcMar>
              <w:top w:w="100" w:type="dxa"/>
              <w:left w:w="100" w:type="dxa"/>
              <w:bottom w:w="100" w:type="dxa"/>
              <w:right w:w="100" w:type="dxa"/>
            </w:tcMar>
          </w:tcPr>
          <w:p w14:paraId="414854B7" w14:textId="77777777" w:rsidR="00602F5A" w:rsidRDefault="0088204A">
            <w:pPr>
              <w:widowControl w:val="0"/>
              <w:pBdr>
                <w:top w:val="nil"/>
                <w:left w:val="nil"/>
                <w:bottom w:val="nil"/>
                <w:right w:val="nil"/>
                <w:between w:val="nil"/>
              </w:pBdr>
              <w:spacing w:line="228" w:lineRule="auto"/>
              <w:ind w:left="120" w:right="346" w:firstLine="1"/>
              <w:rPr>
                <w:color w:val="000000"/>
              </w:rPr>
            </w:pPr>
            <w:r>
              <w:rPr>
                <w:color w:val="000000"/>
              </w:rPr>
              <w:t xml:space="preserve">Siete procesos democráticos continuos y </w:t>
            </w:r>
            <w:proofErr w:type="gramStart"/>
            <w:r>
              <w:rPr>
                <w:color w:val="000000"/>
              </w:rPr>
              <w:t>transparentes  celebrados</w:t>
            </w:r>
            <w:proofErr w:type="gramEnd"/>
            <w:r>
              <w:rPr>
                <w:color w:val="000000"/>
              </w:rPr>
              <w:t xml:space="preserve"> desde el 2009</w:t>
            </w:r>
          </w:p>
        </w:tc>
      </w:tr>
      <w:tr w:rsidR="00602F5A" w14:paraId="793D378B" w14:textId="77777777">
        <w:trPr>
          <w:trHeight w:val="516"/>
        </w:trPr>
        <w:tc>
          <w:tcPr>
            <w:tcW w:w="675" w:type="dxa"/>
            <w:vMerge/>
            <w:shd w:val="clear" w:color="auto" w:fill="auto"/>
            <w:tcMar>
              <w:top w:w="100" w:type="dxa"/>
              <w:left w:w="100" w:type="dxa"/>
              <w:bottom w:w="100" w:type="dxa"/>
              <w:right w:w="100" w:type="dxa"/>
            </w:tcMar>
          </w:tcPr>
          <w:p w14:paraId="48E386D4" w14:textId="77777777" w:rsidR="00602F5A" w:rsidRDefault="00602F5A">
            <w:pPr>
              <w:widowControl w:val="0"/>
              <w:pBdr>
                <w:top w:val="nil"/>
                <w:left w:val="nil"/>
                <w:bottom w:val="nil"/>
                <w:right w:val="nil"/>
                <w:between w:val="nil"/>
              </w:pBdr>
              <w:rPr>
                <w:color w:val="000000"/>
              </w:rPr>
            </w:pPr>
          </w:p>
        </w:tc>
        <w:tc>
          <w:tcPr>
            <w:tcW w:w="2225" w:type="dxa"/>
            <w:vMerge/>
            <w:shd w:val="clear" w:color="auto" w:fill="auto"/>
            <w:tcMar>
              <w:top w:w="100" w:type="dxa"/>
              <w:left w:w="100" w:type="dxa"/>
              <w:bottom w:w="100" w:type="dxa"/>
              <w:right w:w="100" w:type="dxa"/>
            </w:tcMar>
          </w:tcPr>
          <w:p w14:paraId="5BB8541F" w14:textId="77777777" w:rsidR="00602F5A" w:rsidRDefault="00602F5A">
            <w:pPr>
              <w:widowControl w:val="0"/>
              <w:pBdr>
                <w:top w:val="nil"/>
                <w:left w:val="nil"/>
                <w:bottom w:val="nil"/>
                <w:right w:val="nil"/>
                <w:between w:val="nil"/>
              </w:pBdr>
              <w:rPr>
                <w:color w:val="000000"/>
              </w:rPr>
            </w:pPr>
          </w:p>
        </w:tc>
        <w:tc>
          <w:tcPr>
            <w:tcW w:w="611" w:type="dxa"/>
            <w:shd w:val="clear" w:color="auto" w:fill="auto"/>
            <w:tcMar>
              <w:top w:w="100" w:type="dxa"/>
              <w:left w:w="100" w:type="dxa"/>
              <w:bottom w:w="100" w:type="dxa"/>
              <w:right w:w="100" w:type="dxa"/>
            </w:tcMar>
          </w:tcPr>
          <w:p w14:paraId="498012B0"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2.2 </w:t>
            </w:r>
          </w:p>
        </w:tc>
        <w:tc>
          <w:tcPr>
            <w:tcW w:w="5926" w:type="dxa"/>
            <w:shd w:val="clear" w:color="auto" w:fill="auto"/>
            <w:tcMar>
              <w:top w:w="100" w:type="dxa"/>
              <w:left w:w="100" w:type="dxa"/>
              <w:bottom w:w="100" w:type="dxa"/>
              <w:right w:w="100" w:type="dxa"/>
            </w:tcMar>
          </w:tcPr>
          <w:p w14:paraId="5159B337" w14:textId="77777777" w:rsidR="00602F5A" w:rsidRDefault="0088204A">
            <w:pPr>
              <w:widowControl w:val="0"/>
              <w:pBdr>
                <w:top w:val="nil"/>
                <w:left w:val="nil"/>
                <w:bottom w:val="nil"/>
                <w:right w:val="nil"/>
                <w:between w:val="nil"/>
              </w:pBdr>
              <w:spacing w:line="229" w:lineRule="auto"/>
              <w:ind w:left="119" w:right="108" w:firstLine="11"/>
              <w:rPr>
                <w:color w:val="000000"/>
              </w:rPr>
            </w:pPr>
            <w:r>
              <w:rPr>
                <w:color w:val="000000"/>
              </w:rPr>
              <w:t xml:space="preserve">Reducir la tasa de homicidios por cada 100 mil </w:t>
            </w:r>
            <w:proofErr w:type="gramStart"/>
            <w:r>
              <w:rPr>
                <w:color w:val="000000"/>
              </w:rPr>
              <w:t>habitantes  a</w:t>
            </w:r>
            <w:proofErr w:type="gramEnd"/>
            <w:r>
              <w:rPr>
                <w:color w:val="000000"/>
              </w:rPr>
              <w:t xml:space="preserve"> un nivel inferior al promedio internacional</w:t>
            </w:r>
          </w:p>
        </w:tc>
      </w:tr>
      <w:tr w:rsidR="00602F5A" w14:paraId="1621F49F" w14:textId="77777777">
        <w:trPr>
          <w:trHeight w:val="263"/>
        </w:trPr>
        <w:tc>
          <w:tcPr>
            <w:tcW w:w="675" w:type="dxa"/>
            <w:vMerge/>
            <w:shd w:val="clear" w:color="auto" w:fill="auto"/>
            <w:tcMar>
              <w:top w:w="100" w:type="dxa"/>
              <w:left w:w="100" w:type="dxa"/>
              <w:bottom w:w="100" w:type="dxa"/>
              <w:right w:w="100" w:type="dxa"/>
            </w:tcMar>
          </w:tcPr>
          <w:p w14:paraId="3C88C549" w14:textId="77777777" w:rsidR="00602F5A" w:rsidRDefault="00602F5A">
            <w:pPr>
              <w:widowControl w:val="0"/>
              <w:pBdr>
                <w:top w:val="nil"/>
                <w:left w:val="nil"/>
                <w:bottom w:val="nil"/>
                <w:right w:val="nil"/>
                <w:between w:val="nil"/>
              </w:pBdr>
              <w:rPr>
                <w:color w:val="000000"/>
              </w:rPr>
            </w:pPr>
          </w:p>
        </w:tc>
        <w:tc>
          <w:tcPr>
            <w:tcW w:w="2225" w:type="dxa"/>
            <w:vMerge/>
            <w:shd w:val="clear" w:color="auto" w:fill="auto"/>
            <w:tcMar>
              <w:top w:w="100" w:type="dxa"/>
              <w:left w:w="100" w:type="dxa"/>
              <w:bottom w:w="100" w:type="dxa"/>
              <w:right w:w="100" w:type="dxa"/>
            </w:tcMar>
          </w:tcPr>
          <w:p w14:paraId="660549AC" w14:textId="77777777" w:rsidR="00602F5A" w:rsidRDefault="00602F5A">
            <w:pPr>
              <w:widowControl w:val="0"/>
              <w:pBdr>
                <w:top w:val="nil"/>
                <w:left w:val="nil"/>
                <w:bottom w:val="nil"/>
                <w:right w:val="nil"/>
                <w:between w:val="nil"/>
              </w:pBdr>
              <w:rPr>
                <w:color w:val="000000"/>
              </w:rPr>
            </w:pPr>
          </w:p>
        </w:tc>
        <w:tc>
          <w:tcPr>
            <w:tcW w:w="611" w:type="dxa"/>
            <w:shd w:val="clear" w:color="auto" w:fill="auto"/>
            <w:tcMar>
              <w:top w:w="100" w:type="dxa"/>
              <w:left w:w="100" w:type="dxa"/>
              <w:bottom w:w="100" w:type="dxa"/>
              <w:right w:w="100" w:type="dxa"/>
            </w:tcMar>
          </w:tcPr>
          <w:p w14:paraId="73E8489D"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2.3 </w:t>
            </w:r>
          </w:p>
        </w:tc>
        <w:tc>
          <w:tcPr>
            <w:tcW w:w="5926" w:type="dxa"/>
            <w:shd w:val="clear" w:color="auto" w:fill="auto"/>
            <w:tcMar>
              <w:top w:w="100" w:type="dxa"/>
              <w:left w:w="100" w:type="dxa"/>
              <w:bottom w:w="100" w:type="dxa"/>
              <w:right w:w="100" w:type="dxa"/>
            </w:tcMar>
          </w:tcPr>
          <w:p w14:paraId="313695EA" w14:textId="77777777" w:rsidR="00602F5A" w:rsidRDefault="0088204A">
            <w:pPr>
              <w:widowControl w:val="0"/>
              <w:pBdr>
                <w:top w:val="nil"/>
                <w:left w:val="nil"/>
                <w:bottom w:val="nil"/>
                <w:right w:val="nil"/>
                <w:between w:val="nil"/>
              </w:pBdr>
              <w:spacing w:line="240" w:lineRule="auto"/>
              <w:ind w:left="131"/>
              <w:rPr>
                <w:color w:val="000000"/>
              </w:rPr>
            </w:pPr>
            <w:r>
              <w:rPr>
                <w:color w:val="000000"/>
              </w:rPr>
              <w:t>Reducir el Índice de Conflictividad Social a menos de 6</w:t>
            </w:r>
          </w:p>
        </w:tc>
      </w:tr>
      <w:tr w:rsidR="00602F5A" w14:paraId="563D43E7" w14:textId="77777777">
        <w:trPr>
          <w:trHeight w:val="516"/>
        </w:trPr>
        <w:tc>
          <w:tcPr>
            <w:tcW w:w="675" w:type="dxa"/>
            <w:vMerge/>
            <w:shd w:val="clear" w:color="auto" w:fill="auto"/>
            <w:tcMar>
              <w:top w:w="100" w:type="dxa"/>
              <w:left w:w="100" w:type="dxa"/>
              <w:bottom w:w="100" w:type="dxa"/>
              <w:right w:w="100" w:type="dxa"/>
            </w:tcMar>
          </w:tcPr>
          <w:p w14:paraId="2FB23D99" w14:textId="77777777" w:rsidR="00602F5A" w:rsidRDefault="00602F5A">
            <w:pPr>
              <w:widowControl w:val="0"/>
              <w:pBdr>
                <w:top w:val="nil"/>
                <w:left w:val="nil"/>
                <w:bottom w:val="nil"/>
                <w:right w:val="nil"/>
                <w:between w:val="nil"/>
              </w:pBdr>
              <w:rPr>
                <w:color w:val="000000"/>
              </w:rPr>
            </w:pPr>
          </w:p>
        </w:tc>
        <w:tc>
          <w:tcPr>
            <w:tcW w:w="2225" w:type="dxa"/>
            <w:vMerge/>
            <w:shd w:val="clear" w:color="auto" w:fill="auto"/>
            <w:tcMar>
              <w:top w:w="100" w:type="dxa"/>
              <w:left w:w="100" w:type="dxa"/>
              <w:bottom w:w="100" w:type="dxa"/>
              <w:right w:w="100" w:type="dxa"/>
            </w:tcMar>
          </w:tcPr>
          <w:p w14:paraId="63F1D525" w14:textId="77777777" w:rsidR="00602F5A" w:rsidRDefault="00602F5A">
            <w:pPr>
              <w:widowControl w:val="0"/>
              <w:pBdr>
                <w:top w:val="nil"/>
                <w:left w:val="nil"/>
                <w:bottom w:val="nil"/>
                <w:right w:val="nil"/>
                <w:between w:val="nil"/>
              </w:pBdr>
              <w:rPr>
                <w:color w:val="000000"/>
              </w:rPr>
            </w:pPr>
          </w:p>
        </w:tc>
        <w:tc>
          <w:tcPr>
            <w:tcW w:w="611" w:type="dxa"/>
            <w:shd w:val="clear" w:color="auto" w:fill="auto"/>
            <w:tcMar>
              <w:top w:w="100" w:type="dxa"/>
              <w:left w:w="100" w:type="dxa"/>
              <w:bottom w:w="100" w:type="dxa"/>
              <w:right w:w="100" w:type="dxa"/>
            </w:tcMar>
          </w:tcPr>
          <w:p w14:paraId="4F8ADFFB"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2.4 </w:t>
            </w:r>
          </w:p>
        </w:tc>
        <w:tc>
          <w:tcPr>
            <w:tcW w:w="5926" w:type="dxa"/>
            <w:shd w:val="clear" w:color="auto" w:fill="auto"/>
            <w:tcMar>
              <w:top w:w="100" w:type="dxa"/>
              <w:left w:w="100" w:type="dxa"/>
              <w:bottom w:w="100" w:type="dxa"/>
              <w:right w:w="100" w:type="dxa"/>
            </w:tcMar>
          </w:tcPr>
          <w:p w14:paraId="1DBF7D79" w14:textId="77777777" w:rsidR="00602F5A" w:rsidRDefault="0088204A">
            <w:pPr>
              <w:widowControl w:val="0"/>
              <w:pBdr>
                <w:top w:val="nil"/>
                <w:left w:val="nil"/>
                <w:bottom w:val="nil"/>
                <w:right w:val="nil"/>
                <w:between w:val="nil"/>
              </w:pBdr>
              <w:spacing w:line="228" w:lineRule="auto"/>
              <w:ind w:left="130" w:right="1053"/>
              <w:rPr>
                <w:color w:val="000000"/>
              </w:rPr>
            </w:pPr>
            <w:r>
              <w:rPr>
                <w:color w:val="000000"/>
              </w:rPr>
              <w:t xml:space="preserve">Reducir a menos del 5% el Índice de </w:t>
            </w:r>
            <w:proofErr w:type="gramStart"/>
            <w:r>
              <w:rPr>
                <w:color w:val="000000"/>
              </w:rPr>
              <w:t>Ocupación  Extralegal</w:t>
            </w:r>
            <w:proofErr w:type="gramEnd"/>
            <w:r>
              <w:rPr>
                <w:color w:val="000000"/>
              </w:rPr>
              <w:t xml:space="preserve"> de Tierras</w:t>
            </w:r>
          </w:p>
        </w:tc>
      </w:tr>
      <w:tr w:rsidR="00602F5A" w14:paraId="718639E1" w14:textId="77777777">
        <w:trPr>
          <w:trHeight w:val="516"/>
        </w:trPr>
        <w:tc>
          <w:tcPr>
            <w:tcW w:w="675" w:type="dxa"/>
            <w:vMerge/>
            <w:shd w:val="clear" w:color="auto" w:fill="auto"/>
            <w:tcMar>
              <w:top w:w="100" w:type="dxa"/>
              <w:left w:w="100" w:type="dxa"/>
              <w:bottom w:w="100" w:type="dxa"/>
              <w:right w:w="100" w:type="dxa"/>
            </w:tcMar>
          </w:tcPr>
          <w:p w14:paraId="0762D08F" w14:textId="77777777" w:rsidR="00602F5A" w:rsidRDefault="00602F5A">
            <w:pPr>
              <w:widowControl w:val="0"/>
              <w:pBdr>
                <w:top w:val="nil"/>
                <w:left w:val="nil"/>
                <w:bottom w:val="nil"/>
                <w:right w:val="nil"/>
                <w:between w:val="nil"/>
              </w:pBdr>
              <w:rPr>
                <w:color w:val="000000"/>
              </w:rPr>
            </w:pPr>
          </w:p>
        </w:tc>
        <w:tc>
          <w:tcPr>
            <w:tcW w:w="2225" w:type="dxa"/>
            <w:vMerge/>
            <w:shd w:val="clear" w:color="auto" w:fill="auto"/>
            <w:tcMar>
              <w:top w:w="100" w:type="dxa"/>
              <w:left w:w="100" w:type="dxa"/>
              <w:bottom w:w="100" w:type="dxa"/>
              <w:right w:w="100" w:type="dxa"/>
            </w:tcMar>
          </w:tcPr>
          <w:p w14:paraId="74E7B70B" w14:textId="77777777" w:rsidR="00602F5A" w:rsidRDefault="00602F5A">
            <w:pPr>
              <w:widowControl w:val="0"/>
              <w:pBdr>
                <w:top w:val="nil"/>
                <w:left w:val="nil"/>
                <w:bottom w:val="nil"/>
                <w:right w:val="nil"/>
                <w:between w:val="nil"/>
              </w:pBdr>
              <w:rPr>
                <w:color w:val="000000"/>
              </w:rPr>
            </w:pPr>
          </w:p>
        </w:tc>
        <w:tc>
          <w:tcPr>
            <w:tcW w:w="611" w:type="dxa"/>
            <w:shd w:val="clear" w:color="auto" w:fill="auto"/>
            <w:tcMar>
              <w:top w:w="100" w:type="dxa"/>
              <w:left w:w="100" w:type="dxa"/>
              <w:bottom w:w="100" w:type="dxa"/>
              <w:right w:w="100" w:type="dxa"/>
            </w:tcMar>
          </w:tcPr>
          <w:p w14:paraId="78660A91"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2.5 </w:t>
            </w:r>
          </w:p>
        </w:tc>
        <w:tc>
          <w:tcPr>
            <w:tcW w:w="5926" w:type="dxa"/>
            <w:shd w:val="clear" w:color="auto" w:fill="auto"/>
            <w:tcMar>
              <w:top w:w="100" w:type="dxa"/>
              <w:left w:w="100" w:type="dxa"/>
              <w:bottom w:w="100" w:type="dxa"/>
              <w:right w:w="100" w:type="dxa"/>
            </w:tcMar>
          </w:tcPr>
          <w:p w14:paraId="7DB05A54" w14:textId="77777777" w:rsidR="00602F5A" w:rsidRDefault="0088204A">
            <w:pPr>
              <w:widowControl w:val="0"/>
              <w:pBdr>
                <w:top w:val="nil"/>
                <w:left w:val="nil"/>
                <w:bottom w:val="nil"/>
                <w:right w:val="nil"/>
                <w:between w:val="nil"/>
              </w:pBdr>
              <w:spacing w:line="228" w:lineRule="auto"/>
              <w:ind w:left="119" w:right="134" w:firstLine="8"/>
              <w:rPr>
                <w:color w:val="000000"/>
              </w:rPr>
            </w:pPr>
            <w:r>
              <w:rPr>
                <w:color w:val="000000"/>
              </w:rPr>
              <w:t xml:space="preserve">Mejorar la protección de fronteras como condición para </w:t>
            </w:r>
            <w:proofErr w:type="gramStart"/>
            <w:r>
              <w:rPr>
                <w:color w:val="000000"/>
              </w:rPr>
              <w:t>la  disuasión</w:t>
            </w:r>
            <w:proofErr w:type="gramEnd"/>
            <w:r>
              <w:rPr>
                <w:color w:val="000000"/>
              </w:rPr>
              <w:t xml:space="preserve"> externa y el aumento de la confianza interna.</w:t>
            </w:r>
          </w:p>
        </w:tc>
      </w:tr>
      <w:tr w:rsidR="00602F5A" w14:paraId="525E3E9B" w14:textId="77777777">
        <w:trPr>
          <w:trHeight w:val="516"/>
        </w:trPr>
        <w:tc>
          <w:tcPr>
            <w:tcW w:w="675" w:type="dxa"/>
            <w:vMerge w:val="restart"/>
            <w:shd w:val="clear" w:color="auto" w:fill="auto"/>
            <w:tcMar>
              <w:top w:w="100" w:type="dxa"/>
              <w:left w:w="100" w:type="dxa"/>
              <w:bottom w:w="100" w:type="dxa"/>
              <w:right w:w="100" w:type="dxa"/>
            </w:tcMar>
          </w:tcPr>
          <w:p w14:paraId="45676632" w14:textId="77777777" w:rsidR="00602F5A" w:rsidRDefault="00602F5A">
            <w:pPr>
              <w:widowControl w:val="0"/>
              <w:pBdr>
                <w:top w:val="nil"/>
                <w:left w:val="nil"/>
                <w:bottom w:val="nil"/>
                <w:right w:val="nil"/>
                <w:between w:val="nil"/>
              </w:pBdr>
              <w:rPr>
                <w:color w:val="000000"/>
              </w:rPr>
            </w:pPr>
          </w:p>
        </w:tc>
        <w:tc>
          <w:tcPr>
            <w:tcW w:w="2225" w:type="dxa"/>
            <w:vMerge w:val="restart"/>
            <w:shd w:val="clear" w:color="auto" w:fill="auto"/>
            <w:tcMar>
              <w:top w:w="100" w:type="dxa"/>
              <w:left w:w="100" w:type="dxa"/>
              <w:bottom w:w="100" w:type="dxa"/>
              <w:right w:w="100" w:type="dxa"/>
            </w:tcMar>
          </w:tcPr>
          <w:p w14:paraId="2AC876F0" w14:textId="77777777" w:rsidR="00602F5A" w:rsidRDefault="0088204A">
            <w:pPr>
              <w:widowControl w:val="0"/>
              <w:pBdr>
                <w:top w:val="nil"/>
                <w:left w:val="nil"/>
                <w:bottom w:val="nil"/>
                <w:right w:val="nil"/>
                <w:between w:val="nil"/>
              </w:pBdr>
              <w:spacing w:line="228" w:lineRule="auto"/>
              <w:ind w:left="-192" w:right="624"/>
              <w:jc w:val="center"/>
              <w:rPr>
                <w:color w:val="000000"/>
              </w:rPr>
            </w:pPr>
            <w:r>
              <w:rPr>
                <w:color w:val="000000"/>
              </w:rPr>
              <w:t xml:space="preserve">3. Una </w:t>
            </w:r>
            <w:proofErr w:type="gramStart"/>
            <w:r>
              <w:rPr>
                <w:color w:val="000000"/>
              </w:rPr>
              <w:t>Honduras  productiva</w:t>
            </w:r>
            <w:proofErr w:type="gramEnd"/>
            <w:r>
              <w:rPr>
                <w:color w:val="000000"/>
              </w:rPr>
              <w:t xml:space="preserve">,  </w:t>
            </w:r>
          </w:p>
          <w:p w14:paraId="6787A8CE" w14:textId="77777777" w:rsidR="00602F5A" w:rsidRDefault="0088204A">
            <w:pPr>
              <w:widowControl w:val="0"/>
              <w:pBdr>
                <w:top w:val="nil"/>
                <w:left w:val="nil"/>
                <w:bottom w:val="nil"/>
                <w:right w:val="nil"/>
                <w:between w:val="nil"/>
              </w:pBdr>
              <w:spacing w:before="9" w:line="240" w:lineRule="auto"/>
              <w:ind w:left="125"/>
              <w:rPr>
                <w:color w:val="000000"/>
              </w:rPr>
            </w:pPr>
            <w:r>
              <w:rPr>
                <w:color w:val="000000"/>
              </w:rPr>
              <w:t xml:space="preserve">generadora de  </w:t>
            </w:r>
          </w:p>
          <w:p w14:paraId="5A63DBF3" w14:textId="77777777" w:rsidR="00602F5A" w:rsidRDefault="0088204A">
            <w:pPr>
              <w:widowControl w:val="0"/>
              <w:pBdr>
                <w:top w:val="nil"/>
                <w:left w:val="nil"/>
                <w:bottom w:val="nil"/>
                <w:right w:val="nil"/>
                <w:between w:val="nil"/>
              </w:pBdr>
              <w:spacing w:line="240" w:lineRule="auto"/>
              <w:ind w:left="123"/>
              <w:rPr>
                <w:color w:val="000000"/>
              </w:rPr>
            </w:pPr>
            <w:r>
              <w:rPr>
                <w:color w:val="000000"/>
              </w:rPr>
              <w:t xml:space="preserve">oportunidades y  </w:t>
            </w:r>
          </w:p>
          <w:p w14:paraId="43F9CF72" w14:textId="77777777" w:rsidR="00602F5A" w:rsidRDefault="0088204A">
            <w:pPr>
              <w:widowControl w:val="0"/>
              <w:pBdr>
                <w:top w:val="nil"/>
                <w:left w:val="nil"/>
                <w:bottom w:val="nil"/>
                <w:right w:val="nil"/>
                <w:between w:val="nil"/>
              </w:pBdr>
              <w:spacing w:line="240" w:lineRule="auto"/>
              <w:ind w:left="125"/>
              <w:rPr>
                <w:color w:val="000000"/>
              </w:rPr>
            </w:pPr>
            <w:r>
              <w:rPr>
                <w:color w:val="000000"/>
              </w:rPr>
              <w:t xml:space="preserve">empleos dignos,  </w:t>
            </w:r>
          </w:p>
          <w:p w14:paraId="61981DE8" w14:textId="77777777" w:rsidR="00602F5A" w:rsidRDefault="0088204A">
            <w:pPr>
              <w:widowControl w:val="0"/>
              <w:pBdr>
                <w:top w:val="nil"/>
                <w:left w:val="nil"/>
                <w:bottom w:val="nil"/>
                <w:right w:val="nil"/>
                <w:between w:val="nil"/>
              </w:pBdr>
              <w:spacing w:line="230" w:lineRule="auto"/>
              <w:ind w:left="123" w:right="249"/>
              <w:jc w:val="both"/>
              <w:rPr>
                <w:color w:val="000000"/>
              </w:rPr>
            </w:pPr>
            <w:r>
              <w:rPr>
                <w:color w:val="000000"/>
              </w:rPr>
              <w:t xml:space="preserve">que aprovecha </w:t>
            </w:r>
            <w:proofErr w:type="gramStart"/>
            <w:r>
              <w:rPr>
                <w:color w:val="000000"/>
              </w:rPr>
              <w:t>de  manera</w:t>
            </w:r>
            <w:proofErr w:type="gramEnd"/>
            <w:r>
              <w:rPr>
                <w:color w:val="000000"/>
              </w:rPr>
              <w:t xml:space="preserve"> sostenible  sus recursos y  </w:t>
            </w:r>
          </w:p>
          <w:p w14:paraId="23C030CA" w14:textId="77777777" w:rsidR="00602F5A" w:rsidRDefault="0088204A">
            <w:pPr>
              <w:widowControl w:val="0"/>
              <w:pBdr>
                <w:top w:val="nil"/>
                <w:left w:val="nil"/>
                <w:bottom w:val="nil"/>
                <w:right w:val="nil"/>
                <w:between w:val="nil"/>
              </w:pBdr>
              <w:spacing w:before="3" w:line="240" w:lineRule="auto"/>
              <w:ind w:left="133"/>
              <w:rPr>
                <w:color w:val="000000"/>
              </w:rPr>
            </w:pPr>
            <w:r>
              <w:rPr>
                <w:color w:val="000000"/>
              </w:rPr>
              <w:t xml:space="preserve">reduce la  </w:t>
            </w:r>
          </w:p>
          <w:p w14:paraId="1F1C7141" w14:textId="77777777" w:rsidR="00602F5A" w:rsidRDefault="0088204A">
            <w:pPr>
              <w:widowControl w:val="0"/>
              <w:pBdr>
                <w:top w:val="nil"/>
                <w:left w:val="nil"/>
                <w:bottom w:val="nil"/>
                <w:right w:val="nil"/>
                <w:between w:val="nil"/>
              </w:pBdr>
              <w:spacing w:line="240" w:lineRule="auto"/>
              <w:ind w:left="117"/>
              <w:rPr>
                <w:color w:val="000000"/>
              </w:rPr>
            </w:pPr>
            <w:r>
              <w:rPr>
                <w:color w:val="000000"/>
              </w:rPr>
              <w:t xml:space="preserve">vulnerabilidad </w:t>
            </w:r>
          </w:p>
        </w:tc>
        <w:tc>
          <w:tcPr>
            <w:tcW w:w="611" w:type="dxa"/>
            <w:shd w:val="clear" w:color="auto" w:fill="auto"/>
            <w:tcMar>
              <w:top w:w="100" w:type="dxa"/>
              <w:left w:w="100" w:type="dxa"/>
              <w:bottom w:w="100" w:type="dxa"/>
              <w:right w:w="100" w:type="dxa"/>
            </w:tcMar>
          </w:tcPr>
          <w:p w14:paraId="2131831D"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3.1 </w:t>
            </w:r>
          </w:p>
        </w:tc>
        <w:tc>
          <w:tcPr>
            <w:tcW w:w="5926" w:type="dxa"/>
            <w:shd w:val="clear" w:color="auto" w:fill="auto"/>
            <w:tcMar>
              <w:top w:w="100" w:type="dxa"/>
              <w:left w:w="100" w:type="dxa"/>
              <w:bottom w:w="100" w:type="dxa"/>
              <w:right w:w="100" w:type="dxa"/>
            </w:tcMar>
          </w:tcPr>
          <w:p w14:paraId="037FA15E" w14:textId="77777777" w:rsidR="00602F5A" w:rsidRDefault="0088204A">
            <w:pPr>
              <w:widowControl w:val="0"/>
              <w:pBdr>
                <w:top w:val="nil"/>
                <w:left w:val="nil"/>
                <w:bottom w:val="nil"/>
                <w:right w:val="nil"/>
                <w:between w:val="nil"/>
              </w:pBdr>
              <w:spacing w:line="228" w:lineRule="auto"/>
              <w:ind w:left="119" w:right="309" w:firstLine="12"/>
              <w:rPr>
                <w:color w:val="000000"/>
              </w:rPr>
            </w:pPr>
            <w:r>
              <w:rPr>
                <w:color w:val="000000"/>
              </w:rPr>
              <w:t xml:space="preserve">Reducir la tasa de desempleo abierto al 2% y la tasa </w:t>
            </w:r>
            <w:proofErr w:type="gramStart"/>
            <w:r>
              <w:rPr>
                <w:color w:val="000000"/>
              </w:rPr>
              <w:t>de  subempleo</w:t>
            </w:r>
            <w:proofErr w:type="gramEnd"/>
            <w:r>
              <w:rPr>
                <w:color w:val="000000"/>
              </w:rPr>
              <w:t xml:space="preserve"> invisible al 5% en la población ocupada</w:t>
            </w:r>
          </w:p>
        </w:tc>
      </w:tr>
      <w:tr w:rsidR="00602F5A" w14:paraId="3882E024" w14:textId="77777777">
        <w:trPr>
          <w:trHeight w:val="516"/>
        </w:trPr>
        <w:tc>
          <w:tcPr>
            <w:tcW w:w="675" w:type="dxa"/>
            <w:vMerge/>
            <w:shd w:val="clear" w:color="auto" w:fill="auto"/>
            <w:tcMar>
              <w:top w:w="100" w:type="dxa"/>
              <w:left w:w="100" w:type="dxa"/>
              <w:bottom w:w="100" w:type="dxa"/>
              <w:right w:w="100" w:type="dxa"/>
            </w:tcMar>
          </w:tcPr>
          <w:p w14:paraId="0494A7A3" w14:textId="77777777" w:rsidR="00602F5A" w:rsidRDefault="00602F5A">
            <w:pPr>
              <w:widowControl w:val="0"/>
              <w:pBdr>
                <w:top w:val="nil"/>
                <w:left w:val="nil"/>
                <w:bottom w:val="nil"/>
                <w:right w:val="nil"/>
                <w:between w:val="nil"/>
              </w:pBdr>
              <w:rPr>
                <w:color w:val="000000"/>
              </w:rPr>
            </w:pPr>
          </w:p>
        </w:tc>
        <w:tc>
          <w:tcPr>
            <w:tcW w:w="2225" w:type="dxa"/>
            <w:vMerge/>
            <w:shd w:val="clear" w:color="auto" w:fill="auto"/>
            <w:tcMar>
              <w:top w:w="100" w:type="dxa"/>
              <w:left w:w="100" w:type="dxa"/>
              <w:bottom w:w="100" w:type="dxa"/>
              <w:right w:w="100" w:type="dxa"/>
            </w:tcMar>
          </w:tcPr>
          <w:p w14:paraId="55EFDE32" w14:textId="77777777" w:rsidR="00602F5A" w:rsidRDefault="00602F5A">
            <w:pPr>
              <w:widowControl w:val="0"/>
              <w:pBdr>
                <w:top w:val="nil"/>
                <w:left w:val="nil"/>
                <w:bottom w:val="nil"/>
                <w:right w:val="nil"/>
                <w:between w:val="nil"/>
              </w:pBdr>
              <w:rPr>
                <w:color w:val="000000"/>
              </w:rPr>
            </w:pPr>
          </w:p>
        </w:tc>
        <w:tc>
          <w:tcPr>
            <w:tcW w:w="611" w:type="dxa"/>
            <w:shd w:val="clear" w:color="auto" w:fill="auto"/>
            <w:tcMar>
              <w:top w:w="100" w:type="dxa"/>
              <w:left w:w="100" w:type="dxa"/>
              <w:bottom w:w="100" w:type="dxa"/>
              <w:right w:w="100" w:type="dxa"/>
            </w:tcMar>
          </w:tcPr>
          <w:p w14:paraId="6E2C1707"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3.2 </w:t>
            </w:r>
          </w:p>
        </w:tc>
        <w:tc>
          <w:tcPr>
            <w:tcW w:w="5926" w:type="dxa"/>
            <w:shd w:val="clear" w:color="auto" w:fill="auto"/>
            <w:tcMar>
              <w:top w:w="100" w:type="dxa"/>
              <w:left w:w="100" w:type="dxa"/>
              <w:bottom w:w="100" w:type="dxa"/>
              <w:right w:w="100" w:type="dxa"/>
            </w:tcMar>
          </w:tcPr>
          <w:p w14:paraId="2C7C52D8" w14:textId="77777777" w:rsidR="00602F5A" w:rsidRDefault="0088204A">
            <w:pPr>
              <w:widowControl w:val="0"/>
              <w:pBdr>
                <w:top w:val="nil"/>
                <w:left w:val="nil"/>
                <w:bottom w:val="nil"/>
                <w:right w:val="nil"/>
                <w:between w:val="nil"/>
              </w:pBdr>
              <w:spacing w:line="229" w:lineRule="auto"/>
              <w:ind w:left="130" w:right="165"/>
              <w:rPr>
                <w:color w:val="000000"/>
              </w:rPr>
            </w:pPr>
            <w:r>
              <w:rPr>
                <w:color w:val="000000"/>
              </w:rPr>
              <w:t xml:space="preserve">Elevar las exportaciones de bienes y servicios al 75% </w:t>
            </w:r>
            <w:proofErr w:type="gramStart"/>
            <w:r>
              <w:rPr>
                <w:color w:val="000000"/>
              </w:rPr>
              <w:t>del  PIB</w:t>
            </w:r>
            <w:proofErr w:type="gramEnd"/>
          </w:p>
        </w:tc>
      </w:tr>
      <w:tr w:rsidR="00602F5A" w14:paraId="0EE1EECF" w14:textId="77777777">
        <w:trPr>
          <w:trHeight w:val="516"/>
        </w:trPr>
        <w:tc>
          <w:tcPr>
            <w:tcW w:w="675" w:type="dxa"/>
            <w:vMerge/>
            <w:shd w:val="clear" w:color="auto" w:fill="auto"/>
            <w:tcMar>
              <w:top w:w="100" w:type="dxa"/>
              <w:left w:w="100" w:type="dxa"/>
              <w:bottom w:w="100" w:type="dxa"/>
              <w:right w:w="100" w:type="dxa"/>
            </w:tcMar>
          </w:tcPr>
          <w:p w14:paraId="0FDD9D59" w14:textId="77777777" w:rsidR="00602F5A" w:rsidRDefault="00602F5A">
            <w:pPr>
              <w:widowControl w:val="0"/>
              <w:pBdr>
                <w:top w:val="nil"/>
                <w:left w:val="nil"/>
                <w:bottom w:val="nil"/>
                <w:right w:val="nil"/>
                <w:between w:val="nil"/>
              </w:pBdr>
              <w:rPr>
                <w:color w:val="000000"/>
              </w:rPr>
            </w:pPr>
          </w:p>
        </w:tc>
        <w:tc>
          <w:tcPr>
            <w:tcW w:w="2225" w:type="dxa"/>
            <w:vMerge/>
            <w:shd w:val="clear" w:color="auto" w:fill="auto"/>
            <w:tcMar>
              <w:top w:w="100" w:type="dxa"/>
              <w:left w:w="100" w:type="dxa"/>
              <w:bottom w:w="100" w:type="dxa"/>
              <w:right w:w="100" w:type="dxa"/>
            </w:tcMar>
          </w:tcPr>
          <w:p w14:paraId="43EA11C2" w14:textId="77777777" w:rsidR="00602F5A" w:rsidRDefault="00602F5A">
            <w:pPr>
              <w:widowControl w:val="0"/>
              <w:pBdr>
                <w:top w:val="nil"/>
                <w:left w:val="nil"/>
                <w:bottom w:val="nil"/>
                <w:right w:val="nil"/>
                <w:between w:val="nil"/>
              </w:pBdr>
              <w:rPr>
                <w:color w:val="000000"/>
              </w:rPr>
            </w:pPr>
          </w:p>
        </w:tc>
        <w:tc>
          <w:tcPr>
            <w:tcW w:w="611" w:type="dxa"/>
            <w:shd w:val="clear" w:color="auto" w:fill="auto"/>
            <w:tcMar>
              <w:top w:w="100" w:type="dxa"/>
              <w:left w:w="100" w:type="dxa"/>
              <w:bottom w:w="100" w:type="dxa"/>
              <w:right w:w="100" w:type="dxa"/>
            </w:tcMar>
          </w:tcPr>
          <w:p w14:paraId="05B822AF"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3.3 </w:t>
            </w:r>
          </w:p>
        </w:tc>
        <w:tc>
          <w:tcPr>
            <w:tcW w:w="5926" w:type="dxa"/>
            <w:shd w:val="clear" w:color="auto" w:fill="auto"/>
            <w:tcMar>
              <w:top w:w="100" w:type="dxa"/>
              <w:left w:w="100" w:type="dxa"/>
              <w:bottom w:w="100" w:type="dxa"/>
              <w:right w:w="100" w:type="dxa"/>
            </w:tcMar>
          </w:tcPr>
          <w:p w14:paraId="041759F0" w14:textId="77777777" w:rsidR="00602F5A" w:rsidRDefault="0088204A">
            <w:pPr>
              <w:widowControl w:val="0"/>
              <w:pBdr>
                <w:top w:val="nil"/>
                <w:left w:val="nil"/>
                <w:bottom w:val="nil"/>
                <w:right w:val="nil"/>
                <w:between w:val="nil"/>
              </w:pBdr>
              <w:spacing w:line="228" w:lineRule="auto"/>
              <w:ind w:left="126" w:right="106" w:firstLine="4"/>
              <w:rPr>
                <w:color w:val="000000"/>
              </w:rPr>
            </w:pPr>
            <w:r>
              <w:rPr>
                <w:color w:val="000000"/>
              </w:rPr>
              <w:t xml:space="preserve">Elevar al 80% la de participación de energía renovable </w:t>
            </w:r>
            <w:proofErr w:type="gramStart"/>
            <w:r>
              <w:rPr>
                <w:color w:val="000000"/>
              </w:rPr>
              <w:t>en  la</w:t>
            </w:r>
            <w:proofErr w:type="gramEnd"/>
            <w:r>
              <w:rPr>
                <w:color w:val="000000"/>
              </w:rPr>
              <w:t xml:space="preserve"> matriz de generación eléctrica del país</w:t>
            </w:r>
          </w:p>
        </w:tc>
      </w:tr>
      <w:tr w:rsidR="00602F5A" w14:paraId="6A01AF96" w14:textId="77777777">
        <w:trPr>
          <w:trHeight w:val="767"/>
        </w:trPr>
        <w:tc>
          <w:tcPr>
            <w:tcW w:w="675" w:type="dxa"/>
            <w:vMerge/>
            <w:shd w:val="clear" w:color="auto" w:fill="auto"/>
            <w:tcMar>
              <w:top w:w="100" w:type="dxa"/>
              <w:left w:w="100" w:type="dxa"/>
              <w:bottom w:w="100" w:type="dxa"/>
              <w:right w:w="100" w:type="dxa"/>
            </w:tcMar>
          </w:tcPr>
          <w:p w14:paraId="0C932B88" w14:textId="77777777" w:rsidR="00602F5A" w:rsidRDefault="00602F5A">
            <w:pPr>
              <w:widowControl w:val="0"/>
              <w:pBdr>
                <w:top w:val="nil"/>
                <w:left w:val="nil"/>
                <w:bottom w:val="nil"/>
                <w:right w:val="nil"/>
                <w:between w:val="nil"/>
              </w:pBdr>
              <w:rPr>
                <w:color w:val="000000"/>
              </w:rPr>
            </w:pPr>
          </w:p>
        </w:tc>
        <w:tc>
          <w:tcPr>
            <w:tcW w:w="2225" w:type="dxa"/>
            <w:vMerge/>
            <w:shd w:val="clear" w:color="auto" w:fill="auto"/>
            <w:tcMar>
              <w:top w:w="100" w:type="dxa"/>
              <w:left w:w="100" w:type="dxa"/>
              <w:bottom w:w="100" w:type="dxa"/>
              <w:right w:w="100" w:type="dxa"/>
            </w:tcMar>
          </w:tcPr>
          <w:p w14:paraId="04F9B9F5" w14:textId="77777777" w:rsidR="00602F5A" w:rsidRDefault="00602F5A">
            <w:pPr>
              <w:widowControl w:val="0"/>
              <w:pBdr>
                <w:top w:val="nil"/>
                <w:left w:val="nil"/>
                <w:bottom w:val="nil"/>
                <w:right w:val="nil"/>
                <w:between w:val="nil"/>
              </w:pBdr>
              <w:rPr>
                <w:color w:val="000000"/>
              </w:rPr>
            </w:pPr>
          </w:p>
        </w:tc>
        <w:tc>
          <w:tcPr>
            <w:tcW w:w="611" w:type="dxa"/>
            <w:shd w:val="clear" w:color="auto" w:fill="auto"/>
            <w:tcMar>
              <w:top w:w="100" w:type="dxa"/>
              <w:left w:w="100" w:type="dxa"/>
              <w:bottom w:w="100" w:type="dxa"/>
              <w:right w:w="100" w:type="dxa"/>
            </w:tcMar>
          </w:tcPr>
          <w:p w14:paraId="7B5F8C4B"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3.4 </w:t>
            </w:r>
          </w:p>
        </w:tc>
        <w:tc>
          <w:tcPr>
            <w:tcW w:w="5926" w:type="dxa"/>
            <w:shd w:val="clear" w:color="auto" w:fill="auto"/>
            <w:tcMar>
              <w:top w:w="100" w:type="dxa"/>
              <w:left w:w="100" w:type="dxa"/>
              <w:bottom w:w="100" w:type="dxa"/>
              <w:right w:w="100" w:type="dxa"/>
            </w:tcMar>
          </w:tcPr>
          <w:p w14:paraId="1B962477" w14:textId="77777777" w:rsidR="00602F5A" w:rsidRDefault="0088204A">
            <w:pPr>
              <w:widowControl w:val="0"/>
              <w:pBdr>
                <w:top w:val="nil"/>
                <w:left w:val="nil"/>
                <w:bottom w:val="nil"/>
                <w:right w:val="nil"/>
                <w:between w:val="nil"/>
              </w:pBdr>
              <w:spacing w:line="230" w:lineRule="auto"/>
              <w:ind w:left="119" w:right="491" w:hanging="3"/>
              <w:rPr>
                <w:color w:val="000000"/>
              </w:rPr>
            </w:pPr>
            <w:r>
              <w:rPr>
                <w:color w:val="000000"/>
              </w:rPr>
              <w:t xml:space="preserve">Alcanzar 400 mil hectáreas de tierras agrícolas </w:t>
            </w:r>
            <w:proofErr w:type="gramStart"/>
            <w:r>
              <w:rPr>
                <w:color w:val="000000"/>
              </w:rPr>
              <w:t>con  sistemas</w:t>
            </w:r>
            <w:proofErr w:type="gramEnd"/>
            <w:r>
              <w:rPr>
                <w:color w:val="000000"/>
              </w:rPr>
              <w:t xml:space="preserve"> de riego satisfaciendo 100% de la seguridad  alimentaria </w:t>
            </w:r>
          </w:p>
        </w:tc>
      </w:tr>
      <w:tr w:rsidR="00602F5A" w14:paraId="6C9ED0FE" w14:textId="77777777">
        <w:trPr>
          <w:trHeight w:val="260"/>
        </w:trPr>
        <w:tc>
          <w:tcPr>
            <w:tcW w:w="675" w:type="dxa"/>
            <w:vMerge/>
            <w:shd w:val="clear" w:color="auto" w:fill="auto"/>
            <w:tcMar>
              <w:top w:w="100" w:type="dxa"/>
              <w:left w:w="100" w:type="dxa"/>
              <w:bottom w:w="100" w:type="dxa"/>
              <w:right w:w="100" w:type="dxa"/>
            </w:tcMar>
          </w:tcPr>
          <w:p w14:paraId="5DB9FCD6" w14:textId="77777777" w:rsidR="00602F5A" w:rsidRDefault="00602F5A">
            <w:pPr>
              <w:widowControl w:val="0"/>
              <w:pBdr>
                <w:top w:val="nil"/>
                <w:left w:val="nil"/>
                <w:bottom w:val="nil"/>
                <w:right w:val="nil"/>
                <w:between w:val="nil"/>
              </w:pBdr>
              <w:rPr>
                <w:color w:val="000000"/>
              </w:rPr>
            </w:pPr>
          </w:p>
        </w:tc>
        <w:tc>
          <w:tcPr>
            <w:tcW w:w="2225" w:type="dxa"/>
            <w:vMerge/>
            <w:shd w:val="clear" w:color="auto" w:fill="auto"/>
            <w:tcMar>
              <w:top w:w="100" w:type="dxa"/>
              <w:left w:w="100" w:type="dxa"/>
              <w:bottom w:w="100" w:type="dxa"/>
              <w:right w:w="100" w:type="dxa"/>
            </w:tcMar>
          </w:tcPr>
          <w:p w14:paraId="4325746F" w14:textId="77777777" w:rsidR="00602F5A" w:rsidRDefault="00602F5A">
            <w:pPr>
              <w:widowControl w:val="0"/>
              <w:pBdr>
                <w:top w:val="nil"/>
                <w:left w:val="nil"/>
                <w:bottom w:val="nil"/>
                <w:right w:val="nil"/>
                <w:between w:val="nil"/>
              </w:pBdr>
              <w:rPr>
                <w:color w:val="000000"/>
              </w:rPr>
            </w:pPr>
          </w:p>
        </w:tc>
        <w:tc>
          <w:tcPr>
            <w:tcW w:w="611" w:type="dxa"/>
            <w:shd w:val="clear" w:color="auto" w:fill="auto"/>
            <w:tcMar>
              <w:top w:w="100" w:type="dxa"/>
              <w:left w:w="100" w:type="dxa"/>
              <w:bottom w:w="100" w:type="dxa"/>
              <w:right w:w="100" w:type="dxa"/>
            </w:tcMar>
          </w:tcPr>
          <w:p w14:paraId="0EF0A63C"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3.5 </w:t>
            </w:r>
          </w:p>
        </w:tc>
        <w:tc>
          <w:tcPr>
            <w:tcW w:w="5926" w:type="dxa"/>
            <w:shd w:val="clear" w:color="auto" w:fill="auto"/>
            <w:tcMar>
              <w:top w:w="100" w:type="dxa"/>
              <w:left w:w="100" w:type="dxa"/>
              <w:bottom w:w="100" w:type="dxa"/>
              <w:right w:w="100" w:type="dxa"/>
            </w:tcMar>
          </w:tcPr>
          <w:p w14:paraId="41261274" w14:textId="77777777" w:rsidR="00602F5A" w:rsidRDefault="0088204A">
            <w:pPr>
              <w:widowControl w:val="0"/>
              <w:pBdr>
                <w:top w:val="nil"/>
                <w:left w:val="nil"/>
                <w:bottom w:val="nil"/>
                <w:right w:val="nil"/>
                <w:between w:val="nil"/>
              </w:pBdr>
              <w:spacing w:line="240" w:lineRule="auto"/>
              <w:ind w:left="130"/>
              <w:rPr>
                <w:color w:val="000000"/>
              </w:rPr>
            </w:pPr>
            <w:r>
              <w:rPr>
                <w:color w:val="000000"/>
              </w:rPr>
              <w:t xml:space="preserve">Elevar la tasa de aprovechamiento hídrico de 5% a 25% </w:t>
            </w:r>
          </w:p>
        </w:tc>
      </w:tr>
    </w:tbl>
    <w:p w14:paraId="23C48CD9" w14:textId="77777777" w:rsidR="00602F5A" w:rsidRDefault="00602F5A">
      <w:pPr>
        <w:widowControl w:val="0"/>
        <w:pBdr>
          <w:top w:val="nil"/>
          <w:left w:val="nil"/>
          <w:bottom w:val="nil"/>
          <w:right w:val="nil"/>
          <w:between w:val="nil"/>
        </w:pBdr>
        <w:rPr>
          <w:color w:val="000000"/>
        </w:rPr>
      </w:pPr>
    </w:p>
    <w:p w14:paraId="465C1BF3" w14:textId="77777777" w:rsidR="00602F5A" w:rsidRDefault="00602F5A">
      <w:pPr>
        <w:widowControl w:val="0"/>
        <w:pBdr>
          <w:top w:val="nil"/>
          <w:left w:val="nil"/>
          <w:bottom w:val="nil"/>
          <w:right w:val="nil"/>
          <w:between w:val="nil"/>
        </w:pBdr>
        <w:rPr>
          <w:color w:val="000000"/>
        </w:rPr>
      </w:pPr>
    </w:p>
    <w:p w14:paraId="56A91F2E" w14:textId="77777777" w:rsidR="00602F5A" w:rsidRDefault="0088204A">
      <w:pPr>
        <w:widowControl w:val="0"/>
        <w:pBdr>
          <w:top w:val="nil"/>
          <w:left w:val="nil"/>
          <w:bottom w:val="nil"/>
          <w:right w:val="nil"/>
          <w:between w:val="nil"/>
        </w:pBdr>
        <w:spacing w:line="240" w:lineRule="auto"/>
        <w:ind w:right="951"/>
        <w:jc w:val="right"/>
        <w:rPr>
          <w:color w:val="7F7F7F"/>
        </w:rPr>
      </w:pPr>
      <w:r>
        <w:rPr>
          <w:color w:val="000000"/>
        </w:rPr>
        <w:t xml:space="preserve">43 | </w:t>
      </w:r>
      <w:r>
        <w:rPr>
          <w:color w:val="7F7F7F"/>
        </w:rPr>
        <w:t xml:space="preserve">P á g i n a </w:t>
      </w:r>
    </w:p>
    <w:p w14:paraId="311E02C0" w14:textId="77777777" w:rsidR="00602F5A" w:rsidRDefault="0088204A">
      <w:pPr>
        <w:widowControl w:val="0"/>
        <w:pBdr>
          <w:top w:val="nil"/>
          <w:left w:val="nil"/>
          <w:bottom w:val="nil"/>
          <w:right w:val="nil"/>
          <w:between w:val="nil"/>
        </w:pBdr>
        <w:spacing w:line="240" w:lineRule="auto"/>
        <w:ind w:right="891"/>
        <w:jc w:val="right"/>
        <w:rPr>
          <w:rFonts w:ascii="Tahoma" w:eastAsia="Tahoma" w:hAnsi="Tahoma" w:cs="Tahoma"/>
          <w:color w:val="000000"/>
        </w:rPr>
      </w:pPr>
      <w:r>
        <w:rPr>
          <w:rFonts w:ascii="Tahoma" w:eastAsia="Tahoma" w:hAnsi="Tahoma" w:cs="Tahoma"/>
          <w:color w:val="000000"/>
        </w:rPr>
        <w:t xml:space="preserve">TCN de Honduras - Capítulo 2: Arreglos Institucionales y Políticas Públicas </w:t>
      </w:r>
    </w:p>
    <w:tbl>
      <w:tblPr>
        <w:tblStyle w:val="af3"/>
        <w:tblW w:w="9439" w:type="dxa"/>
        <w:tblInd w:w="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6"/>
        <w:gridCol w:w="2225"/>
        <w:gridCol w:w="611"/>
        <w:gridCol w:w="5927"/>
      </w:tblGrid>
      <w:tr w:rsidR="00602F5A" w14:paraId="54F56E99" w14:textId="77777777">
        <w:trPr>
          <w:trHeight w:val="259"/>
        </w:trPr>
        <w:tc>
          <w:tcPr>
            <w:tcW w:w="2900" w:type="dxa"/>
            <w:gridSpan w:val="2"/>
            <w:shd w:val="clear" w:color="auto" w:fill="auto"/>
            <w:tcMar>
              <w:top w:w="100" w:type="dxa"/>
              <w:left w:w="100" w:type="dxa"/>
              <w:bottom w:w="100" w:type="dxa"/>
              <w:right w:w="100" w:type="dxa"/>
            </w:tcMar>
          </w:tcPr>
          <w:p w14:paraId="675C4DD3" w14:textId="77777777" w:rsidR="00602F5A" w:rsidRDefault="0088204A">
            <w:pPr>
              <w:widowControl w:val="0"/>
              <w:pBdr>
                <w:top w:val="nil"/>
                <w:left w:val="nil"/>
                <w:bottom w:val="nil"/>
                <w:right w:val="nil"/>
                <w:between w:val="nil"/>
              </w:pBdr>
              <w:spacing w:line="240" w:lineRule="auto"/>
              <w:jc w:val="center"/>
              <w:rPr>
                <w:b/>
                <w:color w:val="000000"/>
                <w:shd w:val="clear" w:color="auto" w:fill="B4C6E7"/>
              </w:rPr>
            </w:pPr>
            <w:r>
              <w:rPr>
                <w:b/>
                <w:color w:val="000000"/>
                <w:shd w:val="clear" w:color="auto" w:fill="B4C6E7"/>
              </w:rPr>
              <w:t xml:space="preserve">Objetivos </w:t>
            </w:r>
          </w:p>
        </w:tc>
        <w:tc>
          <w:tcPr>
            <w:tcW w:w="6537" w:type="dxa"/>
            <w:gridSpan w:val="2"/>
            <w:shd w:val="clear" w:color="auto" w:fill="auto"/>
            <w:tcMar>
              <w:top w:w="100" w:type="dxa"/>
              <w:left w:w="100" w:type="dxa"/>
              <w:bottom w:w="100" w:type="dxa"/>
              <w:right w:w="100" w:type="dxa"/>
            </w:tcMar>
          </w:tcPr>
          <w:p w14:paraId="5B227BD5" w14:textId="77777777" w:rsidR="00602F5A" w:rsidRDefault="0088204A">
            <w:pPr>
              <w:widowControl w:val="0"/>
              <w:pBdr>
                <w:top w:val="nil"/>
                <w:left w:val="nil"/>
                <w:bottom w:val="nil"/>
                <w:right w:val="nil"/>
                <w:between w:val="nil"/>
              </w:pBdr>
              <w:spacing w:line="240" w:lineRule="auto"/>
              <w:jc w:val="center"/>
              <w:rPr>
                <w:b/>
                <w:color w:val="000000"/>
                <w:shd w:val="clear" w:color="auto" w:fill="B4C6E7"/>
              </w:rPr>
            </w:pPr>
            <w:r>
              <w:rPr>
                <w:b/>
                <w:color w:val="000000"/>
                <w:shd w:val="clear" w:color="auto" w:fill="B4C6E7"/>
              </w:rPr>
              <w:t>Metas</w:t>
            </w:r>
          </w:p>
        </w:tc>
      </w:tr>
      <w:tr w:rsidR="00602F5A" w14:paraId="460C12DE" w14:textId="77777777">
        <w:trPr>
          <w:trHeight w:val="768"/>
        </w:trPr>
        <w:tc>
          <w:tcPr>
            <w:tcW w:w="675" w:type="dxa"/>
            <w:vMerge w:val="restart"/>
            <w:shd w:val="clear" w:color="auto" w:fill="auto"/>
            <w:tcMar>
              <w:top w:w="100" w:type="dxa"/>
              <w:left w:w="100" w:type="dxa"/>
              <w:bottom w:w="100" w:type="dxa"/>
              <w:right w:w="100" w:type="dxa"/>
            </w:tcMar>
          </w:tcPr>
          <w:p w14:paraId="66A0C3B7" w14:textId="77777777" w:rsidR="00602F5A" w:rsidRDefault="00602F5A">
            <w:pPr>
              <w:widowControl w:val="0"/>
              <w:pBdr>
                <w:top w:val="nil"/>
                <w:left w:val="nil"/>
                <w:bottom w:val="nil"/>
                <w:right w:val="nil"/>
                <w:between w:val="nil"/>
              </w:pBdr>
              <w:rPr>
                <w:b/>
                <w:color w:val="000000"/>
                <w:shd w:val="clear" w:color="auto" w:fill="B4C6E7"/>
              </w:rPr>
            </w:pPr>
          </w:p>
        </w:tc>
        <w:tc>
          <w:tcPr>
            <w:tcW w:w="2225" w:type="dxa"/>
            <w:vMerge w:val="restart"/>
            <w:shd w:val="clear" w:color="auto" w:fill="auto"/>
            <w:tcMar>
              <w:top w:w="100" w:type="dxa"/>
              <w:left w:w="100" w:type="dxa"/>
              <w:bottom w:w="100" w:type="dxa"/>
              <w:right w:w="100" w:type="dxa"/>
            </w:tcMar>
          </w:tcPr>
          <w:p w14:paraId="40811F0B" w14:textId="77777777" w:rsidR="00602F5A" w:rsidRDefault="0088204A">
            <w:pPr>
              <w:widowControl w:val="0"/>
              <w:pBdr>
                <w:top w:val="nil"/>
                <w:left w:val="nil"/>
                <w:bottom w:val="nil"/>
                <w:right w:val="nil"/>
                <w:between w:val="nil"/>
              </w:pBdr>
              <w:spacing w:line="240" w:lineRule="auto"/>
              <w:ind w:left="124"/>
              <w:rPr>
                <w:color w:val="000000"/>
              </w:rPr>
            </w:pPr>
            <w:r>
              <w:rPr>
                <w:color w:val="000000"/>
              </w:rPr>
              <w:t xml:space="preserve">ambiental </w:t>
            </w:r>
          </w:p>
        </w:tc>
        <w:tc>
          <w:tcPr>
            <w:tcW w:w="611" w:type="dxa"/>
            <w:shd w:val="clear" w:color="auto" w:fill="auto"/>
            <w:tcMar>
              <w:top w:w="100" w:type="dxa"/>
              <w:left w:w="100" w:type="dxa"/>
              <w:bottom w:w="100" w:type="dxa"/>
              <w:right w:w="100" w:type="dxa"/>
            </w:tcMar>
          </w:tcPr>
          <w:p w14:paraId="3490C17D"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3.6 </w:t>
            </w:r>
          </w:p>
        </w:tc>
        <w:tc>
          <w:tcPr>
            <w:tcW w:w="5926" w:type="dxa"/>
            <w:shd w:val="clear" w:color="auto" w:fill="auto"/>
            <w:tcMar>
              <w:top w:w="100" w:type="dxa"/>
              <w:left w:w="100" w:type="dxa"/>
              <w:bottom w:w="100" w:type="dxa"/>
              <w:right w:w="100" w:type="dxa"/>
            </w:tcMar>
          </w:tcPr>
          <w:p w14:paraId="305B9FBE" w14:textId="77777777" w:rsidR="00602F5A" w:rsidRDefault="0088204A">
            <w:pPr>
              <w:widowControl w:val="0"/>
              <w:pBdr>
                <w:top w:val="nil"/>
                <w:left w:val="nil"/>
                <w:bottom w:val="nil"/>
                <w:right w:val="nil"/>
                <w:between w:val="nil"/>
              </w:pBdr>
              <w:spacing w:line="230" w:lineRule="auto"/>
              <w:ind w:left="119" w:right="124" w:firstLine="14"/>
              <w:rPr>
                <w:color w:val="000000"/>
              </w:rPr>
            </w:pPr>
            <w:r>
              <w:rPr>
                <w:color w:val="000000"/>
              </w:rPr>
              <w:t xml:space="preserve">1.5 millones de hectáreas de tierras de vocación </w:t>
            </w:r>
            <w:proofErr w:type="gramStart"/>
            <w:r>
              <w:rPr>
                <w:color w:val="000000"/>
              </w:rPr>
              <w:t>forestal  en</w:t>
            </w:r>
            <w:proofErr w:type="gramEnd"/>
            <w:r>
              <w:rPr>
                <w:color w:val="000000"/>
              </w:rPr>
              <w:t xml:space="preserve"> proceso de restauración ecológica y 500 mil hectáreas  accediendo al mercado mundial de bonos de carbono</w:t>
            </w:r>
          </w:p>
        </w:tc>
      </w:tr>
      <w:tr w:rsidR="00602F5A" w14:paraId="3FD60A59" w14:textId="77777777">
        <w:trPr>
          <w:trHeight w:val="516"/>
        </w:trPr>
        <w:tc>
          <w:tcPr>
            <w:tcW w:w="675" w:type="dxa"/>
            <w:vMerge/>
            <w:shd w:val="clear" w:color="auto" w:fill="auto"/>
            <w:tcMar>
              <w:top w:w="100" w:type="dxa"/>
              <w:left w:w="100" w:type="dxa"/>
              <w:bottom w:w="100" w:type="dxa"/>
              <w:right w:w="100" w:type="dxa"/>
            </w:tcMar>
          </w:tcPr>
          <w:p w14:paraId="583C9621" w14:textId="77777777" w:rsidR="00602F5A" w:rsidRDefault="00602F5A">
            <w:pPr>
              <w:widowControl w:val="0"/>
              <w:pBdr>
                <w:top w:val="nil"/>
                <w:left w:val="nil"/>
                <w:bottom w:val="nil"/>
                <w:right w:val="nil"/>
                <w:between w:val="nil"/>
              </w:pBdr>
              <w:rPr>
                <w:color w:val="000000"/>
              </w:rPr>
            </w:pPr>
          </w:p>
        </w:tc>
        <w:tc>
          <w:tcPr>
            <w:tcW w:w="2225" w:type="dxa"/>
            <w:vMerge/>
            <w:shd w:val="clear" w:color="auto" w:fill="auto"/>
            <w:tcMar>
              <w:top w:w="100" w:type="dxa"/>
              <w:left w:w="100" w:type="dxa"/>
              <w:bottom w:w="100" w:type="dxa"/>
              <w:right w:w="100" w:type="dxa"/>
            </w:tcMar>
          </w:tcPr>
          <w:p w14:paraId="275854C5" w14:textId="77777777" w:rsidR="00602F5A" w:rsidRDefault="00602F5A">
            <w:pPr>
              <w:widowControl w:val="0"/>
              <w:pBdr>
                <w:top w:val="nil"/>
                <w:left w:val="nil"/>
                <w:bottom w:val="nil"/>
                <w:right w:val="nil"/>
                <w:between w:val="nil"/>
              </w:pBdr>
              <w:rPr>
                <w:color w:val="000000"/>
              </w:rPr>
            </w:pPr>
          </w:p>
        </w:tc>
        <w:tc>
          <w:tcPr>
            <w:tcW w:w="611" w:type="dxa"/>
            <w:shd w:val="clear" w:color="auto" w:fill="auto"/>
            <w:tcMar>
              <w:top w:w="100" w:type="dxa"/>
              <w:left w:w="100" w:type="dxa"/>
              <w:bottom w:w="100" w:type="dxa"/>
              <w:right w:w="100" w:type="dxa"/>
            </w:tcMar>
          </w:tcPr>
          <w:p w14:paraId="02B8C8CF"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3.7 </w:t>
            </w:r>
          </w:p>
        </w:tc>
        <w:tc>
          <w:tcPr>
            <w:tcW w:w="5926" w:type="dxa"/>
            <w:shd w:val="clear" w:color="auto" w:fill="auto"/>
            <w:tcMar>
              <w:top w:w="100" w:type="dxa"/>
              <w:left w:w="100" w:type="dxa"/>
              <w:bottom w:w="100" w:type="dxa"/>
              <w:right w:w="100" w:type="dxa"/>
            </w:tcMar>
          </w:tcPr>
          <w:p w14:paraId="05FC6C5E" w14:textId="77777777" w:rsidR="00602F5A" w:rsidRDefault="0088204A">
            <w:pPr>
              <w:widowControl w:val="0"/>
              <w:pBdr>
                <w:top w:val="nil"/>
                <w:left w:val="nil"/>
                <w:bottom w:val="nil"/>
                <w:right w:val="nil"/>
                <w:between w:val="nil"/>
              </w:pBdr>
              <w:spacing w:line="229" w:lineRule="auto"/>
              <w:ind w:left="131" w:right="268" w:hanging="2"/>
              <w:rPr>
                <w:color w:val="000000"/>
              </w:rPr>
            </w:pPr>
            <w:r>
              <w:rPr>
                <w:color w:val="000000"/>
              </w:rPr>
              <w:t xml:space="preserve">Llevar la calificación de Honduras en el Índice Global </w:t>
            </w:r>
            <w:proofErr w:type="gramStart"/>
            <w:r>
              <w:rPr>
                <w:color w:val="000000"/>
              </w:rPr>
              <w:t>de  Riesgo</w:t>
            </w:r>
            <w:proofErr w:type="gramEnd"/>
            <w:r>
              <w:rPr>
                <w:color w:val="000000"/>
              </w:rPr>
              <w:t xml:space="preserve"> Climático a un nivel superior a 50 </w:t>
            </w:r>
          </w:p>
        </w:tc>
      </w:tr>
      <w:tr w:rsidR="00602F5A" w14:paraId="18DD2980" w14:textId="77777777">
        <w:trPr>
          <w:trHeight w:val="516"/>
        </w:trPr>
        <w:tc>
          <w:tcPr>
            <w:tcW w:w="675" w:type="dxa"/>
            <w:vMerge w:val="restart"/>
            <w:shd w:val="clear" w:color="auto" w:fill="auto"/>
            <w:tcMar>
              <w:top w:w="100" w:type="dxa"/>
              <w:left w:w="100" w:type="dxa"/>
              <w:bottom w:w="100" w:type="dxa"/>
              <w:right w:w="100" w:type="dxa"/>
            </w:tcMar>
          </w:tcPr>
          <w:p w14:paraId="1157CBA5" w14:textId="77777777" w:rsidR="00602F5A" w:rsidRDefault="00602F5A">
            <w:pPr>
              <w:widowControl w:val="0"/>
              <w:pBdr>
                <w:top w:val="nil"/>
                <w:left w:val="nil"/>
                <w:bottom w:val="nil"/>
                <w:right w:val="nil"/>
                <w:between w:val="nil"/>
              </w:pBdr>
              <w:rPr>
                <w:color w:val="000000"/>
              </w:rPr>
            </w:pPr>
          </w:p>
        </w:tc>
        <w:tc>
          <w:tcPr>
            <w:tcW w:w="2225" w:type="dxa"/>
            <w:vMerge w:val="restart"/>
            <w:shd w:val="clear" w:color="auto" w:fill="auto"/>
            <w:tcMar>
              <w:top w:w="100" w:type="dxa"/>
              <w:left w:w="100" w:type="dxa"/>
              <w:bottom w:w="100" w:type="dxa"/>
              <w:right w:w="100" w:type="dxa"/>
            </w:tcMar>
          </w:tcPr>
          <w:p w14:paraId="702C42E5" w14:textId="77777777" w:rsidR="00602F5A" w:rsidRDefault="0088204A">
            <w:pPr>
              <w:widowControl w:val="0"/>
              <w:pBdr>
                <w:top w:val="nil"/>
                <w:left w:val="nil"/>
                <w:bottom w:val="nil"/>
                <w:right w:val="nil"/>
                <w:between w:val="nil"/>
              </w:pBdr>
              <w:spacing w:line="240" w:lineRule="auto"/>
              <w:ind w:left="-194"/>
              <w:rPr>
                <w:color w:val="000000"/>
              </w:rPr>
            </w:pPr>
            <w:r>
              <w:rPr>
                <w:color w:val="000000"/>
              </w:rPr>
              <w:t xml:space="preserve">4. Un Estado  </w:t>
            </w:r>
          </w:p>
          <w:p w14:paraId="6D0F2FBE" w14:textId="77777777" w:rsidR="00602F5A" w:rsidRDefault="0088204A">
            <w:pPr>
              <w:widowControl w:val="0"/>
              <w:pBdr>
                <w:top w:val="nil"/>
                <w:left w:val="nil"/>
                <w:bottom w:val="nil"/>
                <w:right w:val="nil"/>
                <w:between w:val="nil"/>
              </w:pBdr>
              <w:spacing w:line="240" w:lineRule="auto"/>
              <w:ind w:left="130"/>
              <w:rPr>
                <w:color w:val="000000"/>
              </w:rPr>
            </w:pPr>
            <w:r>
              <w:rPr>
                <w:color w:val="000000"/>
              </w:rPr>
              <w:t xml:space="preserve">moderno,  </w:t>
            </w:r>
          </w:p>
          <w:p w14:paraId="7AA7833B" w14:textId="77777777" w:rsidR="00602F5A" w:rsidRDefault="0088204A">
            <w:pPr>
              <w:widowControl w:val="0"/>
              <w:pBdr>
                <w:top w:val="nil"/>
                <w:left w:val="nil"/>
                <w:bottom w:val="nil"/>
                <w:right w:val="nil"/>
                <w:between w:val="nil"/>
              </w:pBdr>
              <w:spacing w:line="240" w:lineRule="auto"/>
              <w:ind w:left="133"/>
              <w:rPr>
                <w:color w:val="000000"/>
              </w:rPr>
            </w:pPr>
            <w:r>
              <w:rPr>
                <w:color w:val="000000"/>
              </w:rPr>
              <w:t xml:space="preserve">responsable,  </w:t>
            </w:r>
          </w:p>
          <w:p w14:paraId="07626E57" w14:textId="77777777" w:rsidR="00602F5A" w:rsidRDefault="0088204A">
            <w:pPr>
              <w:widowControl w:val="0"/>
              <w:pBdr>
                <w:top w:val="nil"/>
                <w:left w:val="nil"/>
                <w:bottom w:val="nil"/>
                <w:right w:val="nil"/>
                <w:between w:val="nil"/>
              </w:pBdr>
              <w:spacing w:line="240" w:lineRule="auto"/>
              <w:ind w:left="125"/>
              <w:rPr>
                <w:color w:val="000000"/>
              </w:rPr>
            </w:pPr>
            <w:r>
              <w:rPr>
                <w:color w:val="000000"/>
              </w:rPr>
              <w:t xml:space="preserve">eficiente y  </w:t>
            </w:r>
          </w:p>
          <w:p w14:paraId="662FB57A" w14:textId="77777777" w:rsidR="00602F5A" w:rsidRDefault="0088204A">
            <w:pPr>
              <w:widowControl w:val="0"/>
              <w:pBdr>
                <w:top w:val="nil"/>
                <w:left w:val="nil"/>
                <w:bottom w:val="nil"/>
                <w:right w:val="nil"/>
                <w:between w:val="nil"/>
              </w:pBdr>
              <w:spacing w:line="240" w:lineRule="auto"/>
              <w:ind w:left="125"/>
              <w:rPr>
                <w:color w:val="000000"/>
              </w:rPr>
            </w:pPr>
            <w:r>
              <w:rPr>
                <w:color w:val="000000"/>
              </w:rPr>
              <w:t xml:space="preserve">competitivo </w:t>
            </w:r>
          </w:p>
        </w:tc>
        <w:tc>
          <w:tcPr>
            <w:tcW w:w="611" w:type="dxa"/>
            <w:shd w:val="clear" w:color="auto" w:fill="auto"/>
            <w:tcMar>
              <w:top w:w="100" w:type="dxa"/>
              <w:left w:w="100" w:type="dxa"/>
              <w:bottom w:w="100" w:type="dxa"/>
              <w:right w:w="100" w:type="dxa"/>
            </w:tcMar>
          </w:tcPr>
          <w:p w14:paraId="4F51FA29"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4.1 </w:t>
            </w:r>
          </w:p>
        </w:tc>
        <w:tc>
          <w:tcPr>
            <w:tcW w:w="5926" w:type="dxa"/>
            <w:shd w:val="clear" w:color="auto" w:fill="auto"/>
            <w:tcMar>
              <w:top w:w="100" w:type="dxa"/>
              <w:left w:w="100" w:type="dxa"/>
              <w:bottom w:w="100" w:type="dxa"/>
              <w:right w:w="100" w:type="dxa"/>
            </w:tcMar>
          </w:tcPr>
          <w:p w14:paraId="16F6E5DE" w14:textId="77777777" w:rsidR="00602F5A" w:rsidRDefault="0088204A">
            <w:pPr>
              <w:widowControl w:val="0"/>
              <w:pBdr>
                <w:top w:val="nil"/>
                <w:left w:val="nil"/>
                <w:bottom w:val="nil"/>
                <w:right w:val="nil"/>
                <w:between w:val="nil"/>
              </w:pBdr>
              <w:spacing w:line="228" w:lineRule="auto"/>
              <w:ind w:left="121" w:right="921" w:firstLine="6"/>
              <w:rPr>
                <w:color w:val="000000"/>
              </w:rPr>
            </w:pPr>
            <w:r>
              <w:rPr>
                <w:color w:val="000000"/>
              </w:rPr>
              <w:t xml:space="preserve">Mejorar la posición de Honduras bajo el Índice </w:t>
            </w:r>
            <w:proofErr w:type="gramStart"/>
            <w:r>
              <w:rPr>
                <w:color w:val="000000"/>
              </w:rPr>
              <w:t>de  Competitividad</w:t>
            </w:r>
            <w:proofErr w:type="gramEnd"/>
            <w:r>
              <w:rPr>
                <w:color w:val="000000"/>
              </w:rPr>
              <w:t xml:space="preserve"> Global a la posición 50 </w:t>
            </w:r>
          </w:p>
        </w:tc>
      </w:tr>
      <w:tr w:rsidR="00602F5A" w14:paraId="269AA9F2" w14:textId="77777777">
        <w:trPr>
          <w:trHeight w:val="515"/>
        </w:trPr>
        <w:tc>
          <w:tcPr>
            <w:tcW w:w="675" w:type="dxa"/>
            <w:vMerge/>
            <w:shd w:val="clear" w:color="auto" w:fill="auto"/>
            <w:tcMar>
              <w:top w:w="100" w:type="dxa"/>
              <w:left w:w="100" w:type="dxa"/>
              <w:bottom w:w="100" w:type="dxa"/>
              <w:right w:w="100" w:type="dxa"/>
            </w:tcMar>
          </w:tcPr>
          <w:p w14:paraId="778DE1A6" w14:textId="77777777" w:rsidR="00602F5A" w:rsidRDefault="00602F5A">
            <w:pPr>
              <w:widowControl w:val="0"/>
              <w:pBdr>
                <w:top w:val="nil"/>
                <w:left w:val="nil"/>
                <w:bottom w:val="nil"/>
                <w:right w:val="nil"/>
                <w:between w:val="nil"/>
              </w:pBdr>
              <w:rPr>
                <w:color w:val="000000"/>
              </w:rPr>
            </w:pPr>
          </w:p>
        </w:tc>
        <w:tc>
          <w:tcPr>
            <w:tcW w:w="2225" w:type="dxa"/>
            <w:vMerge/>
            <w:shd w:val="clear" w:color="auto" w:fill="auto"/>
            <w:tcMar>
              <w:top w:w="100" w:type="dxa"/>
              <w:left w:w="100" w:type="dxa"/>
              <w:bottom w:w="100" w:type="dxa"/>
              <w:right w:w="100" w:type="dxa"/>
            </w:tcMar>
          </w:tcPr>
          <w:p w14:paraId="19168874" w14:textId="77777777" w:rsidR="00602F5A" w:rsidRDefault="00602F5A">
            <w:pPr>
              <w:widowControl w:val="0"/>
              <w:pBdr>
                <w:top w:val="nil"/>
                <w:left w:val="nil"/>
                <w:bottom w:val="nil"/>
                <w:right w:val="nil"/>
                <w:between w:val="nil"/>
              </w:pBdr>
              <w:rPr>
                <w:color w:val="000000"/>
              </w:rPr>
            </w:pPr>
          </w:p>
        </w:tc>
        <w:tc>
          <w:tcPr>
            <w:tcW w:w="611" w:type="dxa"/>
            <w:shd w:val="clear" w:color="auto" w:fill="auto"/>
            <w:tcMar>
              <w:top w:w="100" w:type="dxa"/>
              <w:left w:w="100" w:type="dxa"/>
              <w:bottom w:w="100" w:type="dxa"/>
              <w:right w:w="100" w:type="dxa"/>
            </w:tcMar>
          </w:tcPr>
          <w:p w14:paraId="107D9A64"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4.2 </w:t>
            </w:r>
          </w:p>
        </w:tc>
        <w:tc>
          <w:tcPr>
            <w:tcW w:w="5926" w:type="dxa"/>
            <w:shd w:val="clear" w:color="auto" w:fill="auto"/>
            <w:tcMar>
              <w:top w:w="100" w:type="dxa"/>
              <w:left w:w="100" w:type="dxa"/>
              <w:bottom w:w="100" w:type="dxa"/>
              <w:right w:w="100" w:type="dxa"/>
            </w:tcMar>
          </w:tcPr>
          <w:p w14:paraId="3D98B669" w14:textId="77777777" w:rsidR="00602F5A" w:rsidRDefault="0088204A">
            <w:pPr>
              <w:widowControl w:val="0"/>
              <w:pBdr>
                <w:top w:val="nil"/>
                <w:left w:val="nil"/>
                <w:bottom w:val="nil"/>
                <w:right w:val="nil"/>
                <w:between w:val="nil"/>
              </w:pBdr>
              <w:spacing w:line="228" w:lineRule="auto"/>
              <w:ind w:left="130" w:right="512" w:hanging="15"/>
              <w:rPr>
                <w:color w:val="000000"/>
              </w:rPr>
            </w:pPr>
            <w:r>
              <w:rPr>
                <w:color w:val="000000"/>
              </w:rPr>
              <w:t xml:space="preserve">Alcanzar un nivel de descentralización de la </w:t>
            </w:r>
            <w:proofErr w:type="gramStart"/>
            <w:r>
              <w:rPr>
                <w:color w:val="000000"/>
              </w:rPr>
              <w:t>Inversión  Pública</w:t>
            </w:r>
            <w:proofErr w:type="gramEnd"/>
            <w:r>
              <w:rPr>
                <w:color w:val="000000"/>
              </w:rPr>
              <w:t xml:space="preserve"> a nivel municipal en un 40%</w:t>
            </w:r>
          </w:p>
        </w:tc>
      </w:tr>
      <w:tr w:rsidR="00602F5A" w14:paraId="22829FD7" w14:textId="77777777">
        <w:trPr>
          <w:trHeight w:val="768"/>
        </w:trPr>
        <w:tc>
          <w:tcPr>
            <w:tcW w:w="675" w:type="dxa"/>
            <w:vMerge/>
            <w:shd w:val="clear" w:color="auto" w:fill="auto"/>
            <w:tcMar>
              <w:top w:w="100" w:type="dxa"/>
              <w:left w:w="100" w:type="dxa"/>
              <w:bottom w:w="100" w:type="dxa"/>
              <w:right w:w="100" w:type="dxa"/>
            </w:tcMar>
          </w:tcPr>
          <w:p w14:paraId="16766D8D" w14:textId="77777777" w:rsidR="00602F5A" w:rsidRDefault="00602F5A">
            <w:pPr>
              <w:widowControl w:val="0"/>
              <w:pBdr>
                <w:top w:val="nil"/>
                <w:left w:val="nil"/>
                <w:bottom w:val="nil"/>
                <w:right w:val="nil"/>
                <w:between w:val="nil"/>
              </w:pBdr>
              <w:rPr>
                <w:color w:val="000000"/>
              </w:rPr>
            </w:pPr>
          </w:p>
        </w:tc>
        <w:tc>
          <w:tcPr>
            <w:tcW w:w="2225" w:type="dxa"/>
            <w:vMerge/>
            <w:shd w:val="clear" w:color="auto" w:fill="auto"/>
            <w:tcMar>
              <w:top w:w="100" w:type="dxa"/>
              <w:left w:w="100" w:type="dxa"/>
              <w:bottom w:w="100" w:type="dxa"/>
              <w:right w:w="100" w:type="dxa"/>
            </w:tcMar>
          </w:tcPr>
          <w:p w14:paraId="58557C62" w14:textId="77777777" w:rsidR="00602F5A" w:rsidRDefault="00602F5A">
            <w:pPr>
              <w:widowControl w:val="0"/>
              <w:pBdr>
                <w:top w:val="nil"/>
                <w:left w:val="nil"/>
                <w:bottom w:val="nil"/>
                <w:right w:val="nil"/>
                <w:between w:val="nil"/>
              </w:pBdr>
              <w:rPr>
                <w:color w:val="000000"/>
              </w:rPr>
            </w:pPr>
          </w:p>
        </w:tc>
        <w:tc>
          <w:tcPr>
            <w:tcW w:w="611" w:type="dxa"/>
            <w:shd w:val="clear" w:color="auto" w:fill="auto"/>
            <w:tcMar>
              <w:top w:w="100" w:type="dxa"/>
              <w:left w:w="100" w:type="dxa"/>
              <w:bottom w:w="100" w:type="dxa"/>
              <w:right w:w="100" w:type="dxa"/>
            </w:tcMar>
          </w:tcPr>
          <w:p w14:paraId="6291A459"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4.3 </w:t>
            </w:r>
          </w:p>
        </w:tc>
        <w:tc>
          <w:tcPr>
            <w:tcW w:w="5926" w:type="dxa"/>
            <w:shd w:val="clear" w:color="auto" w:fill="auto"/>
            <w:tcMar>
              <w:top w:w="100" w:type="dxa"/>
              <w:left w:w="100" w:type="dxa"/>
              <w:bottom w:w="100" w:type="dxa"/>
              <w:right w:w="100" w:type="dxa"/>
            </w:tcMar>
          </w:tcPr>
          <w:p w14:paraId="085AE7FE" w14:textId="77777777" w:rsidR="00602F5A" w:rsidRDefault="0088204A">
            <w:pPr>
              <w:widowControl w:val="0"/>
              <w:pBdr>
                <w:top w:val="nil"/>
                <w:left w:val="nil"/>
                <w:bottom w:val="nil"/>
                <w:right w:val="nil"/>
                <w:between w:val="nil"/>
              </w:pBdr>
              <w:spacing w:line="229" w:lineRule="auto"/>
              <w:ind w:left="119" w:right="350" w:firstLine="9"/>
              <w:rPr>
                <w:color w:val="000000"/>
              </w:rPr>
            </w:pPr>
            <w:r>
              <w:rPr>
                <w:color w:val="000000"/>
              </w:rPr>
              <w:t xml:space="preserve">Llegar a una proporción de 90% de los </w:t>
            </w:r>
            <w:proofErr w:type="gramStart"/>
            <w:r>
              <w:rPr>
                <w:color w:val="000000"/>
              </w:rPr>
              <w:t>funcionarios  públicos</w:t>
            </w:r>
            <w:proofErr w:type="gramEnd"/>
            <w:r>
              <w:rPr>
                <w:color w:val="000000"/>
              </w:rPr>
              <w:t xml:space="preserve"> acogidos a un régimen estable de servicio civil  que premie la competencia, capacidad y desempeño</w:t>
            </w:r>
          </w:p>
        </w:tc>
      </w:tr>
      <w:tr w:rsidR="00602F5A" w14:paraId="07AEBA60" w14:textId="77777777">
        <w:trPr>
          <w:trHeight w:val="771"/>
        </w:trPr>
        <w:tc>
          <w:tcPr>
            <w:tcW w:w="675" w:type="dxa"/>
            <w:vMerge/>
            <w:shd w:val="clear" w:color="auto" w:fill="auto"/>
            <w:tcMar>
              <w:top w:w="100" w:type="dxa"/>
              <w:left w:w="100" w:type="dxa"/>
              <w:bottom w:w="100" w:type="dxa"/>
              <w:right w:w="100" w:type="dxa"/>
            </w:tcMar>
          </w:tcPr>
          <w:p w14:paraId="083AC729" w14:textId="77777777" w:rsidR="00602F5A" w:rsidRDefault="00602F5A">
            <w:pPr>
              <w:widowControl w:val="0"/>
              <w:pBdr>
                <w:top w:val="nil"/>
                <w:left w:val="nil"/>
                <w:bottom w:val="nil"/>
                <w:right w:val="nil"/>
                <w:between w:val="nil"/>
              </w:pBdr>
              <w:rPr>
                <w:color w:val="000000"/>
              </w:rPr>
            </w:pPr>
          </w:p>
        </w:tc>
        <w:tc>
          <w:tcPr>
            <w:tcW w:w="2225" w:type="dxa"/>
            <w:vMerge/>
            <w:shd w:val="clear" w:color="auto" w:fill="auto"/>
            <w:tcMar>
              <w:top w:w="100" w:type="dxa"/>
              <w:left w:w="100" w:type="dxa"/>
              <w:bottom w:w="100" w:type="dxa"/>
              <w:right w:w="100" w:type="dxa"/>
            </w:tcMar>
          </w:tcPr>
          <w:p w14:paraId="51F73162" w14:textId="77777777" w:rsidR="00602F5A" w:rsidRDefault="00602F5A">
            <w:pPr>
              <w:widowControl w:val="0"/>
              <w:pBdr>
                <w:top w:val="nil"/>
                <w:left w:val="nil"/>
                <w:bottom w:val="nil"/>
                <w:right w:val="nil"/>
                <w:between w:val="nil"/>
              </w:pBdr>
              <w:rPr>
                <w:color w:val="000000"/>
              </w:rPr>
            </w:pPr>
          </w:p>
        </w:tc>
        <w:tc>
          <w:tcPr>
            <w:tcW w:w="611" w:type="dxa"/>
            <w:shd w:val="clear" w:color="auto" w:fill="auto"/>
            <w:tcMar>
              <w:top w:w="100" w:type="dxa"/>
              <w:left w:w="100" w:type="dxa"/>
              <w:bottom w:w="100" w:type="dxa"/>
              <w:right w:w="100" w:type="dxa"/>
            </w:tcMar>
          </w:tcPr>
          <w:p w14:paraId="132E4D01"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4.4 </w:t>
            </w:r>
          </w:p>
        </w:tc>
        <w:tc>
          <w:tcPr>
            <w:tcW w:w="5926" w:type="dxa"/>
            <w:shd w:val="clear" w:color="auto" w:fill="auto"/>
            <w:tcMar>
              <w:top w:w="100" w:type="dxa"/>
              <w:left w:w="100" w:type="dxa"/>
              <w:bottom w:w="100" w:type="dxa"/>
              <w:right w:w="100" w:type="dxa"/>
            </w:tcMar>
          </w:tcPr>
          <w:p w14:paraId="724CCF04" w14:textId="77777777" w:rsidR="00602F5A" w:rsidRDefault="0088204A">
            <w:pPr>
              <w:widowControl w:val="0"/>
              <w:pBdr>
                <w:top w:val="nil"/>
                <w:left w:val="nil"/>
                <w:bottom w:val="nil"/>
                <w:right w:val="nil"/>
                <w:between w:val="nil"/>
              </w:pBdr>
              <w:spacing w:line="228" w:lineRule="auto"/>
              <w:ind w:left="120" w:right="563" w:firstLine="9"/>
              <w:rPr>
                <w:color w:val="000000"/>
              </w:rPr>
            </w:pPr>
            <w:r>
              <w:rPr>
                <w:color w:val="000000"/>
              </w:rPr>
              <w:t xml:space="preserve">Desarrollar los principales procesos de atención </w:t>
            </w:r>
            <w:proofErr w:type="gramStart"/>
            <w:r>
              <w:rPr>
                <w:color w:val="000000"/>
              </w:rPr>
              <w:t>al  ciudadano</w:t>
            </w:r>
            <w:proofErr w:type="gramEnd"/>
            <w:r>
              <w:rPr>
                <w:color w:val="000000"/>
              </w:rPr>
              <w:t xml:space="preserve"> en las instituciones del Estado por medios  electrónicos </w:t>
            </w:r>
          </w:p>
        </w:tc>
      </w:tr>
      <w:tr w:rsidR="00602F5A" w14:paraId="1FD3DEBC" w14:textId="77777777">
        <w:trPr>
          <w:trHeight w:val="511"/>
        </w:trPr>
        <w:tc>
          <w:tcPr>
            <w:tcW w:w="675" w:type="dxa"/>
            <w:vMerge/>
            <w:shd w:val="clear" w:color="auto" w:fill="auto"/>
            <w:tcMar>
              <w:top w:w="100" w:type="dxa"/>
              <w:left w:w="100" w:type="dxa"/>
              <w:bottom w:w="100" w:type="dxa"/>
              <w:right w:w="100" w:type="dxa"/>
            </w:tcMar>
          </w:tcPr>
          <w:p w14:paraId="5530BA55" w14:textId="77777777" w:rsidR="00602F5A" w:rsidRDefault="00602F5A">
            <w:pPr>
              <w:widowControl w:val="0"/>
              <w:pBdr>
                <w:top w:val="nil"/>
                <w:left w:val="nil"/>
                <w:bottom w:val="nil"/>
                <w:right w:val="nil"/>
                <w:between w:val="nil"/>
              </w:pBdr>
              <w:rPr>
                <w:color w:val="000000"/>
              </w:rPr>
            </w:pPr>
          </w:p>
        </w:tc>
        <w:tc>
          <w:tcPr>
            <w:tcW w:w="2225" w:type="dxa"/>
            <w:vMerge/>
            <w:shd w:val="clear" w:color="auto" w:fill="auto"/>
            <w:tcMar>
              <w:top w:w="100" w:type="dxa"/>
              <w:left w:w="100" w:type="dxa"/>
              <w:bottom w:w="100" w:type="dxa"/>
              <w:right w:w="100" w:type="dxa"/>
            </w:tcMar>
          </w:tcPr>
          <w:p w14:paraId="49693754" w14:textId="77777777" w:rsidR="00602F5A" w:rsidRDefault="00602F5A">
            <w:pPr>
              <w:widowControl w:val="0"/>
              <w:pBdr>
                <w:top w:val="nil"/>
                <w:left w:val="nil"/>
                <w:bottom w:val="nil"/>
                <w:right w:val="nil"/>
                <w:between w:val="nil"/>
              </w:pBdr>
              <w:rPr>
                <w:color w:val="000000"/>
              </w:rPr>
            </w:pPr>
          </w:p>
        </w:tc>
        <w:tc>
          <w:tcPr>
            <w:tcW w:w="611" w:type="dxa"/>
            <w:shd w:val="clear" w:color="auto" w:fill="auto"/>
            <w:tcMar>
              <w:top w:w="100" w:type="dxa"/>
              <w:left w:w="100" w:type="dxa"/>
              <w:bottom w:w="100" w:type="dxa"/>
              <w:right w:w="100" w:type="dxa"/>
            </w:tcMar>
          </w:tcPr>
          <w:p w14:paraId="647C734C"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4.5 </w:t>
            </w:r>
          </w:p>
        </w:tc>
        <w:tc>
          <w:tcPr>
            <w:tcW w:w="5926" w:type="dxa"/>
            <w:shd w:val="clear" w:color="auto" w:fill="auto"/>
            <w:tcMar>
              <w:top w:w="100" w:type="dxa"/>
              <w:left w:w="100" w:type="dxa"/>
              <w:bottom w:w="100" w:type="dxa"/>
              <w:right w:w="100" w:type="dxa"/>
            </w:tcMar>
          </w:tcPr>
          <w:p w14:paraId="15600606" w14:textId="77777777" w:rsidR="00602F5A" w:rsidRDefault="0088204A">
            <w:pPr>
              <w:widowControl w:val="0"/>
              <w:pBdr>
                <w:top w:val="nil"/>
                <w:left w:val="nil"/>
                <w:bottom w:val="nil"/>
                <w:right w:val="nil"/>
                <w:between w:val="nil"/>
              </w:pBdr>
              <w:spacing w:line="228" w:lineRule="auto"/>
              <w:ind w:left="121" w:right="591" w:firstLine="1"/>
              <w:rPr>
                <w:color w:val="000000"/>
              </w:rPr>
            </w:pPr>
            <w:r>
              <w:rPr>
                <w:color w:val="000000"/>
              </w:rPr>
              <w:t xml:space="preserve">Situar a Honduras en el último percentil del Índice </w:t>
            </w:r>
            <w:proofErr w:type="gramStart"/>
            <w:r>
              <w:rPr>
                <w:color w:val="000000"/>
              </w:rPr>
              <w:t>de  Control</w:t>
            </w:r>
            <w:proofErr w:type="gramEnd"/>
            <w:r>
              <w:rPr>
                <w:color w:val="000000"/>
              </w:rPr>
              <w:t xml:space="preserve"> de la Corrupción del Banco Mundial</w:t>
            </w:r>
          </w:p>
        </w:tc>
      </w:tr>
    </w:tbl>
    <w:p w14:paraId="1E14A1E0" w14:textId="77777777" w:rsidR="00602F5A" w:rsidRDefault="00602F5A">
      <w:pPr>
        <w:widowControl w:val="0"/>
        <w:pBdr>
          <w:top w:val="nil"/>
          <w:left w:val="nil"/>
          <w:bottom w:val="nil"/>
          <w:right w:val="nil"/>
          <w:between w:val="nil"/>
        </w:pBdr>
        <w:rPr>
          <w:color w:val="000000"/>
        </w:rPr>
      </w:pPr>
    </w:p>
    <w:p w14:paraId="1892BE1B" w14:textId="77777777" w:rsidR="00602F5A" w:rsidRDefault="00602F5A">
      <w:pPr>
        <w:widowControl w:val="0"/>
        <w:pBdr>
          <w:top w:val="nil"/>
          <w:left w:val="nil"/>
          <w:bottom w:val="nil"/>
          <w:right w:val="nil"/>
          <w:between w:val="nil"/>
        </w:pBdr>
        <w:rPr>
          <w:color w:val="000000"/>
        </w:rPr>
      </w:pPr>
    </w:p>
    <w:p w14:paraId="5093E055" w14:textId="77777777" w:rsidR="00602F5A" w:rsidRDefault="0088204A">
      <w:pPr>
        <w:widowControl w:val="0"/>
        <w:pBdr>
          <w:top w:val="nil"/>
          <w:left w:val="nil"/>
          <w:bottom w:val="nil"/>
          <w:right w:val="nil"/>
          <w:between w:val="nil"/>
        </w:pBdr>
        <w:spacing w:line="240" w:lineRule="auto"/>
        <w:ind w:left="918"/>
        <w:rPr>
          <w:color w:val="000000"/>
        </w:rPr>
      </w:pPr>
      <w:r>
        <w:rPr>
          <w:color w:val="000000"/>
        </w:rPr>
        <w:t xml:space="preserve">Fuente: SEPLAN (2010) </w:t>
      </w:r>
    </w:p>
    <w:p w14:paraId="54120481" w14:textId="77777777" w:rsidR="00602F5A" w:rsidRDefault="0088204A">
      <w:pPr>
        <w:widowControl w:val="0"/>
        <w:pBdr>
          <w:top w:val="nil"/>
          <w:left w:val="nil"/>
          <w:bottom w:val="nil"/>
          <w:right w:val="nil"/>
          <w:between w:val="nil"/>
        </w:pBdr>
        <w:spacing w:before="175" w:line="248" w:lineRule="auto"/>
        <w:ind w:left="908" w:right="833" w:firstLine="10"/>
        <w:rPr>
          <w:color w:val="000000"/>
        </w:rPr>
      </w:pPr>
      <w:r>
        <w:rPr>
          <w:color w:val="000000"/>
        </w:rPr>
        <w:t xml:space="preserve">El Plan de Nación es una guía para alcanzar los objetivos establecidos en la Visión </w:t>
      </w:r>
      <w:proofErr w:type="gramStart"/>
      <w:r>
        <w:rPr>
          <w:color w:val="000000"/>
        </w:rPr>
        <w:t>de  País</w:t>
      </w:r>
      <w:proofErr w:type="gramEnd"/>
      <w:r>
        <w:rPr>
          <w:color w:val="000000"/>
        </w:rPr>
        <w:t xml:space="preserve">. El Plan de Nación para el período 2010-2022 propone 11 lineamientos </w:t>
      </w:r>
      <w:proofErr w:type="gramStart"/>
      <w:r>
        <w:rPr>
          <w:color w:val="000000"/>
        </w:rPr>
        <w:t>estratégicos  específicos</w:t>
      </w:r>
      <w:proofErr w:type="gramEnd"/>
      <w:r>
        <w:rPr>
          <w:color w:val="000000"/>
        </w:rPr>
        <w:t xml:space="preserve"> e indicadores de avance relacionados con las metas de prioridad nacional (Tabla 2-3). </w:t>
      </w:r>
    </w:p>
    <w:p w14:paraId="5243AAB8" w14:textId="77777777" w:rsidR="00602F5A" w:rsidRDefault="0088204A">
      <w:pPr>
        <w:widowControl w:val="0"/>
        <w:pBdr>
          <w:top w:val="nil"/>
          <w:left w:val="nil"/>
          <w:bottom w:val="nil"/>
          <w:right w:val="nil"/>
          <w:between w:val="nil"/>
        </w:pBdr>
        <w:spacing w:before="167" w:line="240" w:lineRule="auto"/>
        <w:ind w:left="902"/>
        <w:rPr>
          <w:b/>
          <w:color w:val="44546A"/>
          <w:sz w:val="20"/>
          <w:szCs w:val="20"/>
        </w:rPr>
      </w:pPr>
      <w:r>
        <w:rPr>
          <w:b/>
          <w:color w:val="44546A"/>
          <w:sz w:val="20"/>
          <w:szCs w:val="20"/>
        </w:rPr>
        <w:t xml:space="preserve">Tabla 2-3. Lineamientos estratégicos del Plan de Nación 2010-2022 </w:t>
      </w:r>
    </w:p>
    <w:tbl>
      <w:tblPr>
        <w:tblStyle w:val="af4"/>
        <w:tblW w:w="8831" w:type="dxa"/>
        <w:tblInd w:w="9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2"/>
        <w:gridCol w:w="7739"/>
      </w:tblGrid>
      <w:tr w:rsidR="00602F5A" w14:paraId="33DD8ED0" w14:textId="77777777">
        <w:trPr>
          <w:trHeight w:val="259"/>
        </w:trPr>
        <w:tc>
          <w:tcPr>
            <w:tcW w:w="1092" w:type="dxa"/>
            <w:shd w:val="clear" w:color="auto" w:fill="auto"/>
            <w:tcMar>
              <w:top w:w="100" w:type="dxa"/>
              <w:left w:w="100" w:type="dxa"/>
              <w:bottom w:w="100" w:type="dxa"/>
              <w:right w:w="100" w:type="dxa"/>
            </w:tcMar>
          </w:tcPr>
          <w:p w14:paraId="08F9373A" w14:textId="77777777" w:rsidR="00602F5A" w:rsidRDefault="0088204A">
            <w:pPr>
              <w:widowControl w:val="0"/>
              <w:pBdr>
                <w:top w:val="nil"/>
                <w:left w:val="nil"/>
                <w:bottom w:val="nil"/>
                <w:right w:val="nil"/>
                <w:between w:val="nil"/>
              </w:pBdr>
              <w:spacing w:line="240" w:lineRule="auto"/>
              <w:jc w:val="center"/>
              <w:rPr>
                <w:b/>
                <w:color w:val="000000"/>
                <w:shd w:val="clear" w:color="auto" w:fill="B4C6E7"/>
              </w:rPr>
            </w:pPr>
            <w:r>
              <w:rPr>
                <w:b/>
                <w:color w:val="000000"/>
                <w:shd w:val="clear" w:color="auto" w:fill="B4C6E7"/>
              </w:rPr>
              <w:t xml:space="preserve">No. </w:t>
            </w:r>
          </w:p>
        </w:tc>
        <w:tc>
          <w:tcPr>
            <w:tcW w:w="7738" w:type="dxa"/>
            <w:shd w:val="clear" w:color="auto" w:fill="auto"/>
            <w:tcMar>
              <w:top w:w="100" w:type="dxa"/>
              <w:left w:w="100" w:type="dxa"/>
              <w:bottom w:w="100" w:type="dxa"/>
              <w:right w:w="100" w:type="dxa"/>
            </w:tcMar>
          </w:tcPr>
          <w:p w14:paraId="5BC87280" w14:textId="77777777" w:rsidR="00602F5A" w:rsidRDefault="0088204A">
            <w:pPr>
              <w:widowControl w:val="0"/>
              <w:pBdr>
                <w:top w:val="nil"/>
                <w:left w:val="nil"/>
                <w:bottom w:val="nil"/>
                <w:right w:val="nil"/>
                <w:between w:val="nil"/>
              </w:pBdr>
              <w:spacing w:line="240" w:lineRule="auto"/>
              <w:jc w:val="center"/>
              <w:rPr>
                <w:b/>
                <w:color w:val="000000"/>
                <w:shd w:val="clear" w:color="auto" w:fill="B4C6E7"/>
              </w:rPr>
            </w:pPr>
            <w:r>
              <w:rPr>
                <w:b/>
                <w:color w:val="000000"/>
                <w:shd w:val="clear" w:color="auto" w:fill="B4C6E7"/>
              </w:rPr>
              <w:t>Lineamientos Estratégicos</w:t>
            </w:r>
          </w:p>
        </w:tc>
      </w:tr>
      <w:tr w:rsidR="00602F5A" w14:paraId="11D07C5B" w14:textId="77777777">
        <w:trPr>
          <w:trHeight w:val="263"/>
        </w:trPr>
        <w:tc>
          <w:tcPr>
            <w:tcW w:w="1092" w:type="dxa"/>
            <w:shd w:val="clear" w:color="auto" w:fill="auto"/>
            <w:tcMar>
              <w:top w:w="100" w:type="dxa"/>
              <w:left w:w="100" w:type="dxa"/>
              <w:bottom w:w="100" w:type="dxa"/>
              <w:right w:w="100" w:type="dxa"/>
            </w:tcMar>
          </w:tcPr>
          <w:p w14:paraId="55BC9422"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1 </w:t>
            </w:r>
          </w:p>
        </w:tc>
        <w:tc>
          <w:tcPr>
            <w:tcW w:w="7738" w:type="dxa"/>
            <w:shd w:val="clear" w:color="auto" w:fill="auto"/>
            <w:tcMar>
              <w:top w:w="100" w:type="dxa"/>
              <w:left w:w="100" w:type="dxa"/>
              <w:bottom w:w="100" w:type="dxa"/>
              <w:right w:w="100" w:type="dxa"/>
            </w:tcMar>
          </w:tcPr>
          <w:p w14:paraId="3E8BBCA3" w14:textId="77777777" w:rsidR="00602F5A" w:rsidRDefault="0088204A">
            <w:pPr>
              <w:widowControl w:val="0"/>
              <w:pBdr>
                <w:top w:val="nil"/>
                <w:left w:val="nil"/>
                <w:bottom w:val="nil"/>
                <w:right w:val="nil"/>
                <w:between w:val="nil"/>
              </w:pBdr>
              <w:spacing w:line="240" w:lineRule="auto"/>
              <w:ind w:left="129"/>
              <w:rPr>
                <w:color w:val="000000"/>
              </w:rPr>
            </w:pPr>
            <w:r>
              <w:rPr>
                <w:color w:val="000000"/>
              </w:rPr>
              <w:t>Desarrollo sostenible de la población</w:t>
            </w:r>
          </w:p>
        </w:tc>
      </w:tr>
      <w:tr w:rsidR="00602F5A" w14:paraId="175A1D70" w14:textId="77777777">
        <w:trPr>
          <w:trHeight w:val="264"/>
        </w:trPr>
        <w:tc>
          <w:tcPr>
            <w:tcW w:w="1092" w:type="dxa"/>
            <w:shd w:val="clear" w:color="auto" w:fill="auto"/>
            <w:tcMar>
              <w:top w:w="100" w:type="dxa"/>
              <w:left w:w="100" w:type="dxa"/>
              <w:bottom w:w="100" w:type="dxa"/>
              <w:right w:w="100" w:type="dxa"/>
            </w:tcMar>
          </w:tcPr>
          <w:p w14:paraId="063F58F3"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2 </w:t>
            </w:r>
          </w:p>
        </w:tc>
        <w:tc>
          <w:tcPr>
            <w:tcW w:w="7738" w:type="dxa"/>
            <w:shd w:val="clear" w:color="auto" w:fill="auto"/>
            <w:tcMar>
              <w:top w:w="100" w:type="dxa"/>
              <w:left w:w="100" w:type="dxa"/>
              <w:bottom w:w="100" w:type="dxa"/>
              <w:right w:w="100" w:type="dxa"/>
            </w:tcMar>
          </w:tcPr>
          <w:p w14:paraId="474403FF" w14:textId="77777777" w:rsidR="00602F5A" w:rsidRDefault="0088204A">
            <w:pPr>
              <w:widowControl w:val="0"/>
              <w:pBdr>
                <w:top w:val="nil"/>
                <w:left w:val="nil"/>
                <w:bottom w:val="nil"/>
                <w:right w:val="nil"/>
                <w:between w:val="nil"/>
              </w:pBdr>
              <w:spacing w:line="240" w:lineRule="auto"/>
              <w:ind w:left="129"/>
              <w:rPr>
                <w:color w:val="000000"/>
              </w:rPr>
            </w:pPr>
            <w:r>
              <w:rPr>
                <w:color w:val="000000"/>
              </w:rPr>
              <w:t>Democracia, ciudadanía y gobernabilidad</w:t>
            </w:r>
          </w:p>
        </w:tc>
      </w:tr>
      <w:tr w:rsidR="00602F5A" w14:paraId="416355E3" w14:textId="77777777">
        <w:trPr>
          <w:trHeight w:val="515"/>
        </w:trPr>
        <w:tc>
          <w:tcPr>
            <w:tcW w:w="1092" w:type="dxa"/>
            <w:shd w:val="clear" w:color="auto" w:fill="auto"/>
            <w:tcMar>
              <w:top w:w="100" w:type="dxa"/>
              <w:left w:w="100" w:type="dxa"/>
              <w:bottom w:w="100" w:type="dxa"/>
              <w:right w:w="100" w:type="dxa"/>
            </w:tcMar>
          </w:tcPr>
          <w:p w14:paraId="77281652"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3 </w:t>
            </w:r>
          </w:p>
        </w:tc>
        <w:tc>
          <w:tcPr>
            <w:tcW w:w="7738" w:type="dxa"/>
            <w:shd w:val="clear" w:color="auto" w:fill="auto"/>
            <w:tcMar>
              <w:top w:w="100" w:type="dxa"/>
              <w:left w:w="100" w:type="dxa"/>
              <w:bottom w:w="100" w:type="dxa"/>
              <w:right w:w="100" w:type="dxa"/>
            </w:tcMar>
          </w:tcPr>
          <w:p w14:paraId="57ED3050" w14:textId="77777777" w:rsidR="00602F5A" w:rsidRDefault="0088204A">
            <w:pPr>
              <w:widowControl w:val="0"/>
              <w:pBdr>
                <w:top w:val="nil"/>
                <w:left w:val="nil"/>
                <w:bottom w:val="nil"/>
                <w:right w:val="nil"/>
                <w:between w:val="nil"/>
              </w:pBdr>
              <w:spacing w:line="229" w:lineRule="auto"/>
              <w:ind w:left="119" w:right="40" w:firstLine="11"/>
              <w:rPr>
                <w:color w:val="000000"/>
              </w:rPr>
            </w:pPr>
            <w:r>
              <w:rPr>
                <w:color w:val="000000"/>
              </w:rPr>
              <w:t xml:space="preserve">Reducción de la pobreza, generación de activos e igualdad </w:t>
            </w:r>
            <w:proofErr w:type="gramStart"/>
            <w:r>
              <w:rPr>
                <w:color w:val="000000"/>
              </w:rPr>
              <w:t>de  oportunidades</w:t>
            </w:r>
            <w:proofErr w:type="gramEnd"/>
          </w:p>
        </w:tc>
      </w:tr>
      <w:tr w:rsidR="00602F5A" w14:paraId="0485BEAB" w14:textId="77777777">
        <w:trPr>
          <w:trHeight w:val="260"/>
        </w:trPr>
        <w:tc>
          <w:tcPr>
            <w:tcW w:w="1092" w:type="dxa"/>
            <w:shd w:val="clear" w:color="auto" w:fill="auto"/>
            <w:tcMar>
              <w:top w:w="100" w:type="dxa"/>
              <w:left w:w="100" w:type="dxa"/>
              <w:bottom w:w="100" w:type="dxa"/>
              <w:right w:w="100" w:type="dxa"/>
            </w:tcMar>
          </w:tcPr>
          <w:p w14:paraId="1AE2C3BA"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4 </w:t>
            </w:r>
          </w:p>
        </w:tc>
        <w:tc>
          <w:tcPr>
            <w:tcW w:w="7738" w:type="dxa"/>
            <w:shd w:val="clear" w:color="auto" w:fill="auto"/>
            <w:tcMar>
              <w:top w:w="100" w:type="dxa"/>
              <w:left w:w="100" w:type="dxa"/>
              <w:bottom w:w="100" w:type="dxa"/>
              <w:right w:w="100" w:type="dxa"/>
            </w:tcMar>
          </w:tcPr>
          <w:p w14:paraId="087B7D62" w14:textId="77777777" w:rsidR="00602F5A" w:rsidRDefault="0088204A">
            <w:pPr>
              <w:widowControl w:val="0"/>
              <w:pBdr>
                <w:top w:val="nil"/>
                <w:left w:val="nil"/>
                <w:bottom w:val="nil"/>
                <w:right w:val="nil"/>
                <w:between w:val="nil"/>
              </w:pBdr>
              <w:spacing w:line="240" w:lineRule="auto"/>
              <w:ind w:left="130"/>
              <w:rPr>
                <w:color w:val="000000"/>
              </w:rPr>
            </w:pPr>
            <w:r>
              <w:rPr>
                <w:color w:val="000000"/>
              </w:rPr>
              <w:t>Educación y cultura como medios de emancipación social</w:t>
            </w:r>
          </w:p>
        </w:tc>
      </w:tr>
      <w:tr w:rsidR="00602F5A" w14:paraId="4A59C3B2" w14:textId="77777777">
        <w:trPr>
          <w:trHeight w:val="264"/>
        </w:trPr>
        <w:tc>
          <w:tcPr>
            <w:tcW w:w="1092" w:type="dxa"/>
            <w:shd w:val="clear" w:color="auto" w:fill="auto"/>
            <w:tcMar>
              <w:top w:w="100" w:type="dxa"/>
              <w:left w:w="100" w:type="dxa"/>
              <w:bottom w:w="100" w:type="dxa"/>
              <w:right w:w="100" w:type="dxa"/>
            </w:tcMar>
          </w:tcPr>
          <w:p w14:paraId="19F06417"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5 </w:t>
            </w:r>
          </w:p>
        </w:tc>
        <w:tc>
          <w:tcPr>
            <w:tcW w:w="7738" w:type="dxa"/>
            <w:shd w:val="clear" w:color="auto" w:fill="auto"/>
            <w:tcMar>
              <w:top w:w="100" w:type="dxa"/>
              <w:left w:w="100" w:type="dxa"/>
              <w:bottom w:w="100" w:type="dxa"/>
              <w:right w:w="100" w:type="dxa"/>
            </w:tcMar>
          </w:tcPr>
          <w:p w14:paraId="363C8226" w14:textId="77777777" w:rsidR="00602F5A" w:rsidRDefault="0088204A">
            <w:pPr>
              <w:widowControl w:val="0"/>
              <w:pBdr>
                <w:top w:val="nil"/>
                <w:left w:val="nil"/>
                <w:bottom w:val="nil"/>
                <w:right w:val="nil"/>
                <w:between w:val="nil"/>
              </w:pBdr>
              <w:spacing w:line="240" w:lineRule="auto"/>
              <w:ind w:left="122"/>
              <w:rPr>
                <w:color w:val="000000"/>
              </w:rPr>
            </w:pPr>
            <w:r>
              <w:rPr>
                <w:color w:val="000000"/>
              </w:rPr>
              <w:t>Salud como fundamento para la mejora de las condiciones de vida</w:t>
            </w:r>
          </w:p>
        </w:tc>
      </w:tr>
      <w:tr w:rsidR="00602F5A" w14:paraId="3995DAA0" w14:textId="77777777">
        <w:trPr>
          <w:trHeight w:val="263"/>
        </w:trPr>
        <w:tc>
          <w:tcPr>
            <w:tcW w:w="1092" w:type="dxa"/>
            <w:shd w:val="clear" w:color="auto" w:fill="auto"/>
            <w:tcMar>
              <w:top w:w="100" w:type="dxa"/>
              <w:left w:w="100" w:type="dxa"/>
              <w:bottom w:w="100" w:type="dxa"/>
              <w:right w:w="100" w:type="dxa"/>
            </w:tcMar>
          </w:tcPr>
          <w:p w14:paraId="70B55FF9"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6 </w:t>
            </w:r>
          </w:p>
        </w:tc>
        <w:tc>
          <w:tcPr>
            <w:tcW w:w="7738" w:type="dxa"/>
            <w:shd w:val="clear" w:color="auto" w:fill="auto"/>
            <w:tcMar>
              <w:top w:w="100" w:type="dxa"/>
              <w:left w:w="100" w:type="dxa"/>
              <w:bottom w:w="100" w:type="dxa"/>
              <w:right w:w="100" w:type="dxa"/>
            </w:tcMar>
          </w:tcPr>
          <w:p w14:paraId="792FCB44" w14:textId="77777777" w:rsidR="00602F5A" w:rsidRDefault="0088204A">
            <w:pPr>
              <w:widowControl w:val="0"/>
              <w:pBdr>
                <w:top w:val="nil"/>
                <w:left w:val="nil"/>
                <w:bottom w:val="nil"/>
                <w:right w:val="nil"/>
                <w:between w:val="nil"/>
              </w:pBdr>
              <w:spacing w:line="240" w:lineRule="auto"/>
              <w:ind w:left="122"/>
              <w:rPr>
                <w:color w:val="000000"/>
              </w:rPr>
            </w:pPr>
            <w:r>
              <w:rPr>
                <w:color w:val="000000"/>
              </w:rPr>
              <w:t>Seguridad como requisito del desarrollo</w:t>
            </w:r>
          </w:p>
        </w:tc>
      </w:tr>
      <w:tr w:rsidR="00602F5A" w14:paraId="7B5D9B6F" w14:textId="77777777">
        <w:trPr>
          <w:trHeight w:val="264"/>
        </w:trPr>
        <w:tc>
          <w:tcPr>
            <w:tcW w:w="1092" w:type="dxa"/>
            <w:shd w:val="clear" w:color="auto" w:fill="auto"/>
            <w:tcMar>
              <w:top w:w="100" w:type="dxa"/>
              <w:left w:w="100" w:type="dxa"/>
              <w:bottom w:w="100" w:type="dxa"/>
              <w:right w:w="100" w:type="dxa"/>
            </w:tcMar>
          </w:tcPr>
          <w:p w14:paraId="44F10DC2"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7 </w:t>
            </w:r>
          </w:p>
        </w:tc>
        <w:tc>
          <w:tcPr>
            <w:tcW w:w="7738" w:type="dxa"/>
            <w:shd w:val="clear" w:color="auto" w:fill="auto"/>
            <w:tcMar>
              <w:top w:w="100" w:type="dxa"/>
              <w:left w:w="100" w:type="dxa"/>
              <w:bottom w:w="100" w:type="dxa"/>
              <w:right w:w="100" w:type="dxa"/>
            </w:tcMar>
          </w:tcPr>
          <w:p w14:paraId="6EA998F3" w14:textId="77777777" w:rsidR="00602F5A" w:rsidRDefault="0088204A">
            <w:pPr>
              <w:widowControl w:val="0"/>
              <w:pBdr>
                <w:top w:val="nil"/>
                <w:left w:val="nil"/>
                <w:bottom w:val="nil"/>
                <w:right w:val="nil"/>
                <w:between w:val="nil"/>
              </w:pBdr>
              <w:spacing w:line="240" w:lineRule="auto"/>
              <w:ind w:left="129"/>
              <w:rPr>
                <w:color w:val="000000"/>
              </w:rPr>
            </w:pPr>
            <w:r>
              <w:rPr>
                <w:color w:val="000000"/>
              </w:rPr>
              <w:t>Desarrollo regional, recursos naturales y ambiente</w:t>
            </w:r>
          </w:p>
        </w:tc>
      </w:tr>
      <w:tr w:rsidR="00602F5A" w14:paraId="4D9656B4" w14:textId="77777777">
        <w:trPr>
          <w:trHeight w:val="259"/>
        </w:trPr>
        <w:tc>
          <w:tcPr>
            <w:tcW w:w="1092" w:type="dxa"/>
            <w:shd w:val="clear" w:color="auto" w:fill="auto"/>
            <w:tcMar>
              <w:top w:w="100" w:type="dxa"/>
              <w:left w:w="100" w:type="dxa"/>
              <w:bottom w:w="100" w:type="dxa"/>
              <w:right w:w="100" w:type="dxa"/>
            </w:tcMar>
          </w:tcPr>
          <w:p w14:paraId="5120E696"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8 </w:t>
            </w:r>
          </w:p>
        </w:tc>
        <w:tc>
          <w:tcPr>
            <w:tcW w:w="7738" w:type="dxa"/>
            <w:shd w:val="clear" w:color="auto" w:fill="auto"/>
            <w:tcMar>
              <w:top w:w="100" w:type="dxa"/>
              <w:left w:w="100" w:type="dxa"/>
              <w:bottom w:w="100" w:type="dxa"/>
              <w:right w:w="100" w:type="dxa"/>
            </w:tcMar>
          </w:tcPr>
          <w:p w14:paraId="763AECAB" w14:textId="77777777" w:rsidR="00602F5A" w:rsidRDefault="0088204A">
            <w:pPr>
              <w:widowControl w:val="0"/>
              <w:pBdr>
                <w:top w:val="nil"/>
                <w:left w:val="nil"/>
                <w:bottom w:val="nil"/>
                <w:right w:val="nil"/>
                <w:between w:val="nil"/>
              </w:pBdr>
              <w:spacing w:line="240" w:lineRule="auto"/>
              <w:ind w:left="132"/>
              <w:rPr>
                <w:color w:val="000000"/>
              </w:rPr>
            </w:pPr>
            <w:r>
              <w:rPr>
                <w:color w:val="000000"/>
              </w:rPr>
              <w:t>Infraestructura productiva como motor de la actividad económica</w:t>
            </w:r>
          </w:p>
        </w:tc>
      </w:tr>
      <w:tr w:rsidR="00602F5A" w14:paraId="574B6203" w14:textId="77777777">
        <w:trPr>
          <w:trHeight w:val="263"/>
        </w:trPr>
        <w:tc>
          <w:tcPr>
            <w:tcW w:w="1092" w:type="dxa"/>
            <w:shd w:val="clear" w:color="auto" w:fill="auto"/>
            <w:tcMar>
              <w:top w:w="100" w:type="dxa"/>
              <w:left w:w="100" w:type="dxa"/>
              <w:bottom w:w="100" w:type="dxa"/>
              <w:right w:w="100" w:type="dxa"/>
            </w:tcMar>
          </w:tcPr>
          <w:p w14:paraId="1B891787"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9 </w:t>
            </w:r>
          </w:p>
        </w:tc>
        <w:tc>
          <w:tcPr>
            <w:tcW w:w="7738" w:type="dxa"/>
            <w:shd w:val="clear" w:color="auto" w:fill="auto"/>
            <w:tcMar>
              <w:top w:w="100" w:type="dxa"/>
              <w:left w:w="100" w:type="dxa"/>
              <w:bottom w:w="100" w:type="dxa"/>
              <w:right w:w="100" w:type="dxa"/>
            </w:tcMar>
          </w:tcPr>
          <w:p w14:paraId="75584B3D" w14:textId="77777777" w:rsidR="00602F5A" w:rsidRDefault="0088204A">
            <w:pPr>
              <w:widowControl w:val="0"/>
              <w:pBdr>
                <w:top w:val="nil"/>
                <w:left w:val="nil"/>
                <w:bottom w:val="nil"/>
                <w:right w:val="nil"/>
                <w:between w:val="nil"/>
              </w:pBdr>
              <w:spacing w:line="240" w:lineRule="auto"/>
              <w:ind w:left="130"/>
              <w:rPr>
                <w:color w:val="000000"/>
              </w:rPr>
            </w:pPr>
            <w:r>
              <w:rPr>
                <w:color w:val="000000"/>
              </w:rPr>
              <w:t>Estabilidad macroeconómica como fundamento del ahorro interno</w:t>
            </w:r>
          </w:p>
        </w:tc>
      </w:tr>
      <w:tr w:rsidR="00602F5A" w14:paraId="64D69AA8" w14:textId="77777777">
        <w:trPr>
          <w:trHeight w:val="264"/>
        </w:trPr>
        <w:tc>
          <w:tcPr>
            <w:tcW w:w="1092" w:type="dxa"/>
            <w:shd w:val="clear" w:color="auto" w:fill="auto"/>
            <w:tcMar>
              <w:top w:w="100" w:type="dxa"/>
              <w:left w:w="100" w:type="dxa"/>
              <w:bottom w:w="100" w:type="dxa"/>
              <w:right w:w="100" w:type="dxa"/>
            </w:tcMar>
          </w:tcPr>
          <w:p w14:paraId="01FBFADD"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10 </w:t>
            </w:r>
          </w:p>
        </w:tc>
        <w:tc>
          <w:tcPr>
            <w:tcW w:w="7738" w:type="dxa"/>
            <w:shd w:val="clear" w:color="auto" w:fill="auto"/>
            <w:tcMar>
              <w:top w:w="100" w:type="dxa"/>
              <w:left w:w="100" w:type="dxa"/>
              <w:bottom w:w="100" w:type="dxa"/>
              <w:right w:w="100" w:type="dxa"/>
            </w:tcMar>
          </w:tcPr>
          <w:p w14:paraId="3AD3A7BC" w14:textId="77777777" w:rsidR="00602F5A" w:rsidRDefault="0088204A">
            <w:pPr>
              <w:widowControl w:val="0"/>
              <w:pBdr>
                <w:top w:val="nil"/>
                <w:left w:val="nil"/>
                <w:bottom w:val="nil"/>
                <w:right w:val="nil"/>
                <w:between w:val="nil"/>
              </w:pBdr>
              <w:spacing w:line="240" w:lineRule="auto"/>
              <w:ind w:left="121"/>
              <w:rPr>
                <w:color w:val="000000"/>
              </w:rPr>
            </w:pPr>
            <w:r>
              <w:rPr>
                <w:color w:val="000000"/>
              </w:rPr>
              <w:t>Competitividad, imagen país y desarrollo de sectores productivos</w:t>
            </w:r>
          </w:p>
        </w:tc>
      </w:tr>
      <w:tr w:rsidR="00602F5A" w14:paraId="0D9E08E4" w14:textId="77777777">
        <w:trPr>
          <w:trHeight w:val="260"/>
        </w:trPr>
        <w:tc>
          <w:tcPr>
            <w:tcW w:w="1092" w:type="dxa"/>
            <w:shd w:val="clear" w:color="auto" w:fill="auto"/>
            <w:tcMar>
              <w:top w:w="100" w:type="dxa"/>
              <w:left w:w="100" w:type="dxa"/>
              <w:bottom w:w="100" w:type="dxa"/>
              <w:right w:w="100" w:type="dxa"/>
            </w:tcMar>
          </w:tcPr>
          <w:p w14:paraId="17F81B31"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11 </w:t>
            </w:r>
          </w:p>
        </w:tc>
        <w:tc>
          <w:tcPr>
            <w:tcW w:w="7738" w:type="dxa"/>
            <w:shd w:val="clear" w:color="auto" w:fill="auto"/>
            <w:tcMar>
              <w:top w:w="100" w:type="dxa"/>
              <w:left w:w="100" w:type="dxa"/>
              <w:bottom w:w="100" w:type="dxa"/>
              <w:right w:w="100" w:type="dxa"/>
            </w:tcMar>
          </w:tcPr>
          <w:p w14:paraId="2437D974" w14:textId="77777777" w:rsidR="00602F5A" w:rsidRDefault="0088204A">
            <w:pPr>
              <w:widowControl w:val="0"/>
              <w:pBdr>
                <w:top w:val="nil"/>
                <w:left w:val="nil"/>
                <w:bottom w:val="nil"/>
                <w:right w:val="nil"/>
                <w:between w:val="nil"/>
              </w:pBdr>
              <w:spacing w:line="240" w:lineRule="auto"/>
              <w:ind w:left="115"/>
              <w:rPr>
                <w:color w:val="000000"/>
              </w:rPr>
            </w:pPr>
            <w:r>
              <w:rPr>
                <w:color w:val="000000"/>
              </w:rPr>
              <w:t>Adaptación y mitigación del cambio climático</w:t>
            </w:r>
          </w:p>
        </w:tc>
      </w:tr>
    </w:tbl>
    <w:p w14:paraId="02C7CCD4" w14:textId="77777777" w:rsidR="00602F5A" w:rsidRDefault="00602F5A">
      <w:pPr>
        <w:widowControl w:val="0"/>
        <w:pBdr>
          <w:top w:val="nil"/>
          <w:left w:val="nil"/>
          <w:bottom w:val="nil"/>
          <w:right w:val="nil"/>
          <w:between w:val="nil"/>
        </w:pBdr>
        <w:rPr>
          <w:color w:val="000000"/>
        </w:rPr>
      </w:pPr>
    </w:p>
    <w:p w14:paraId="460984C2" w14:textId="77777777" w:rsidR="00602F5A" w:rsidRDefault="00602F5A">
      <w:pPr>
        <w:widowControl w:val="0"/>
        <w:pBdr>
          <w:top w:val="nil"/>
          <w:left w:val="nil"/>
          <w:bottom w:val="nil"/>
          <w:right w:val="nil"/>
          <w:between w:val="nil"/>
        </w:pBdr>
        <w:rPr>
          <w:color w:val="000000"/>
        </w:rPr>
      </w:pPr>
    </w:p>
    <w:p w14:paraId="7636D29A" w14:textId="77777777" w:rsidR="00602F5A" w:rsidRDefault="0088204A">
      <w:pPr>
        <w:widowControl w:val="0"/>
        <w:pBdr>
          <w:top w:val="nil"/>
          <w:left w:val="nil"/>
          <w:bottom w:val="nil"/>
          <w:right w:val="nil"/>
          <w:between w:val="nil"/>
        </w:pBdr>
        <w:spacing w:line="240" w:lineRule="auto"/>
        <w:ind w:left="918"/>
        <w:rPr>
          <w:color w:val="000000"/>
        </w:rPr>
      </w:pPr>
      <w:r>
        <w:rPr>
          <w:color w:val="000000"/>
        </w:rPr>
        <w:t xml:space="preserve">Fuente: SEPLAN (2010) </w:t>
      </w:r>
    </w:p>
    <w:p w14:paraId="303A63C5" w14:textId="77777777" w:rsidR="00602F5A" w:rsidRDefault="0088204A">
      <w:pPr>
        <w:widowControl w:val="0"/>
        <w:pBdr>
          <w:top w:val="nil"/>
          <w:left w:val="nil"/>
          <w:bottom w:val="nil"/>
          <w:right w:val="nil"/>
          <w:between w:val="nil"/>
        </w:pBdr>
        <w:spacing w:before="175" w:line="250" w:lineRule="auto"/>
        <w:ind w:left="908" w:right="832" w:firstLine="9"/>
        <w:rPr>
          <w:color w:val="000000"/>
        </w:rPr>
      </w:pPr>
      <w:r>
        <w:rPr>
          <w:color w:val="000000"/>
        </w:rPr>
        <w:lastRenderedPageBreak/>
        <w:t xml:space="preserve">Del Plan de Nación destacan tres lineamientos relevantes al tema de tecnología y </w:t>
      </w:r>
      <w:proofErr w:type="gramStart"/>
      <w:r>
        <w:rPr>
          <w:color w:val="000000"/>
        </w:rPr>
        <w:t>acción  climática</w:t>
      </w:r>
      <w:proofErr w:type="gramEnd"/>
      <w:r>
        <w:rPr>
          <w:color w:val="000000"/>
        </w:rPr>
        <w:t xml:space="preserve">, con los lineamientos 7, 8 y 11: </w:t>
      </w:r>
    </w:p>
    <w:p w14:paraId="4B123FED" w14:textId="77777777" w:rsidR="00602F5A" w:rsidRDefault="0088204A">
      <w:pPr>
        <w:widowControl w:val="0"/>
        <w:pBdr>
          <w:top w:val="nil"/>
          <w:left w:val="nil"/>
          <w:bottom w:val="nil"/>
          <w:right w:val="nil"/>
          <w:between w:val="nil"/>
        </w:pBdr>
        <w:spacing w:before="177" w:line="229" w:lineRule="auto"/>
        <w:ind w:left="1628" w:right="831" w:hanging="357"/>
        <w:jc w:val="both"/>
        <w:rPr>
          <w:color w:val="000000"/>
        </w:rPr>
      </w:pPr>
      <w:r>
        <w:rPr>
          <w:rFonts w:ascii="Noto Sans Symbols" w:eastAsia="Noto Sans Symbols" w:hAnsi="Noto Sans Symbols" w:cs="Noto Sans Symbols"/>
          <w:color w:val="000000"/>
        </w:rPr>
        <w:t xml:space="preserve">• </w:t>
      </w:r>
      <w:r>
        <w:rPr>
          <w:color w:val="000000"/>
        </w:rPr>
        <w:t xml:space="preserve">El </w:t>
      </w:r>
      <w:r>
        <w:rPr>
          <w:b/>
          <w:color w:val="000000"/>
        </w:rPr>
        <w:t xml:space="preserve">lineamiento 7 “Desarrollo Regional, Recursos Naturales y Ambiente” </w:t>
      </w:r>
      <w:proofErr w:type="gramStart"/>
      <w:r>
        <w:rPr>
          <w:color w:val="000000"/>
        </w:rPr>
        <w:t>busca  un</w:t>
      </w:r>
      <w:proofErr w:type="gramEnd"/>
      <w:r>
        <w:rPr>
          <w:color w:val="000000"/>
        </w:rPr>
        <w:t xml:space="preserve"> desarrollo socialmente incluyente y el aumento de la aportación de los recursos  naturales a la reducción de la pobreza y el desarrollo humano, mediante su  aprovechamiento sustentable. </w:t>
      </w:r>
    </w:p>
    <w:p w14:paraId="162B4C41" w14:textId="77777777" w:rsidR="00602F5A" w:rsidRDefault="0088204A">
      <w:pPr>
        <w:widowControl w:val="0"/>
        <w:pBdr>
          <w:top w:val="nil"/>
          <w:left w:val="nil"/>
          <w:bottom w:val="nil"/>
          <w:right w:val="nil"/>
          <w:between w:val="nil"/>
        </w:pBdr>
        <w:spacing w:before="657" w:line="240" w:lineRule="auto"/>
        <w:ind w:right="951"/>
        <w:jc w:val="right"/>
        <w:rPr>
          <w:color w:val="7F7F7F"/>
        </w:rPr>
      </w:pPr>
      <w:r>
        <w:rPr>
          <w:color w:val="000000"/>
        </w:rPr>
        <w:t xml:space="preserve">44 | </w:t>
      </w:r>
      <w:r>
        <w:rPr>
          <w:color w:val="7F7F7F"/>
        </w:rPr>
        <w:t xml:space="preserve">P á g i n a </w:t>
      </w:r>
    </w:p>
    <w:p w14:paraId="16191556" w14:textId="77777777" w:rsidR="00602F5A" w:rsidRDefault="0088204A">
      <w:pPr>
        <w:widowControl w:val="0"/>
        <w:pBdr>
          <w:top w:val="nil"/>
          <w:left w:val="nil"/>
          <w:bottom w:val="nil"/>
          <w:right w:val="nil"/>
          <w:between w:val="nil"/>
        </w:pBdr>
        <w:spacing w:line="240" w:lineRule="auto"/>
        <w:ind w:right="891"/>
        <w:jc w:val="right"/>
        <w:rPr>
          <w:rFonts w:ascii="Tahoma" w:eastAsia="Tahoma" w:hAnsi="Tahoma" w:cs="Tahoma"/>
          <w:color w:val="000000"/>
        </w:rPr>
      </w:pPr>
      <w:r>
        <w:rPr>
          <w:rFonts w:ascii="Tahoma" w:eastAsia="Tahoma" w:hAnsi="Tahoma" w:cs="Tahoma"/>
          <w:color w:val="000000"/>
        </w:rPr>
        <w:t xml:space="preserve">TCN de Honduras - Capítulo 2: Arreglos Institucionales y Políticas Públicas </w:t>
      </w:r>
    </w:p>
    <w:p w14:paraId="5B542ECD" w14:textId="77777777" w:rsidR="00602F5A" w:rsidRDefault="0088204A">
      <w:pPr>
        <w:widowControl w:val="0"/>
        <w:pBdr>
          <w:top w:val="nil"/>
          <w:left w:val="nil"/>
          <w:bottom w:val="nil"/>
          <w:right w:val="nil"/>
          <w:between w:val="nil"/>
        </w:pBdr>
        <w:spacing w:before="447" w:line="228" w:lineRule="auto"/>
        <w:ind w:left="1631" w:right="833" w:hanging="360"/>
        <w:jc w:val="both"/>
        <w:rPr>
          <w:color w:val="000000"/>
        </w:rPr>
      </w:pPr>
      <w:r>
        <w:rPr>
          <w:rFonts w:ascii="Noto Sans Symbols" w:eastAsia="Noto Sans Symbols" w:hAnsi="Noto Sans Symbols" w:cs="Noto Sans Symbols"/>
          <w:color w:val="000000"/>
        </w:rPr>
        <w:t xml:space="preserve">• </w:t>
      </w:r>
      <w:r>
        <w:rPr>
          <w:color w:val="000000"/>
        </w:rPr>
        <w:t xml:space="preserve">El </w:t>
      </w:r>
      <w:r>
        <w:rPr>
          <w:b/>
          <w:color w:val="000000"/>
        </w:rPr>
        <w:t xml:space="preserve">lineamiento 8 “Infraestructura Productiva como Motor de la </w:t>
      </w:r>
      <w:proofErr w:type="gramStart"/>
      <w:r>
        <w:rPr>
          <w:b/>
          <w:color w:val="000000"/>
        </w:rPr>
        <w:t>Actividad  Económica</w:t>
      </w:r>
      <w:proofErr w:type="gramEnd"/>
      <w:r>
        <w:rPr>
          <w:b/>
          <w:color w:val="000000"/>
        </w:rPr>
        <w:t xml:space="preserve">” </w:t>
      </w:r>
      <w:r>
        <w:rPr>
          <w:color w:val="000000"/>
        </w:rPr>
        <w:t xml:space="preserve">indica que la generación de energía de fuentes renovables, con  énfasis en la energía hidroeléctrica, debe ser un tema de atención continua.  </w:t>
      </w:r>
    </w:p>
    <w:p w14:paraId="47944EE8" w14:textId="77777777" w:rsidR="00602F5A" w:rsidRDefault="0088204A">
      <w:pPr>
        <w:widowControl w:val="0"/>
        <w:pBdr>
          <w:top w:val="nil"/>
          <w:left w:val="nil"/>
          <w:bottom w:val="nil"/>
          <w:right w:val="nil"/>
          <w:between w:val="nil"/>
        </w:pBdr>
        <w:spacing w:before="25" w:line="230" w:lineRule="auto"/>
        <w:ind w:left="1629" w:right="831" w:hanging="357"/>
        <w:jc w:val="both"/>
        <w:rPr>
          <w:color w:val="000000"/>
        </w:rPr>
      </w:pPr>
      <w:r>
        <w:rPr>
          <w:rFonts w:ascii="Noto Sans Symbols" w:eastAsia="Noto Sans Symbols" w:hAnsi="Noto Sans Symbols" w:cs="Noto Sans Symbols"/>
          <w:color w:val="000000"/>
        </w:rPr>
        <w:t xml:space="preserve">• </w:t>
      </w:r>
      <w:r>
        <w:rPr>
          <w:color w:val="000000"/>
        </w:rPr>
        <w:t xml:space="preserve">El </w:t>
      </w:r>
      <w:r>
        <w:rPr>
          <w:b/>
          <w:color w:val="000000"/>
        </w:rPr>
        <w:t xml:space="preserve">lineamiento 11 “Adaptación y Mitigación al Cambio Climático” </w:t>
      </w:r>
      <w:r>
        <w:rPr>
          <w:color w:val="000000"/>
        </w:rPr>
        <w:t xml:space="preserve">considera </w:t>
      </w:r>
      <w:proofErr w:type="gramStart"/>
      <w:r>
        <w:rPr>
          <w:color w:val="000000"/>
        </w:rPr>
        <w:t>la  necesidad</w:t>
      </w:r>
      <w:proofErr w:type="gramEnd"/>
      <w:r>
        <w:rPr>
          <w:color w:val="000000"/>
        </w:rPr>
        <w:t xml:space="preserve"> de que el país consolide un marco institucional para impulsar y  mantener vigentes los temas de adaptación y mitigación, de manera que el cambio  climático sea un eje transversal en la planificación sectorial y que las inversiones  nacionales se realicen tomando en cuenta este tema.  </w:t>
      </w:r>
    </w:p>
    <w:p w14:paraId="1FA3EB5B" w14:textId="77777777" w:rsidR="00602F5A" w:rsidRDefault="0088204A">
      <w:pPr>
        <w:widowControl w:val="0"/>
        <w:pBdr>
          <w:top w:val="nil"/>
          <w:left w:val="nil"/>
          <w:bottom w:val="nil"/>
          <w:right w:val="nil"/>
          <w:between w:val="nil"/>
        </w:pBdr>
        <w:spacing w:before="168" w:line="247" w:lineRule="auto"/>
        <w:ind w:left="903" w:right="830" w:firstLine="15"/>
        <w:jc w:val="both"/>
        <w:rPr>
          <w:color w:val="000000"/>
        </w:rPr>
      </w:pPr>
      <w:r>
        <w:rPr>
          <w:color w:val="000000"/>
        </w:rPr>
        <w:t xml:space="preserve">Para lograr los objetivos de estas políticas y facilitar su implementación, también </w:t>
      </w:r>
      <w:proofErr w:type="gramStart"/>
      <w:r>
        <w:rPr>
          <w:color w:val="000000"/>
        </w:rPr>
        <w:t>se  propuso</w:t>
      </w:r>
      <w:proofErr w:type="gramEnd"/>
      <w:r>
        <w:rPr>
          <w:color w:val="000000"/>
        </w:rPr>
        <w:t xml:space="preserve"> una nueva regionalización. La nueva regionalización divide al país en 16 </w:t>
      </w:r>
      <w:proofErr w:type="gramStart"/>
      <w:r>
        <w:rPr>
          <w:color w:val="000000"/>
        </w:rPr>
        <w:t>regiones  de</w:t>
      </w:r>
      <w:proofErr w:type="gramEnd"/>
      <w:r>
        <w:rPr>
          <w:color w:val="000000"/>
        </w:rPr>
        <w:t xml:space="preserve"> acuerdo con sus cuencas hidrográficas, recursos naturales y culturales y participación  ciudadana (Figura 2-3.). Si bien, esta regionalización está respaldada por la ley nacional </w:t>
      </w:r>
      <w:proofErr w:type="gramStart"/>
      <w:r>
        <w:rPr>
          <w:color w:val="000000"/>
        </w:rPr>
        <w:t>y  todos</w:t>
      </w:r>
      <w:proofErr w:type="gramEnd"/>
      <w:r>
        <w:rPr>
          <w:color w:val="000000"/>
        </w:rPr>
        <w:t xml:space="preserve"> los ministerios deben encajar en sus programas y proyectos; no sustituye la división  política del país (18 departamentos) ni libera a los municipios (organismos del gobierno  local) de sus deberes y responsabilidades (SEPLAN, 2012). Las 16 regiones para </w:t>
      </w:r>
      <w:proofErr w:type="gramStart"/>
      <w:r>
        <w:rPr>
          <w:color w:val="000000"/>
        </w:rPr>
        <w:t>el  desarrollo</w:t>
      </w:r>
      <w:proofErr w:type="gramEnd"/>
      <w:r>
        <w:rPr>
          <w:color w:val="000000"/>
        </w:rPr>
        <w:t xml:space="preserve"> del país también ayudarán a descentralizar al gobierno y a equilibrar el  desarrollo de los diferentes sectores a nivel regional. El proceso de descentralización y </w:t>
      </w:r>
      <w:proofErr w:type="gramStart"/>
      <w:r>
        <w:rPr>
          <w:color w:val="000000"/>
        </w:rPr>
        <w:t>las  actividades</w:t>
      </w:r>
      <w:proofErr w:type="gramEnd"/>
      <w:r>
        <w:rPr>
          <w:color w:val="000000"/>
        </w:rPr>
        <w:t xml:space="preserve"> de planificación a nivel regional tienen como objetivo garantizar que las  decisiones de gestión y presupuesto se tomen de acuerdo con las necesidades de las  regiones a nivel local. </w:t>
      </w:r>
    </w:p>
    <w:p w14:paraId="6E88CA10" w14:textId="77777777" w:rsidR="00602F5A" w:rsidRDefault="0088204A">
      <w:pPr>
        <w:widowControl w:val="0"/>
        <w:pBdr>
          <w:top w:val="nil"/>
          <w:left w:val="nil"/>
          <w:bottom w:val="nil"/>
          <w:right w:val="nil"/>
          <w:between w:val="nil"/>
        </w:pBdr>
        <w:spacing w:before="182" w:line="240" w:lineRule="auto"/>
        <w:jc w:val="center"/>
        <w:rPr>
          <w:color w:val="000000"/>
        </w:rPr>
      </w:pPr>
      <w:r>
        <w:rPr>
          <w:noProof/>
          <w:color w:val="000000"/>
        </w:rPr>
        <w:drawing>
          <wp:inline distT="19050" distB="19050" distL="19050" distR="19050" wp14:anchorId="24AAE208" wp14:editId="4AAE03C1">
            <wp:extent cx="5608320" cy="248412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5608320" cy="2484120"/>
                    </a:xfrm>
                    <a:prstGeom prst="rect">
                      <a:avLst/>
                    </a:prstGeom>
                    <a:ln/>
                  </pic:spPr>
                </pic:pic>
              </a:graphicData>
            </a:graphic>
          </wp:inline>
        </w:drawing>
      </w:r>
    </w:p>
    <w:p w14:paraId="10BCB702" w14:textId="77777777" w:rsidR="00602F5A" w:rsidRDefault="0088204A">
      <w:pPr>
        <w:widowControl w:val="0"/>
        <w:pBdr>
          <w:top w:val="nil"/>
          <w:left w:val="nil"/>
          <w:bottom w:val="nil"/>
          <w:right w:val="nil"/>
          <w:between w:val="nil"/>
        </w:pBdr>
        <w:spacing w:line="240" w:lineRule="auto"/>
        <w:ind w:left="915"/>
        <w:rPr>
          <w:b/>
          <w:color w:val="44546A"/>
          <w:sz w:val="20"/>
          <w:szCs w:val="20"/>
        </w:rPr>
      </w:pPr>
      <w:r>
        <w:rPr>
          <w:b/>
          <w:color w:val="44546A"/>
          <w:sz w:val="20"/>
          <w:szCs w:val="20"/>
        </w:rPr>
        <w:t xml:space="preserve">Figura 2-3. Regiones de Desarrollo de Honduras </w:t>
      </w:r>
    </w:p>
    <w:p w14:paraId="32C5907C" w14:textId="77777777" w:rsidR="00602F5A" w:rsidRDefault="0088204A">
      <w:pPr>
        <w:widowControl w:val="0"/>
        <w:pBdr>
          <w:top w:val="nil"/>
          <w:left w:val="nil"/>
          <w:bottom w:val="nil"/>
          <w:right w:val="nil"/>
          <w:between w:val="nil"/>
        </w:pBdr>
        <w:spacing w:before="14" w:line="240" w:lineRule="auto"/>
        <w:ind w:left="917"/>
        <w:rPr>
          <w:color w:val="000000"/>
          <w:sz w:val="20"/>
          <w:szCs w:val="20"/>
        </w:rPr>
      </w:pPr>
      <w:r>
        <w:rPr>
          <w:color w:val="000000"/>
          <w:sz w:val="20"/>
          <w:szCs w:val="20"/>
        </w:rPr>
        <w:t xml:space="preserve">Fuente: Visión de País (2010-2038) y Plan de Nación (2010-2022) </w:t>
      </w:r>
    </w:p>
    <w:p w14:paraId="6044A6D5" w14:textId="77777777" w:rsidR="00602F5A" w:rsidRDefault="0088204A">
      <w:pPr>
        <w:widowControl w:val="0"/>
        <w:pBdr>
          <w:top w:val="nil"/>
          <w:left w:val="nil"/>
          <w:bottom w:val="nil"/>
          <w:right w:val="nil"/>
          <w:between w:val="nil"/>
        </w:pBdr>
        <w:spacing w:before="170" w:line="240" w:lineRule="auto"/>
        <w:ind w:left="906"/>
        <w:rPr>
          <w:rFonts w:ascii="Arial Narrow" w:eastAsia="Arial Narrow" w:hAnsi="Arial Narrow" w:cs="Arial Narrow"/>
          <w:color w:val="2E74B5"/>
          <w:sz w:val="28"/>
          <w:szCs w:val="28"/>
        </w:rPr>
      </w:pPr>
      <w:r>
        <w:rPr>
          <w:rFonts w:ascii="Arial Narrow" w:eastAsia="Arial Narrow" w:hAnsi="Arial Narrow" w:cs="Arial Narrow"/>
          <w:color w:val="2E74B5"/>
          <w:sz w:val="28"/>
          <w:szCs w:val="28"/>
        </w:rPr>
        <w:t xml:space="preserve">2.2.2. Estrategia Nacional de Cambio Climático </w:t>
      </w:r>
    </w:p>
    <w:p w14:paraId="44C125A6" w14:textId="77777777" w:rsidR="00602F5A" w:rsidRDefault="0088204A">
      <w:pPr>
        <w:widowControl w:val="0"/>
        <w:pBdr>
          <w:top w:val="nil"/>
          <w:left w:val="nil"/>
          <w:bottom w:val="nil"/>
          <w:right w:val="nil"/>
          <w:between w:val="nil"/>
        </w:pBdr>
        <w:spacing w:before="25" w:line="247" w:lineRule="auto"/>
        <w:ind w:left="908" w:right="830" w:firstLine="7"/>
        <w:jc w:val="both"/>
        <w:rPr>
          <w:color w:val="000000"/>
        </w:rPr>
      </w:pPr>
      <w:r>
        <w:rPr>
          <w:color w:val="000000"/>
        </w:rPr>
        <w:t xml:space="preserve">La Estrategia Nacional de Cambio Climático (ENCC), presentada en 2010, está </w:t>
      </w:r>
      <w:proofErr w:type="gramStart"/>
      <w:r>
        <w:rPr>
          <w:color w:val="000000"/>
        </w:rPr>
        <w:t xml:space="preserve">alineada  </w:t>
      </w:r>
      <w:r>
        <w:rPr>
          <w:color w:val="000000"/>
        </w:rPr>
        <w:lastRenderedPageBreak/>
        <w:t>con</w:t>
      </w:r>
      <w:proofErr w:type="gramEnd"/>
      <w:r>
        <w:rPr>
          <w:color w:val="000000"/>
        </w:rPr>
        <w:t xml:space="preserve"> la Visión de País y Plan de Nación y pretende fomentar el desarrollo resiliente al  cambio climático. La ENCC posee 15 objetivos para la adaptación y dos objetivos para </w:t>
      </w:r>
      <w:proofErr w:type="gramStart"/>
      <w:r>
        <w:rPr>
          <w:color w:val="000000"/>
        </w:rPr>
        <w:t>la  mitigación</w:t>
      </w:r>
      <w:proofErr w:type="gramEnd"/>
      <w:r>
        <w:rPr>
          <w:color w:val="000000"/>
        </w:rPr>
        <w:t xml:space="preserve"> del cambio climático (Tabla 2-4). La implementación de la ENCC se </w:t>
      </w:r>
      <w:proofErr w:type="gramStart"/>
      <w:r>
        <w:rPr>
          <w:color w:val="000000"/>
        </w:rPr>
        <w:t>operativiza  mediante</w:t>
      </w:r>
      <w:proofErr w:type="gramEnd"/>
      <w:r>
        <w:rPr>
          <w:color w:val="000000"/>
        </w:rPr>
        <w:t xml:space="preserve"> los planes nacionales de adaptación y mitigación enmarcados en la Agenda  Climática.</w:t>
      </w:r>
    </w:p>
    <w:p w14:paraId="40CE3D34" w14:textId="77777777" w:rsidR="00602F5A" w:rsidRDefault="0088204A">
      <w:pPr>
        <w:widowControl w:val="0"/>
        <w:pBdr>
          <w:top w:val="nil"/>
          <w:left w:val="nil"/>
          <w:bottom w:val="nil"/>
          <w:right w:val="nil"/>
          <w:between w:val="nil"/>
        </w:pBdr>
        <w:spacing w:before="836" w:line="240" w:lineRule="auto"/>
        <w:ind w:right="951"/>
        <w:jc w:val="right"/>
        <w:rPr>
          <w:color w:val="7F7F7F"/>
        </w:rPr>
      </w:pPr>
      <w:r>
        <w:rPr>
          <w:color w:val="000000"/>
        </w:rPr>
        <w:t xml:space="preserve">45 | </w:t>
      </w:r>
      <w:r>
        <w:rPr>
          <w:color w:val="7F7F7F"/>
        </w:rPr>
        <w:t xml:space="preserve">P á g i n a </w:t>
      </w:r>
    </w:p>
    <w:p w14:paraId="430EBCF2" w14:textId="77777777" w:rsidR="00602F5A" w:rsidRDefault="0088204A">
      <w:pPr>
        <w:widowControl w:val="0"/>
        <w:pBdr>
          <w:top w:val="nil"/>
          <w:left w:val="nil"/>
          <w:bottom w:val="nil"/>
          <w:right w:val="nil"/>
          <w:between w:val="nil"/>
        </w:pBdr>
        <w:spacing w:line="240" w:lineRule="auto"/>
        <w:ind w:right="891"/>
        <w:jc w:val="right"/>
        <w:rPr>
          <w:rFonts w:ascii="Tahoma" w:eastAsia="Tahoma" w:hAnsi="Tahoma" w:cs="Tahoma"/>
          <w:color w:val="000000"/>
        </w:rPr>
      </w:pPr>
      <w:r>
        <w:rPr>
          <w:rFonts w:ascii="Tahoma" w:eastAsia="Tahoma" w:hAnsi="Tahoma" w:cs="Tahoma"/>
          <w:color w:val="000000"/>
        </w:rPr>
        <w:t xml:space="preserve">TCN de Honduras - Capítulo 2: Arreglos Institucionales y Políticas Públicas </w:t>
      </w:r>
    </w:p>
    <w:p w14:paraId="27736D94" w14:textId="77777777" w:rsidR="00602F5A" w:rsidRDefault="0088204A">
      <w:pPr>
        <w:widowControl w:val="0"/>
        <w:pBdr>
          <w:top w:val="nil"/>
          <w:left w:val="nil"/>
          <w:bottom w:val="nil"/>
          <w:right w:val="nil"/>
          <w:between w:val="nil"/>
        </w:pBdr>
        <w:spacing w:before="435" w:line="240" w:lineRule="auto"/>
        <w:ind w:left="902"/>
        <w:rPr>
          <w:b/>
          <w:color w:val="44546A"/>
          <w:sz w:val="20"/>
          <w:szCs w:val="20"/>
        </w:rPr>
      </w:pPr>
      <w:r>
        <w:rPr>
          <w:b/>
          <w:color w:val="44546A"/>
          <w:sz w:val="20"/>
          <w:szCs w:val="20"/>
        </w:rPr>
        <w:t>Tabla 2-4. Objetivos estratégicos para la adaptación y la mitigación</w:t>
      </w:r>
    </w:p>
    <w:tbl>
      <w:tblPr>
        <w:tblStyle w:val="af5"/>
        <w:tblW w:w="9059" w:type="dxa"/>
        <w:tblInd w:w="8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0"/>
        <w:gridCol w:w="560"/>
        <w:gridCol w:w="6259"/>
      </w:tblGrid>
      <w:tr w:rsidR="00602F5A" w14:paraId="24540EB6" w14:textId="77777777">
        <w:trPr>
          <w:trHeight w:val="261"/>
        </w:trPr>
        <w:tc>
          <w:tcPr>
            <w:tcW w:w="2240" w:type="dxa"/>
            <w:shd w:val="clear" w:color="auto" w:fill="auto"/>
            <w:tcMar>
              <w:top w:w="100" w:type="dxa"/>
              <w:left w:w="100" w:type="dxa"/>
              <w:bottom w:w="100" w:type="dxa"/>
              <w:right w:w="100" w:type="dxa"/>
            </w:tcMar>
          </w:tcPr>
          <w:p w14:paraId="123F7C31" w14:textId="77777777" w:rsidR="00602F5A" w:rsidRDefault="0088204A">
            <w:pPr>
              <w:widowControl w:val="0"/>
              <w:pBdr>
                <w:top w:val="nil"/>
                <w:left w:val="nil"/>
                <w:bottom w:val="nil"/>
                <w:right w:val="nil"/>
                <w:between w:val="nil"/>
              </w:pBdr>
              <w:spacing w:line="240" w:lineRule="auto"/>
              <w:jc w:val="center"/>
              <w:rPr>
                <w:b/>
                <w:color w:val="FFFFFF"/>
                <w:shd w:val="clear" w:color="auto" w:fill="70AD47"/>
              </w:rPr>
            </w:pPr>
            <w:r>
              <w:rPr>
                <w:b/>
                <w:color w:val="FFFFFF"/>
                <w:shd w:val="clear" w:color="auto" w:fill="70AD47"/>
              </w:rPr>
              <w:t xml:space="preserve">Sector </w:t>
            </w:r>
          </w:p>
        </w:tc>
        <w:tc>
          <w:tcPr>
            <w:tcW w:w="6818" w:type="dxa"/>
            <w:gridSpan w:val="2"/>
            <w:shd w:val="clear" w:color="auto" w:fill="auto"/>
            <w:tcMar>
              <w:top w:w="100" w:type="dxa"/>
              <w:left w:w="100" w:type="dxa"/>
              <w:bottom w:w="100" w:type="dxa"/>
              <w:right w:w="100" w:type="dxa"/>
            </w:tcMar>
          </w:tcPr>
          <w:p w14:paraId="288C2AD6" w14:textId="77777777" w:rsidR="00602F5A" w:rsidRDefault="0088204A">
            <w:pPr>
              <w:widowControl w:val="0"/>
              <w:pBdr>
                <w:top w:val="nil"/>
                <w:left w:val="nil"/>
                <w:bottom w:val="nil"/>
                <w:right w:val="nil"/>
                <w:between w:val="nil"/>
              </w:pBdr>
              <w:spacing w:line="240" w:lineRule="auto"/>
              <w:jc w:val="center"/>
              <w:rPr>
                <w:b/>
                <w:color w:val="FFFFFF"/>
                <w:shd w:val="clear" w:color="auto" w:fill="70AD47"/>
              </w:rPr>
            </w:pPr>
            <w:r>
              <w:rPr>
                <w:b/>
                <w:color w:val="FFFFFF"/>
                <w:shd w:val="clear" w:color="auto" w:fill="70AD47"/>
              </w:rPr>
              <w:t>Objetivos</w:t>
            </w:r>
          </w:p>
        </w:tc>
      </w:tr>
      <w:tr w:rsidR="00602F5A" w14:paraId="1C75E67F" w14:textId="77777777">
        <w:trPr>
          <w:trHeight w:val="1044"/>
        </w:trPr>
        <w:tc>
          <w:tcPr>
            <w:tcW w:w="2240" w:type="dxa"/>
            <w:vMerge w:val="restart"/>
            <w:shd w:val="clear" w:color="auto" w:fill="auto"/>
            <w:tcMar>
              <w:top w:w="100" w:type="dxa"/>
              <w:left w:w="100" w:type="dxa"/>
              <w:bottom w:w="100" w:type="dxa"/>
              <w:right w:w="100" w:type="dxa"/>
            </w:tcMar>
          </w:tcPr>
          <w:p w14:paraId="47C53415" w14:textId="77777777" w:rsidR="00602F5A" w:rsidRDefault="0088204A">
            <w:pPr>
              <w:widowControl w:val="0"/>
              <w:pBdr>
                <w:top w:val="nil"/>
                <w:left w:val="nil"/>
                <w:bottom w:val="nil"/>
                <w:right w:val="nil"/>
                <w:between w:val="nil"/>
              </w:pBdr>
              <w:spacing w:line="240" w:lineRule="auto"/>
              <w:jc w:val="center"/>
              <w:rPr>
                <w:b/>
                <w:color w:val="000000"/>
              </w:rPr>
            </w:pPr>
            <w:r>
              <w:rPr>
                <w:b/>
                <w:color w:val="000000"/>
              </w:rPr>
              <w:t xml:space="preserve">Recursos Hídricos </w:t>
            </w:r>
          </w:p>
        </w:tc>
        <w:tc>
          <w:tcPr>
            <w:tcW w:w="560" w:type="dxa"/>
            <w:shd w:val="clear" w:color="auto" w:fill="auto"/>
            <w:tcMar>
              <w:top w:w="100" w:type="dxa"/>
              <w:left w:w="100" w:type="dxa"/>
              <w:bottom w:w="100" w:type="dxa"/>
              <w:right w:w="100" w:type="dxa"/>
            </w:tcMar>
          </w:tcPr>
          <w:p w14:paraId="736BECE8" w14:textId="77777777" w:rsidR="00602F5A" w:rsidRDefault="0088204A">
            <w:pPr>
              <w:widowControl w:val="0"/>
              <w:pBdr>
                <w:top w:val="nil"/>
                <w:left w:val="nil"/>
                <w:bottom w:val="nil"/>
                <w:right w:val="nil"/>
                <w:between w:val="nil"/>
              </w:pBdr>
              <w:spacing w:line="240" w:lineRule="auto"/>
              <w:ind w:left="134"/>
              <w:rPr>
                <w:color w:val="000000"/>
              </w:rPr>
            </w:pPr>
            <w:r>
              <w:rPr>
                <w:color w:val="000000"/>
              </w:rPr>
              <w:t xml:space="preserve">1 </w:t>
            </w:r>
          </w:p>
        </w:tc>
        <w:tc>
          <w:tcPr>
            <w:tcW w:w="6258" w:type="dxa"/>
            <w:shd w:val="clear" w:color="auto" w:fill="auto"/>
            <w:tcMar>
              <w:top w:w="100" w:type="dxa"/>
              <w:left w:w="100" w:type="dxa"/>
              <w:bottom w:w="100" w:type="dxa"/>
              <w:right w:w="100" w:type="dxa"/>
            </w:tcMar>
          </w:tcPr>
          <w:p w14:paraId="0E6C73F9" w14:textId="77777777" w:rsidR="00602F5A" w:rsidRDefault="0088204A">
            <w:pPr>
              <w:widowControl w:val="0"/>
              <w:pBdr>
                <w:top w:val="nil"/>
                <w:left w:val="nil"/>
                <w:bottom w:val="nil"/>
                <w:right w:val="nil"/>
                <w:between w:val="nil"/>
              </w:pBdr>
              <w:spacing w:line="229" w:lineRule="auto"/>
              <w:ind w:left="126" w:right="812" w:firstLine="4"/>
              <w:rPr>
                <w:color w:val="000000"/>
              </w:rPr>
            </w:pPr>
            <w:r>
              <w:rPr>
                <w:color w:val="000000"/>
              </w:rPr>
              <w:t xml:space="preserve">Reducir los impactos de las sequías más frecuentes e intensas por reducción de la precipitación, y reforzar el reaprovisionamiento de </w:t>
            </w:r>
          </w:p>
          <w:p w14:paraId="71A9DC50" w14:textId="77777777" w:rsidR="00602F5A" w:rsidRDefault="0088204A">
            <w:pPr>
              <w:widowControl w:val="0"/>
              <w:pBdr>
                <w:top w:val="nil"/>
                <w:left w:val="nil"/>
                <w:bottom w:val="nil"/>
                <w:right w:val="nil"/>
                <w:between w:val="nil"/>
              </w:pBdr>
              <w:spacing w:before="5" w:line="240" w:lineRule="auto"/>
              <w:ind w:left="115"/>
              <w:rPr>
                <w:color w:val="000000"/>
              </w:rPr>
            </w:pPr>
            <w:r>
              <w:rPr>
                <w:color w:val="000000"/>
              </w:rPr>
              <w:t>Acuíferos</w:t>
            </w:r>
          </w:p>
        </w:tc>
      </w:tr>
      <w:tr w:rsidR="00602F5A" w14:paraId="09515AB6" w14:textId="77777777">
        <w:trPr>
          <w:trHeight w:val="768"/>
        </w:trPr>
        <w:tc>
          <w:tcPr>
            <w:tcW w:w="2240" w:type="dxa"/>
            <w:vMerge/>
            <w:shd w:val="clear" w:color="auto" w:fill="auto"/>
            <w:tcMar>
              <w:top w:w="100" w:type="dxa"/>
              <w:left w:w="100" w:type="dxa"/>
              <w:bottom w:w="100" w:type="dxa"/>
              <w:right w:w="100" w:type="dxa"/>
            </w:tcMar>
          </w:tcPr>
          <w:p w14:paraId="72184C4F" w14:textId="77777777" w:rsidR="00602F5A" w:rsidRDefault="00602F5A">
            <w:pPr>
              <w:widowControl w:val="0"/>
              <w:pBdr>
                <w:top w:val="nil"/>
                <w:left w:val="nil"/>
                <w:bottom w:val="nil"/>
                <w:right w:val="nil"/>
                <w:between w:val="nil"/>
              </w:pBdr>
              <w:rPr>
                <w:color w:val="000000"/>
              </w:rPr>
            </w:pPr>
          </w:p>
        </w:tc>
        <w:tc>
          <w:tcPr>
            <w:tcW w:w="560" w:type="dxa"/>
            <w:shd w:val="clear" w:color="auto" w:fill="auto"/>
            <w:tcMar>
              <w:top w:w="100" w:type="dxa"/>
              <w:left w:w="100" w:type="dxa"/>
              <w:bottom w:w="100" w:type="dxa"/>
              <w:right w:w="100" w:type="dxa"/>
            </w:tcMar>
          </w:tcPr>
          <w:p w14:paraId="2934590E" w14:textId="77777777" w:rsidR="00602F5A" w:rsidRDefault="0088204A">
            <w:pPr>
              <w:widowControl w:val="0"/>
              <w:pBdr>
                <w:top w:val="nil"/>
                <w:left w:val="nil"/>
                <w:bottom w:val="nil"/>
                <w:right w:val="nil"/>
                <w:between w:val="nil"/>
              </w:pBdr>
              <w:spacing w:line="240" w:lineRule="auto"/>
              <w:ind w:left="117"/>
              <w:rPr>
                <w:color w:val="000000"/>
              </w:rPr>
            </w:pPr>
            <w:r>
              <w:rPr>
                <w:color w:val="000000"/>
              </w:rPr>
              <w:t xml:space="preserve">2 </w:t>
            </w:r>
          </w:p>
        </w:tc>
        <w:tc>
          <w:tcPr>
            <w:tcW w:w="6258" w:type="dxa"/>
            <w:shd w:val="clear" w:color="auto" w:fill="auto"/>
            <w:tcMar>
              <w:top w:w="100" w:type="dxa"/>
              <w:left w:w="100" w:type="dxa"/>
              <w:bottom w:w="100" w:type="dxa"/>
              <w:right w:w="100" w:type="dxa"/>
            </w:tcMar>
          </w:tcPr>
          <w:p w14:paraId="5849265B" w14:textId="77777777" w:rsidR="00602F5A" w:rsidRDefault="0088204A">
            <w:pPr>
              <w:widowControl w:val="0"/>
              <w:pBdr>
                <w:top w:val="nil"/>
                <w:left w:val="nil"/>
                <w:bottom w:val="nil"/>
                <w:right w:val="nil"/>
                <w:between w:val="nil"/>
              </w:pBdr>
              <w:spacing w:line="230" w:lineRule="auto"/>
              <w:ind w:left="119" w:right="713" w:firstLine="12"/>
              <w:rPr>
                <w:color w:val="000000"/>
              </w:rPr>
            </w:pPr>
            <w:r>
              <w:rPr>
                <w:color w:val="000000"/>
              </w:rPr>
              <w:t>Reducir la alteración de los caudales ecológicos, considerando los efectos del cambio climático sobre los sistemas fluviales.</w:t>
            </w:r>
          </w:p>
        </w:tc>
      </w:tr>
      <w:tr w:rsidR="00602F5A" w14:paraId="47268167" w14:textId="77777777">
        <w:trPr>
          <w:trHeight w:val="767"/>
        </w:trPr>
        <w:tc>
          <w:tcPr>
            <w:tcW w:w="2240" w:type="dxa"/>
            <w:vMerge/>
            <w:shd w:val="clear" w:color="auto" w:fill="auto"/>
            <w:tcMar>
              <w:top w:w="100" w:type="dxa"/>
              <w:left w:w="100" w:type="dxa"/>
              <w:bottom w:w="100" w:type="dxa"/>
              <w:right w:w="100" w:type="dxa"/>
            </w:tcMar>
          </w:tcPr>
          <w:p w14:paraId="1111AFF1" w14:textId="77777777" w:rsidR="00602F5A" w:rsidRDefault="00602F5A">
            <w:pPr>
              <w:widowControl w:val="0"/>
              <w:pBdr>
                <w:top w:val="nil"/>
                <w:left w:val="nil"/>
                <w:bottom w:val="nil"/>
                <w:right w:val="nil"/>
                <w:between w:val="nil"/>
              </w:pBdr>
              <w:rPr>
                <w:color w:val="000000"/>
              </w:rPr>
            </w:pPr>
          </w:p>
        </w:tc>
        <w:tc>
          <w:tcPr>
            <w:tcW w:w="560" w:type="dxa"/>
            <w:shd w:val="clear" w:color="auto" w:fill="auto"/>
            <w:tcMar>
              <w:top w:w="100" w:type="dxa"/>
              <w:left w:w="100" w:type="dxa"/>
              <w:bottom w:w="100" w:type="dxa"/>
              <w:right w:w="100" w:type="dxa"/>
            </w:tcMar>
          </w:tcPr>
          <w:p w14:paraId="6E977063" w14:textId="77777777" w:rsidR="00602F5A" w:rsidRDefault="0088204A">
            <w:pPr>
              <w:widowControl w:val="0"/>
              <w:pBdr>
                <w:top w:val="nil"/>
                <w:left w:val="nil"/>
                <w:bottom w:val="nil"/>
                <w:right w:val="nil"/>
                <w:between w:val="nil"/>
              </w:pBdr>
              <w:spacing w:line="240" w:lineRule="auto"/>
              <w:ind w:left="119"/>
              <w:rPr>
                <w:color w:val="000000"/>
              </w:rPr>
            </w:pPr>
            <w:r>
              <w:rPr>
                <w:color w:val="000000"/>
              </w:rPr>
              <w:t xml:space="preserve">3 </w:t>
            </w:r>
          </w:p>
        </w:tc>
        <w:tc>
          <w:tcPr>
            <w:tcW w:w="6258" w:type="dxa"/>
            <w:shd w:val="clear" w:color="auto" w:fill="auto"/>
            <w:tcMar>
              <w:top w:w="100" w:type="dxa"/>
              <w:left w:w="100" w:type="dxa"/>
              <w:bottom w:w="100" w:type="dxa"/>
              <w:right w:w="100" w:type="dxa"/>
            </w:tcMar>
          </w:tcPr>
          <w:p w14:paraId="42BF7CE0" w14:textId="77777777" w:rsidR="00602F5A" w:rsidRDefault="0088204A">
            <w:pPr>
              <w:widowControl w:val="0"/>
              <w:pBdr>
                <w:top w:val="nil"/>
                <w:left w:val="nil"/>
                <w:bottom w:val="nil"/>
                <w:right w:val="nil"/>
                <w:between w:val="nil"/>
              </w:pBdr>
              <w:spacing w:line="230" w:lineRule="auto"/>
              <w:ind w:left="120" w:right="63" w:firstLine="10"/>
              <w:rPr>
                <w:color w:val="000000"/>
              </w:rPr>
            </w:pPr>
            <w:r>
              <w:rPr>
                <w:color w:val="000000"/>
              </w:rPr>
              <w:t xml:space="preserve">Prevenir y evitar el desmejoramiento de la calidad del agua, </w:t>
            </w:r>
            <w:proofErr w:type="gramStart"/>
            <w:r>
              <w:rPr>
                <w:color w:val="000000"/>
              </w:rPr>
              <w:t>a  causa</w:t>
            </w:r>
            <w:proofErr w:type="gramEnd"/>
            <w:r>
              <w:rPr>
                <w:color w:val="000000"/>
              </w:rPr>
              <w:t xml:space="preserve"> de contaminantes, considerando los efectos del  cambio climático sobre el volumen de agua disponible.</w:t>
            </w:r>
          </w:p>
        </w:tc>
      </w:tr>
      <w:tr w:rsidR="00602F5A" w14:paraId="703A4232" w14:textId="77777777">
        <w:trPr>
          <w:trHeight w:val="1276"/>
        </w:trPr>
        <w:tc>
          <w:tcPr>
            <w:tcW w:w="2240" w:type="dxa"/>
            <w:vMerge w:val="restart"/>
            <w:shd w:val="clear" w:color="auto" w:fill="auto"/>
            <w:tcMar>
              <w:top w:w="100" w:type="dxa"/>
              <w:left w:w="100" w:type="dxa"/>
              <w:bottom w:w="100" w:type="dxa"/>
              <w:right w:w="100" w:type="dxa"/>
            </w:tcMar>
          </w:tcPr>
          <w:p w14:paraId="2B3F3911" w14:textId="77777777" w:rsidR="00602F5A" w:rsidRDefault="0088204A">
            <w:pPr>
              <w:widowControl w:val="0"/>
              <w:pBdr>
                <w:top w:val="nil"/>
                <w:left w:val="nil"/>
                <w:bottom w:val="nil"/>
                <w:right w:val="nil"/>
                <w:between w:val="nil"/>
              </w:pBdr>
              <w:spacing w:line="232" w:lineRule="auto"/>
              <w:ind w:left="114" w:right="71" w:firstLine="2"/>
              <w:rPr>
                <w:b/>
                <w:color w:val="000000"/>
              </w:rPr>
            </w:pPr>
            <w:r>
              <w:rPr>
                <w:b/>
                <w:color w:val="000000"/>
              </w:rPr>
              <w:t xml:space="preserve">Agricultura, </w:t>
            </w:r>
            <w:proofErr w:type="gramStart"/>
            <w:r>
              <w:rPr>
                <w:b/>
                <w:color w:val="000000"/>
              </w:rPr>
              <w:t>suelos  y</w:t>
            </w:r>
            <w:proofErr w:type="gramEnd"/>
            <w:r>
              <w:rPr>
                <w:b/>
                <w:color w:val="000000"/>
              </w:rPr>
              <w:t xml:space="preserve"> seguridad  </w:t>
            </w:r>
          </w:p>
          <w:p w14:paraId="337D0330" w14:textId="77777777" w:rsidR="00602F5A" w:rsidRDefault="0088204A">
            <w:pPr>
              <w:widowControl w:val="0"/>
              <w:pBdr>
                <w:top w:val="nil"/>
                <w:left w:val="nil"/>
                <w:bottom w:val="nil"/>
                <w:right w:val="nil"/>
                <w:between w:val="nil"/>
              </w:pBdr>
              <w:spacing w:before="2" w:line="240" w:lineRule="auto"/>
              <w:ind w:left="118"/>
              <w:rPr>
                <w:b/>
                <w:color w:val="000000"/>
              </w:rPr>
            </w:pPr>
            <w:r>
              <w:rPr>
                <w:b/>
                <w:color w:val="000000"/>
              </w:rPr>
              <w:t>alimentaria</w:t>
            </w:r>
          </w:p>
        </w:tc>
        <w:tc>
          <w:tcPr>
            <w:tcW w:w="560" w:type="dxa"/>
            <w:shd w:val="clear" w:color="auto" w:fill="auto"/>
            <w:tcMar>
              <w:top w:w="100" w:type="dxa"/>
              <w:left w:w="100" w:type="dxa"/>
              <w:bottom w:w="100" w:type="dxa"/>
              <w:right w:w="100" w:type="dxa"/>
            </w:tcMar>
          </w:tcPr>
          <w:p w14:paraId="5DF02340" w14:textId="77777777" w:rsidR="00602F5A" w:rsidRDefault="0088204A">
            <w:pPr>
              <w:widowControl w:val="0"/>
              <w:pBdr>
                <w:top w:val="nil"/>
                <w:left w:val="nil"/>
                <w:bottom w:val="nil"/>
                <w:right w:val="nil"/>
                <w:between w:val="nil"/>
              </w:pBdr>
              <w:spacing w:line="240" w:lineRule="auto"/>
              <w:ind w:left="117"/>
              <w:rPr>
                <w:color w:val="000000"/>
              </w:rPr>
            </w:pPr>
            <w:r>
              <w:rPr>
                <w:color w:val="000000"/>
              </w:rPr>
              <w:t xml:space="preserve">4 </w:t>
            </w:r>
          </w:p>
        </w:tc>
        <w:tc>
          <w:tcPr>
            <w:tcW w:w="6258" w:type="dxa"/>
            <w:shd w:val="clear" w:color="auto" w:fill="auto"/>
            <w:tcMar>
              <w:top w:w="100" w:type="dxa"/>
              <w:left w:w="100" w:type="dxa"/>
              <w:bottom w:w="100" w:type="dxa"/>
              <w:right w:w="100" w:type="dxa"/>
            </w:tcMar>
          </w:tcPr>
          <w:p w14:paraId="60852DC8" w14:textId="77777777" w:rsidR="00602F5A" w:rsidRDefault="0088204A">
            <w:pPr>
              <w:widowControl w:val="0"/>
              <w:pBdr>
                <w:top w:val="nil"/>
                <w:left w:val="nil"/>
                <w:bottom w:val="nil"/>
                <w:right w:val="nil"/>
                <w:between w:val="nil"/>
              </w:pBdr>
              <w:spacing w:line="229" w:lineRule="auto"/>
              <w:ind w:left="120" w:right="112" w:firstLine="10"/>
              <w:rPr>
                <w:color w:val="000000"/>
              </w:rPr>
            </w:pPr>
            <w:r>
              <w:rPr>
                <w:color w:val="000000"/>
              </w:rPr>
              <w:t xml:space="preserve">Facilitar la adaptación de los agricultores al cambio </w:t>
            </w:r>
            <w:proofErr w:type="gramStart"/>
            <w:r>
              <w:rPr>
                <w:color w:val="000000"/>
              </w:rPr>
              <w:t>climático,  mejorando</w:t>
            </w:r>
            <w:proofErr w:type="gramEnd"/>
            <w:r>
              <w:rPr>
                <w:color w:val="000000"/>
              </w:rPr>
              <w:t xml:space="preserve"> la resiliencia de los cultivos y pasturas ante el  estrés térmico e hídrico, y previniendo o reduciendo la  incidencia de plagas y enfermedades provocadas por el  cambio climático.</w:t>
            </w:r>
          </w:p>
        </w:tc>
      </w:tr>
      <w:tr w:rsidR="00602F5A" w14:paraId="05573D15" w14:textId="77777777">
        <w:trPr>
          <w:trHeight w:val="768"/>
        </w:trPr>
        <w:tc>
          <w:tcPr>
            <w:tcW w:w="2240" w:type="dxa"/>
            <w:vMerge/>
            <w:shd w:val="clear" w:color="auto" w:fill="auto"/>
            <w:tcMar>
              <w:top w:w="100" w:type="dxa"/>
              <w:left w:w="100" w:type="dxa"/>
              <w:bottom w:w="100" w:type="dxa"/>
              <w:right w:w="100" w:type="dxa"/>
            </w:tcMar>
          </w:tcPr>
          <w:p w14:paraId="060A71A0" w14:textId="77777777" w:rsidR="00602F5A" w:rsidRDefault="00602F5A">
            <w:pPr>
              <w:widowControl w:val="0"/>
              <w:pBdr>
                <w:top w:val="nil"/>
                <w:left w:val="nil"/>
                <w:bottom w:val="nil"/>
                <w:right w:val="nil"/>
                <w:between w:val="nil"/>
              </w:pBdr>
              <w:rPr>
                <w:color w:val="000000"/>
              </w:rPr>
            </w:pPr>
          </w:p>
        </w:tc>
        <w:tc>
          <w:tcPr>
            <w:tcW w:w="560" w:type="dxa"/>
            <w:shd w:val="clear" w:color="auto" w:fill="auto"/>
            <w:tcMar>
              <w:top w:w="100" w:type="dxa"/>
              <w:left w:w="100" w:type="dxa"/>
              <w:bottom w:w="100" w:type="dxa"/>
              <w:right w:w="100" w:type="dxa"/>
            </w:tcMar>
          </w:tcPr>
          <w:p w14:paraId="59B5CB89" w14:textId="77777777" w:rsidR="00602F5A" w:rsidRDefault="0088204A">
            <w:pPr>
              <w:widowControl w:val="0"/>
              <w:pBdr>
                <w:top w:val="nil"/>
                <w:left w:val="nil"/>
                <w:bottom w:val="nil"/>
                <w:right w:val="nil"/>
                <w:between w:val="nil"/>
              </w:pBdr>
              <w:spacing w:line="240" w:lineRule="auto"/>
              <w:ind w:left="119"/>
              <w:rPr>
                <w:color w:val="000000"/>
              </w:rPr>
            </w:pPr>
            <w:r>
              <w:rPr>
                <w:color w:val="000000"/>
              </w:rPr>
              <w:t xml:space="preserve">5 </w:t>
            </w:r>
          </w:p>
        </w:tc>
        <w:tc>
          <w:tcPr>
            <w:tcW w:w="6258" w:type="dxa"/>
            <w:shd w:val="clear" w:color="auto" w:fill="auto"/>
            <w:tcMar>
              <w:top w:w="100" w:type="dxa"/>
              <w:left w:w="100" w:type="dxa"/>
              <w:bottom w:w="100" w:type="dxa"/>
              <w:right w:w="100" w:type="dxa"/>
            </w:tcMar>
          </w:tcPr>
          <w:p w14:paraId="2E4E1A64" w14:textId="77777777" w:rsidR="00602F5A" w:rsidRDefault="0088204A">
            <w:pPr>
              <w:widowControl w:val="0"/>
              <w:pBdr>
                <w:top w:val="nil"/>
                <w:left w:val="nil"/>
                <w:bottom w:val="nil"/>
                <w:right w:val="nil"/>
                <w:between w:val="nil"/>
              </w:pBdr>
              <w:spacing w:line="231" w:lineRule="auto"/>
              <w:ind w:left="119" w:right="527" w:firstLine="11"/>
              <w:rPr>
                <w:color w:val="000000"/>
              </w:rPr>
            </w:pPr>
            <w:r>
              <w:rPr>
                <w:color w:val="000000"/>
              </w:rPr>
              <w:t xml:space="preserve">Evitar la erosión, pérdida de productividad y </w:t>
            </w:r>
            <w:proofErr w:type="gramStart"/>
            <w:r>
              <w:rPr>
                <w:color w:val="000000"/>
              </w:rPr>
              <w:t>eventual  desertización</w:t>
            </w:r>
            <w:proofErr w:type="gramEnd"/>
            <w:r>
              <w:rPr>
                <w:color w:val="000000"/>
              </w:rPr>
              <w:t xml:space="preserve"> de los suelos, considerando los efectos del  cambio climático.</w:t>
            </w:r>
          </w:p>
        </w:tc>
      </w:tr>
      <w:tr w:rsidR="00602F5A" w14:paraId="6885E40F" w14:textId="77777777">
        <w:trPr>
          <w:trHeight w:val="767"/>
        </w:trPr>
        <w:tc>
          <w:tcPr>
            <w:tcW w:w="2240" w:type="dxa"/>
            <w:vMerge/>
            <w:shd w:val="clear" w:color="auto" w:fill="auto"/>
            <w:tcMar>
              <w:top w:w="100" w:type="dxa"/>
              <w:left w:w="100" w:type="dxa"/>
              <w:bottom w:w="100" w:type="dxa"/>
              <w:right w:w="100" w:type="dxa"/>
            </w:tcMar>
          </w:tcPr>
          <w:p w14:paraId="7ECEFE6E" w14:textId="77777777" w:rsidR="00602F5A" w:rsidRDefault="00602F5A">
            <w:pPr>
              <w:widowControl w:val="0"/>
              <w:pBdr>
                <w:top w:val="nil"/>
                <w:left w:val="nil"/>
                <w:bottom w:val="nil"/>
                <w:right w:val="nil"/>
                <w:between w:val="nil"/>
              </w:pBdr>
              <w:rPr>
                <w:color w:val="000000"/>
              </w:rPr>
            </w:pPr>
          </w:p>
        </w:tc>
        <w:tc>
          <w:tcPr>
            <w:tcW w:w="560" w:type="dxa"/>
            <w:shd w:val="clear" w:color="auto" w:fill="auto"/>
            <w:tcMar>
              <w:top w:w="100" w:type="dxa"/>
              <w:left w:w="100" w:type="dxa"/>
              <w:bottom w:w="100" w:type="dxa"/>
              <w:right w:w="100" w:type="dxa"/>
            </w:tcMar>
          </w:tcPr>
          <w:p w14:paraId="6603BDD1" w14:textId="77777777" w:rsidR="00602F5A" w:rsidRDefault="0088204A">
            <w:pPr>
              <w:widowControl w:val="0"/>
              <w:pBdr>
                <w:top w:val="nil"/>
                <w:left w:val="nil"/>
                <w:bottom w:val="nil"/>
                <w:right w:val="nil"/>
                <w:between w:val="nil"/>
              </w:pBdr>
              <w:spacing w:line="240" w:lineRule="auto"/>
              <w:ind w:left="120"/>
              <w:rPr>
                <w:color w:val="000000"/>
              </w:rPr>
            </w:pPr>
            <w:r>
              <w:rPr>
                <w:color w:val="000000"/>
              </w:rPr>
              <w:t xml:space="preserve">6 </w:t>
            </w:r>
          </w:p>
        </w:tc>
        <w:tc>
          <w:tcPr>
            <w:tcW w:w="6258" w:type="dxa"/>
            <w:shd w:val="clear" w:color="auto" w:fill="auto"/>
            <w:tcMar>
              <w:top w:w="100" w:type="dxa"/>
              <w:left w:w="100" w:type="dxa"/>
              <w:bottom w:w="100" w:type="dxa"/>
              <w:right w:w="100" w:type="dxa"/>
            </w:tcMar>
          </w:tcPr>
          <w:p w14:paraId="3895DE82" w14:textId="77777777" w:rsidR="00602F5A" w:rsidRDefault="0088204A">
            <w:pPr>
              <w:widowControl w:val="0"/>
              <w:pBdr>
                <w:top w:val="nil"/>
                <w:left w:val="nil"/>
                <w:bottom w:val="nil"/>
                <w:right w:val="nil"/>
                <w:between w:val="nil"/>
              </w:pBdr>
              <w:spacing w:line="230" w:lineRule="auto"/>
              <w:ind w:left="119" w:right="371" w:firstLine="11"/>
              <w:rPr>
                <w:color w:val="000000"/>
              </w:rPr>
            </w:pPr>
            <w:r>
              <w:rPr>
                <w:color w:val="000000"/>
              </w:rPr>
              <w:t xml:space="preserve">Preservar y mejorar la calidad nutricional y contribuir a </w:t>
            </w:r>
            <w:proofErr w:type="gramStart"/>
            <w:r>
              <w:rPr>
                <w:color w:val="000000"/>
              </w:rPr>
              <w:t>la  seguridad</w:t>
            </w:r>
            <w:proofErr w:type="gramEnd"/>
            <w:r>
              <w:rPr>
                <w:color w:val="000000"/>
              </w:rPr>
              <w:t xml:space="preserve"> alimentaria de la población, bajo condiciones de  cambio climático.</w:t>
            </w:r>
          </w:p>
        </w:tc>
      </w:tr>
      <w:tr w:rsidR="00602F5A" w14:paraId="063E7740" w14:textId="77777777">
        <w:trPr>
          <w:trHeight w:val="767"/>
        </w:trPr>
        <w:tc>
          <w:tcPr>
            <w:tcW w:w="2240" w:type="dxa"/>
            <w:vMerge w:val="restart"/>
            <w:shd w:val="clear" w:color="auto" w:fill="auto"/>
            <w:tcMar>
              <w:top w:w="100" w:type="dxa"/>
              <w:left w:w="100" w:type="dxa"/>
              <w:bottom w:w="100" w:type="dxa"/>
              <w:right w:w="100" w:type="dxa"/>
            </w:tcMar>
          </w:tcPr>
          <w:p w14:paraId="738B148C" w14:textId="77777777" w:rsidR="00602F5A" w:rsidRDefault="0088204A">
            <w:pPr>
              <w:widowControl w:val="0"/>
              <w:pBdr>
                <w:top w:val="nil"/>
                <w:left w:val="nil"/>
                <w:bottom w:val="nil"/>
                <w:right w:val="nil"/>
                <w:between w:val="nil"/>
              </w:pBdr>
              <w:spacing w:line="240" w:lineRule="auto"/>
              <w:ind w:left="128"/>
              <w:rPr>
                <w:b/>
                <w:color w:val="000000"/>
              </w:rPr>
            </w:pPr>
            <w:r>
              <w:rPr>
                <w:b/>
                <w:color w:val="000000"/>
              </w:rPr>
              <w:t xml:space="preserve">Bosques y  </w:t>
            </w:r>
          </w:p>
          <w:p w14:paraId="39A03DCA" w14:textId="77777777" w:rsidR="00602F5A" w:rsidRDefault="0088204A">
            <w:pPr>
              <w:widowControl w:val="0"/>
              <w:pBdr>
                <w:top w:val="nil"/>
                <w:left w:val="nil"/>
                <w:bottom w:val="nil"/>
                <w:right w:val="nil"/>
                <w:between w:val="nil"/>
              </w:pBdr>
              <w:spacing w:line="240" w:lineRule="auto"/>
              <w:ind w:left="128"/>
              <w:rPr>
                <w:b/>
                <w:color w:val="000000"/>
              </w:rPr>
            </w:pPr>
            <w:r>
              <w:rPr>
                <w:b/>
                <w:color w:val="000000"/>
              </w:rPr>
              <w:t>Biodiversidad</w:t>
            </w:r>
          </w:p>
        </w:tc>
        <w:tc>
          <w:tcPr>
            <w:tcW w:w="560" w:type="dxa"/>
            <w:shd w:val="clear" w:color="auto" w:fill="auto"/>
            <w:tcMar>
              <w:top w:w="100" w:type="dxa"/>
              <w:left w:w="100" w:type="dxa"/>
              <w:bottom w:w="100" w:type="dxa"/>
              <w:right w:w="100" w:type="dxa"/>
            </w:tcMar>
          </w:tcPr>
          <w:p w14:paraId="536F3CD5" w14:textId="77777777" w:rsidR="00602F5A" w:rsidRDefault="0088204A">
            <w:pPr>
              <w:widowControl w:val="0"/>
              <w:pBdr>
                <w:top w:val="nil"/>
                <w:left w:val="nil"/>
                <w:bottom w:val="nil"/>
                <w:right w:val="nil"/>
                <w:between w:val="nil"/>
              </w:pBdr>
              <w:spacing w:line="240" w:lineRule="auto"/>
              <w:ind w:left="120"/>
              <w:rPr>
                <w:color w:val="000000"/>
              </w:rPr>
            </w:pPr>
            <w:r>
              <w:rPr>
                <w:color w:val="000000"/>
              </w:rPr>
              <w:t xml:space="preserve">7 </w:t>
            </w:r>
          </w:p>
        </w:tc>
        <w:tc>
          <w:tcPr>
            <w:tcW w:w="6258" w:type="dxa"/>
            <w:shd w:val="clear" w:color="auto" w:fill="auto"/>
            <w:tcMar>
              <w:top w:w="100" w:type="dxa"/>
              <w:left w:w="100" w:type="dxa"/>
              <w:bottom w:w="100" w:type="dxa"/>
              <w:right w:w="100" w:type="dxa"/>
            </w:tcMar>
          </w:tcPr>
          <w:p w14:paraId="6D7D9809" w14:textId="77777777" w:rsidR="00602F5A" w:rsidRDefault="0088204A">
            <w:pPr>
              <w:widowControl w:val="0"/>
              <w:pBdr>
                <w:top w:val="nil"/>
                <w:left w:val="nil"/>
                <w:bottom w:val="nil"/>
                <w:right w:val="nil"/>
                <w:between w:val="nil"/>
              </w:pBdr>
              <w:spacing w:line="228" w:lineRule="auto"/>
              <w:ind w:left="119" w:right="247" w:firstLine="11"/>
              <w:rPr>
                <w:color w:val="000000"/>
              </w:rPr>
            </w:pPr>
            <w:r>
              <w:rPr>
                <w:color w:val="000000"/>
              </w:rPr>
              <w:t xml:space="preserve">Preservar a largo plazo la función, estructura y </w:t>
            </w:r>
            <w:proofErr w:type="gramStart"/>
            <w:r>
              <w:rPr>
                <w:color w:val="000000"/>
              </w:rPr>
              <w:t>composición  de</w:t>
            </w:r>
            <w:proofErr w:type="gramEnd"/>
            <w:r>
              <w:rPr>
                <w:color w:val="000000"/>
              </w:rPr>
              <w:t xml:space="preserve"> los ecosistemas, para mejorar su capacidad de  adaptación ante el cambio climático.</w:t>
            </w:r>
          </w:p>
        </w:tc>
      </w:tr>
      <w:tr w:rsidR="00602F5A" w14:paraId="1CF69E8A" w14:textId="77777777">
        <w:trPr>
          <w:trHeight w:val="772"/>
        </w:trPr>
        <w:tc>
          <w:tcPr>
            <w:tcW w:w="2240" w:type="dxa"/>
            <w:vMerge/>
            <w:shd w:val="clear" w:color="auto" w:fill="auto"/>
            <w:tcMar>
              <w:top w:w="100" w:type="dxa"/>
              <w:left w:w="100" w:type="dxa"/>
              <w:bottom w:w="100" w:type="dxa"/>
              <w:right w:w="100" w:type="dxa"/>
            </w:tcMar>
          </w:tcPr>
          <w:p w14:paraId="25718DF8" w14:textId="77777777" w:rsidR="00602F5A" w:rsidRDefault="00602F5A">
            <w:pPr>
              <w:widowControl w:val="0"/>
              <w:pBdr>
                <w:top w:val="nil"/>
                <w:left w:val="nil"/>
                <w:bottom w:val="nil"/>
                <w:right w:val="nil"/>
                <w:between w:val="nil"/>
              </w:pBdr>
              <w:rPr>
                <w:color w:val="000000"/>
              </w:rPr>
            </w:pPr>
          </w:p>
        </w:tc>
        <w:tc>
          <w:tcPr>
            <w:tcW w:w="560" w:type="dxa"/>
            <w:shd w:val="clear" w:color="auto" w:fill="auto"/>
            <w:tcMar>
              <w:top w:w="100" w:type="dxa"/>
              <w:left w:w="100" w:type="dxa"/>
              <w:bottom w:w="100" w:type="dxa"/>
              <w:right w:w="100" w:type="dxa"/>
            </w:tcMar>
          </w:tcPr>
          <w:p w14:paraId="10603405" w14:textId="77777777" w:rsidR="00602F5A" w:rsidRDefault="0088204A">
            <w:pPr>
              <w:widowControl w:val="0"/>
              <w:pBdr>
                <w:top w:val="nil"/>
                <w:left w:val="nil"/>
                <w:bottom w:val="nil"/>
                <w:right w:val="nil"/>
                <w:between w:val="nil"/>
              </w:pBdr>
              <w:spacing w:line="240" w:lineRule="auto"/>
              <w:ind w:left="120"/>
              <w:rPr>
                <w:color w:val="000000"/>
              </w:rPr>
            </w:pPr>
            <w:r>
              <w:rPr>
                <w:color w:val="000000"/>
              </w:rPr>
              <w:t xml:space="preserve">8 </w:t>
            </w:r>
          </w:p>
        </w:tc>
        <w:tc>
          <w:tcPr>
            <w:tcW w:w="6258" w:type="dxa"/>
            <w:shd w:val="clear" w:color="auto" w:fill="auto"/>
            <w:tcMar>
              <w:top w:w="100" w:type="dxa"/>
              <w:left w:w="100" w:type="dxa"/>
              <w:bottom w:w="100" w:type="dxa"/>
              <w:right w:w="100" w:type="dxa"/>
            </w:tcMar>
          </w:tcPr>
          <w:p w14:paraId="55B85DE3" w14:textId="77777777" w:rsidR="00602F5A" w:rsidRDefault="0088204A">
            <w:pPr>
              <w:widowControl w:val="0"/>
              <w:pBdr>
                <w:top w:val="nil"/>
                <w:left w:val="nil"/>
                <w:bottom w:val="nil"/>
                <w:right w:val="nil"/>
                <w:between w:val="nil"/>
              </w:pBdr>
              <w:spacing w:line="229" w:lineRule="auto"/>
              <w:ind w:left="119" w:right="49" w:firstLine="11"/>
              <w:jc w:val="both"/>
              <w:rPr>
                <w:color w:val="000000"/>
              </w:rPr>
            </w:pPr>
            <w:r>
              <w:rPr>
                <w:color w:val="000000"/>
              </w:rPr>
              <w:t xml:space="preserve">Prevenir la pérdida de bosques latifoliados y de </w:t>
            </w:r>
            <w:proofErr w:type="gramStart"/>
            <w:r>
              <w:rPr>
                <w:color w:val="000000"/>
              </w:rPr>
              <w:t>coníferas  debido</w:t>
            </w:r>
            <w:proofErr w:type="gramEnd"/>
            <w:r>
              <w:rPr>
                <w:color w:val="000000"/>
              </w:rPr>
              <w:t xml:space="preserve"> a la incidencia de incendios y plagas forestales, bajo  condiciones de cambio climático.</w:t>
            </w:r>
          </w:p>
        </w:tc>
      </w:tr>
      <w:tr w:rsidR="00602F5A" w14:paraId="5C40D934" w14:textId="77777777">
        <w:trPr>
          <w:trHeight w:val="768"/>
        </w:trPr>
        <w:tc>
          <w:tcPr>
            <w:tcW w:w="2240" w:type="dxa"/>
            <w:vMerge/>
            <w:shd w:val="clear" w:color="auto" w:fill="auto"/>
            <w:tcMar>
              <w:top w:w="100" w:type="dxa"/>
              <w:left w:w="100" w:type="dxa"/>
              <w:bottom w:w="100" w:type="dxa"/>
              <w:right w:w="100" w:type="dxa"/>
            </w:tcMar>
          </w:tcPr>
          <w:p w14:paraId="3C2CDC24" w14:textId="77777777" w:rsidR="00602F5A" w:rsidRDefault="00602F5A">
            <w:pPr>
              <w:widowControl w:val="0"/>
              <w:pBdr>
                <w:top w:val="nil"/>
                <w:left w:val="nil"/>
                <w:bottom w:val="nil"/>
                <w:right w:val="nil"/>
                <w:between w:val="nil"/>
              </w:pBdr>
              <w:rPr>
                <w:color w:val="000000"/>
              </w:rPr>
            </w:pPr>
          </w:p>
        </w:tc>
        <w:tc>
          <w:tcPr>
            <w:tcW w:w="560" w:type="dxa"/>
            <w:shd w:val="clear" w:color="auto" w:fill="auto"/>
            <w:tcMar>
              <w:top w:w="100" w:type="dxa"/>
              <w:left w:w="100" w:type="dxa"/>
              <w:bottom w:w="100" w:type="dxa"/>
              <w:right w:w="100" w:type="dxa"/>
            </w:tcMar>
          </w:tcPr>
          <w:p w14:paraId="200619E9" w14:textId="77777777" w:rsidR="00602F5A" w:rsidRDefault="0088204A">
            <w:pPr>
              <w:widowControl w:val="0"/>
              <w:pBdr>
                <w:top w:val="nil"/>
                <w:left w:val="nil"/>
                <w:bottom w:val="nil"/>
                <w:right w:val="nil"/>
                <w:between w:val="nil"/>
              </w:pBdr>
              <w:spacing w:line="240" w:lineRule="auto"/>
              <w:ind w:left="121"/>
              <w:rPr>
                <w:color w:val="000000"/>
              </w:rPr>
            </w:pPr>
            <w:r>
              <w:rPr>
                <w:color w:val="000000"/>
              </w:rPr>
              <w:t xml:space="preserve">9 </w:t>
            </w:r>
          </w:p>
        </w:tc>
        <w:tc>
          <w:tcPr>
            <w:tcW w:w="6258" w:type="dxa"/>
            <w:shd w:val="clear" w:color="auto" w:fill="auto"/>
            <w:tcMar>
              <w:top w:w="100" w:type="dxa"/>
              <w:left w:w="100" w:type="dxa"/>
              <w:bottom w:w="100" w:type="dxa"/>
              <w:right w:w="100" w:type="dxa"/>
            </w:tcMar>
          </w:tcPr>
          <w:p w14:paraId="251CC867" w14:textId="77777777" w:rsidR="00602F5A" w:rsidRDefault="0088204A">
            <w:pPr>
              <w:widowControl w:val="0"/>
              <w:pBdr>
                <w:top w:val="nil"/>
                <w:left w:val="nil"/>
                <w:bottom w:val="nil"/>
                <w:right w:val="nil"/>
                <w:between w:val="nil"/>
              </w:pBdr>
              <w:spacing w:line="230" w:lineRule="auto"/>
              <w:ind w:left="114" w:right="47" w:firstLine="17"/>
              <w:jc w:val="both"/>
              <w:rPr>
                <w:color w:val="000000"/>
              </w:rPr>
            </w:pPr>
            <w:r>
              <w:rPr>
                <w:color w:val="000000"/>
              </w:rPr>
              <w:t xml:space="preserve">Implementar un adecuado manejo forestal para la </w:t>
            </w:r>
            <w:proofErr w:type="gramStart"/>
            <w:r>
              <w:rPr>
                <w:color w:val="000000"/>
              </w:rPr>
              <w:t>protección  y</w:t>
            </w:r>
            <w:proofErr w:type="gramEnd"/>
            <w:r>
              <w:rPr>
                <w:color w:val="000000"/>
              </w:rPr>
              <w:t xml:space="preserve"> la producción, ante la alteración de la riqueza, funcionalidad  y relaciones simbióticas como efecto del cambio climático</w:t>
            </w:r>
          </w:p>
        </w:tc>
      </w:tr>
      <w:tr w:rsidR="00602F5A" w14:paraId="3BFCC622" w14:textId="77777777">
        <w:trPr>
          <w:trHeight w:val="1020"/>
        </w:trPr>
        <w:tc>
          <w:tcPr>
            <w:tcW w:w="2240" w:type="dxa"/>
            <w:shd w:val="clear" w:color="auto" w:fill="auto"/>
            <w:tcMar>
              <w:top w:w="100" w:type="dxa"/>
              <w:left w:w="100" w:type="dxa"/>
              <w:bottom w:w="100" w:type="dxa"/>
              <w:right w:w="100" w:type="dxa"/>
            </w:tcMar>
          </w:tcPr>
          <w:p w14:paraId="3ED98C2A" w14:textId="77777777" w:rsidR="00602F5A" w:rsidRDefault="0088204A">
            <w:pPr>
              <w:widowControl w:val="0"/>
              <w:pBdr>
                <w:top w:val="nil"/>
                <w:left w:val="nil"/>
                <w:bottom w:val="nil"/>
                <w:right w:val="nil"/>
                <w:between w:val="nil"/>
              </w:pBdr>
              <w:spacing w:line="232" w:lineRule="auto"/>
              <w:ind w:left="119" w:right="296" w:firstLine="1"/>
              <w:rPr>
                <w:b/>
                <w:color w:val="000000"/>
              </w:rPr>
            </w:pPr>
            <w:r>
              <w:rPr>
                <w:b/>
                <w:color w:val="000000"/>
              </w:rPr>
              <w:lastRenderedPageBreak/>
              <w:t xml:space="preserve">Sistemas </w:t>
            </w:r>
            <w:proofErr w:type="gramStart"/>
            <w:r>
              <w:rPr>
                <w:b/>
                <w:color w:val="000000"/>
              </w:rPr>
              <w:t>marino costeros</w:t>
            </w:r>
            <w:proofErr w:type="gramEnd"/>
          </w:p>
        </w:tc>
        <w:tc>
          <w:tcPr>
            <w:tcW w:w="560" w:type="dxa"/>
            <w:shd w:val="clear" w:color="auto" w:fill="auto"/>
            <w:tcMar>
              <w:top w:w="100" w:type="dxa"/>
              <w:left w:w="100" w:type="dxa"/>
              <w:bottom w:w="100" w:type="dxa"/>
              <w:right w:w="100" w:type="dxa"/>
            </w:tcMar>
          </w:tcPr>
          <w:p w14:paraId="3AE2ECCB"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10 </w:t>
            </w:r>
          </w:p>
        </w:tc>
        <w:tc>
          <w:tcPr>
            <w:tcW w:w="6258" w:type="dxa"/>
            <w:shd w:val="clear" w:color="auto" w:fill="auto"/>
            <w:tcMar>
              <w:top w:w="100" w:type="dxa"/>
              <w:left w:w="100" w:type="dxa"/>
              <w:bottom w:w="100" w:type="dxa"/>
              <w:right w:w="100" w:type="dxa"/>
            </w:tcMar>
          </w:tcPr>
          <w:p w14:paraId="2EA2F0CD" w14:textId="77777777" w:rsidR="00602F5A" w:rsidRDefault="0088204A">
            <w:pPr>
              <w:widowControl w:val="0"/>
              <w:pBdr>
                <w:top w:val="nil"/>
                <w:left w:val="nil"/>
                <w:bottom w:val="nil"/>
                <w:right w:val="nil"/>
                <w:between w:val="nil"/>
              </w:pBdr>
              <w:spacing w:line="230" w:lineRule="auto"/>
              <w:ind w:left="120" w:right="47" w:firstLine="10"/>
              <w:rPr>
                <w:color w:val="000000"/>
              </w:rPr>
            </w:pPr>
            <w:r>
              <w:rPr>
                <w:color w:val="000000"/>
              </w:rPr>
              <w:t xml:space="preserve">Preservar la estructura y dinámica de los ecosistemas marino-costeros, considerando los efectos del cambio climático, particularmente la elevación del nivel del mar y </w:t>
            </w:r>
            <w:proofErr w:type="gramStart"/>
            <w:r>
              <w:rPr>
                <w:color w:val="000000"/>
              </w:rPr>
              <w:t>los  cambios</w:t>
            </w:r>
            <w:proofErr w:type="gramEnd"/>
            <w:r>
              <w:rPr>
                <w:color w:val="000000"/>
              </w:rPr>
              <w:t xml:space="preserve"> de la temperatura del aire y superficial del mar.</w:t>
            </w:r>
          </w:p>
        </w:tc>
      </w:tr>
      <w:tr w:rsidR="00602F5A" w14:paraId="0FE809D5" w14:textId="77777777">
        <w:trPr>
          <w:trHeight w:val="772"/>
        </w:trPr>
        <w:tc>
          <w:tcPr>
            <w:tcW w:w="2240" w:type="dxa"/>
            <w:shd w:val="clear" w:color="auto" w:fill="auto"/>
            <w:tcMar>
              <w:top w:w="100" w:type="dxa"/>
              <w:left w:w="100" w:type="dxa"/>
              <w:bottom w:w="100" w:type="dxa"/>
              <w:right w:w="100" w:type="dxa"/>
            </w:tcMar>
          </w:tcPr>
          <w:p w14:paraId="6B49E223" w14:textId="77777777" w:rsidR="00602F5A" w:rsidRDefault="0088204A">
            <w:pPr>
              <w:widowControl w:val="0"/>
              <w:pBdr>
                <w:top w:val="nil"/>
                <w:left w:val="nil"/>
                <w:bottom w:val="nil"/>
                <w:right w:val="nil"/>
                <w:between w:val="nil"/>
              </w:pBdr>
              <w:spacing w:line="240" w:lineRule="auto"/>
              <w:ind w:left="120"/>
              <w:rPr>
                <w:b/>
                <w:color w:val="000000"/>
              </w:rPr>
            </w:pPr>
            <w:r>
              <w:rPr>
                <w:b/>
                <w:color w:val="000000"/>
              </w:rPr>
              <w:t xml:space="preserve">Salud Humana </w:t>
            </w:r>
          </w:p>
        </w:tc>
        <w:tc>
          <w:tcPr>
            <w:tcW w:w="560" w:type="dxa"/>
            <w:shd w:val="clear" w:color="auto" w:fill="auto"/>
            <w:tcMar>
              <w:top w:w="100" w:type="dxa"/>
              <w:left w:w="100" w:type="dxa"/>
              <w:bottom w:w="100" w:type="dxa"/>
              <w:right w:w="100" w:type="dxa"/>
            </w:tcMar>
          </w:tcPr>
          <w:p w14:paraId="0C75461D"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11 </w:t>
            </w:r>
          </w:p>
        </w:tc>
        <w:tc>
          <w:tcPr>
            <w:tcW w:w="6258" w:type="dxa"/>
            <w:shd w:val="clear" w:color="auto" w:fill="auto"/>
            <w:tcMar>
              <w:top w:w="100" w:type="dxa"/>
              <w:left w:w="100" w:type="dxa"/>
              <w:bottom w:w="100" w:type="dxa"/>
              <w:right w:w="100" w:type="dxa"/>
            </w:tcMar>
          </w:tcPr>
          <w:p w14:paraId="0A0F8182" w14:textId="77777777" w:rsidR="00602F5A" w:rsidRDefault="0088204A">
            <w:pPr>
              <w:widowControl w:val="0"/>
              <w:pBdr>
                <w:top w:val="nil"/>
                <w:left w:val="nil"/>
                <w:bottom w:val="nil"/>
                <w:right w:val="nil"/>
                <w:between w:val="nil"/>
              </w:pBdr>
              <w:spacing w:line="228" w:lineRule="auto"/>
              <w:ind w:left="120" w:right="47" w:firstLine="9"/>
              <w:jc w:val="both"/>
              <w:rPr>
                <w:color w:val="000000"/>
              </w:rPr>
            </w:pPr>
            <w:r>
              <w:rPr>
                <w:color w:val="000000"/>
              </w:rPr>
              <w:t xml:space="preserve">Disminuir la incidencia y distribución geográfica </w:t>
            </w:r>
            <w:proofErr w:type="gramStart"/>
            <w:r>
              <w:rPr>
                <w:color w:val="000000"/>
              </w:rPr>
              <w:t>de  enfermedades</w:t>
            </w:r>
            <w:proofErr w:type="gramEnd"/>
            <w:r>
              <w:rPr>
                <w:color w:val="000000"/>
              </w:rPr>
              <w:t xml:space="preserve"> humanas causadas por los efectos de las  manifestaciones del cambio climático.</w:t>
            </w:r>
          </w:p>
        </w:tc>
      </w:tr>
      <w:tr w:rsidR="00602F5A" w14:paraId="162271FD" w14:textId="77777777">
        <w:trPr>
          <w:trHeight w:val="1020"/>
        </w:trPr>
        <w:tc>
          <w:tcPr>
            <w:tcW w:w="2240" w:type="dxa"/>
            <w:vMerge w:val="restart"/>
            <w:shd w:val="clear" w:color="auto" w:fill="auto"/>
            <w:tcMar>
              <w:top w:w="100" w:type="dxa"/>
              <w:left w:w="100" w:type="dxa"/>
              <w:bottom w:w="100" w:type="dxa"/>
              <w:right w:w="100" w:type="dxa"/>
            </w:tcMar>
          </w:tcPr>
          <w:p w14:paraId="53CDED4B" w14:textId="77777777" w:rsidR="00602F5A" w:rsidRDefault="0088204A">
            <w:pPr>
              <w:widowControl w:val="0"/>
              <w:pBdr>
                <w:top w:val="nil"/>
                <w:left w:val="nil"/>
                <w:bottom w:val="nil"/>
                <w:right w:val="nil"/>
                <w:between w:val="nil"/>
              </w:pBdr>
              <w:spacing w:line="240" w:lineRule="auto"/>
              <w:ind w:left="121"/>
              <w:rPr>
                <w:b/>
                <w:color w:val="000000"/>
              </w:rPr>
            </w:pPr>
            <w:r>
              <w:rPr>
                <w:b/>
                <w:color w:val="000000"/>
              </w:rPr>
              <w:t xml:space="preserve">Gestión de  </w:t>
            </w:r>
          </w:p>
          <w:p w14:paraId="1E1549F0" w14:textId="77777777" w:rsidR="00602F5A" w:rsidRDefault="0088204A">
            <w:pPr>
              <w:widowControl w:val="0"/>
              <w:pBdr>
                <w:top w:val="nil"/>
                <w:left w:val="nil"/>
                <w:bottom w:val="nil"/>
                <w:right w:val="nil"/>
                <w:between w:val="nil"/>
              </w:pBdr>
              <w:spacing w:line="240" w:lineRule="auto"/>
              <w:ind w:left="128"/>
              <w:rPr>
                <w:b/>
                <w:color w:val="000000"/>
              </w:rPr>
            </w:pPr>
            <w:r>
              <w:rPr>
                <w:b/>
                <w:color w:val="000000"/>
              </w:rPr>
              <w:t>Riesgos</w:t>
            </w:r>
          </w:p>
        </w:tc>
        <w:tc>
          <w:tcPr>
            <w:tcW w:w="560" w:type="dxa"/>
            <w:shd w:val="clear" w:color="auto" w:fill="auto"/>
            <w:tcMar>
              <w:top w:w="100" w:type="dxa"/>
              <w:left w:w="100" w:type="dxa"/>
              <w:bottom w:w="100" w:type="dxa"/>
              <w:right w:w="100" w:type="dxa"/>
            </w:tcMar>
          </w:tcPr>
          <w:p w14:paraId="31C2410C"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12 </w:t>
            </w:r>
          </w:p>
        </w:tc>
        <w:tc>
          <w:tcPr>
            <w:tcW w:w="6258" w:type="dxa"/>
            <w:shd w:val="clear" w:color="auto" w:fill="auto"/>
            <w:tcMar>
              <w:top w:w="100" w:type="dxa"/>
              <w:left w:w="100" w:type="dxa"/>
              <w:bottom w:w="100" w:type="dxa"/>
              <w:right w:w="100" w:type="dxa"/>
            </w:tcMar>
          </w:tcPr>
          <w:p w14:paraId="0446406E" w14:textId="77777777" w:rsidR="00602F5A" w:rsidRDefault="0088204A">
            <w:pPr>
              <w:widowControl w:val="0"/>
              <w:pBdr>
                <w:top w:val="nil"/>
                <w:left w:val="nil"/>
                <w:bottom w:val="nil"/>
                <w:right w:val="nil"/>
                <w:between w:val="nil"/>
              </w:pBdr>
              <w:spacing w:line="230" w:lineRule="auto"/>
              <w:ind w:left="119" w:right="224" w:firstLine="11"/>
              <w:rPr>
                <w:color w:val="000000"/>
              </w:rPr>
            </w:pPr>
            <w:r>
              <w:rPr>
                <w:color w:val="000000"/>
              </w:rPr>
              <w:t xml:space="preserve">Reducir los riesgos e impactos asociados a la ocurrencia </w:t>
            </w:r>
            <w:proofErr w:type="gramStart"/>
            <w:r>
              <w:rPr>
                <w:color w:val="000000"/>
              </w:rPr>
              <w:t>de  eventos</w:t>
            </w:r>
            <w:proofErr w:type="gramEnd"/>
            <w:r>
              <w:rPr>
                <w:color w:val="000000"/>
              </w:rPr>
              <w:t xml:space="preserve"> hidrometeorológicos, cuya frecuencia, intensidad y  duración están aumentando como consecuencia del cambio  climático.</w:t>
            </w:r>
          </w:p>
        </w:tc>
      </w:tr>
      <w:tr w:rsidR="00602F5A" w14:paraId="14A3F3AF" w14:textId="77777777">
        <w:trPr>
          <w:trHeight w:val="1024"/>
        </w:trPr>
        <w:tc>
          <w:tcPr>
            <w:tcW w:w="2240" w:type="dxa"/>
            <w:vMerge/>
            <w:shd w:val="clear" w:color="auto" w:fill="auto"/>
            <w:tcMar>
              <w:top w:w="100" w:type="dxa"/>
              <w:left w:w="100" w:type="dxa"/>
              <w:bottom w:w="100" w:type="dxa"/>
              <w:right w:w="100" w:type="dxa"/>
            </w:tcMar>
          </w:tcPr>
          <w:p w14:paraId="427BA8F6" w14:textId="77777777" w:rsidR="00602F5A" w:rsidRDefault="00602F5A">
            <w:pPr>
              <w:widowControl w:val="0"/>
              <w:pBdr>
                <w:top w:val="nil"/>
                <w:left w:val="nil"/>
                <w:bottom w:val="nil"/>
                <w:right w:val="nil"/>
                <w:between w:val="nil"/>
              </w:pBdr>
              <w:rPr>
                <w:color w:val="000000"/>
              </w:rPr>
            </w:pPr>
          </w:p>
        </w:tc>
        <w:tc>
          <w:tcPr>
            <w:tcW w:w="560" w:type="dxa"/>
            <w:shd w:val="clear" w:color="auto" w:fill="auto"/>
            <w:tcMar>
              <w:top w:w="100" w:type="dxa"/>
              <w:left w:w="100" w:type="dxa"/>
              <w:bottom w:w="100" w:type="dxa"/>
              <w:right w:w="100" w:type="dxa"/>
            </w:tcMar>
          </w:tcPr>
          <w:p w14:paraId="1D0DCC19"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13 </w:t>
            </w:r>
          </w:p>
        </w:tc>
        <w:tc>
          <w:tcPr>
            <w:tcW w:w="6258" w:type="dxa"/>
            <w:shd w:val="clear" w:color="auto" w:fill="auto"/>
            <w:tcMar>
              <w:top w:w="100" w:type="dxa"/>
              <w:left w:w="100" w:type="dxa"/>
              <w:bottom w:w="100" w:type="dxa"/>
              <w:right w:w="100" w:type="dxa"/>
            </w:tcMar>
          </w:tcPr>
          <w:p w14:paraId="355B8FAF" w14:textId="77777777" w:rsidR="00602F5A" w:rsidRDefault="0088204A">
            <w:pPr>
              <w:widowControl w:val="0"/>
              <w:pBdr>
                <w:top w:val="nil"/>
                <w:left w:val="nil"/>
                <w:bottom w:val="nil"/>
                <w:right w:val="nil"/>
                <w:between w:val="nil"/>
              </w:pBdr>
              <w:spacing w:line="228" w:lineRule="auto"/>
              <w:ind w:left="119" w:right="153" w:firstLine="11"/>
              <w:rPr>
                <w:color w:val="000000"/>
              </w:rPr>
            </w:pPr>
            <w:r>
              <w:rPr>
                <w:color w:val="000000"/>
              </w:rPr>
              <w:t xml:space="preserve">Fomentar el diseño, desarrollo, construcción y despliegue </w:t>
            </w:r>
            <w:proofErr w:type="gramStart"/>
            <w:r>
              <w:rPr>
                <w:color w:val="000000"/>
              </w:rPr>
              <w:t>de  infraestructura</w:t>
            </w:r>
            <w:proofErr w:type="gramEnd"/>
            <w:r>
              <w:rPr>
                <w:color w:val="000000"/>
              </w:rPr>
              <w:t xml:space="preserve"> e instalaciones más apropiadas, en términos  de resistencia y versatilidad, a fin de adaptarlas mejor a los  efectos actuales y proyectados del cambio climático.</w:t>
            </w:r>
          </w:p>
        </w:tc>
      </w:tr>
      <w:tr w:rsidR="00602F5A" w14:paraId="7202BEDB" w14:textId="77777777">
        <w:trPr>
          <w:trHeight w:val="768"/>
        </w:trPr>
        <w:tc>
          <w:tcPr>
            <w:tcW w:w="2240" w:type="dxa"/>
            <w:vMerge/>
            <w:shd w:val="clear" w:color="auto" w:fill="auto"/>
            <w:tcMar>
              <w:top w:w="100" w:type="dxa"/>
              <w:left w:w="100" w:type="dxa"/>
              <w:bottom w:w="100" w:type="dxa"/>
              <w:right w:w="100" w:type="dxa"/>
            </w:tcMar>
          </w:tcPr>
          <w:p w14:paraId="70C84282" w14:textId="77777777" w:rsidR="00602F5A" w:rsidRDefault="00602F5A">
            <w:pPr>
              <w:widowControl w:val="0"/>
              <w:pBdr>
                <w:top w:val="nil"/>
                <w:left w:val="nil"/>
                <w:bottom w:val="nil"/>
                <w:right w:val="nil"/>
                <w:between w:val="nil"/>
              </w:pBdr>
              <w:rPr>
                <w:color w:val="000000"/>
              </w:rPr>
            </w:pPr>
          </w:p>
        </w:tc>
        <w:tc>
          <w:tcPr>
            <w:tcW w:w="560" w:type="dxa"/>
            <w:shd w:val="clear" w:color="auto" w:fill="auto"/>
            <w:tcMar>
              <w:top w:w="100" w:type="dxa"/>
              <w:left w:w="100" w:type="dxa"/>
              <w:bottom w:w="100" w:type="dxa"/>
              <w:right w:w="100" w:type="dxa"/>
            </w:tcMar>
          </w:tcPr>
          <w:p w14:paraId="4DAC6F6F"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14 </w:t>
            </w:r>
          </w:p>
        </w:tc>
        <w:tc>
          <w:tcPr>
            <w:tcW w:w="6258" w:type="dxa"/>
            <w:shd w:val="clear" w:color="auto" w:fill="auto"/>
            <w:tcMar>
              <w:top w:w="100" w:type="dxa"/>
              <w:left w:w="100" w:type="dxa"/>
              <w:bottom w:w="100" w:type="dxa"/>
              <w:right w:w="100" w:type="dxa"/>
            </w:tcMar>
          </w:tcPr>
          <w:p w14:paraId="6B3BD90D" w14:textId="77777777" w:rsidR="00602F5A" w:rsidRDefault="0088204A">
            <w:pPr>
              <w:widowControl w:val="0"/>
              <w:pBdr>
                <w:top w:val="nil"/>
                <w:left w:val="nil"/>
                <w:bottom w:val="nil"/>
                <w:right w:val="nil"/>
                <w:between w:val="nil"/>
              </w:pBdr>
              <w:spacing w:line="231" w:lineRule="auto"/>
              <w:ind w:left="119" w:right="127" w:firstLine="11"/>
              <w:rPr>
                <w:color w:val="000000"/>
              </w:rPr>
            </w:pPr>
            <w:r>
              <w:rPr>
                <w:color w:val="000000"/>
              </w:rPr>
              <w:t xml:space="preserve">Fortalecer la seguridad civil y gobernabilidad de la </w:t>
            </w:r>
            <w:proofErr w:type="gramStart"/>
            <w:r>
              <w:rPr>
                <w:color w:val="000000"/>
              </w:rPr>
              <w:t>nación,  previniendo</w:t>
            </w:r>
            <w:proofErr w:type="gramEnd"/>
            <w:r>
              <w:rPr>
                <w:color w:val="000000"/>
              </w:rPr>
              <w:t xml:space="preserve">, reduciendo y abordando de manera apropiada y  oportuna los desplazamientos temporales o permanentes de </w:t>
            </w:r>
          </w:p>
        </w:tc>
      </w:tr>
    </w:tbl>
    <w:p w14:paraId="6E60D091" w14:textId="77777777" w:rsidR="00602F5A" w:rsidRDefault="00602F5A">
      <w:pPr>
        <w:widowControl w:val="0"/>
        <w:pBdr>
          <w:top w:val="nil"/>
          <w:left w:val="nil"/>
          <w:bottom w:val="nil"/>
          <w:right w:val="nil"/>
          <w:between w:val="nil"/>
        </w:pBdr>
        <w:rPr>
          <w:color w:val="000000"/>
        </w:rPr>
      </w:pPr>
    </w:p>
    <w:p w14:paraId="132E3201" w14:textId="77777777" w:rsidR="00602F5A" w:rsidRDefault="00602F5A">
      <w:pPr>
        <w:widowControl w:val="0"/>
        <w:pBdr>
          <w:top w:val="nil"/>
          <w:left w:val="nil"/>
          <w:bottom w:val="nil"/>
          <w:right w:val="nil"/>
          <w:between w:val="nil"/>
        </w:pBdr>
        <w:rPr>
          <w:color w:val="000000"/>
        </w:rPr>
      </w:pPr>
    </w:p>
    <w:p w14:paraId="6E41166B" w14:textId="77777777" w:rsidR="00602F5A" w:rsidRDefault="0088204A">
      <w:pPr>
        <w:widowControl w:val="0"/>
        <w:pBdr>
          <w:top w:val="nil"/>
          <w:left w:val="nil"/>
          <w:bottom w:val="nil"/>
          <w:right w:val="nil"/>
          <w:between w:val="nil"/>
        </w:pBdr>
        <w:spacing w:line="240" w:lineRule="auto"/>
        <w:ind w:right="951"/>
        <w:jc w:val="right"/>
        <w:rPr>
          <w:color w:val="7F7F7F"/>
        </w:rPr>
      </w:pPr>
      <w:r>
        <w:rPr>
          <w:color w:val="000000"/>
        </w:rPr>
        <w:t xml:space="preserve">46 | </w:t>
      </w:r>
      <w:r>
        <w:rPr>
          <w:color w:val="7F7F7F"/>
        </w:rPr>
        <w:t xml:space="preserve">P á g i n a </w:t>
      </w:r>
    </w:p>
    <w:p w14:paraId="520600B4" w14:textId="77777777" w:rsidR="00602F5A" w:rsidRDefault="0088204A">
      <w:pPr>
        <w:widowControl w:val="0"/>
        <w:pBdr>
          <w:top w:val="nil"/>
          <w:left w:val="nil"/>
          <w:bottom w:val="nil"/>
          <w:right w:val="nil"/>
          <w:between w:val="nil"/>
        </w:pBdr>
        <w:spacing w:line="240" w:lineRule="auto"/>
        <w:ind w:right="891"/>
        <w:jc w:val="right"/>
        <w:rPr>
          <w:rFonts w:ascii="Tahoma" w:eastAsia="Tahoma" w:hAnsi="Tahoma" w:cs="Tahoma"/>
          <w:color w:val="000000"/>
        </w:rPr>
      </w:pPr>
      <w:r>
        <w:rPr>
          <w:rFonts w:ascii="Tahoma" w:eastAsia="Tahoma" w:hAnsi="Tahoma" w:cs="Tahoma"/>
          <w:color w:val="000000"/>
        </w:rPr>
        <w:t xml:space="preserve">TCN de Honduras - Capítulo 2: Arreglos Institucionales y Políticas Públicas </w:t>
      </w:r>
    </w:p>
    <w:tbl>
      <w:tblPr>
        <w:tblStyle w:val="af6"/>
        <w:tblW w:w="9059" w:type="dxa"/>
        <w:tblInd w:w="8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0"/>
        <w:gridCol w:w="560"/>
        <w:gridCol w:w="6259"/>
      </w:tblGrid>
      <w:tr w:rsidR="00602F5A" w14:paraId="0B29D841" w14:textId="77777777">
        <w:trPr>
          <w:trHeight w:val="264"/>
        </w:trPr>
        <w:tc>
          <w:tcPr>
            <w:tcW w:w="2240" w:type="dxa"/>
            <w:shd w:val="clear" w:color="auto" w:fill="auto"/>
            <w:tcMar>
              <w:top w:w="100" w:type="dxa"/>
              <w:left w:w="100" w:type="dxa"/>
              <w:bottom w:w="100" w:type="dxa"/>
              <w:right w:w="100" w:type="dxa"/>
            </w:tcMar>
          </w:tcPr>
          <w:p w14:paraId="4B55E0B7" w14:textId="77777777" w:rsidR="00602F5A" w:rsidRDefault="00602F5A">
            <w:pPr>
              <w:widowControl w:val="0"/>
              <w:pBdr>
                <w:top w:val="nil"/>
                <w:left w:val="nil"/>
                <w:bottom w:val="nil"/>
                <w:right w:val="nil"/>
                <w:between w:val="nil"/>
              </w:pBdr>
              <w:rPr>
                <w:rFonts w:ascii="Tahoma" w:eastAsia="Tahoma" w:hAnsi="Tahoma" w:cs="Tahoma"/>
                <w:color w:val="000000"/>
              </w:rPr>
            </w:pPr>
          </w:p>
        </w:tc>
        <w:tc>
          <w:tcPr>
            <w:tcW w:w="560" w:type="dxa"/>
            <w:shd w:val="clear" w:color="auto" w:fill="auto"/>
            <w:tcMar>
              <w:top w:w="100" w:type="dxa"/>
              <w:left w:w="100" w:type="dxa"/>
              <w:bottom w:w="100" w:type="dxa"/>
              <w:right w:w="100" w:type="dxa"/>
            </w:tcMar>
          </w:tcPr>
          <w:p w14:paraId="389AB8D4" w14:textId="77777777" w:rsidR="00602F5A" w:rsidRDefault="00602F5A">
            <w:pPr>
              <w:widowControl w:val="0"/>
              <w:pBdr>
                <w:top w:val="nil"/>
                <w:left w:val="nil"/>
                <w:bottom w:val="nil"/>
                <w:right w:val="nil"/>
                <w:between w:val="nil"/>
              </w:pBdr>
              <w:rPr>
                <w:rFonts w:ascii="Tahoma" w:eastAsia="Tahoma" w:hAnsi="Tahoma" w:cs="Tahoma"/>
                <w:color w:val="000000"/>
              </w:rPr>
            </w:pPr>
          </w:p>
        </w:tc>
        <w:tc>
          <w:tcPr>
            <w:tcW w:w="6258" w:type="dxa"/>
            <w:shd w:val="clear" w:color="auto" w:fill="auto"/>
            <w:tcMar>
              <w:top w:w="100" w:type="dxa"/>
              <w:left w:w="100" w:type="dxa"/>
              <w:bottom w:w="100" w:type="dxa"/>
              <w:right w:w="100" w:type="dxa"/>
            </w:tcMar>
          </w:tcPr>
          <w:p w14:paraId="22B16985" w14:textId="77777777" w:rsidR="00602F5A" w:rsidRDefault="0088204A">
            <w:pPr>
              <w:widowControl w:val="0"/>
              <w:pBdr>
                <w:top w:val="nil"/>
                <w:left w:val="nil"/>
                <w:bottom w:val="nil"/>
                <w:right w:val="nil"/>
                <w:between w:val="nil"/>
              </w:pBdr>
              <w:spacing w:line="240" w:lineRule="auto"/>
              <w:ind w:left="126"/>
              <w:rPr>
                <w:color w:val="000000"/>
              </w:rPr>
            </w:pPr>
            <w:r>
              <w:rPr>
                <w:color w:val="000000"/>
              </w:rPr>
              <w:t>las poblaciones humanas, por causas de origen climático.</w:t>
            </w:r>
          </w:p>
        </w:tc>
      </w:tr>
      <w:tr w:rsidR="00602F5A" w14:paraId="6F12F823" w14:textId="77777777">
        <w:trPr>
          <w:trHeight w:val="768"/>
        </w:trPr>
        <w:tc>
          <w:tcPr>
            <w:tcW w:w="2240" w:type="dxa"/>
            <w:shd w:val="clear" w:color="auto" w:fill="auto"/>
            <w:tcMar>
              <w:top w:w="100" w:type="dxa"/>
              <w:left w:w="100" w:type="dxa"/>
              <w:bottom w:w="100" w:type="dxa"/>
              <w:right w:w="100" w:type="dxa"/>
            </w:tcMar>
          </w:tcPr>
          <w:p w14:paraId="5F59ED49" w14:textId="77777777" w:rsidR="00602F5A" w:rsidRDefault="0088204A">
            <w:pPr>
              <w:widowControl w:val="0"/>
              <w:pBdr>
                <w:top w:val="nil"/>
                <w:left w:val="nil"/>
                <w:bottom w:val="nil"/>
                <w:right w:val="nil"/>
                <w:between w:val="nil"/>
              </w:pBdr>
              <w:spacing w:line="240" w:lineRule="auto"/>
              <w:ind w:left="128"/>
              <w:rPr>
                <w:b/>
                <w:color w:val="000000"/>
              </w:rPr>
            </w:pPr>
            <w:r>
              <w:rPr>
                <w:b/>
                <w:color w:val="000000"/>
              </w:rPr>
              <w:t xml:space="preserve">Energía  </w:t>
            </w:r>
          </w:p>
          <w:p w14:paraId="17F0E1CA" w14:textId="77777777" w:rsidR="00602F5A" w:rsidRDefault="0088204A">
            <w:pPr>
              <w:widowControl w:val="0"/>
              <w:pBdr>
                <w:top w:val="nil"/>
                <w:left w:val="nil"/>
                <w:bottom w:val="nil"/>
                <w:right w:val="nil"/>
                <w:between w:val="nil"/>
              </w:pBdr>
              <w:spacing w:line="240" w:lineRule="auto"/>
              <w:ind w:left="127"/>
              <w:rPr>
                <w:b/>
                <w:color w:val="000000"/>
              </w:rPr>
            </w:pPr>
            <w:r>
              <w:rPr>
                <w:b/>
                <w:color w:val="000000"/>
              </w:rPr>
              <w:t>Hidroeléctrica</w:t>
            </w:r>
          </w:p>
        </w:tc>
        <w:tc>
          <w:tcPr>
            <w:tcW w:w="560" w:type="dxa"/>
            <w:shd w:val="clear" w:color="auto" w:fill="auto"/>
            <w:tcMar>
              <w:top w:w="100" w:type="dxa"/>
              <w:left w:w="100" w:type="dxa"/>
              <w:bottom w:w="100" w:type="dxa"/>
              <w:right w:w="100" w:type="dxa"/>
            </w:tcMar>
          </w:tcPr>
          <w:p w14:paraId="0F12B4D0"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15 </w:t>
            </w:r>
          </w:p>
        </w:tc>
        <w:tc>
          <w:tcPr>
            <w:tcW w:w="6258" w:type="dxa"/>
            <w:shd w:val="clear" w:color="auto" w:fill="auto"/>
            <w:tcMar>
              <w:top w:w="100" w:type="dxa"/>
              <w:left w:w="100" w:type="dxa"/>
              <w:bottom w:w="100" w:type="dxa"/>
              <w:right w:w="100" w:type="dxa"/>
            </w:tcMar>
          </w:tcPr>
          <w:p w14:paraId="5BAF4C67" w14:textId="77777777" w:rsidR="00602F5A" w:rsidRDefault="0088204A">
            <w:pPr>
              <w:widowControl w:val="0"/>
              <w:pBdr>
                <w:top w:val="nil"/>
                <w:left w:val="nil"/>
                <w:bottom w:val="nil"/>
                <w:right w:val="nil"/>
                <w:between w:val="nil"/>
              </w:pBdr>
              <w:spacing w:line="230" w:lineRule="auto"/>
              <w:ind w:left="119" w:right="602" w:firstLine="11"/>
              <w:rPr>
                <w:color w:val="000000"/>
              </w:rPr>
            </w:pPr>
            <w:r>
              <w:rPr>
                <w:color w:val="000000"/>
              </w:rPr>
              <w:t xml:space="preserve">Facilitar la adaptación de las fuentes de </w:t>
            </w:r>
            <w:proofErr w:type="gramStart"/>
            <w:r>
              <w:rPr>
                <w:color w:val="000000"/>
              </w:rPr>
              <w:t>energía  hidroeléctrica</w:t>
            </w:r>
            <w:proofErr w:type="gramEnd"/>
            <w:r>
              <w:rPr>
                <w:color w:val="000000"/>
              </w:rPr>
              <w:t>, ante los impactos del cambio climático ya  observado y proyectado.</w:t>
            </w:r>
          </w:p>
        </w:tc>
      </w:tr>
      <w:tr w:rsidR="00602F5A" w14:paraId="725527EF" w14:textId="77777777">
        <w:trPr>
          <w:trHeight w:val="1276"/>
        </w:trPr>
        <w:tc>
          <w:tcPr>
            <w:tcW w:w="2240" w:type="dxa"/>
            <w:shd w:val="clear" w:color="auto" w:fill="auto"/>
            <w:tcMar>
              <w:top w:w="100" w:type="dxa"/>
              <w:left w:w="100" w:type="dxa"/>
              <w:bottom w:w="100" w:type="dxa"/>
              <w:right w:w="100" w:type="dxa"/>
            </w:tcMar>
          </w:tcPr>
          <w:p w14:paraId="45C6460F" w14:textId="77777777" w:rsidR="00602F5A" w:rsidRDefault="0088204A">
            <w:pPr>
              <w:widowControl w:val="0"/>
              <w:pBdr>
                <w:top w:val="nil"/>
                <w:left w:val="nil"/>
                <w:bottom w:val="nil"/>
                <w:right w:val="nil"/>
                <w:between w:val="nil"/>
              </w:pBdr>
              <w:spacing w:line="240" w:lineRule="auto"/>
              <w:ind w:left="128"/>
              <w:rPr>
                <w:b/>
                <w:color w:val="000000"/>
              </w:rPr>
            </w:pPr>
            <w:r>
              <w:rPr>
                <w:b/>
                <w:color w:val="000000"/>
              </w:rPr>
              <w:t xml:space="preserve">Reducción de  </w:t>
            </w:r>
          </w:p>
          <w:p w14:paraId="627A844A" w14:textId="77777777" w:rsidR="00602F5A" w:rsidRDefault="0088204A">
            <w:pPr>
              <w:widowControl w:val="0"/>
              <w:pBdr>
                <w:top w:val="nil"/>
                <w:left w:val="nil"/>
                <w:bottom w:val="nil"/>
                <w:right w:val="nil"/>
                <w:between w:val="nil"/>
              </w:pBdr>
              <w:spacing w:line="240" w:lineRule="auto"/>
              <w:ind w:left="117"/>
              <w:rPr>
                <w:b/>
                <w:color w:val="000000"/>
              </w:rPr>
            </w:pPr>
            <w:r>
              <w:rPr>
                <w:b/>
                <w:color w:val="000000"/>
              </w:rPr>
              <w:t>emisiones de GEI</w:t>
            </w:r>
          </w:p>
        </w:tc>
        <w:tc>
          <w:tcPr>
            <w:tcW w:w="560" w:type="dxa"/>
            <w:shd w:val="clear" w:color="auto" w:fill="auto"/>
            <w:tcMar>
              <w:top w:w="100" w:type="dxa"/>
              <w:left w:w="100" w:type="dxa"/>
              <w:bottom w:w="100" w:type="dxa"/>
              <w:right w:w="100" w:type="dxa"/>
            </w:tcMar>
          </w:tcPr>
          <w:p w14:paraId="1131F8BB"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16 </w:t>
            </w:r>
          </w:p>
        </w:tc>
        <w:tc>
          <w:tcPr>
            <w:tcW w:w="6258" w:type="dxa"/>
            <w:shd w:val="clear" w:color="auto" w:fill="auto"/>
            <w:tcMar>
              <w:top w:w="100" w:type="dxa"/>
              <w:left w:w="100" w:type="dxa"/>
              <w:bottom w:w="100" w:type="dxa"/>
              <w:right w:w="100" w:type="dxa"/>
            </w:tcMar>
          </w:tcPr>
          <w:p w14:paraId="451FDC59" w14:textId="77777777" w:rsidR="00602F5A" w:rsidRDefault="0088204A">
            <w:pPr>
              <w:widowControl w:val="0"/>
              <w:pBdr>
                <w:top w:val="nil"/>
                <w:left w:val="nil"/>
                <w:bottom w:val="nil"/>
                <w:right w:val="nil"/>
                <w:between w:val="nil"/>
              </w:pBdr>
              <w:spacing w:line="230" w:lineRule="auto"/>
              <w:ind w:left="119" w:right="296" w:firstLine="12"/>
              <w:rPr>
                <w:color w:val="000000"/>
              </w:rPr>
            </w:pPr>
            <w:r>
              <w:rPr>
                <w:color w:val="000000"/>
              </w:rPr>
              <w:t xml:space="preserve">Reducir y limitar las emisiones de gases de </w:t>
            </w:r>
            <w:proofErr w:type="gramStart"/>
            <w:r>
              <w:rPr>
                <w:color w:val="000000"/>
              </w:rPr>
              <w:t>efecto  invernadero</w:t>
            </w:r>
            <w:proofErr w:type="gramEnd"/>
            <w:r>
              <w:rPr>
                <w:color w:val="000000"/>
              </w:rPr>
              <w:t>, para contribuir voluntariamente a la mitigación  del cambio climático, y fortalecer procesos colaterales de  sostenibilidad socioeconómica y ambiental en el ámbito  nacional.</w:t>
            </w:r>
          </w:p>
        </w:tc>
      </w:tr>
      <w:tr w:rsidR="00602F5A" w14:paraId="0ECA0C19" w14:textId="77777777">
        <w:trPr>
          <w:trHeight w:val="1276"/>
        </w:trPr>
        <w:tc>
          <w:tcPr>
            <w:tcW w:w="2240" w:type="dxa"/>
            <w:shd w:val="clear" w:color="auto" w:fill="auto"/>
            <w:tcMar>
              <w:top w:w="100" w:type="dxa"/>
              <w:left w:w="100" w:type="dxa"/>
              <w:bottom w:w="100" w:type="dxa"/>
              <w:right w:w="100" w:type="dxa"/>
            </w:tcMar>
          </w:tcPr>
          <w:p w14:paraId="47E9E15A" w14:textId="77777777" w:rsidR="00602F5A" w:rsidRDefault="0088204A">
            <w:pPr>
              <w:widowControl w:val="0"/>
              <w:pBdr>
                <w:top w:val="nil"/>
                <w:left w:val="nil"/>
                <w:bottom w:val="nil"/>
                <w:right w:val="nil"/>
                <w:between w:val="nil"/>
              </w:pBdr>
              <w:spacing w:line="232" w:lineRule="auto"/>
              <w:ind w:left="118" w:right="135" w:firstLine="7"/>
              <w:rPr>
                <w:b/>
                <w:color w:val="000000"/>
              </w:rPr>
            </w:pPr>
            <w:r>
              <w:rPr>
                <w:b/>
                <w:color w:val="000000"/>
              </w:rPr>
              <w:t xml:space="preserve">Implementación de sinergias entre  </w:t>
            </w:r>
          </w:p>
          <w:p w14:paraId="72771854" w14:textId="77777777" w:rsidR="00602F5A" w:rsidRDefault="0088204A">
            <w:pPr>
              <w:widowControl w:val="0"/>
              <w:pBdr>
                <w:top w:val="nil"/>
                <w:left w:val="nil"/>
                <w:bottom w:val="nil"/>
                <w:right w:val="nil"/>
                <w:between w:val="nil"/>
              </w:pBdr>
              <w:spacing w:before="2" w:line="240" w:lineRule="auto"/>
              <w:ind w:left="118"/>
              <w:rPr>
                <w:b/>
                <w:color w:val="000000"/>
              </w:rPr>
            </w:pPr>
            <w:r>
              <w:rPr>
                <w:b/>
                <w:color w:val="000000"/>
              </w:rPr>
              <w:t xml:space="preserve">adaptación y  </w:t>
            </w:r>
          </w:p>
          <w:p w14:paraId="5DED382A" w14:textId="77777777" w:rsidR="00602F5A" w:rsidRDefault="0088204A">
            <w:pPr>
              <w:widowControl w:val="0"/>
              <w:pBdr>
                <w:top w:val="nil"/>
                <w:left w:val="nil"/>
                <w:bottom w:val="nil"/>
                <w:right w:val="nil"/>
                <w:between w:val="nil"/>
              </w:pBdr>
              <w:spacing w:line="240" w:lineRule="auto"/>
              <w:ind w:left="126"/>
              <w:rPr>
                <w:b/>
                <w:color w:val="000000"/>
              </w:rPr>
            </w:pPr>
            <w:r>
              <w:rPr>
                <w:b/>
                <w:color w:val="000000"/>
              </w:rPr>
              <w:t>mitigación</w:t>
            </w:r>
          </w:p>
        </w:tc>
        <w:tc>
          <w:tcPr>
            <w:tcW w:w="560" w:type="dxa"/>
            <w:shd w:val="clear" w:color="auto" w:fill="auto"/>
            <w:tcMar>
              <w:top w:w="100" w:type="dxa"/>
              <w:left w:w="100" w:type="dxa"/>
              <w:bottom w:w="100" w:type="dxa"/>
              <w:right w:w="100" w:type="dxa"/>
            </w:tcMar>
          </w:tcPr>
          <w:p w14:paraId="70908197"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17 </w:t>
            </w:r>
          </w:p>
        </w:tc>
        <w:tc>
          <w:tcPr>
            <w:tcW w:w="6258" w:type="dxa"/>
            <w:shd w:val="clear" w:color="auto" w:fill="auto"/>
            <w:tcMar>
              <w:top w:w="100" w:type="dxa"/>
              <w:left w:w="100" w:type="dxa"/>
              <w:bottom w:w="100" w:type="dxa"/>
              <w:right w:w="100" w:type="dxa"/>
            </w:tcMar>
          </w:tcPr>
          <w:p w14:paraId="72C871FE" w14:textId="77777777" w:rsidR="00602F5A" w:rsidRDefault="0088204A">
            <w:pPr>
              <w:widowControl w:val="0"/>
              <w:pBdr>
                <w:top w:val="nil"/>
                <w:left w:val="nil"/>
                <w:bottom w:val="nil"/>
                <w:right w:val="nil"/>
                <w:between w:val="nil"/>
              </w:pBdr>
              <w:spacing w:line="229" w:lineRule="auto"/>
              <w:ind w:left="119" w:right="569" w:firstLine="11"/>
              <w:rPr>
                <w:color w:val="000000"/>
              </w:rPr>
            </w:pPr>
            <w:r>
              <w:rPr>
                <w:color w:val="000000"/>
              </w:rPr>
              <w:t xml:space="preserve">Fortalecer la sinergia entre las medidas de mitigación y adaptación, para permitir un mejor ajuste de los sistemas socio-naturales ante las manifestaciones e impactos </w:t>
            </w:r>
            <w:proofErr w:type="gramStart"/>
            <w:r>
              <w:rPr>
                <w:color w:val="000000"/>
              </w:rPr>
              <w:t>del  cambio</w:t>
            </w:r>
            <w:proofErr w:type="gramEnd"/>
            <w:r>
              <w:rPr>
                <w:color w:val="000000"/>
              </w:rPr>
              <w:t xml:space="preserve"> climático, y prevenir los efectos adversos de las  medidas de respuesta.</w:t>
            </w:r>
          </w:p>
        </w:tc>
      </w:tr>
    </w:tbl>
    <w:p w14:paraId="783EC111" w14:textId="77777777" w:rsidR="00602F5A" w:rsidRDefault="00602F5A">
      <w:pPr>
        <w:widowControl w:val="0"/>
        <w:pBdr>
          <w:top w:val="nil"/>
          <w:left w:val="nil"/>
          <w:bottom w:val="nil"/>
          <w:right w:val="nil"/>
          <w:between w:val="nil"/>
        </w:pBdr>
        <w:rPr>
          <w:color w:val="000000"/>
        </w:rPr>
      </w:pPr>
    </w:p>
    <w:p w14:paraId="1A81ACE7" w14:textId="77777777" w:rsidR="00602F5A" w:rsidRDefault="00602F5A">
      <w:pPr>
        <w:widowControl w:val="0"/>
        <w:pBdr>
          <w:top w:val="nil"/>
          <w:left w:val="nil"/>
          <w:bottom w:val="nil"/>
          <w:right w:val="nil"/>
          <w:between w:val="nil"/>
        </w:pBdr>
        <w:rPr>
          <w:color w:val="000000"/>
        </w:rPr>
      </w:pPr>
    </w:p>
    <w:p w14:paraId="7BD2D9FA" w14:textId="77777777" w:rsidR="00602F5A" w:rsidRDefault="0088204A">
      <w:pPr>
        <w:widowControl w:val="0"/>
        <w:pBdr>
          <w:top w:val="nil"/>
          <w:left w:val="nil"/>
          <w:bottom w:val="nil"/>
          <w:right w:val="nil"/>
          <w:between w:val="nil"/>
        </w:pBdr>
        <w:spacing w:line="240" w:lineRule="auto"/>
        <w:ind w:left="917"/>
        <w:rPr>
          <w:color w:val="000000"/>
          <w:sz w:val="20"/>
          <w:szCs w:val="20"/>
        </w:rPr>
      </w:pPr>
      <w:r>
        <w:rPr>
          <w:color w:val="000000"/>
          <w:sz w:val="20"/>
          <w:szCs w:val="20"/>
        </w:rPr>
        <w:t xml:space="preserve">Fuente: Estrategia Nacional de Cambio Climático (SERNA, 2010). </w:t>
      </w:r>
    </w:p>
    <w:p w14:paraId="630157A2" w14:textId="77777777" w:rsidR="00602F5A" w:rsidRDefault="0088204A">
      <w:pPr>
        <w:widowControl w:val="0"/>
        <w:pBdr>
          <w:top w:val="nil"/>
          <w:left w:val="nil"/>
          <w:bottom w:val="nil"/>
          <w:right w:val="nil"/>
          <w:between w:val="nil"/>
        </w:pBdr>
        <w:spacing w:before="578" w:line="240" w:lineRule="auto"/>
        <w:ind w:left="906"/>
        <w:rPr>
          <w:rFonts w:ascii="Arial Narrow" w:eastAsia="Arial Narrow" w:hAnsi="Arial Narrow" w:cs="Arial Narrow"/>
          <w:color w:val="2E74B5"/>
          <w:sz w:val="28"/>
          <w:szCs w:val="28"/>
        </w:rPr>
      </w:pPr>
      <w:r>
        <w:rPr>
          <w:rFonts w:ascii="Arial Narrow" w:eastAsia="Arial Narrow" w:hAnsi="Arial Narrow" w:cs="Arial Narrow"/>
          <w:color w:val="2E74B5"/>
          <w:sz w:val="28"/>
          <w:szCs w:val="28"/>
        </w:rPr>
        <w:t xml:space="preserve">2.2.3. Plan Maestro Agua, Bosque y Suelo </w:t>
      </w:r>
    </w:p>
    <w:p w14:paraId="458BDFF5" w14:textId="77777777" w:rsidR="00602F5A" w:rsidRDefault="0088204A">
      <w:pPr>
        <w:widowControl w:val="0"/>
        <w:pBdr>
          <w:top w:val="nil"/>
          <w:left w:val="nil"/>
          <w:bottom w:val="nil"/>
          <w:right w:val="nil"/>
          <w:between w:val="nil"/>
        </w:pBdr>
        <w:spacing w:before="25" w:line="247" w:lineRule="auto"/>
        <w:ind w:left="903" w:right="830" w:firstLine="15"/>
        <w:jc w:val="both"/>
        <w:rPr>
          <w:color w:val="000000"/>
        </w:rPr>
      </w:pPr>
      <w:r>
        <w:rPr>
          <w:color w:val="000000"/>
        </w:rPr>
        <w:t xml:space="preserve">El Plan Maestro Agua, Bosque y Suelo (Plan ABS) es una iniciativa de gobierno, </w:t>
      </w:r>
      <w:proofErr w:type="gramStart"/>
      <w:r>
        <w:rPr>
          <w:color w:val="000000"/>
        </w:rPr>
        <w:t>lanzada  en</w:t>
      </w:r>
      <w:proofErr w:type="gramEnd"/>
      <w:r>
        <w:rPr>
          <w:color w:val="000000"/>
        </w:rPr>
        <w:t xml:space="preserve"> el 2017 que se alinea con la Agenda Climática de Honduras. El Plan ABS </w:t>
      </w:r>
      <w:proofErr w:type="gramStart"/>
      <w:r>
        <w:rPr>
          <w:color w:val="000000"/>
        </w:rPr>
        <w:t>concuerda  con</w:t>
      </w:r>
      <w:proofErr w:type="gramEnd"/>
      <w:r>
        <w:rPr>
          <w:color w:val="000000"/>
        </w:rPr>
        <w:t xml:space="preserve"> </w:t>
      </w:r>
      <w:r>
        <w:rPr>
          <w:color w:val="000000"/>
        </w:rPr>
        <w:lastRenderedPageBreak/>
        <w:t xml:space="preserve">un enfoque de ordenamiento y planificación territorial donde la adaptación y  mitigación al cambio climático están integrados en los planes de desarrollo municipal.  Asimismo, presenta a los sectores agua, bosque y suelo como elementos de </w:t>
      </w:r>
      <w:proofErr w:type="spellStart"/>
      <w:r>
        <w:rPr>
          <w:color w:val="000000"/>
        </w:rPr>
        <w:t>sinergía</w:t>
      </w:r>
      <w:proofErr w:type="spellEnd"/>
      <w:r>
        <w:rPr>
          <w:color w:val="000000"/>
        </w:rPr>
        <w:t xml:space="preserve"> </w:t>
      </w:r>
      <w:proofErr w:type="gramStart"/>
      <w:r>
        <w:rPr>
          <w:color w:val="000000"/>
        </w:rPr>
        <w:t>y  complementariedad</w:t>
      </w:r>
      <w:proofErr w:type="gramEnd"/>
      <w:r>
        <w:rPr>
          <w:color w:val="000000"/>
        </w:rPr>
        <w:t xml:space="preserve"> para implementar medidas y tecnologías de adaptación y mitigación  en los distintos territorios del país de forma focalizada y diferenciada. </w:t>
      </w:r>
    </w:p>
    <w:p w14:paraId="221B8862" w14:textId="77777777" w:rsidR="00602F5A" w:rsidRDefault="0088204A">
      <w:pPr>
        <w:widowControl w:val="0"/>
        <w:pBdr>
          <w:top w:val="nil"/>
          <w:left w:val="nil"/>
          <w:bottom w:val="nil"/>
          <w:right w:val="nil"/>
          <w:between w:val="nil"/>
        </w:pBdr>
        <w:spacing w:before="168" w:line="240" w:lineRule="auto"/>
        <w:ind w:left="906"/>
        <w:rPr>
          <w:rFonts w:ascii="Arial Narrow" w:eastAsia="Arial Narrow" w:hAnsi="Arial Narrow" w:cs="Arial Narrow"/>
          <w:color w:val="2E74B5"/>
          <w:sz w:val="28"/>
          <w:szCs w:val="28"/>
        </w:rPr>
      </w:pPr>
      <w:r>
        <w:rPr>
          <w:rFonts w:ascii="Arial Narrow" w:eastAsia="Arial Narrow" w:hAnsi="Arial Narrow" w:cs="Arial Narrow"/>
          <w:color w:val="2E74B5"/>
          <w:sz w:val="28"/>
          <w:szCs w:val="28"/>
        </w:rPr>
        <w:t xml:space="preserve">2.2.4. Agenda Ambiental </w:t>
      </w:r>
    </w:p>
    <w:p w14:paraId="154BCAEE" w14:textId="77777777" w:rsidR="00602F5A" w:rsidRDefault="0088204A">
      <w:pPr>
        <w:widowControl w:val="0"/>
        <w:pBdr>
          <w:top w:val="nil"/>
          <w:left w:val="nil"/>
          <w:bottom w:val="nil"/>
          <w:right w:val="nil"/>
          <w:between w:val="nil"/>
        </w:pBdr>
        <w:spacing w:before="21" w:line="248" w:lineRule="auto"/>
        <w:ind w:left="903" w:right="830" w:firstLine="13"/>
        <w:jc w:val="both"/>
        <w:rPr>
          <w:color w:val="000000"/>
        </w:rPr>
      </w:pPr>
      <w:r>
        <w:rPr>
          <w:color w:val="000000"/>
        </w:rPr>
        <w:t xml:space="preserve">La Agenda Ambiental de Honduras es un documento de país que se implementa en </w:t>
      </w:r>
      <w:proofErr w:type="gramStart"/>
      <w:r>
        <w:rPr>
          <w:color w:val="000000"/>
        </w:rPr>
        <w:t>un  contexto</w:t>
      </w:r>
      <w:proofErr w:type="gramEnd"/>
      <w:r>
        <w:rPr>
          <w:color w:val="000000"/>
        </w:rPr>
        <w:t xml:space="preserve"> nacional e internacional en base al marco jurídico de la Ley General del  Ambiente. A nivel internacional ésta contribuye al cumplimiento de los Objetivos </w:t>
      </w:r>
      <w:proofErr w:type="gramStart"/>
      <w:r>
        <w:rPr>
          <w:color w:val="000000"/>
        </w:rPr>
        <w:t>de  Desarrollo</w:t>
      </w:r>
      <w:proofErr w:type="gramEnd"/>
      <w:r>
        <w:rPr>
          <w:color w:val="000000"/>
        </w:rPr>
        <w:t xml:space="preserve"> Sostenible y para alcanzar y mantener los compromisos de los Acuerdos  Multilaterales Ambientales ratificados por Honduras en Tratados y Convenciones  Internacionales referentes al tema ambiental y climático. A nivel nacional, la </w:t>
      </w:r>
      <w:proofErr w:type="gramStart"/>
      <w:r>
        <w:rPr>
          <w:color w:val="000000"/>
        </w:rPr>
        <w:t>Agenda  Ambiental</w:t>
      </w:r>
      <w:proofErr w:type="gramEnd"/>
      <w:r>
        <w:rPr>
          <w:color w:val="000000"/>
        </w:rPr>
        <w:t xml:space="preserve"> se basa en el marco legal e institucional del país y enmarca el quehacer de los  Planes Estratégicos Institucionales para un accionar de forma conjunta y concertada que  fomente la gestión y presupuesto por resultados en el sector ambiental nacional.  </w:t>
      </w:r>
    </w:p>
    <w:p w14:paraId="17B4D033" w14:textId="77777777" w:rsidR="00602F5A" w:rsidRDefault="0088204A">
      <w:pPr>
        <w:widowControl w:val="0"/>
        <w:pBdr>
          <w:top w:val="nil"/>
          <w:left w:val="nil"/>
          <w:bottom w:val="nil"/>
          <w:right w:val="nil"/>
          <w:between w:val="nil"/>
        </w:pBdr>
        <w:spacing w:before="171" w:line="240" w:lineRule="auto"/>
        <w:ind w:left="916"/>
        <w:rPr>
          <w:color w:val="000000"/>
        </w:rPr>
      </w:pPr>
      <w:r>
        <w:rPr>
          <w:color w:val="000000"/>
        </w:rPr>
        <w:t xml:space="preserve">La Agenda Ambiental de Honduras cuenta con tres Programas:  </w:t>
      </w:r>
    </w:p>
    <w:p w14:paraId="0EA3EFCD" w14:textId="77777777" w:rsidR="00602F5A" w:rsidRDefault="0088204A">
      <w:pPr>
        <w:widowControl w:val="0"/>
        <w:pBdr>
          <w:top w:val="nil"/>
          <w:left w:val="nil"/>
          <w:bottom w:val="nil"/>
          <w:right w:val="nil"/>
          <w:between w:val="nil"/>
        </w:pBdr>
        <w:spacing w:before="187" w:line="229" w:lineRule="auto"/>
        <w:ind w:left="1623" w:right="830" w:hanging="352"/>
        <w:jc w:val="both"/>
        <w:rPr>
          <w:color w:val="000000"/>
        </w:rPr>
      </w:pPr>
      <w:r>
        <w:rPr>
          <w:rFonts w:ascii="Noto Sans Symbols" w:eastAsia="Noto Sans Symbols" w:hAnsi="Noto Sans Symbols" w:cs="Noto Sans Symbols"/>
          <w:color w:val="000000"/>
        </w:rPr>
        <w:t xml:space="preserve">• </w:t>
      </w:r>
      <w:r>
        <w:rPr>
          <w:b/>
          <w:color w:val="000000"/>
        </w:rPr>
        <w:t xml:space="preserve">Buena Gobernanza de los Recursos Naturales, Ambiente y la </w:t>
      </w:r>
      <w:proofErr w:type="gramStart"/>
      <w:r>
        <w:rPr>
          <w:b/>
          <w:color w:val="000000"/>
        </w:rPr>
        <w:t>Diversidad  Biológica</w:t>
      </w:r>
      <w:proofErr w:type="gramEnd"/>
      <w:r>
        <w:rPr>
          <w:color w:val="000000"/>
        </w:rPr>
        <w:t xml:space="preserve">: constituido por programas y proyectos relacionados con los sectores de  agua, bosque, suelo, áreas protegidas, biodiversidad y marino-costero (incluyendo  humedales). Prioriza los temas de: 1) Gobernanza de los Recursos Naturales, </w:t>
      </w:r>
      <w:proofErr w:type="gramStart"/>
      <w:r>
        <w:rPr>
          <w:color w:val="000000"/>
        </w:rPr>
        <w:t>el  Ambiente</w:t>
      </w:r>
      <w:proofErr w:type="gramEnd"/>
      <w:r>
        <w:rPr>
          <w:color w:val="000000"/>
        </w:rPr>
        <w:t xml:space="preserve"> y la Diversidad Biológica, 2) Ordenamiento y Planificación Territorial  Ambiental, y, 3) Educación Ambiental.  </w:t>
      </w:r>
    </w:p>
    <w:p w14:paraId="42333296" w14:textId="77777777" w:rsidR="00602F5A" w:rsidRDefault="0088204A">
      <w:pPr>
        <w:widowControl w:val="0"/>
        <w:pBdr>
          <w:top w:val="nil"/>
          <w:left w:val="nil"/>
          <w:bottom w:val="nil"/>
          <w:right w:val="nil"/>
          <w:between w:val="nil"/>
        </w:pBdr>
        <w:spacing w:before="20" w:line="230" w:lineRule="auto"/>
        <w:ind w:left="1633" w:right="832" w:hanging="361"/>
        <w:jc w:val="both"/>
        <w:rPr>
          <w:color w:val="000000"/>
        </w:rPr>
      </w:pPr>
      <w:r>
        <w:rPr>
          <w:rFonts w:ascii="Noto Sans Symbols" w:eastAsia="Noto Sans Symbols" w:hAnsi="Noto Sans Symbols" w:cs="Noto Sans Symbols"/>
          <w:color w:val="000000"/>
        </w:rPr>
        <w:t xml:space="preserve">• </w:t>
      </w:r>
      <w:r>
        <w:rPr>
          <w:b/>
          <w:color w:val="000000"/>
        </w:rPr>
        <w:t xml:space="preserve">Gestión del Riesgo, Control y Calidad Ambiental: </w:t>
      </w:r>
      <w:r>
        <w:rPr>
          <w:color w:val="000000"/>
        </w:rPr>
        <w:t xml:space="preserve">constituido por programas </w:t>
      </w:r>
      <w:proofErr w:type="gramStart"/>
      <w:r>
        <w:rPr>
          <w:color w:val="000000"/>
        </w:rPr>
        <w:t>y  proyectos</w:t>
      </w:r>
      <w:proofErr w:type="gramEnd"/>
      <w:r>
        <w:rPr>
          <w:color w:val="000000"/>
        </w:rPr>
        <w:t xml:space="preserve"> relacionados con los sectores de residuos sólidos, residuos tóxicos y/o  peligrosos, seguridad radiológica, control ambiental y calidad ambiental. </w:t>
      </w:r>
      <w:proofErr w:type="gramStart"/>
      <w:r>
        <w:rPr>
          <w:color w:val="000000"/>
        </w:rPr>
        <w:t>Prioriza  los</w:t>
      </w:r>
      <w:proofErr w:type="gramEnd"/>
      <w:r>
        <w:rPr>
          <w:color w:val="000000"/>
        </w:rPr>
        <w:t xml:space="preserve"> temas de: 1) Gestión del Riesgo Ambiental y Climático, 2) Salud Humana, 3) </w:t>
      </w:r>
    </w:p>
    <w:p w14:paraId="4128774A" w14:textId="77777777" w:rsidR="00602F5A" w:rsidRDefault="0088204A">
      <w:pPr>
        <w:widowControl w:val="0"/>
        <w:pBdr>
          <w:top w:val="nil"/>
          <w:left w:val="nil"/>
          <w:bottom w:val="nil"/>
          <w:right w:val="nil"/>
          <w:between w:val="nil"/>
        </w:pBdr>
        <w:spacing w:before="432" w:line="240" w:lineRule="auto"/>
        <w:ind w:right="951"/>
        <w:jc w:val="right"/>
        <w:rPr>
          <w:color w:val="7F7F7F"/>
        </w:rPr>
      </w:pPr>
      <w:r>
        <w:rPr>
          <w:color w:val="000000"/>
        </w:rPr>
        <w:t xml:space="preserve">47 | </w:t>
      </w:r>
      <w:r>
        <w:rPr>
          <w:color w:val="7F7F7F"/>
        </w:rPr>
        <w:t xml:space="preserve">P á g i n a </w:t>
      </w:r>
    </w:p>
    <w:p w14:paraId="487520B5" w14:textId="77777777" w:rsidR="00602F5A" w:rsidRDefault="0088204A">
      <w:pPr>
        <w:widowControl w:val="0"/>
        <w:pBdr>
          <w:top w:val="nil"/>
          <w:left w:val="nil"/>
          <w:bottom w:val="nil"/>
          <w:right w:val="nil"/>
          <w:between w:val="nil"/>
        </w:pBdr>
        <w:spacing w:line="240" w:lineRule="auto"/>
        <w:ind w:right="891"/>
        <w:jc w:val="right"/>
        <w:rPr>
          <w:rFonts w:ascii="Tahoma" w:eastAsia="Tahoma" w:hAnsi="Tahoma" w:cs="Tahoma"/>
          <w:color w:val="000000"/>
        </w:rPr>
      </w:pPr>
      <w:r>
        <w:rPr>
          <w:rFonts w:ascii="Tahoma" w:eastAsia="Tahoma" w:hAnsi="Tahoma" w:cs="Tahoma"/>
          <w:color w:val="000000"/>
        </w:rPr>
        <w:t xml:space="preserve">TCN de Honduras - Capítulo 2: Arreglos Institucionales y Políticas Públicas </w:t>
      </w:r>
    </w:p>
    <w:p w14:paraId="50749CE4" w14:textId="77777777" w:rsidR="00602F5A" w:rsidRDefault="0088204A">
      <w:pPr>
        <w:widowControl w:val="0"/>
        <w:pBdr>
          <w:top w:val="nil"/>
          <w:left w:val="nil"/>
          <w:bottom w:val="nil"/>
          <w:right w:val="nil"/>
          <w:between w:val="nil"/>
        </w:pBdr>
        <w:spacing w:before="431" w:line="228" w:lineRule="auto"/>
        <w:ind w:left="1635" w:right="832" w:firstLine="3"/>
        <w:rPr>
          <w:color w:val="000000"/>
        </w:rPr>
      </w:pPr>
      <w:r>
        <w:rPr>
          <w:color w:val="000000"/>
        </w:rPr>
        <w:t xml:space="preserve">Producción Más Limpia, y, 4) Control y Calidad de los Servicios </w:t>
      </w:r>
      <w:proofErr w:type="gramStart"/>
      <w:r>
        <w:rPr>
          <w:color w:val="000000"/>
        </w:rPr>
        <w:t>Ecosistémicos  (</w:t>
      </w:r>
      <w:proofErr w:type="gramEnd"/>
      <w:r>
        <w:rPr>
          <w:color w:val="000000"/>
        </w:rPr>
        <w:t xml:space="preserve">agua, bosque, suelos, aire y biodiversidad). </w:t>
      </w:r>
    </w:p>
    <w:p w14:paraId="24B3A834" w14:textId="77777777" w:rsidR="00602F5A" w:rsidRDefault="0088204A">
      <w:pPr>
        <w:widowControl w:val="0"/>
        <w:pBdr>
          <w:top w:val="nil"/>
          <w:left w:val="nil"/>
          <w:bottom w:val="nil"/>
          <w:right w:val="nil"/>
          <w:between w:val="nil"/>
        </w:pBdr>
        <w:spacing w:before="25" w:line="230" w:lineRule="auto"/>
        <w:ind w:left="1621" w:right="830" w:hanging="353"/>
        <w:rPr>
          <w:color w:val="000000"/>
        </w:rPr>
      </w:pPr>
      <w:r>
        <w:rPr>
          <w:rFonts w:ascii="Noto Sans Symbols" w:eastAsia="Noto Sans Symbols" w:hAnsi="Noto Sans Symbols" w:cs="Noto Sans Symbols"/>
          <w:color w:val="000000"/>
        </w:rPr>
        <w:t xml:space="preserve">• </w:t>
      </w:r>
      <w:r>
        <w:rPr>
          <w:b/>
          <w:color w:val="000000"/>
        </w:rPr>
        <w:t>Promoción de la Inversión Sostenible y Valoración del Capital Natural</w:t>
      </w:r>
      <w:r>
        <w:rPr>
          <w:color w:val="000000"/>
        </w:rPr>
        <w:t xml:space="preserve">:  constituido por programas y proyectos relacionados con los sectores de </w:t>
      </w:r>
      <w:proofErr w:type="gramStart"/>
      <w:r>
        <w:rPr>
          <w:color w:val="000000"/>
        </w:rPr>
        <w:t>energía  renovable</w:t>
      </w:r>
      <w:proofErr w:type="gramEnd"/>
      <w:r>
        <w:rPr>
          <w:color w:val="000000"/>
        </w:rPr>
        <w:t xml:space="preserve">, minería, turismo sostenible, agroforestería, agropecuario e hidrocarburos. Prioriza los temas de: 1) Desarrollo Económico Sostenible, 2) Seguridad Agroalimentaria, 3) Valoración del Capital Natural, 4) Innovación </w:t>
      </w:r>
      <w:proofErr w:type="gramStart"/>
      <w:r>
        <w:rPr>
          <w:color w:val="000000"/>
        </w:rPr>
        <w:t>e  Implementación</w:t>
      </w:r>
      <w:proofErr w:type="gramEnd"/>
      <w:r>
        <w:rPr>
          <w:color w:val="000000"/>
        </w:rPr>
        <w:t xml:space="preserve"> de Políticas Públicas Ambientales, 5) Implementación de Mecanismos Financieros Ambientales, 6) Desarrollo Tecnológico Ambiental, y, 7)  Crecimiento Urbano Sostenible. </w:t>
      </w:r>
    </w:p>
    <w:p w14:paraId="1B489069" w14:textId="77777777" w:rsidR="00602F5A" w:rsidRDefault="0088204A">
      <w:pPr>
        <w:widowControl w:val="0"/>
        <w:pBdr>
          <w:top w:val="nil"/>
          <w:left w:val="nil"/>
          <w:bottom w:val="nil"/>
          <w:right w:val="nil"/>
          <w:between w:val="nil"/>
        </w:pBdr>
        <w:spacing w:before="360" w:line="240" w:lineRule="auto"/>
        <w:ind w:left="906"/>
        <w:rPr>
          <w:rFonts w:ascii="Arial Narrow" w:eastAsia="Arial Narrow" w:hAnsi="Arial Narrow" w:cs="Arial Narrow"/>
          <w:color w:val="2E74B5"/>
          <w:sz w:val="28"/>
          <w:szCs w:val="28"/>
        </w:rPr>
      </w:pPr>
      <w:r>
        <w:rPr>
          <w:rFonts w:ascii="Arial Narrow" w:eastAsia="Arial Narrow" w:hAnsi="Arial Narrow" w:cs="Arial Narrow"/>
          <w:color w:val="2E74B5"/>
          <w:sz w:val="28"/>
          <w:szCs w:val="28"/>
        </w:rPr>
        <w:t xml:space="preserve">2.2.5. Agenda Climática </w:t>
      </w:r>
    </w:p>
    <w:p w14:paraId="49D8C47E" w14:textId="77777777" w:rsidR="00602F5A" w:rsidRDefault="0088204A">
      <w:pPr>
        <w:widowControl w:val="0"/>
        <w:pBdr>
          <w:top w:val="nil"/>
          <w:left w:val="nil"/>
          <w:bottom w:val="nil"/>
          <w:right w:val="nil"/>
          <w:between w:val="nil"/>
        </w:pBdr>
        <w:spacing w:before="25" w:line="248" w:lineRule="auto"/>
        <w:ind w:left="907" w:right="832" w:firstLine="9"/>
        <w:jc w:val="both"/>
        <w:rPr>
          <w:color w:val="000000"/>
        </w:rPr>
      </w:pPr>
      <w:r>
        <w:rPr>
          <w:color w:val="000000"/>
        </w:rPr>
        <w:t xml:space="preserve">La Agenda Climática de Honduras está inmersa en la Agenda Ambiental de Honduras </w:t>
      </w:r>
      <w:proofErr w:type="gramStart"/>
      <w:r>
        <w:rPr>
          <w:color w:val="000000"/>
        </w:rPr>
        <w:t>y  es</w:t>
      </w:r>
      <w:proofErr w:type="gramEnd"/>
      <w:r>
        <w:rPr>
          <w:color w:val="000000"/>
        </w:rPr>
        <w:t xml:space="preserve"> el marco estratégico del Estado de Honduras donde se sintetizan los elementos claves  que deben existir a nivel nacional para conceder a la población hondureña soluciones y  oportunidades para reducir sus vulnerabilidades, construir capacidades adaptativas,  promover un desarrollo sostenible y afrontar las causas y consecuencias del cambio  climático de forma inclusiva y sostenida en el tiempo. La Agenda Climática es un </w:t>
      </w:r>
      <w:proofErr w:type="gramStart"/>
      <w:r>
        <w:rPr>
          <w:color w:val="000000"/>
        </w:rPr>
        <w:t>primer  paso</w:t>
      </w:r>
      <w:proofErr w:type="gramEnd"/>
      <w:r>
        <w:rPr>
          <w:color w:val="000000"/>
        </w:rPr>
        <w:t xml:space="preserve"> para condensar lo que el país ha ido construyendo a lo largo de los años, y que  actualmente es el puente entre la preparación y la acción para combatir de forma  programática las afectaciones del cambio climático, incluyendo la variabilidad climática  </w:t>
      </w:r>
      <w:r>
        <w:rPr>
          <w:color w:val="000000"/>
        </w:rPr>
        <w:lastRenderedPageBreak/>
        <w:t xml:space="preserve">producida por el fenómeno del Niño y la Niña. </w:t>
      </w:r>
    </w:p>
    <w:p w14:paraId="1BF6E008" w14:textId="77777777" w:rsidR="00602F5A" w:rsidRDefault="0088204A">
      <w:pPr>
        <w:widowControl w:val="0"/>
        <w:pBdr>
          <w:top w:val="nil"/>
          <w:left w:val="nil"/>
          <w:bottom w:val="nil"/>
          <w:right w:val="nil"/>
          <w:between w:val="nil"/>
        </w:pBdr>
        <w:spacing w:before="171" w:line="247" w:lineRule="auto"/>
        <w:ind w:left="903" w:right="831" w:firstLine="15"/>
        <w:jc w:val="both"/>
        <w:rPr>
          <w:color w:val="000000"/>
        </w:rPr>
      </w:pPr>
      <w:r>
        <w:rPr>
          <w:color w:val="000000"/>
        </w:rPr>
        <w:t xml:space="preserve">El marco institucional de la Agenda Climática es conformado por los actores del CICC </w:t>
      </w:r>
      <w:proofErr w:type="gramStart"/>
      <w:r>
        <w:rPr>
          <w:color w:val="000000"/>
        </w:rPr>
        <w:t>y  CTICC</w:t>
      </w:r>
      <w:proofErr w:type="gramEnd"/>
      <w:r>
        <w:rPr>
          <w:color w:val="000000"/>
        </w:rPr>
        <w:t>. El punto de partida es la Secretaría de Recursos Naturales y Ambiente (</w:t>
      </w:r>
      <w:proofErr w:type="gramStart"/>
      <w:r>
        <w:rPr>
          <w:color w:val="000000"/>
        </w:rPr>
        <w:t>MI  AMBIENTE</w:t>
      </w:r>
      <w:proofErr w:type="gramEnd"/>
      <w:r>
        <w:rPr>
          <w:color w:val="000000"/>
        </w:rPr>
        <w:t xml:space="preserve">+), como órgano rector en materia de recursos naturales y sus dependencias  directamente relacionadas con la temática: la Dirección Nacional de Cambio Climático  (punto focal de la CMNUCC), la Dirección General de Recursos Hídricos (DGRH) y la  Dirección General de Biodiversidad. Asimismo, a nivel de la Secretaría de la </w:t>
      </w:r>
      <w:proofErr w:type="gramStart"/>
      <w:r>
        <w:rPr>
          <w:color w:val="000000"/>
        </w:rPr>
        <w:t>Presidencia  se</w:t>
      </w:r>
      <w:proofErr w:type="gramEnd"/>
      <w:r>
        <w:rPr>
          <w:color w:val="000000"/>
        </w:rPr>
        <w:t xml:space="preserve"> ha conformado la instancia CLIMA+, la cual se constituye como una instancia de apoyo política a la armonización de la Agenda Climática de Honduras. </w:t>
      </w:r>
    </w:p>
    <w:p w14:paraId="68FD469B" w14:textId="77777777" w:rsidR="00602F5A" w:rsidRDefault="0088204A">
      <w:pPr>
        <w:widowControl w:val="0"/>
        <w:pBdr>
          <w:top w:val="nil"/>
          <w:left w:val="nil"/>
          <w:bottom w:val="nil"/>
          <w:right w:val="nil"/>
          <w:between w:val="nil"/>
        </w:pBdr>
        <w:spacing w:before="172" w:line="247" w:lineRule="auto"/>
        <w:ind w:left="903" w:right="830" w:firstLine="15"/>
        <w:jc w:val="both"/>
        <w:rPr>
          <w:color w:val="000000"/>
        </w:rPr>
      </w:pPr>
      <w:r>
        <w:rPr>
          <w:color w:val="000000"/>
        </w:rPr>
        <w:t xml:space="preserve">El objetivo de la Agenda Climática de Honduras es reducir la pobreza, la inequidad y </w:t>
      </w:r>
      <w:proofErr w:type="gramStart"/>
      <w:r>
        <w:rPr>
          <w:color w:val="000000"/>
        </w:rPr>
        <w:t>la  exclusión</w:t>
      </w:r>
      <w:proofErr w:type="gramEnd"/>
      <w:r>
        <w:rPr>
          <w:color w:val="000000"/>
        </w:rPr>
        <w:t xml:space="preserve">, a través de la creación de capacidades y oportunidades que brindan las  acciones conjuntas de la mitigación y adaptación al cambio climático. Para ello, la </w:t>
      </w:r>
      <w:proofErr w:type="gramStart"/>
      <w:r>
        <w:rPr>
          <w:color w:val="000000"/>
        </w:rPr>
        <w:t>Agenda  Climática</w:t>
      </w:r>
      <w:proofErr w:type="gramEnd"/>
      <w:r>
        <w:rPr>
          <w:color w:val="000000"/>
        </w:rPr>
        <w:t xml:space="preserve"> de Honduras presenta el Plan Nacional de Mitigación y el Plan Nacional de  Adaptación (Figura 2-4). Cada Plan contará con un Programa que estará compuesto por una cartera de proyectos por eje estratégico con sus respectivos componentes y metas, </w:t>
      </w:r>
      <w:proofErr w:type="gramStart"/>
      <w:r>
        <w:rPr>
          <w:color w:val="000000"/>
        </w:rPr>
        <w:t>y  con</w:t>
      </w:r>
      <w:proofErr w:type="gramEnd"/>
      <w:r>
        <w:rPr>
          <w:color w:val="000000"/>
        </w:rPr>
        <w:t xml:space="preserve"> su respectivo Plan de Acción Tecnológico. El período de vigencia de ambos planes </w:t>
      </w:r>
      <w:proofErr w:type="gramStart"/>
      <w:r>
        <w:rPr>
          <w:color w:val="000000"/>
        </w:rPr>
        <w:t>es  hasta</w:t>
      </w:r>
      <w:proofErr w:type="gramEnd"/>
      <w:r>
        <w:rPr>
          <w:color w:val="000000"/>
        </w:rPr>
        <w:t xml:space="preserve"> el 2030. </w:t>
      </w:r>
    </w:p>
    <w:p w14:paraId="578A8EE2" w14:textId="77777777" w:rsidR="00602F5A" w:rsidRDefault="0088204A">
      <w:pPr>
        <w:widowControl w:val="0"/>
        <w:pBdr>
          <w:top w:val="nil"/>
          <w:left w:val="nil"/>
          <w:bottom w:val="nil"/>
          <w:right w:val="nil"/>
          <w:between w:val="nil"/>
        </w:pBdr>
        <w:spacing w:before="2549" w:line="240" w:lineRule="auto"/>
        <w:ind w:right="951"/>
        <w:jc w:val="right"/>
        <w:rPr>
          <w:color w:val="7F7F7F"/>
        </w:rPr>
      </w:pPr>
      <w:r>
        <w:rPr>
          <w:color w:val="000000"/>
        </w:rPr>
        <w:t xml:space="preserve">48 | </w:t>
      </w:r>
      <w:r>
        <w:rPr>
          <w:color w:val="7F7F7F"/>
        </w:rPr>
        <w:t xml:space="preserve">P á g i n a </w:t>
      </w:r>
    </w:p>
    <w:p w14:paraId="7998677D" w14:textId="77777777" w:rsidR="00602F5A" w:rsidRDefault="0088204A">
      <w:pPr>
        <w:widowControl w:val="0"/>
        <w:pBdr>
          <w:top w:val="nil"/>
          <w:left w:val="nil"/>
          <w:bottom w:val="nil"/>
          <w:right w:val="nil"/>
          <w:between w:val="nil"/>
        </w:pBdr>
        <w:spacing w:line="639" w:lineRule="auto"/>
        <w:ind w:left="1515" w:right="891" w:firstLine="1032"/>
        <w:rPr>
          <w:rFonts w:ascii="Tahoma" w:eastAsia="Tahoma" w:hAnsi="Tahoma" w:cs="Tahoma"/>
          <w:color w:val="000000"/>
        </w:rPr>
      </w:pPr>
      <w:r>
        <w:rPr>
          <w:rFonts w:ascii="Tahoma" w:eastAsia="Tahoma" w:hAnsi="Tahoma" w:cs="Tahoma"/>
          <w:color w:val="000000"/>
        </w:rPr>
        <w:t xml:space="preserve">TCN de Honduras - Capítulo 2: Arreglos Institucionales y Políticas Públicas </w:t>
      </w:r>
      <w:r>
        <w:rPr>
          <w:rFonts w:ascii="Tahoma" w:eastAsia="Tahoma" w:hAnsi="Tahoma" w:cs="Tahoma"/>
          <w:noProof/>
          <w:color w:val="000000"/>
        </w:rPr>
        <w:drawing>
          <wp:inline distT="19050" distB="19050" distL="19050" distR="19050" wp14:anchorId="10D2DB75" wp14:editId="0439D0E7">
            <wp:extent cx="4828540" cy="340614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4828540" cy="3406140"/>
                    </a:xfrm>
                    <a:prstGeom prst="rect">
                      <a:avLst/>
                    </a:prstGeom>
                    <a:ln/>
                  </pic:spPr>
                </pic:pic>
              </a:graphicData>
            </a:graphic>
          </wp:inline>
        </w:drawing>
      </w:r>
    </w:p>
    <w:p w14:paraId="66C71C1F" w14:textId="77777777" w:rsidR="00602F5A" w:rsidRDefault="0088204A">
      <w:pPr>
        <w:widowControl w:val="0"/>
        <w:pBdr>
          <w:top w:val="nil"/>
          <w:left w:val="nil"/>
          <w:bottom w:val="nil"/>
          <w:right w:val="nil"/>
          <w:between w:val="nil"/>
        </w:pBdr>
        <w:spacing w:line="247" w:lineRule="auto"/>
        <w:ind w:left="917" w:right="2802" w:hanging="1"/>
        <w:rPr>
          <w:color w:val="000000"/>
          <w:sz w:val="20"/>
          <w:szCs w:val="20"/>
        </w:rPr>
      </w:pPr>
      <w:r>
        <w:rPr>
          <w:b/>
          <w:color w:val="44546A"/>
          <w:sz w:val="20"/>
          <w:szCs w:val="20"/>
        </w:rPr>
        <w:t xml:space="preserve">Figura 2-4. Estructura Programática de la Agenda Climática de </w:t>
      </w:r>
      <w:r>
        <w:rPr>
          <w:b/>
          <w:color w:val="44546A"/>
          <w:sz w:val="20"/>
          <w:szCs w:val="20"/>
        </w:rPr>
        <w:lastRenderedPageBreak/>
        <w:t xml:space="preserve">Honduras </w:t>
      </w:r>
      <w:r>
        <w:rPr>
          <w:color w:val="000000"/>
          <w:sz w:val="20"/>
          <w:szCs w:val="20"/>
        </w:rPr>
        <w:t xml:space="preserve">Fuente: adaptado de Agenda Climática de Honduras (MI AMBIENTE+, 2017) </w:t>
      </w:r>
    </w:p>
    <w:p w14:paraId="7F8EB8E2" w14:textId="77777777" w:rsidR="00602F5A" w:rsidRDefault="0088204A">
      <w:pPr>
        <w:widowControl w:val="0"/>
        <w:pBdr>
          <w:top w:val="nil"/>
          <w:left w:val="nil"/>
          <w:bottom w:val="nil"/>
          <w:right w:val="nil"/>
          <w:between w:val="nil"/>
        </w:pBdr>
        <w:spacing w:before="364" w:line="240" w:lineRule="auto"/>
        <w:ind w:left="1266"/>
        <w:rPr>
          <w:rFonts w:ascii="Arial Narrow" w:eastAsia="Arial Narrow" w:hAnsi="Arial Narrow" w:cs="Arial Narrow"/>
          <w:color w:val="1F4E79"/>
          <w:sz w:val="28"/>
          <w:szCs w:val="28"/>
        </w:rPr>
      </w:pPr>
      <w:r>
        <w:rPr>
          <w:rFonts w:ascii="Arial Narrow" w:eastAsia="Arial Narrow" w:hAnsi="Arial Narrow" w:cs="Arial Narrow"/>
          <w:color w:val="1F4E79"/>
          <w:sz w:val="28"/>
          <w:szCs w:val="28"/>
        </w:rPr>
        <w:t xml:space="preserve">2.2.5.1. Plan Nacional de Mitigación (PNM) </w:t>
      </w:r>
    </w:p>
    <w:p w14:paraId="2157BE53" w14:textId="77777777" w:rsidR="00602F5A" w:rsidRDefault="0088204A">
      <w:pPr>
        <w:widowControl w:val="0"/>
        <w:pBdr>
          <w:top w:val="nil"/>
          <w:left w:val="nil"/>
          <w:bottom w:val="nil"/>
          <w:right w:val="nil"/>
          <w:between w:val="nil"/>
        </w:pBdr>
        <w:spacing w:before="25" w:line="247" w:lineRule="auto"/>
        <w:ind w:left="907" w:right="830" w:firstLine="11"/>
        <w:jc w:val="both"/>
        <w:rPr>
          <w:color w:val="000000"/>
        </w:rPr>
      </w:pPr>
      <w:r>
        <w:rPr>
          <w:color w:val="000000"/>
        </w:rPr>
        <w:t xml:space="preserve">El Plan Nacional de Mitigación al Cambio Climático de Honduras se </w:t>
      </w:r>
      <w:proofErr w:type="gramStart"/>
      <w:r>
        <w:rPr>
          <w:color w:val="000000"/>
        </w:rPr>
        <w:t>encuentra  actualmente</w:t>
      </w:r>
      <w:proofErr w:type="gramEnd"/>
      <w:r>
        <w:rPr>
          <w:color w:val="000000"/>
        </w:rPr>
        <w:t xml:space="preserve"> en su fase preparatoria y pretende establecer los programas para el alcance  de los compromisos de país establecidos en la Contribución Prevista y Determinada a  Nivel Nacional (INDC). Los compromisos de mitigación de Honduras, presentados en </w:t>
      </w:r>
      <w:proofErr w:type="gramStart"/>
      <w:r>
        <w:rPr>
          <w:color w:val="000000"/>
        </w:rPr>
        <w:t>la  INDC</w:t>
      </w:r>
      <w:proofErr w:type="gramEnd"/>
      <w:r>
        <w:rPr>
          <w:color w:val="000000"/>
        </w:rPr>
        <w:t xml:space="preserve">, son condicionados a que el apoyo sea favorable, previsible y se viabilicen los  mecanismos de financiamiento climático por parte de la comunidad internacional e  incluyen: </w:t>
      </w:r>
    </w:p>
    <w:p w14:paraId="3E2D3252" w14:textId="77777777" w:rsidR="00602F5A" w:rsidRDefault="0088204A">
      <w:pPr>
        <w:widowControl w:val="0"/>
        <w:pBdr>
          <w:top w:val="nil"/>
          <w:left w:val="nil"/>
          <w:bottom w:val="nil"/>
          <w:right w:val="nil"/>
          <w:between w:val="nil"/>
        </w:pBdr>
        <w:spacing w:before="180" w:line="250" w:lineRule="auto"/>
        <w:ind w:left="1637" w:right="834" w:hanging="366"/>
        <w:jc w:val="both"/>
        <w:rPr>
          <w:color w:val="000000"/>
        </w:rPr>
      </w:pPr>
      <w:r>
        <w:rPr>
          <w:rFonts w:ascii="Noto Sans Symbols" w:eastAsia="Noto Sans Symbols" w:hAnsi="Noto Sans Symbols" w:cs="Noto Sans Symbols"/>
          <w:color w:val="000000"/>
        </w:rPr>
        <w:t xml:space="preserve">• </w:t>
      </w:r>
      <w:r>
        <w:rPr>
          <w:color w:val="000000"/>
        </w:rPr>
        <w:t xml:space="preserve">Para el 2030, una reducción del 15% de las emisiones de los sectores y </w:t>
      </w:r>
      <w:proofErr w:type="gramStart"/>
      <w:r>
        <w:rPr>
          <w:color w:val="000000"/>
        </w:rPr>
        <w:t>fuentes  relacionados</w:t>
      </w:r>
      <w:proofErr w:type="gramEnd"/>
      <w:r>
        <w:rPr>
          <w:color w:val="000000"/>
        </w:rPr>
        <w:t xml:space="preserve"> con la Energía, Agricultura, Procesos Industriales y Residuos con  respecto al escenario </w:t>
      </w:r>
      <w:r>
        <w:rPr>
          <w:i/>
          <w:color w:val="000000"/>
        </w:rPr>
        <w:t>Business as Usual (BAU)</w:t>
      </w:r>
      <w:r>
        <w:rPr>
          <w:color w:val="000000"/>
        </w:rPr>
        <w:t xml:space="preserve">.  </w:t>
      </w:r>
    </w:p>
    <w:p w14:paraId="66F04828" w14:textId="77777777" w:rsidR="00602F5A" w:rsidRDefault="0088204A">
      <w:pPr>
        <w:widowControl w:val="0"/>
        <w:pBdr>
          <w:top w:val="nil"/>
          <w:left w:val="nil"/>
          <w:bottom w:val="nil"/>
          <w:right w:val="nil"/>
          <w:between w:val="nil"/>
        </w:pBdr>
        <w:spacing w:before="17" w:line="253" w:lineRule="auto"/>
        <w:ind w:left="1271" w:right="832"/>
        <w:rPr>
          <w:color w:val="000000"/>
        </w:rPr>
      </w:pPr>
      <w:r>
        <w:rPr>
          <w:rFonts w:ascii="Noto Sans Symbols" w:eastAsia="Noto Sans Symbols" w:hAnsi="Noto Sans Symbols" w:cs="Noto Sans Symbols"/>
          <w:color w:val="000000"/>
        </w:rPr>
        <w:t xml:space="preserve">• </w:t>
      </w:r>
      <w:r>
        <w:rPr>
          <w:color w:val="000000"/>
        </w:rPr>
        <w:t xml:space="preserve">La forestación/reforestación de 1 millón de hectáreas de bosque antes de 2030. </w:t>
      </w:r>
      <w:r>
        <w:rPr>
          <w:rFonts w:ascii="Noto Sans Symbols" w:eastAsia="Noto Sans Symbols" w:hAnsi="Noto Sans Symbols" w:cs="Noto Sans Symbols"/>
          <w:color w:val="000000"/>
        </w:rPr>
        <w:t xml:space="preserve">• </w:t>
      </w:r>
      <w:r>
        <w:rPr>
          <w:color w:val="000000"/>
        </w:rPr>
        <w:t xml:space="preserve">La reducción de un 39% del consumo de leña en las familias, a través de </w:t>
      </w:r>
      <w:proofErr w:type="gramStart"/>
      <w:r>
        <w:rPr>
          <w:color w:val="000000"/>
        </w:rPr>
        <w:t>la  NAMA</w:t>
      </w:r>
      <w:proofErr w:type="gramEnd"/>
      <w:r>
        <w:rPr>
          <w:color w:val="000000"/>
          <w:sz w:val="23"/>
          <w:szCs w:val="23"/>
          <w:vertAlign w:val="superscript"/>
        </w:rPr>
        <w:t xml:space="preserve">3 </w:t>
      </w:r>
      <w:r>
        <w:rPr>
          <w:color w:val="000000"/>
        </w:rPr>
        <w:t xml:space="preserve">de Estufas Eficientes. Esto, además, contribuirá en la lucha contra </w:t>
      </w:r>
      <w:proofErr w:type="gramStart"/>
      <w:r>
        <w:rPr>
          <w:color w:val="000000"/>
        </w:rPr>
        <w:t>la  deforestación</w:t>
      </w:r>
      <w:proofErr w:type="gramEnd"/>
      <w:r>
        <w:rPr>
          <w:color w:val="000000"/>
        </w:rPr>
        <w:t xml:space="preserve"> y en la mejora de la calidad de vida. </w:t>
      </w:r>
    </w:p>
    <w:p w14:paraId="2B0D149A" w14:textId="77777777" w:rsidR="00602F5A" w:rsidRDefault="0088204A">
      <w:pPr>
        <w:widowControl w:val="0"/>
        <w:pBdr>
          <w:top w:val="nil"/>
          <w:left w:val="nil"/>
          <w:bottom w:val="nil"/>
          <w:right w:val="nil"/>
          <w:between w:val="nil"/>
        </w:pBdr>
        <w:spacing w:before="163" w:line="248" w:lineRule="auto"/>
        <w:ind w:left="912" w:right="831" w:firstLine="6"/>
        <w:jc w:val="both"/>
        <w:rPr>
          <w:color w:val="000000"/>
        </w:rPr>
      </w:pPr>
      <w:r>
        <w:rPr>
          <w:color w:val="000000"/>
        </w:rPr>
        <w:t xml:space="preserve">El Plan Nacional de Mitigación de Honduras acatará los lineamientos de la </w:t>
      </w:r>
      <w:proofErr w:type="gramStart"/>
      <w:r>
        <w:rPr>
          <w:color w:val="000000"/>
        </w:rPr>
        <w:t>Estrategia  Nacional</w:t>
      </w:r>
      <w:proofErr w:type="gramEnd"/>
      <w:r>
        <w:rPr>
          <w:color w:val="000000"/>
        </w:rPr>
        <w:t xml:space="preserve"> de Cambio Climático y de la Agenda Climática de Honduras y por tanto  priorizará lo siguiente:  </w:t>
      </w:r>
    </w:p>
    <w:p w14:paraId="2FDC2B44" w14:textId="77777777" w:rsidR="00602F5A" w:rsidRDefault="0088204A">
      <w:pPr>
        <w:widowControl w:val="0"/>
        <w:pBdr>
          <w:top w:val="nil"/>
          <w:left w:val="nil"/>
          <w:bottom w:val="nil"/>
          <w:right w:val="nil"/>
          <w:between w:val="nil"/>
        </w:pBdr>
        <w:spacing w:before="167" w:line="472" w:lineRule="auto"/>
        <w:ind w:left="904" w:right="1500" w:firstLine="17"/>
        <w:rPr>
          <w:color w:val="000000"/>
        </w:rPr>
      </w:pPr>
      <w:r>
        <w:rPr>
          <w:color w:val="000000"/>
        </w:rPr>
        <w:t>1. La reducción de las emisiones de dióxido de carbono (CO</w:t>
      </w:r>
      <w:r>
        <w:rPr>
          <w:color w:val="000000"/>
          <w:sz w:val="23"/>
          <w:szCs w:val="23"/>
          <w:vertAlign w:val="subscript"/>
        </w:rPr>
        <w:t>2</w:t>
      </w:r>
      <w:r>
        <w:rPr>
          <w:color w:val="000000"/>
        </w:rPr>
        <w:t xml:space="preserve">) del Sector </w:t>
      </w:r>
      <w:proofErr w:type="gramStart"/>
      <w:r>
        <w:rPr>
          <w:color w:val="000000"/>
        </w:rPr>
        <w:t xml:space="preserve">Energía  </w:t>
      </w:r>
      <w:r>
        <w:rPr>
          <w:color w:val="000000"/>
          <w:sz w:val="23"/>
          <w:szCs w:val="23"/>
          <w:vertAlign w:val="superscript"/>
        </w:rPr>
        <w:t>3</w:t>
      </w:r>
      <w:proofErr w:type="gramEnd"/>
      <w:r>
        <w:rPr>
          <w:color w:val="000000"/>
          <w:sz w:val="23"/>
          <w:szCs w:val="23"/>
          <w:vertAlign w:val="superscript"/>
        </w:rPr>
        <w:t xml:space="preserve"> </w:t>
      </w:r>
      <w:r>
        <w:rPr>
          <w:color w:val="000000"/>
        </w:rPr>
        <w:t>NAMA: siglas en inglés para Acciones Nacionales Apropiadas para la Mitigación.</w:t>
      </w:r>
    </w:p>
    <w:p w14:paraId="2C74A8F2" w14:textId="77777777" w:rsidR="00602F5A" w:rsidRDefault="0088204A">
      <w:pPr>
        <w:widowControl w:val="0"/>
        <w:pBdr>
          <w:top w:val="nil"/>
          <w:left w:val="nil"/>
          <w:bottom w:val="nil"/>
          <w:right w:val="nil"/>
          <w:between w:val="nil"/>
        </w:pBdr>
        <w:spacing w:before="235" w:line="240" w:lineRule="auto"/>
        <w:ind w:right="951"/>
        <w:jc w:val="right"/>
        <w:rPr>
          <w:color w:val="7F7F7F"/>
        </w:rPr>
      </w:pPr>
      <w:r>
        <w:rPr>
          <w:color w:val="000000"/>
        </w:rPr>
        <w:t xml:space="preserve">49 | </w:t>
      </w:r>
      <w:r>
        <w:rPr>
          <w:color w:val="7F7F7F"/>
        </w:rPr>
        <w:t xml:space="preserve">P á g i n a </w:t>
      </w:r>
    </w:p>
    <w:p w14:paraId="12820C35" w14:textId="77777777" w:rsidR="00602F5A" w:rsidRDefault="0088204A">
      <w:pPr>
        <w:widowControl w:val="0"/>
        <w:pBdr>
          <w:top w:val="nil"/>
          <w:left w:val="nil"/>
          <w:bottom w:val="nil"/>
          <w:right w:val="nil"/>
          <w:between w:val="nil"/>
        </w:pBdr>
        <w:spacing w:line="240" w:lineRule="auto"/>
        <w:ind w:right="891"/>
        <w:jc w:val="right"/>
        <w:rPr>
          <w:rFonts w:ascii="Tahoma" w:eastAsia="Tahoma" w:hAnsi="Tahoma" w:cs="Tahoma"/>
          <w:color w:val="000000"/>
        </w:rPr>
      </w:pPr>
      <w:r>
        <w:rPr>
          <w:rFonts w:ascii="Tahoma" w:eastAsia="Tahoma" w:hAnsi="Tahoma" w:cs="Tahoma"/>
          <w:color w:val="000000"/>
        </w:rPr>
        <w:t xml:space="preserve">TCN de Honduras - Capítulo 2: Arreglos Institucionales y Políticas Públicas </w:t>
      </w:r>
    </w:p>
    <w:p w14:paraId="221AFAE3" w14:textId="77777777" w:rsidR="00602F5A" w:rsidRDefault="0088204A">
      <w:pPr>
        <w:widowControl w:val="0"/>
        <w:pBdr>
          <w:top w:val="nil"/>
          <w:left w:val="nil"/>
          <w:bottom w:val="nil"/>
          <w:right w:val="nil"/>
          <w:between w:val="nil"/>
        </w:pBdr>
        <w:spacing w:before="435" w:line="230" w:lineRule="auto"/>
        <w:ind w:left="1382" w:right="832" w:hanging="477"/>
        <w:rPr>
          <w:color w:val="000000"/>
        </w:rPr>
      </w:pPr>
      <w:r>
        <w:rPr>
          <w:color w:val="000000"/>
        </w:rPr>
        <w:t>2. La reducción de las emisiones de óxido nitroso (N</w:t>
      </w:r>
      <w:r>
        <w:rPr>
          <w:color w:val="000000"/>
          <w:sz w:val="23"/>
          <w:szCs w:val="23"/>
          <w:vertAlign w:val="subscript"/>
        </w:rPr>
        <w:t>2</w:t>
      </w:r>
      <w:r>
        <w:rPr>
          <w:color w:val="000000"/>
        </w:rPr>
        <w:t>O) y metano (CH</w:t>
      </w:r>
      <w:r>
        <w:rPr>
          <w:color w:val="000000"/>
          <w:sz w:val="23"/>
          <w:szCs w:val="23"/>
          <w:vertAlign w:val="subscript"/>
        </w:rPr>
        <w:t>4</w:t>
      </w:r>
      <w:r>
        <w:rPr>
          <w:color w:val="000000"/>
        </w:rPr>
        <w:t xml:space="preserve">) del </w:t>
      </w:r>
      <w:proofErr w:type="gramStart"/>
      <w:r>
        <w:rPr>
          <w:color w:val="000000"/>
        </w:rPr>
        <w:t>Sector  Agricultura</w:t>
      </w:r>
      <w:proofErr w:type="gramEnd"/>
      <w:r>
        <w:rPr>
          <w:color w:val="000000"/>
        </w:rPr>
        <w:t xml:space="preserve">  </w:t>
      </w:r>
    </w:p>
    <w:p w14:paraId="0017A1B2" w14:textId="77777777" w:rsidR="00602F5A" w:rsidRDefault="0088204A">
      <w:pPr>
        <w:widowControl w:val="0"/>
        <w:pBdr>
          <w:top w:val="nil"/>
          <w:left w:val="nil"/>
          <w:bottom w:val="nil"/>
          <w:right w:val="nil"/>
          <w:between w:val="nil"/>
        </w:pBdr>
        <w:spacing w:before="21" w:line="226" w:lineRule="auto"/>
        <w:ind w:left="905" w:right="1891" w:firstLine="1"/>
        <w:rPr>
          <w:color w:val="000000"/>
        </w:rPr>
      </w:pPr>
      <w:r>
        <w:rPr>
          <w:color w:val="000000"/>
        </w:rPr>
        <w:t>3. El fortalecimiento de sumideros de absorción de CO</w:t>
      </w:r>
      <w:r>
        <w:rPr>
          <w:color w:val="000000"/>
          <w:sz w:val="23"/>
          <w:szCs w:val="23"/>
          <w:vertAlign w:val="subscript"/>
        </w:rPr>
        <w:t xml:space="preserve">2 </w:t>
      </w:r>
      <w:r>
        <w:rPr>
          <w:color w:val="000000"/>
        </w:rPr>
        <w:t>en el Sector UTCUTS 4. La reducción de las emisiones de CH</w:t>
      </w:r>
      <w:r>
        <w:rPr>
          <w:color w:val="000000"/>
          <w:sz w:val="23"/>
          <w:szCs w:val="23"/>
          <w:vertAlign w:val="subscript"/>
        </w:rPr>
        <w:t xml:space="preserve">4 </w:t>
      </w:r>
      <w:r>
        <w:rPr>
          <w:color w:val="000000"/>
        </w:rPr>
        <w:t xml:space="preserve">del Sector Desechos  </w:t>
      </w:r>
    </w:p>
    <w:p w14:paraId="25A2EB3A" w14:textId="77777777" w:rsidR="00602F5A" w:rsidRDefault="0088204A">
      <w:pPr>
        <w:widowControl w:val="0"/>
        <w:pBdr>
          <w:top w:val="nil"/>
          <w:left w:val="nil"/>
          <w:bottom w:val="nil"/>
          <w:right w:val="nil"/>
          <w:between w:val="nil"/>
        </w:pBdr>
        <w:spacing w:before="5" w:line="240" w:lineRule="auto"/>
        <w:jc w:val="center"/>
        <w:rPr>
          <w:color w:val="000000"/>
        </w:rPr>
      </w:pPr>
      <w:r>
        <w:rPr>
          <w:color w:val="000000"/>
        </w:rPr>
        <w:t>5. La reducción de CO</w:t>
      </w:r>
      <w:r>
        <w:rPr>
          <w:color w:val="000000"/>
          <w:sz w:val="23"/>
          <w:szCs w:val="23"/>
          <w:vertAlign w:val="subscript"/>
        </w:rPr>
        <w:t xml:space="preserve">2 </w:t>
      </w:r>
      <w:r>
        <w:rPr>
          <w:color w:val="000000"/>
        </w:rPr>
        <w:t xml:space="preserve">y monóxido de carbono (CO) proveniente del Sector Transporte  </w:t>
      </w:r>
    </w:p>
    <w:p w14:paraId="7626E76F" w14:textId="77777777" w:rsidR="00602F5A" w:rsidRDefault="0088204A">
      <w:pPr>
        <w:widowControl w:val="0"/>
        <w:pBdr>
          <w:top w:val="nil"/>
          <w:left w:val="nil"/>
          <w:bottom w:val="nil"/>
          <w:right w:val="nil"/>
          <w:between w:val="nil"/>
        </w:pBdr>
        <w:spacing w:before="156" w:line="248" w:lineRule="auto"/>
        <w:ind w:left="905" w:right="831" w:firstLine="13"/>
        <w:jc w:val="both"/>
        <w:rPr>
          <w:color w:val="000000"/>
        </w:rPr>
      </w:pPr>
      <w:r>
        <w:rPr>
          <w:color w:val="000000"/>
        </w:rPr>
        <w:t xml:space="preserve">El eje estratégico agroforestal del Plan Nacional de Mitigación, hasta el momento, es </w:t>
      </w:r>
      <w:proofErr w:type="gramStart"/>
      <w:r>
        <w:rPr>
          <w:color w:val="000000"/>
        </w:rPr>
        <w:t>uno  de</w:t>
      </w:r>
      <w:proofErr w:type="gramEnd"/>
      <w:r>
        <w:rPr>
          <w:color w:val="000000"/>
        </w:rPr>
        <w:t xml:space="preserve"> los más desarrollados debido al proceso de construcción de la Estrategia Nacional de  Reducción de Emisiones por Deforestación y Degradación de Bosques (ENREDD+),  conformada por tres programas con sus respectivas metas por componente (Sección  4.4.). </w:t>
      </w:r>
    </w:p>
    <w:p w14:paraId="4D899338" w14:textId="77777777" w:rsidR="00602F5A" w:rsidRDefault="0088204A">
      <w:pPr>
        <w:widowControl w:val="0"/>
        <w:pBdr>
          <w:top w:val="nil"/>
          <w:left w:val="nil"/>
          <w:bottom w:val="nil"/>
          <w:right w:val="nil"/>
          <w:between w:val="nil"/>
        </w:pBdr>
        <w:spacing w:before="167" w:line="247" w:lineRule="auto"/>
        <w:ind w:left="908" w:right="837"/>
        <w:jc w:val="both"/>
        <w:rPr>
          <w:color w:val="000000"/>
        </w:rPr>
      </w:pPr>
      <w:r>
        <w:rPr>
          <w:color w:val="000000"/>
        </w:rPr>
        <w:t xml:space="preserve">Como se amplía en el Capítulo 4 del presente documento, otros elementos centrales </w:t>
      </w:r>
      <w:proofErr w:type="gramStart"/>
      <w:r>
        <w:rPr>
          <w:color w:val="000000"/>
        </w:rPr>
        <w:t>del  PNM</w:t>
      </w:r>
      <w:proofErr w:type="gramEnd"/>
      <w:r>
        <w:rPr>
          <w:color w:val="000000"/>
        </w:rPr>
        <w:t xml:space="preserve"> son las </w:t>
      </w:r>
      <w:proofErr w:type="spellStart"/>
      <w:r>
        <w:rPr>
          <w:color w:val="000000"/>
        </w:rPr>
        <w:t>NAMAs</w:t>
      </w:r>
      <w:proofErr w:type="spellEnd"/>
      <w:r>
        <w:rPr>
          <w:color w:val="000000"/>
        </w:rPr>
        <w:t xml:space="preserve">, la Estrategia de Desarrollo Bajo en Carbono y las acciones  encaminadas al cambio de la matriz energética. </w:t>
      </w:r>
    </w:p>
    <w:p w14:paraId="31E1BBF6" w14:textId="77777777" w:rsidR="00602F5A" w:rsidRDefault="0088204A">
      <w:pPr>
        <w:widowControl w:val="0"/>
        <w:pBdr>
          <w:top w:val="nil"/>
          <w:left w:val="nil"/>
          <w:bottom w:val="nil"/>
          <w:right w:val="nil"/>
          <w:between w:val="nil"/>
        </w:pBdr>
        <w:spacing w:before="248" w:line="240" w:lineRule="auto"/>
        <w:ind w:left="1266"/>
        <w:rPr>
          <w:rFonts w:ascii="Arial Narrow" w:eastAsia="Arial Narrow" w:hAnsi="Arial Narrow" w:cs="Arial Narrow"/>
          <w:color w:val="1F4E79"/>
          <w:sz w:val="28"/>
          <w:szCs w:val="28"/>
        </w:rPr>
      </w:pPr>
      <w:r>
        <w:rPr>
          <w:rFonts w:ascii="Arial Narrow" w:eastAsia="Arial Narrow" w:hAnsi="Arial Narrow" w:cs="Arial Narrow"/>
          <w:color w:val="1F4E79"/>
          <w:sz w:val="28"/>
          <w:szCs w:val="28"/>
        </w:rPr>
        <w:t xml:space="preserve">2.2.5.2. Plan Nacional de Adaptación (PNA) </w:t>
      </w:r>
    </w:p>
    <w:p w14:paraId="3BF4A66E" w14:textId="77777777" w:rsidR="00602F5A" w:rsidRDefault="0088204A">
      <w:pPr>
        <w:widowControl w:val="0"/>
        <w:pBdr>
          <w:top w:val="nil"/>
          <w:left w:val="nil"/>
          <w:bottom w:val="nil"/>
          <w:right w:val="nil"/>
          <w:between w:val="nil"/>
        </w:pBdr>
        <w:spacing w:before="21" w:line="248" w:lineRule="auto"/>
        <w:ind w:left="901" w:right="831" w:firstLine="17"/>
        <w:jc w:val="both"/>
        <w:rPr>
          <w:color w:val="000000"/>
        </w:rPr>
      </w:pPr>
      <w:r>
        <w:rPr>
          <w:color w:val="000000"/>
        </w:rPr>
        <w:t xml:space="preserve">El Plan Nacional de Adaptación (PNA) es un documento o instrumento estratégico </w:t>
      </w:r>
      <w:proofErr w:type="gramStart"/>
      <w:r>
        <w:rPr>
          <w:color w:val="000000"/>
        </w:rPr>
        <w:t>que  visualiza</w:t>
      </w:r>
      <w:proofErr w:type="gramEnd"/>
      <w:r>
        <w:rPr>
          <w:color w:val="000000"/>
        </w:rPr>
        <w:t xml:space="preserve"> la adaptación al cambio climático como un proceso de desarrollo que ubica a las  personas en el centro de la intervención y que forma parte del Sistema Nacional de Planificación. Su implementación está proyectada hasta el año 2030 consolidando </w:t>
      </w:r>
      <w:proofErr w:type="gramStart"/>
      <w:r>
        <w:rPr>
          <w:color w:val="000000"/>
        </w:rPr>
        <w:t>un  primer</w:t>
      </w:r>
      <w:proofErr w:type="gramEnd"/>
      <w:r>
        <w:rPr>
          <w:color w:val="000000"/>
        </w:rPr>
        <w:t xml:space="preserve"> período de cumplimiento de la ENCC (2010), en concordancia con la Agenda 2030  y los Objetivos de Desarrollo Sostenible (ODS), en particular el ODS 13 “Acción por el  Clima”. El PNA también se vincula con otros instrumentos estratégicos de </w:t>
      </w:r>
      <w:proofErr w:type="gramStart"/>
      <w:r>
        <w:rPr>
          <w:color w:val="000000"/>
        </w:rPr>
        <w:t>planificación  nacional</w:t>
      </w:r>
      <w:proofErr w:type="gramEnd"/>
      <w:r>
        <w:rPr>
          <w:color w:val="000000"/>
        </w:rPr>
        <w:t xml:space="preserve"> desde </w:t>
      </w:r>
      <w:r>
        <w:rPr>
          <w:color w:val="000000"/>
        </w:rPr>
        <w:lastRenderedPageBreak/>
        <w:t xml:space="preserve">la Estrategia Nacional de Cambio Climático, la Agenda Ambiental, las  diferentes Estrategias Sectoriales para la Adaptación al Cambio Climático, la Ley Visión  de País y Plan de Nación (VPPN), el Plan 20/20, el Programa de Todos para Una Vida  Mejor “Vida Mejor”, el Plan de Acción Nacional de Lucha contra la Desertificación y  Sequía (PAN-LCD) y el Plan Maestro Agua, Bosque y Suelo (ABS). </w:t>
      </w:r>
    </w:p>
    <w:p w14:paraId="33A1B08A" w14:textId="77777777" w:rsidR="00602F5A" w:rsidRDefault="0088204A">
      <w:pPr>
        <w:widowControl w:val="0"/>
        <w:pBdr>
          <w:top w:val="nil"/>
          <w:left w:val="nil"/>
          <w:bottom w:val="nil"/>
          <w:right w:val="nil"/>
          <w:between w:val="nil"/>
        </w:pBdr>
        <w:spacing w:before="167" w:line="248" w:lineRule="auto"/>
        <w:ind w:left="903" w:right="831" w:firstLine="15"/>
        <w:jc w:val="both"/>
        <w:rPr>
          <w:color w:val="000000"/>
        </w:rPr>
      </w:pPr>
      <w:r>
        <w:rPr>
          <w:color w:val="000000"/>
        </w:rPr>
        <w:t xml:space="preserve">El Plan Nacional de Adaptación al Cambio Climático de Honduras tiene como </w:t>
      </w:r>
      <w:proofErr w:type="gramStart"/>
      <w:r>
        <w:rPr>
          <w:color w:val="000000"/>
        </w:rPr>
        <w:t>misión  lograr</w:t>
      </w:r>
      <w:proofErr w:type="gramEnd"/>
      <w:r>
        <w:rPr>
          <w:color w:val="000000"/>
        </w:rPr>
        <w:t xml:space="preserve"> una nación con capacidades, condiciones y tecnologías para ser resiliente,  productiva e incluyente, generadora de empleos dignos, que aprovecha los beneficios y  servicios de sus recursos naturales de manera sostenible y que reduce su vulnerabilidad  al cambio climático con un enfoque centrado en el bienestar de las personas, las  comunidades y los ecosistemas. Para ello, los lineamientos estratégicos del plan </w:t>
      </w:r>
      <w:proofErr w:type="gramStart"/>
      <w:r>
        <w:rPr>
          <w:color w:val="000000"/>
        </w:rPr>
        <w:t>apuntan  a</w:t>
      </w:r>
      <w:proofErr w:type="gramEnd"/>
      <w:r>
        <w:rPr>
          <w:color w:val="000000"/>
        </w:rPr>
        <w:t xml:space="preserve"> la implementación de acciones de adaptación en los sectores: agroalimentario y  soberanía alimentaria, salud humana, infraestructura y el desarrollo socioeconómico,  biodiversidad y los servicios ecosistémicos, y recursos hídricos (Figura 2-5). </w:t>
      </w:r>
      <w:proofErr w:type="gramStart"/>
      <w:r>
        <w:rPr>
          <w:color w:val="000000"/>
        </w:rPr>
        <w:t>Cabe  destacar</w:t>
      </w:r>
      <w:proofErr w:type="gramEnd"/>
      <w:r>
        <w:rPr>
          <w:color w:val="000000"/>
        </w:rPr>
        <w:t xml:space="preserve"> que se consideran ejes transversales el respeto de los derechos humanos y la  equidad de género (especialmente para los grupos más vulnerables), la gestión de  riesgos de desastres, la promoción del ordenamiento territorial y la sensibilización y  formación de los ciudadanos y ciudadanas para responder al cambio climático. </w:t>
      </w:r>
      <w:proofErr w:type="gramStart"/>
      <w:r>
        <w:rPr>
          <w:color w:val="000000"/>
        </w:rPr>
        <w:t>La  Sección</w:t>
      </w:r>
      <w:proofErr w:type="gramEnd"/>
      <w:r>
        <w:rPr>
          <w:color w:val="000000"/>
        </w:rPr>
        <w:t xml:space="preserve"> 5.2. ofrece un mayor detalle del PNA.</w:t>
      </w:r>
    </w:p>
    <w:p w14:paraId="5CFE6B28" w14:textId="77777777" w:rsidR="00602F5A" w:rsidRDefault="0088204A">
      <w:pPr>
        <w:widowControl w:val="0"/>
        <w:pBdr>
          <w:top w:val="nil"/>
          <w:left w:val="nil"/>
          <w:bottom w:val="nil"/>
          <w:right w:val="nil"/>
          <w:between w:val="nil"/>
        </w:pBdr>
        <w:spacing w:before="1499" w:line="240" w:lineRule="auto"/>
        <w:ind w:right="951"/>
        <w:jc w:val="right"/>
        <w:rPr>
          <w:color w:val="7F7F7F"/>
        </w:rPr>
      </w:pPr>
      <w:r>
        <w:rPr>
          <w:color w:val="000000"/>
        </w:rPr>
        <w:t xml:space="preserve">50 | </w:t>
      </w:r>
      <w:r>
        <w:rPr>
          <w:color w:val="7F7F7F"/>
        </w:rPr>
        <w:t xml:space="preserve">P á g i n a </w:t>
      </w:r>
    </w:p>
    <w:p w14:paraId="2761D33F" w14:textId="77777777" w:rsidR="00602F5A" w:rsidRDefault="0088204A">
      <w:pPr>
        <w:widowControl w:val="0"/>
        <w:pBdr>
          <w:top w:val="nil"/>
          <w:left w:val="nil"/>
          <w:bottom w:val="nil"/>
          <w:right w:val="nil"/>
          <w:between w:val="nil"/>
        </w:pBdr>
        <w:spacing w:line="639" w:lineRule="auto"/>
        <w:ind w:left="1471" w:right="891" w:firstLine="1076"/>
        <w:rPr>
          <w:rFonts w:ascii="Tahoma" w:eastAsia="Tahoma" w:hAnsi="Tahoma" w:cs="Tahoma"/>
          <w:color w:val="000000"/>
        </w:rPr>
      </w:pPr>
      <w:r>
        <w:rPr>
          <w:rFonts w:ascii="Tahoma" w:eastAsia="Tahoma" w:hAnsi="Tahoma" w:cs="Tahoma"/>
          <w:color w:val="000000"/>
        </w:rPr>
        <w:t xml:space="preserve">TCN de Honduras - Capítulo 2: Arreglos Institucionales y Políticas Públicas </w:t>
      </w:r>
      <w:r>
        <w:rPr>
          <w:rFonts w:ascii="Tahoma" w:eastAsia="Tahoma" w:hAnsi="Tahoma" w:cs="Tahoma"/>
          <w:noProof/>
          <w:color w:val="000000"/>
        </w:rPr>
        <w:drawing>
          <wp:inline distT="19050" distB="19050" distL="19050" distR="19050" wp14:anchorId="390FE6A4" wp14:editId="320FE850">
            <wp:extent cx="4884420" cy="279654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4884420" cy="2796540"/>
                    </a:xfrm>
                    <a:prstGeom prst="rect">
                      <a:avLst/>
                    </a:prstGeom>
                    <a:ln/>
                  </pic:spPr>
                </pic:pic>
              </a:graphicData>
            </a:graphic>
          </wp:inline>
        </w:drawing>
      </w:r>
    </w:p>
    <w:p w14:paraId="6EF1D912" w14:textId="77777777" w:rsidR="00602F5A" w:rsidRDefault="0088204A">
      <w:pPr>
        <w:widowControl w:val="0"/>
        <w:pBdr>
          <w:top w:val="nil"/>
          <w:left w:val="nil"/>
          <w:bottom w:val="nil"/>
          <w:right w:val="nil"/>
          <w:between w:val="nil"/>
        </w:pBdr>
        <w:spacing w:line="247" w:lineRule="auto"/>
        <w:ind w:left="917" w:right="2958" w:hanging="1"/>
        <w:rPr>
          <w:color w:val="000000"/>
          <w:sz w:val="20"/>
          <w:szCs w:val="20"/>
        </w:rPr>
      </w:pPr>
      <w:r>
        <w:rPr>
          <w:b/>
          <w:color w:val="44546A"/>
          <w:sz w:val="20"/>
          <w:szCs w:val="20"/>
        </w:rPr>
        <w:t xml:space="preserve">Figura 2-5. Ejes y pilares del Plan Nacional de Adaptación de Honduras </w:t>
      </w:r>
      <w:r>
        <w:rPr>
          <w:color w:val="000000"/>
          <w:sz w:val="20"/>
          <w:szCs w:val="20"/>
        </w:rPr>
        <w:t xml:space="preserve">Fuente: MI AMBIENTE+, 2018 </w:t>
      </w:r>
    </w:p>
    <w:p w14:paraId="4F2188CA" w14:textId="77777777" w:rsidR="00602F5A" w:rsidRDefault="0088204A">
      <w:pPr>
        <w:widowControl w:val="0"/>
        <w:pBdr>
          <w:top w:val="nil"/>
          <w:left w:val="nil"/>
          <w:bottom w:val="nil"/>
          <w:right w:val="nil"/>
          <w:between w:val="nil"/>
        </w:pBdr>
        <w:spacing w:before="164" w:line="240" w:lineRule="auto"/>
        <w:ind w:left="1266"/>
        <w:rPr>
          <w:rFonts w:ascii="Arial Narrow" w:eastAsia="Arial Narrow" w:hAnsi="Arial Narrow" w:cs="Arial Narrow"/>
          <w:color w:val="1F4E79"/>
          <w:sz w:val="28"/>
          <w:szCs w:val="28"/>
        </w:rPr>
      </w:pPr>
      <w:r>
        <w:rPr>
          <w:rFonts w:ascii="Arial Narrow" w:eastAsia="Arial Narrow" w:hAnsi="Arial Narrow" w:cs="Arial Narrow"/>
          <w:color w:val="1F4E79"/>
          <w:sz w:val="28"/>
          <w:szCs w:val="28"/>
        </w:rPr>
        <w:t xml:space="preserve">2.2.5.3. Plan de Acción Tecnológico (PAT) </w:t>
      </w:r>
    </w:p>
    <w:p w14:paraId="548993F5" w14:textId="77777777" w:rsidR="00602F5A" w:rsidRDefault="0088204A">
      <w:pPr>
        <w:widowControl w:val="0"/>
        <w:pBdr>
          <w:top w:val="nil"/>
          <w:left w:val="nil"/>
          <w:bottom w:val="nil"/>
          <w:right w:val="nil"/>
          <w:between w:val="nil"/>
        </w:pBdr>
        <w:spacing w:before="25" w:line="248" w:lineRule="auto"/>
        <w:ind w:left="903" w:right="833" w:firstLine="7"/>
        <w:jc w:val="both"/>
        <w:rPr>
          <w:color w:val="000000"/>
        </w:rPr>
      </w:pPr>
      <w:r>
        <w:rPr>
          <w:color w:val="000000"/>
        </w:rPr>
        <w:t xml:space="preserve">Siendo la transferencia de tecnologías para el cambio climático uno de los </w:t>
      </w:r>
      <w:proofErr w:type="gramStart"/>
      <w:r>
        <w:rPr>
          <w:color w:val="000000"/>
        </w:rPr>
        <w:t>pilares  acordados</w:t>
      </w:r>
      <w:proofErr w:type="gramEnd"/>
      <w:r>
        <w:rPr>
          <w:color w:val="000000"/>
        </w:rPr>
        <w:t xml:space="preserve"> a partir del Acuerdo de París, al cual se ha comprometido Honduras, el país  cuenta actualmente con un Plan de Acción Tecnológico (PAT) como parte del proceso de  </w:t>
      </w:r>
      <w:r>
        <w:rPr>
          <w:color w:val="000000"/>
        </w:rPr>
        <w:lastRenderedPageBreak/>
        <w:t xml:space="preserve">Evaluación de Necesidades Tecnológicas (ENT). El desarrollo del PAT fue un proceso </w:t>
      </w:r>
      <w:proofErr w:type="gramStart"/>
      <w:r>
        <w:rPr>
          <w:color w:val="000000"/>
        </w:rPr>
        <w:t>de  tres</w:t>
      </w:r>
      <w:proofErr w:type="gramEnd"/>
      <w:r>
        <w:rPr>
          <w:color w:val="000000"/>
        </w:rPr>
        <w:t xml:space="preserve"> etapas, tanto para adaptación como para mitigación.  </w:t>
      </w:r>
    </w:p>
    <w:p w14:paraId="3CFE1165" w14:textId="77777777" w:rsidR="00602F5A" w:rsidRDefault="0088204A">
      <w:pPr>
        <w:widowControl w:val="0"/>
        <w:pBdr>
          <w:top w:val="nil"/>
          <w:left w:val="nil"/>
          <w:bottom w:val="nil"/>
          <w:right w:val="nil"/>
          <w:between w:val="nil"/>
        </w:pBdr>
        <w:spacing w:before="168" w:line="248" w:lineRule="auto"/>
        <w:ind w:left="1623" w:right="831" w:hanging="341"/>
        <w:jc w:val="both"/>
        <w:rPr>
          <w:color w:val="000000"/>
        </w:rPr>
      </w:pPr>
      <w:r>
        <w:rPr>
          <w:color w:val="000000"/>
        </w:rPr>
        <w:t xml:space="preserve">1) </w:t>
      </w:r>
      <w:r>
        <w:rPr>
          <w:b/>
          <w:color w:val="000000"/>
        </w:rPr>
        <w:t xml:space="preserve">Identificación y Priorización de Necesidades Tecnológicas: </w:t>
      </w:r>
      <w:r>
        <w:rPr>
          <w:color w:val="000000"/>
        </w:rPr>
        <w:t xml:space="preserve">desarrollada </w:t>
      </w:r>
      <w:proofErr w:type="gramStart"/>
      <w:r>
        <w:rPr>
          <w:color w:val="000000"/>
        </w:rPr>
        <w:t>de  manera</w:t>
      </w:r>
      <w:proofErr w:type="gramEnd"/>
      <w:r>
        <w:rPr>
          <w:color w:val="000000"/>
        </w:rPr>
        <w:t xml:space="preserve"> participativa en 2015-2016. Para la mitigación se priorizan los </w:t>
      </w:r>
      <w:proofErr w:type="gramStart"/>
      <w:r>
        <w:rPr>
          <w:color w:val="000000"/>
        </w:rPr>
        <w:t>sectores  Agricultura</w:t>
      </w:r>
      <w:proofErr w:type="gramEnd"/>
      <w:r>
        <w:rPr>
          <w:color w:val="000000"/>
        </w:rPr>
        <w:t xml:space="preserve"> y Energía mediante un análisis multicriterio y considerando las  prioridades nacionales de desarrollo (Tabla 2-5). Para la adaptación se </w:t>
      </w:r>
      <w:proofErr w:type="gramStart"/>
      <w:r>
        <w:rPr>
          <w:color w:val="000000"/>
        </w:rPr>
        <w:t>priorizan  los</w:t>
      </w:r>
      <w:proofErr w:type="gramEnd"/>
      <w:r>
        <w:rPr>
          <w:color w:val="000000"/>
        </w:rPr>
        <w:t xml:space="preserve"> sectores Agroalimentario y Recursos Hídricos (Tabla 2-6). </w:t>
      </w:r>
    </w:p>
    <w:p w14:paraId="79EE1F0A" w14:textId="77777777" w:rsidR="00602F5A" w:rsidRDefault="0088204A">
      <w:pPr>
        <w:widowControl w:val="0"/>
        <w:pBdr>
          <w:top w:val="nil"/>
          <w:left w:val="nil"/>
          <w:bottom w:val="nil"/>
          <w:right w:val="nil"/>
          <w:between w:val="nil"/>
        </w:pBdr>
        <w:spacing w:before="11" w:line="247" w:lineRule="auto"/>
        <w:ind w:left="1623" w:right="831" w:hanging="357"/>
        <w:jc w:val="both"/>
        <w:rPr>
          <w:color w:val="000000"/>
        </w:rPr>
      </w:pPr>
      <w:r>
        <w:rPr>
          <w:color w:val="000000"/>
        </w:rPr>
        <w:t xml:space="preserve">2) </w:t>
      </w:r>
      <w:r>
        <w:rPr>
          <w:b/>
          <w:color w:val="000000"/>
        </w:rPr>
        <w:t xml:space="preserve">Análisis de Barreras y Entorno Habilitante: </w:t>
      </w:r>
      <w:r>
        <w:rPr>
          <w:color w:val="000000"/>
        </w:rPr>
        <w:t xml:space="preserve">desarrollada en 2017, analiza </w:t>
      </w:r>
      <w:proofErr w:type="gramStart"/>
      <w:r>
        <w:rPr>
          <w:color w:val="000000"/>
        </w:rPr>
        <w:t>las  tecnologías</w:t>
      </w:r>
      <w:proofErr w:type="gramEnd"/>
      <w:r>
        <w:rPr>
          <w:color w:val="000000"/>
        </w:rPr>
        <w:t xml:space="preserve"> priorizadas en la primera etapa, identificando acciones que se pueden  realizar para superar las barreras (Sección 7.1.). </w:t>
      </w:r>
    </w:p>
    <w:p w14:paraId="3F29AA2F" w14:textId="77777777" w:rsidR="00602F5A" w:rsidRDefault="0088204A">
      <w:pPr>
        <w:widowControl w:val="0"/>
        <w:pBdr>
          <w:top w:val="nil"/>
          <w:left w:val="nil"/>
          <w:bottom w:val="nil"/>
          <w:right w:val="nil"/>
          <w:between w:val="nil"/>
        </w:pBdr>
        <w:spacing w:before="8" w:line="248" w:lineRule="auto"/>
        <w:ind w:left="1628" w:right="831" w:hanging="361"/>
        <w:jc w:val="both"/>
        <w:rPr>
          <w:color w:val="000000"/>
        </w:rPr>
      </w:pPr>
      <w:r>
        <w:rPr>
          <w:color w:val="000000"/>
        </w:rPr>
        <w:t xml:space="preserve">3) </w:t>
      </w:r>
      <w:r>
        <w:rPr>
          <w:b/>
          <w:color w:val="000000"/>
        </w:rPr>
        <w:t>Plan de Acción Tecnológico (PAT)</w:t>
      </w:r>
      <w:r>
        <w:rPr>
          <w:color w:val="000000"/>
        </w:rPr>
        <w:t xml:space="preserve">: desarrollada en 2017-2018, identifica </w:t>
      </w:r>
      <w:proofErr w:type="gramStart"/>
      <w:r>
        <w:rPr>
          <w:color w:val="000000"/>
        </w:rPr>
        <w:t>las  actividades</w:t>
      </w:r>
      <w:proofErr w:type="gramEnd"/>
      <w:r>
        <w:rPr>
          <w:color w:val="000000"/>
        </w:rPr>
        <w:t xml:space="preserve"> para superar las barreras identificadas y facilitar la transferencia,  adopción y difusión de las tecnologías priorizadas en el país. También </w:t>
      </w:r>
      <w:proofErr w:type="gramStart"/>
      <w:r>
        <w:rPr>
          <w:color w:val="000000"/>
        </w:rPr>
        <w:t>presenta  ideas</w:t>
      </w:r>
      <w:proofErr w:type="gramEnd"/>
      <w:r>
        <w:rPr>
          <w:color w:val="000000"/>
        </w:rPr>
        <w:t xml:space="preserve"> específicas de proyectos para cada una de las tecnologías priorizadas </w:t>
      </w:r>
    </w:p>
    <w:p w14:paraId="3C72A81D" w14:textId="77777777" w:rsidR="00602F5A" w:rsidRDefault="0088204A">
      <w:pPr>
        <w:widowControl w:val="0"/>
        <w:pBdr>
          <w:top w:val="nil"/>
          <w:left w:val="nil"/>
          <w:bottom w:val="nil"/>
          <w:right w:val="nil"/>
          <w:between w:val="nil"/>
        </w:pBdr>
        <w:spacing w:before="7" w:line="240" w:lineRule="auto"/>
        <w:ind w:left="1635"/>
        <w:rPr>
          <w:color w:val="000000"/>
        </w:rPr>
      </w:pPr>
      <w:r>
        <w:rPr>
          <w:color w:val="000000"/>
        </w:rPr>
        <w:t xml:space="preserve">(Milagros, 2017; Ramírez &amp; Irías, 2018). </w:t>
      </w:r>
    </w:p>
    <w:p w14:paraId="15A82E9D" w14:textId="77777777" w:rsidR="00602F5A" w:rsidRDefault="0088204A">
      <w:pPr>
        <w:widowControl w:val="0"/>
        <w:pBdr>
          <w:top w:val="nil"/>
          <w:left w:val="nil"/>
          <w:bottom w:val="nil"/>
          <w:right w:val="nil"/>
          <w:between w:val="nil"/>
        </w:pBdr>
        <w:spacing w:before="139" w:line="240" w:lineRule="auto"/>
        <w:ind w:left="903"/>
        <w:rPr>
          <w:b/>
          <w:color w:val="4F81BD"/>
        </w:rPr>
      </w:pPr>
      <w:r>
        <w:rPr>
          <w:b/>
          <w:color w:val="4F81BD"/>
        </w:rPr>
        <w:t xml:space="preserve">Tabla 2-5. Tecnologías de Mitigación priorizadas por Honduras </w:t>
      </w:r>
    </w:p>
    <w:tbl>
      <w:tblPr>
        <w:tblStyle w:val="af7"/>
        <w:tblW w:w="7225" w:type="dxa"/>
        <w:tblInd w:w="18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8"/>
        <w:gridCol w:w="4537"/>
      </w:tblGrid>
      <w:tr w:rsidR="00602F5A" w14:paraId="47642FA4" w14:textId="77777777">
        <w:trPr>
          <w:trHeight w:val="303"/>
        </w:trPr>
        <w:tc>
          <w:tcPr>
            <w:tcW w:w="2688" w:type="dxa"/>
            <w:shd w:val="clear" w:color="auto" w:fill="auto"/>
            <w:tcMar>
              <w:top w:w="100" w:type="dxa"/>
              <w:left w:w="100" w:type="dxa"/>
              <w:bottom w:w="100" w:type="dxa"/>
              <w:right w:w="100" w:type="dxa"/>
            </w:tcMar>
          </w:tcPr>
          <w:p w14:paraId="7010FAD9" w14:textId="77777777" w:rsidR="00602F5A" w:rsidRDefault="0088204A">
            <w:pPr>
              <w:widowControl w:val="0"/>
              <w:pBdr>
                <w:top w:val="nil"/>
                <w:left w:val="nil"/>
                <w:bottom w:val="nil"/>
                <w:right w:val="nil"/>
                <w:between w:val="nil"/>
              </w:pBdr>
              <w:spacing w:line="240" w:lineRule="auto"/>
              <w:jc w:val="center"/>
              <w:rPr>
                <w:b/>
                <w:color w:val="000000"/>
                <w:shd w:val="clear" w:color="auto" w:fill="D9E2F3"/>
              </w:rPr>
            </w:pPr>
            <w:r>
              <w:rPr>
                <w:b/>
                <w:color w:val="000000"/>
                <w:shd w:val="clear" w:color="auto" w:fill="D9E2F3"/>
              </w:rPr>
              <w:t xml:space="preserve">Sector Agricultura </w:t>
            </w:r>
          </w:p>
        </w:tc>
        <w:tc>
          <w:tcPr>
            <w:tcW w:w="4537" w:type="dxa"/>
            <w:shd w:val="clear" w:color="auto" w:fill="auto"/>
            <w:tcMar>
              <w:top w:w="100" w:type="dxa"/>
              <w:left w:w="100" w:type="dxa"/>
              <w:bottom w:w="100" w:type="dxa"/>
              <w:right w:w="100" w:type="dxa"/>
            </w:tcMar>
          </w:tcPr>
          <w:p w14:paraId="5674516A" w14:textId="77777777" w:rsidR="00602F5A" w:rsidRDefault="0088204A">
            <w:pPr>
              <w:widowControl w:val="0"/>
              <w:pBdr>
                <w:top w:val="nil"/>
                <w:left w:val="nil"/>
                <w:bottom w:val="nil"/>
                <w:right w:val="nil"/>
                <w:between w:val="nil"/>
              </w:pBdr>
              <w:spacing w:line="240" w:lineRule="auto"/>
              <w:jc w:val="center"/>
              <w:rPr>
                <w:b/>
                <w:color w:val="000000"/>
                <w:shd w:val="clear" w:color="auto" w:fill="D9E2F3"/>
              </w:rPr>
            </w:pPr>
            <w:r>
              <w:rPr>
                <w:b/>
                <w:color w:val="000000"/>
                <w:shd w:val="clear" w:color="auto" w:fill="D9E2F3"/>
              </w:rPr>
              <w:t>Sector Energía</w:t>
            </w:r>
          </w:p>
        </w:tc>
      </w:tr>
      <w:tr w:rsidR="00602F5A" w14:paraId="50D4E35F" w14:textId="77777777">
        <w:trPr>
          <w:trHeight w:val="311"/>
        </w:trPr>
        <w:tc>
          <w:tcPr>
            <w:tcW w:w="2688" w:type="dxa"/>
            <w:shd w:val="clear" w:color="auto" w:fill="auto"/>
            <w:tcMar>
              <w:top w:w="100" w:type="dxa"/>
              <w:left w:w="100" w:type="dxa"/>
              <w:bottom w:w="100" w:type="dxa"/>
              <w:right w:w="100" w:type="dxa"/>
            </w:tcMar>
          </w:tcPr>
          <w:p w14:paraId="69848223" w14:textId="77777777" w:rsidR="00602F5A" w:rsidRDefault="0088204A">
            <w:pPr>
              <w:widowControl w:val="0"/>
              <w:pBdr>
                <w:top w:val="nil"/>
                <w:left w:val="nil"/>
                <w:bottom w:val="nil"/>
                <w:right w:val="nil"/>
                <w:between w:val="nil"/>
              </w:pBdr>
              <w:spacing w:line="240" w:lineRule="auto"/>
              <w:ind w:left="94"/>
              <w:rPr>
                <w:color w:val="000000"/>
              </w:rPr>
            </w:pPr>
            <w:r>
              <w:rPr>
                <w:color w:val="000000"/>
              </w:rPr>
              <w:t xml:space="preserve">1. Agricultura orgánica </w:t>
            </w:r>
          </w:p>
        </w:tc>
        <w:tc>
          <w:tcPr>
            <w:tcW w:w="4537" w:type="dxa"/>
            <w:shd w:val="clear" w:color="auto" w:fill="auto"/>
            <w:tcMar>
              <w:top w:w="100" w:type="dxa"/>
              <w:left w:w="100" w:type="dxa"/>
              <w:bottom w:w="100" w:type="dxa"/>
              <w:right w:w="100" w:type="dxa"/>
            </w:tcMar>
          </w:tcPr>
          <w:p w14:paraId="1B817792" w14:textId="77777777" w:rsidR="00602F5A" w:rsidRDefault="0088204A">
            <w:pPr>
              <w:widowControl w:val="0"/>
              <w:pBdr>
                <w:top w:val="nil"/>
                <w:left w:val="nil"/>
                <w:bottom w:val="nil"/>
                <w:right w:val="nil"/>
                <w:between w:val="nil"/>
              </w:pBdr>
              <w:spacing w:line="240" w:lineRule="auto"/>
              <w:ind w:left="98"/>
              <w:rPr>
                <w:color w:val="000000"/>
              </w:rPr>
            </w:pPr>
            <w:r>
              <w:rPr>
                <w:color w:val="000000"/>
              </w:rPr>
              <w:t>1. Energía de biogás</w:t>
            </w:r>
          </w:p>
        </w:tc>
      </w:tr>
      <w:tr w:rsidR="00602F5A" w14:paraId="503F6EE9" w14:textId="77777777">
        <w:trPr>
          <w:trHeight w:val="308"/>
        </w:trPr>
        <w:tc>
          <w:tcPr>
            <w:tcW w:w="2688" w:type="dxa"/>
            <w:shd w:val="clear" w:color="auto" w:fill="auto"/>
            <w:tcMar>
              <w:top w:w="100" w:type="dxa"/>
              <w:left w:w="100" w:type="dxa"/>
              <w:bottom w:w="100" w:type="dxa"/>
              <w:right w:w="100" w:type="dxa"/>
            </w:tcMar>
          </w:tcPr>
          <w:p w14:paraId="12238A5B" w14:textId="77777777" w:rsidR="00602F5A" w:rsidRDefault="0088204A">
            <w:pPr>
              <w:widowControl w:val="0"/>
              <w:pBdr>
                <w:top w:val="nil"/>
                <w:left w:val="nil"/>
                <w:bottom w:val="nil"/>
                <w:right w:val="nil"/>
                <w:between w:val="nil"/>
              </w:pBdr>
              <w:spacing w:line="240" w:lineRule="auto"/>
              <w:ind w:left="77"/>
              <w:rPr>
                <w:color w:val="000000"/>
              </w:rPr>
            </w:pPr>
            <w:r>
              <w:rPr>
                <w:color w:val="000000"/>
              </w:rPr>
              <w:t xml:space="preserve">2. Biodigestores </w:t>
            </w:r>
          </w:p>
        </w:tc>
        <w:tc>
          <w:tcPr>
            <w:tcW w:w="4537" w:type="dxa"/>
            <w:shd w:val="clear" w:color="auto" w:fill="auto"/>
            <w:tcMar>
              <w:top w:w="100" w:type="dxa"/>
              <w:left w:w="100" w:type="dxa"/>
              <w:bottom w:w="100" w:type="dxa"/>
              <w:right w:w="100" w:type="dxa"/>
            </w:tcMar>
          </w:tcPr>
          <w:p w14:paraId="787F8C89" w14:textId="77777777" w:rsidR="00602F5A" w:rsidRDefault="0088204A">
            <w:pPr>
              <w:widowControl w:val="0"/>
              <w:pBdr>
                <w:top w:val="nil"/>
                <w:left w:val="nil"/>
                <w:bottom w:val="nil"/>
                <w:right w:val="nil"/>
                <w:between w:val="nil"/>
              </w:pBdr>
              <w:spacing w:line="240" w:lineRule="auto"/>
              <w:ind w:left="81"/>
              <w:rPr>
                <w:color w:val="000000"/>
              </w:rPr>
            </w:pPr>
            <w:r>
              <w:rPr>
                <w:color w:val="000000"/>
              </w:rPr>
              <w:t>2. Energía hidroeléctrica (micro centrales)</w:t>
            </w:r>
          </w:p>
        </w:tc>
      </w:tr>
      <w:tr w:rsidR="00602F5A" w14:paraId="4F8BDEF5" w14:textId="77777777">
        <w:trPr>
          <w:trHeight w:val="283"/>
        </w:trPr>
        <w:tc>
          <w:tcPr>
            <w:tcW w:w="2688" w:type="dxa"/>
            <w:shd w:val="clear" w:color="auto" w:fill="auto"/>
            <w:tcMar>
              <w:top w:w="100" w:type="dxa"/>
              <w:left w:w="100" w:type="dxa"/>
              <w:bottom w:w="100" w:type="dxa"/>
              <w:right w:w="100" w:type="dxa"/>
            </w:tcMar>
          </w:tcPr>
          <w:p w14:paraId="2C8EC653" w14:textId="77777777" w:rsidR="00602F5A" w:rsidRDefault="00602F5A">
            <w:pPr>
              <w:widowControl w:val="0"/>
              <w:pBdr>
                <w:top w:val="nil"/>
                <w:left w:val="nil"/>
                <w:bottom w:val="nil"/>
                <w:right w:val="nil"/>
                <w:between w:val="nil"/>
              </w:pBdr>
              <w:rPr>
                <w:color w:val="000000"/>
              </w:rPr>
            </w:pPr>
          </w:p>
        </w:tc>
        <w:tc>
          <w:tcPr>
            <w:tcW w:w="4537" w:type="dxa"/>
            <w:shd w:val="clear" w:color="auto" w:fill="auto"/>
            <w:tcMar>
              <w:top w:w="100" w:type="dxa"/>
              <w:left w:w="100" w:type="dxa"/>
              <w:bottom w:w="100" w:type="dxa"/>
              <w:right w:w="100" w:type="dxa"/>
            </w:tcMar>
          </w:tcPr>
          <w:p w14:paraId="7C5B2448" w14:textId="77777777" w:rsidR="00602F5A" w:rsidRDefault="0088204A">
            <w:pPr>
              <w:widowControl w:val="0"/>
              <w:pBdr>
                <w:top w:val="nil"/>
                <w:left w:val="nil"/>
                <w:bottom w:val="nil"/>
                <w:right w:val="nil"/>
                <w:between w:val="nil"/>
              </w:pBdr>
              <w:spacing w:line="240" w:lineRule="auto"/>
              <w:ind w:left="83"/>
              <w:rPr>
                <w:color w:val="000000"/>
              </w:rPr>
            </w:pPr>
            <w:r>
              <w:rPr>
                <w:color w:val="000000"/>
              </w:rPr>
              <w:t>3. Estufas eficientes de leña</w:t>
            </w:r>
          </w:p>
        </w:tc>
      </w:tr>
    </w:tbl>
    <w:p w14:paraId="43F54022" w14:textId="77777777" w:rsidR="00602F5A" w:rsidRDefault="00602F5A">
      <w:pPr>
        <w:widowControl w:val="0"/>
        <w:pBdr>
          <w:top w:val="nil"/>
          <w:left w:val="nil"/>
          <w:bottom w:val="nil"/>
          <w:right w:val="nil"/>
          <w:between w:val="nil"/>
        </w:pBdr>
        <w:rPr>
          <w:color w:val="000000"/>
        </w:rPr>
      </w:pPr>
    </w:p>
    <w:p w14:paraId="32AA3E1B" w14:textId="77777777" w:rsidR="00602F5A" w:rsidRDefault="00602F5A">
      <w:pPr>
        <w:widowControl w:val="0"/>
        <w:pBdr>
          <w:top w:val="nil"/>
          <w:left w:val="nil"/>
          <w:bottom w:val="nil"/>
          <w:right w:val="nil"/>
          <w:between w:val="nil"/>
        </w:pBdr>
        <w:rPr>
          <w:color w:val="000000"/>
        </w:rPr>
      </w:pPr>
    </w:p>
    <w:p w14:paraId="481D5EE9" w14:textId="77777777" w:rsidR="00602F5A" w:rsidRDefault="0088204A">
      <w:pPr>
        <w:widowControl w:val="0"/>
        <w:pBdr>
          <w:top w:val="nil"/>
          <w:left w:val="nil"/>
          <w:bottom w:val="nil"/>
          <w:right w:val="nil"/>
          <w:between w:val="nil"/>
        </w:pBdr>
        <w:spacing w:line="240" w:lineRule="auto"/>
        <w:ind w:left="917"/>
        <w:rPr>
          <w:color w:val="000000"/>
          <w:sz w:val="20"/>
          <w:szCs w:val="20"/>
        </w:rPr>
      </w:pPr>
      <w:r>
        <w:rPr>
          <w:color w:val="000000"/>
          <w:sz w:val="20"/>
          <w:szCs w:val="20"/>
        </w:rPr>
        <w:t>Fuente: PAT Mitigación (Ramírez &amp; Irías, 2018)</w:t>
      </w:r>
    </w:p>
    <w:p w14:paraId="29CEE6F7" w14:textId="77777777" w:rsidR="00602F5A" w:rsidRDefault="0088204A">
      <w:pPr>
        <w:widowControl w:val="0"/>
        <w:pBdr>
          <w:top w:val="nil"/>
          <w:left w:val="nil"/>
          <w:bottom w:val="nil"/>
          <w:right w:val="nil"/>
          <w:between w:val="nil"/>
        </w:pBdr>
        <w:spacing w:before="310" w:line="240" w:lineRule="auto"/>
        <w:ind w:right="951"/>
        <w:jc w:val="right"/>
        <w:rPr>
          <w:color w:val="7F7F7F"/>
        </w:rPr>
      </w:pPr>
      <w:r>
        <w:rPr>
          <w:color w:val="000000"/>
        </w:rPr>
        <w:t xml:space="preserve">51 | </w:t>
      </w:r>
      <w:r>
        <w:rPr>
          <w:color w:val="7F7F7F"/>
        </w:rPr>
        <w:t xml:space="preserve">P á g i n a </w:t>
      </w:r>
    </w:p>
    <w:p w14:paraId="017F4ECD" w14:textId="77777777" w:rsidR="00602F5A" w:rsidRDefault="0088204A">
      <w:pPr>
        <w:widowControl w:val="0"/>
        <w:pBdr>
          <w:top w:val="nil"/>
          <w:left w:val="nil"/>
          <w:bottom w:val="nil"/>
          <w:right w:val="nil"/>
          <w:between w:val="nil"/>
        </w:pBdr>
        <w:spacing w:line="240" w:lineRule="auto"/>
        <w:ind w:right="891"/>
        <w:jc w:val="right"/>
        <w:rPr>
          <w:rFonts w:ascii="Tahoma" w:eastAsia="Tahoma" w:hAnsi="Tahoma" w:cs="Tahoma"/>
          <w:color w:val="000000"/>
        </w:rPr>
      </w:pPr>
      <w:r>
        <w:rPr>
          <w:rFonts w:ascii="Tahoma" w:eastAsia="Tahoma" w:hAnsi="Tahoma" w:cs="Tahoma"/>
          <w:color w:val="000000"/>
        </w:rPr>
        <w:t xml:space="preserve">TCN de Honduras - Capítulo 2: Arreglos Institucionales y Políticas Públicas </w:t>
      </w:r>
    </w:p>
    <w:p w14:paraId="0BFEC360" w14:textId="77777777" w:rsidR="00602F5A" w:rsidRDefault="0088204A">
      <w:pPr>
        <w:widowControl w:val="0"/>
        <w:pBdr>
          <w:top w:val="nil"/>
          <w:left w:val="nil"/>
          <w:bottom w:val="nil"/>
          <w:right w:val="nil"/>
          <w:between w:val="nil"/>
        </w:pBdr>
        <w:spacing w:before="803" w:line="240" w:lineRule="auto"/>
        <w:ind w:left="903"/>
        <w:rPr>
          <w:b/>
          <w:color w:val="4F81BD"/>
        </w:rPr>
      </w:pPr>
      <w:r>
        <w:rPr>
          <w:b/>
          <w:color w:val="4F81BD"/>
        </w:rPr>
        <w:t xml:space="preserve">Tabla 2-6. Tecnologías de Adaptación priorizadas por Honduras </w:t>
      </w:r>
    </w:p>
    <w:tbl>
      <w:tblPr>
        <w:tblStyle w:val="af8"/>
        <w:tblW w:w="8218" w:type="dxa"/>
        <w:tblInd w:w="13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21"/>
        <w:gridCol w:w="4397"/>
      </w:tblGrid>
      <w:tr w:rsidR="00602F5A" w14:paraId="19590D50" w14:textId="77777777">
        <w:trPr>
          <w:trHeight w:val="303"/>
        </w:trPr>
        <w:tc>
          <w:tcPr>
            <w:tcW w:w="3821" w:type="dxa"/>
            <w:shd w:val="clear" w:color="auto" w:fill="auto"/>
            <w:tcMar>
              <w:top w:w="100" w:type="dxa"/>
              <w:left w:w="100" w:type="dxa"/>
              <w:bottom w:w="100" w:type="dxa"/>
              <w:right w:w="100" w:type="dxa"/>
            </w:tcMar>
          </w:tcPr>
          <w:p w14:paraId="4799F67E" w14:textId="77777777" w:rsidR="00602F5A" w:rsidRDefault="0088204A">
            <w:pPr>
              <w:widowControl w:val="0"/>
              <w:pBdr>
                <w:top w:val="nil"/>
                <w:left w:val="nil"/>
                <w:bottom w:val="nil"/>
                <w:right w:val="nil"/>
                <w:between w:val="nil"/>
              </w:pBdr>
              <w:spacing w:line="240" w:lineRule="auto"/>
              <w:jc w:val="center"/>
              <w:rPr>
                <w:b/>
                <w:color w:val="000000"/>
                <w:shd w:val="clear" w:color="auto" w:fill="D9E2F3"/>
              </w:rPr>
            </w:pPr>
            <w:r>
              <w:rPr>
                <w:b/>
                <w:color w:val="000000"/>
                <w:shd w:val="clear" w:color="auto" w:fill="D9E2F3"/>
              </w:rPr>
              <w:t xml:space="preserve">Sector Agroalimentario </w:t>
            </w:r>
          </w:p>
        </w:tc>
        <w:tc>
          <w:tcPr>
            <w:tcW w:w="4396" w:type="dxa"/>
            <w:shd w:val="clear" w:color="auto" w:fill="auto"/>
            <w:tcMar>
              <w:top w:w="100" w:type="dxa"/>
              <w:left w:w="100" w:type="dxa"/>
              <w:bottom w:w="100" w:type="dxa"/>
              <w:right w:w="100" w:type="dxa"/>
            </w:tcMar>
          </w:tcPr>
          <w:p w14:paraId="78922316" w14:textId="77777777" w:rsidR="00602F5A" w:rsidRDefault="0088204A">
            <w:pPr>
              <w:widowControl w:val="0"/>
              <w:pBdr>
                <w:top w:val="nil"/>
                <w:left w:val="nil"/>
                <w:bottom w:val="nil"/>
                <w:right w:val="nil"/>
                <w:between w:val="nil"/>
              </w:pBdr>
              <w:spacing w:line="240" w:lineRule="auto"/>
              <w:jc w:val="center"/>
              <w:rPr>
                <w:b/>
                <w:color w:val="000000"/>
                <w:shd w:val="clear" w:color="auto" w:fill="D9E2F3"/>
              </w:rPr>
            </w:pPr>
            <w:r>
              <w:rPr>
                <w:b/>
                <w:color w:val="000000"/>
                <w:shd w:val="clear" w:color="auto" w:fill="D9E2F3"/>
              </w:rPr>
              <w:t>Sector Recursos Hídricos</w:t>
            </w:r>
          </w:p>
        </w:tc>
      </w:tr>
      <w:tr w:rsidR="00602F5A" w14:paraId="736A7ABB" w14:textId="77777777">
        <w:trPr>
          <w:trHeight w:val="516"/>
        </w:trPr>
        <w:tc>
          <w:tcPr>
            <w:tcW w:w="3821" w:type="dxa"/>
            <w:shd w:val="clear" w:color="auto" w:fill="auto"/>
            <w:tcMar>
              <w:top w:w="100" w:type="dxa"/>
              <w:left w:w="100" w:type="dxa"/>
              <w:bottom w:w="100" w:type="dxa"/>
              <w:right w:w="100" w:type="dxa"/>
            </w:tcMar>
          </w:tcPr>
          <w:p w14:paraId="08607588" w14:textId="77777777" w:rsidR="00602F5A" w:rsidRDefault="0088204A">
            <w:pPr>
              <w:widowControl w:val="0"/>
              <w:pBdr>
                <w:top w:val="nil"/>
                <w:left w:val="nil"/>
                <w:bottom w:val="nil"/>
                <w:right w:val="nil"/>
                <w:between w:val="nil"/>
              </w:pBdr>
              <w:spacing w:line="240" w:lineRule="auto"/>
              <w:ind w:left="94"/>
              <w:rPr>
                <w:color w:val="000000"/>
              </w:rPr>
            </w:pPr>
            <w:r>
              <w:rPr>
                <w:color w:val="000000"/>
              </w:rPr>
              <w:t xml:space="preserve">1. Sistemas de riego eficiente </w:t>
            </w:r>
          </w:p>
        </w:tc>
        <w:tc>
          <w:tcPr>
            <w:tcW w:w="4396" w:type="dxa"/>
            <w:shd w:val="clear" w:color="auto" w:fill="auto"/>
            <w:tcMar>
              <w:top w:w="100" w:type="dxa"/>
              <w:left w:w="100" w:type="dxa"/>
              <w:bottom w:w="100" w:type="dxa"/>
              <w:right w:w="100" w:type="dxa"/>
            </w:tcMar>
          </w:tcPr>
          <w:p w14:paraId="7789901C" w14:textId="77777777" w:rsidR="00602F5A" w:rsidRDefault="0088204A">
            <w:pPr>
              <w:widowControl w:val="0"/>
              <w:pBdr>
                <w:top w:val="nil"/>
                <w:left w:val="nil"/>
                <w:bottom w:val="nil"/>
                <w:right w:val="nil"/>
                <w:between w:val="nil"/>
              </w:pBdr>
              <w:spacing w:line="229" w:lineRule="auto"/>
              <w:ind w:left="85" w:right="670" w:firstLine="12"/>
              <w:rPr>
                <w:color w:val="000000"/>
              </w:rPr>
            </w:pPr>
            <w:r>
              <w:rPr>
                <w:color w:val="000000"/>
              </w:rPr>
              <w:t xml:space="preserve">1. Conformación y fortalecimiento </w:t>
            </w:r>
            <w:proofErr w:type="gramStart"/>
            <w:r>
              <w:rPr>
                <w:color w:val="000000"/>
              </w:rPr>
              <w:t>de  Consejos</w:t>
            </w:r>
            <w:proofErr w:type="gramEnd"/>
            <w:r>
              <w:rPr>
                <w:color w:val="000000"/>
              </w:rPr>
              <w:t xml:space="preserve"> de Cuenca</w:t>
            </w:r>
          </w:p>
        </w:tc>
      </w:tr>
      <w:tr w:rsidR="00602F5A" w14:paraId="601E1C8D" w14:textId="77777777">
        <w:trPr>
          <w:trHeight w:val="516"/>
        </w:trPr>
        <w:tc>
          <w:tcPr>
            <w:tcW w:w="3821" w:type="dxa"/>
            <w:shd w:val="clear" w:color="auto" w:fill="auto"/>
            <w:tcMar>
              <w:top w:w="100" w:type="dxa"/>
              <w:left w:w="100" w:type="dxa"/>
              <w:bottom w:w="100" w:type="dxa"/>
              <w:right w:w="100" w:type="dxa"/>
            </w:tcMar>
          </w:tcPr>
          <w:p w14:paraId="56F33BD0" w14:textId="77777777" w:rsidR="00602F5A" w:rsidRDefault="0088204A">
            <w:pPr>
              <w:widowControl w:val="0"/>
              <w:pBdr>
                <w:top w:val="nil"/>
                <w:left w:val="nil"/>
                <w:bottom w:val="nil"/>
                <w:right w:val="nil"/>
                <w:between w:val="nil"/>
              </w:pBdr>
              <w:spacing w:line="228" w:lineRule="auto"/>
              <w:ind w:left="80" w:right="296" w:hanging="3"/>
              <w:rPr>
                <w:color w:val="000000"/>
              </w:rPr>
            </w:pPr>
            <w:r>
              <w:rPr>
                <w:color w:val="000000"/>
              </w:rPr>
              <w:t xml:space="preserve">2. Variedades tolerantes al </w:t>
            </w:r>
            <w:proofErr w:type="gramStart"/>
            <w:r>
              <w:rPr>
                <w:color w:val="000000"/>
              </w:rPr>
              <w:t>cambio  climático</w:t>
            </w:r>
            <w:proofErr w:type="gramEnd"/>
            <w:r>
              <w:rPr>
                <w:color w:val="000000"/>
              </w:rPr>
              <w:t xml:space="preserve"> y la sequía </w:t>
            </w:r>
          </w:p>
        </w:tc>
        <w:tc>
          <w:tcPr>
            <w:tcW w:w="4396" w:type="dxa"/>
            <w:shd w:val="clear" w:color="auto" w:fill="auto"/>
            <w:tcMar>
              <w:top w:w="100" w:type="dxa"/>
              <w:left w:w="100" w:type="dxa"/>
              <w:bottom w:w="100" w:type="dxa"/>
              <w:right w:w="100" w:type="dxa"/>
            </w:tcMar>
          </w:tcPr>
          <w:p w14:paraId="4C4A7959" w14:textId="77777777" w:rsidR="00602F5A" w:rsidRDefault="0088204A">
            <w:pPr>
              <w:widowControl w:val="0"/>
              <w:pBdr>
                <w:top w:val="nil"/>
                <w:left w:val="nil"/>
                <w:bottom w:val="nil"/>
                <w:right w:val="nil"/>
                <w:between w:val="nil"/>
              </w:pBdr>
              <w:spacing w:line="240" w:lineRule="auto"/>
              <w:ind w:left="81"/>
              <w:rPr>
                <w:color w:val="000000"/>
              </w:rPr>
            </w:pPr>
            <w:r>
              <w:rPr>
                <w:color w:val="000000"/>
              </w:rPr>
              <w:t>2. Embalses multiusos</w:t>
            </w:r>
          </w:p>
        </w:tc>
      </w:tr>
      <w:tr w:rsidR="00602F5A" w14:paraId="7BCA4E4A" w14:textId="77777777">
        <w:trPr>
          <w:trHeight w:val="520"/>
        </w:trPr>
        <w:tc>
          <w:tcPr>
            <w:tcW w:w="3821" w:type="dxa"/>
            <w:shd w:val="clear" w:color="auto" w:fill="auto"/>
            <w:tcMar>
              <w:top w:w="100" w:type="dxa"/>
              <w:left w:w="100" w:type="dxa"/>
              <w:bottom w:w="100" w:type="dxa"/>
              <w:right w:w="100" w:type="dxa"/>
            </w:tcMar>
          </w:tcPr>
          <w:p w14:paraId="7E3A4986" w14:textId="77777777" w:rsidR="00602F5A" w:rsidRDefault="0088204A">
            <w:pPr>
              <w:widowControl w:val="0"/>
              <w:pBdr>
                <w:top w:val="nil"/>
                <w:left w:val="nil"/>
                <w:bottom w:val="nil"/>
                <w:right w:val="nil"/>
                <w:between w:val="nil"/>
              </w:pBdr>
              <w:spacing w:line="228" w:lineRule="auto"/>
              <w:ind w:left="79" w:right="99"/>
              <w:rPr>
                <w:color w:val="000000"/>
              </w:rPr>
            </w:pPr>
            <w:r>
              <w:rPr>
                <w:color w:val="000000"/>
              </w:rPr>
              <w:t xml:space="preserve">3. Sistema comunitario de </w:t>
            </w:r>
            <w:proofErr w:type="gramStart"/>
            <w:r>
              <w:rPr>
                <w:color w:val="000000"/>
              </w:rPr>
              <w:t>monitoreo  de</w:t>
            </w:r>
            <w:proofErr w:type="gramEnd"/>
            <w:r>
              <w:rPr>
                <w:color w:val="000000"/>
              </w:rPr>
              <w:t xml:space="preserve"> la sequía </w:t>
            </w:r>
          </w:p>
        </w:tc>
        <w:tc>
          <w:tcPr>
            <w:tcW w:w="4396" w:type="dxa"/>
            <w:shd w:val="clear" w:color="auto" w:fill="auto"/>
            <w:tcMar>
              <w:top w:w="100" w:type="dxa"/>
              <w:left w:w="100" w:type="dxa"/>
              <w:bottom w:w="100" w:type="dxa"/>
              <w:right w:w="100" w:type="dxa"/>
            </w:tcMar>
          </w:tcPr>
          <w:p w14:paraId="1D23A6FF" w14:textId="77777777" w:rsidR="00602F5A" w:rsidRDefault="0088204A">
            <w:pPr>
              <w:widowControl w:val="0"/>
              <w:pBdr>
                <w:top w:val="nil"/>
                <w:left w:val="nil"/>
                <w:bottom w:val="nil"/>
                <w:right w:val="nil"/>
                <w:between w:val="nil"/>
              </w:pBdr>
              <w:spacing w:line="240" w:lineRule="auto"/>
              <w:ind w:left="83"/>
              <w:rPr>
                <w:color w:val="000000"/>
              </w:rPr>
            </w:pPr>
            <w:r>
              <w:rPr>
                <w:color w:val="000000"/>
              </w:rPr>
              <w:t>3. Agroforestería</w:t>
            </w:r>
          </w:p>
        </w:tc>
      </w:tr>
    </w:tbl>
    <w:p w14:paraId="1B2A5BEE" w14:textId="77777777" w:rsidR="00602F5A" w:rsidRDefault="00602F5A">
      <w:pPr>
        <w:widowControl w:val="0"/>
        <w:pBdr>
          <w:top w:val="nil"/>
          <w:left w:val="nil"/>
          <w:bottom w:val="nil"/>
          <w:right w:val="nil"/>
          <w:between w:val="nil"/>
        </w:pBdr>
        <w:rPr>
          <w:color w:val="000000"/>
        </w:rPr>
      </w:pPr>
    </w:p>
    <w:p w14:paraId="4315746E" w14:textId="77777777" w:rsidR="00602F5A" w:rsidRDefault="00602F5A">
      <w:pPr>
        <w:widowControl w:val="0"/>
        <w:pBdr>
          <w:top w:val="nil"/>
          <w:left w:val="nil"/>
          <w:bottom w:val="nil"/>
          <w:right w:val="nil"/>
          <w:between w:val="nil"/>
        </w:pBdr>
        <w:rPr>
          <w:color w:val="000000"/>
        </w:rPr>
      </w:pPr>
    </w:p>
    <w:p w14:paraId="292077EE" w14:textId="77777777" w:rsidR="00602F5A" w:rsidRDefault="0088204A">
      <w:pPr>
        <w:widowControl w:val="0"/>
        <w:pBdr>
          <w:top w:val="nil"/>
          <w:left w:val="nil"/>
          <w:bottom w:val="nil"/>
          <w:right w:val="nil"/>
          <w:between w:val="nil"/>
        </w:pBdr>
        <w:spacing w:line="240" w:lineRule="auto"/>
        <w:ind w:left="917"/>
        <w:rPr>
          <w:color w:val="000000"/>
          <w:sz w:val="20"/>
          <w:szCs w:val="20"/>
        </w:rPr>
      </w:pPr>
      <w:r>
        <w:rPr>
          <w:color w:val="000000"/>
          <w:sz w:val="20"/>
          <w:szCs w:val="20"/>
        </w:rPr>
        <w:t xml:space="preserve">Fuente: PAT Adaptación (Milagros, 2017) </w:t>
      </w:r>
    </w:p>
    <w:p w14:paraId="5DA5A260" w14:textId="77777777" w:rsidR="00602F5A" w:rsidRDefault="0088204A">
      <w:pPr>
        <w:widowControl w:val="0"/>
        <w:pBdr>
          <w:top w:val="nil"/>
          <w:left w:val="nil"/>
          <w:bottom w:val="nil"/>
          <w:right w:val="nil"/>
          <w:between w:val="nil"/>
        </w:pBdr>
        <w:spacing w:before="263" w:line="240" w:lineRule="auto"/>
        <w:ind w:left="1266"/>
        <w:rPr>
          <w:rFonts w:ascii="Arial Narrow" w:eastAsia="Arial Narrow" w:hAnsi="Arial Narrow" w:cs="Arial Narrow"/>
          <w:color w:val="1F4E79"/>
          <w:sz w:val="28"/>
          <w:szCs w:val="28"/>
        </w:rPr>
      </w:pPr>
      <w:r>
        <w:rPr>
          <w:rFonts w:ascii="Arial Narrow" w:eastAsia="Arial Narrow" w:hAnsi="Arial Narrow" w:cs="Arial Narrow"/>
          <w:color w:val="1F4E79"/>
          <w:sz w:val="28"/>
          <w:szCs w:val="28"/>
        </w:rPr>
        <w:t xml:space="preserve">2.2.5.4. Programa Nacional de Adaptación (NAPA) </w:t>
      </w:r>
    </w:p>
    <w:p w14:paraId="36533091" w14:textId="77777777" w:rsidR="00602F5A" w:rsidRDefault="0088204A">
      <w:pPr>
        <w:widowControl w:val="0"/>
        <w:pBdr>
          <w:top w:val="nil"/>
          <w:left w:val="nil"/>
          <w:bottom w:val="nil"/>
          <w:right w:val="nil"/>
          <w:between w:val="nil"/>
        </w:pBdr>
        <w:spacing w:before="25" w:line="248" w:lineRule="auto"/>
        <w:ind w:left="907" w:right="830" w:firstLine="11"/>
        <w:jc w:val="both"/>
        <w:rPr>
          <w:color w:val="000000"/>
        </w:rPr>
      </w:pPr>
      <w:r>
        <w:rPr>
          <w:color w:val="000000"/>
        </w:rPr>
        <w:t xml:space="preserve">El Programa Nacional de Adaptación (NAPA, siglas en inglés) se elaboró en el año </w:t>
      </w:r>
      <w:proofErr w:type="gramStart"/>
      <w:r>
        <w:rPr>
          <w:color w:val="000000"/>
        </w:rPr>
        <w:t>2018  con</w:t>
      </w:r>
      <w:proofErr w:type="gramEnd"/>
      <w:r>
        <w:rPr>
          <w:color w:val="000000"/>
        </w:rPr>
        <w:t xml:space="preserve"> el objetivo principal de ser el instrumento oficial para la implementación de las  </w:t>
      </w:r>
      <w:r>
        <w:rPr>
          <w:color w:val="000000"/>
        </w:rPr>
        <w:lastRenderedPageBreak/>
        <w:t xml:space="preserve">estrategias definidas en el Plan Nacional de Adaptación al Cambio Climático de Honduras (PNA) y comunicar las actividades priorizadas para abordar las necesidades más  urgentes de Honduras relacionadas con la adaptación a los efectos adversos del cambio  climático (MI AMBIENTE+, 2018). El NAPA se enmarca en los lineamientos </w:t>
      </w:r>
      <w:proofErr w:type="gramStart"/>
      <w:r>
        <w:rPr>
          <w:color w:val="000000"/>
        </w:rPr>
        <w:t>estratégicos  para</w:t>
      </w:r>
      <w:proofErr w:type="gramEnd"/>
      <w:r>
        <w:rPr>
          <w:color w:val="000000"/>
        </w:rPr>
        <w:t xml:space="preserve"> la adaptación planteados en el PNA y presenta 23 proyectos de adaptación los  cuales fueron identificados, validados y revisados con actores claves del Comité Nacional  de Adaptación, utilizando un análisis multicriterio para determinar su factibilidad. </w:t>
      </w:r>
    </w:p>
    <w:p w14:paraId="307AEF89" w14:textId="77777777" w:rsidR="00602F5A" w:rsidRDefault="0088204A">
      <w:pPr>
        <w:widowControl w:val="0"/>
        <w:pBdr>
          <w:top w:val="nil"/>
          <w:left w:val="nil"/>
          <w:bottom w:val="nil"/>
          <w:right w:val="nil"/>
          <w:between w:val="nil"/>
        </w:pBdr>
        <w:spacing w:before="167" w:line="249" w:lineRule="auto"/>
        <w:ind w:left="914" w:right="831" w:firstLine="3"/>
        <w:jc w:val="both"/>
        <w:rPr>
          <w:color w:val="000000"/>
        </w:rPr>
      </w:pPr>
      <w:r>
        <w:rPr>
          <w:color w:val="000000"/>
        </w:rPr>
        <w:t xml:space="preserve">De forma análoga, el Plan Nacional de Mitigación también contará en el futuro con </w:t>
      </w:r>
      <w:proofErr w:type="gramStart"/>
      <w:r>
        <w:rPr>
          <w:color w:val="000000"/>
        </w:rPr>
        <w:t>un  Programa</w:t>
      </w:r>
      <w:proofErr w:type="gramEnd"/>
      <w:r>
        <w:rPr>
          <w:color w:val="000000"/>
        </w:rPr>
        <w:t xml:space="preserve"> Nacional de Mitigación, como la herramienta programática para su  implementación. </w:t>
      </w:r>
    </w:p>
    <w:p w14:paraId="774431D5" w14:textId="77777777" w:rsidR="00602F5A" w:rsidRDefault="0088204A">
      <w:pPr>
        <w:widowControl w:val="0"/>
        <w:pBdr>
          <w:top w:val="nil"/>
          <w:left w:val="nil"/>
          <w:bottom w:val="nil"/>
          <w:right w:val="nil"/>
          <w:between w:val="nil"/>
        </w:pBdr>
        <w:spacing w:before="122" w:line="240" w:lineRule="auto"/>
        <w:ind w:left="1266"/>
        <w:rPr>
          <w:rFonts w:ascii="Arial Narrow" w:eastAsia="Arial Narrow" w:hAnsi="Arial Narrow" w:cs="Arial Narrow"/>
          <w:color w:val="1F4E79"/>
          <w:sz w:val="28"/>
          <w:szCs w:val="28"/>
        </w:rPr>
      </w:pPr>
      <w:r>
        <w:rPr>
          <w:rFonts w:ascii="Arial Narrow" w:eastAsia="Arial Narrow" w:hAnsi="Arial Narrow" w:cs="Arial Narrow"/>
          <w:color w:val="1F4E79"/>
          <w:sz w:val="28"/>
          <w:szCs w:val="28"/>
        </w:rPr>
        <w:t xml:space="preserve">2.2.5.5. Estrategias Sectoriales de Adaptación </w:t>
      </w:r>
    </w:p>
    <w:p w14:paraId="0E38BB22" w14:textId="77777777" w:rsidR="00602F5A" w:rsidRDefault="0088204A">
      <w:pPr>
        <w:widowControl w:val="0"/>
        <w:pBdr>
          <w:top w:val="nil"/>
          <w:left w:val="nil"/>
          <w:bottom w:val="nil"/>
          <w:right w:val="nil"/>
          <w:between w:val="nil"/>
        </w:pBdr>
        <w:spacing w:before="25" w:line="247" w:lineRule="auto"/>
        <w:ind w:left="907" w:right="831" w:firstLine="11"/>
        <w:jc w:val="both"/>
        <w:rPr>
          <w:color w:val="000000"/>
        </w:rPr>
      </w:pPr>
      <w:r>
        <w:rPr>
          <w:color w:val="000000"/>
        </w:rPr>
        <w:t xml:space="preserve">El país también cuenta con estrategias sectoriales para la adaptación al cambio </w:t>
      </w:r>
      <w:proofErr w:type="gramStart"/>
      <w:r>
        <w:rPr>
          <w:color w:val="000000"/>
        </w:rPr>
        <w:t>climático,  las</w:t>
      </w:r>
      <w:proofErr w:type="gramEnd"/>
      <w:r>
        <w:rPr>
          <w:color w:val="000000"/>
        </w:rPr>
        <w:t xml:space="preserve"> cuales enmarcan las acciones de adaptación dentro de estos sectores de desarrollo del país. De los 5 ejes estratégicos del PNA (Figura 2-5) solamente Soberanía </w:t>
      </w:r>
      <w:proofErr w:type="gramStart"/>
      <w:r>
        <w:rPr>
          <w:color w:val="000000"/>
        </w:rPr>
        <w:t>y  Seguridad</w:t>
      </w:r>
      <w:proofErr w:type="gramEnd"/>
      <w:r>
        <w:rPr>
          <w:color w:val="000000"/>
        </w:rPr>
        <w:t xml:space="preserve"> Agroalimentaria y Salud Humana cuentan con estrategias sectoriales de  adaptación. De acuerdo con lo establecido en el PNA, se espera que en el futuro </w:t>
      </w:r>
      <w:proofErr w:type="gramStart"/>
      <w:r>
        <w:rPr>
          <w:color w:val="000000"/>
        </w:rPr>
        <w:t>los  sectores</w:t>
      </w:r>
      <w:proofErr w:type="gramEnd"/>
      <w:r>
        <w:rPr>
          <w:color w:val="000000"/>
        </w:rPr>
        <w:t xml:space="preserve"> de Infraestructura y Desarrollo Económico, Biodiversidad y Servicios  Ecosistémicos; y Recursos Hídricos elaboren sus respectivas estrategias sectoriales de  adaptación. </w:t>
      </w:r>
    </w:p>
    <w:p w14:paraId="316FB97B" w14:textId="77777777" w:rsidR="00602F5A" w:rsidRDefault="0088204A">
      <w:pPr>
        <w:widowControl w:val="0"/>
        <w:pBdr>
          <w:top w:val="nil"/>
          <w:left w:val="nil"/>
          <w:bottom w:val="nil"/>
          <w:right w:val="nil"/>
          <w:between w:val="nil"/>
        </w:pBdr>
        <w:spacing w:before="172" w:line="247" w:lineRule="auto"/>
        <w:ind w:left="907" w:right="896" w:firstLine="11"/>
        <w:rPr>
          <w:color w:val="000000"/>
        </w:rPr>
      </w:pPr>
      <w:r>
        <w:rPr>
          <w:color w:val="000000"/>
        </w:rPr>
        <w:t xml:space="preserve">En la sección 5.2.2. se describen con mayor detalle cada una de las estrategias sectoriales de adaptación, así como otras estrategias temáticas para la adaptación. </w:t>
      </w:r>
    </w:p>
    <w:p w14:paraId="262B6B04" w14:textId="77777777" w:rsidR="00602F5A" w:rsidRDefault="0088204A">
      <w:pPr>
        <w:widowControl w:val="0"/>
        <w:pBdr>
          <w:top w:val="nil"/>
          <w:left w:val="nil"/>
          <w:bottom w:val="nil"/>
          <w:right w:val="nil"/>
          <w:between w:val="nil"/>
        </w:pBdr>
        <w:spacing w:before="593" w:line="240" w:lineRule="auto"/>
        <w:ind w:left="1267"/>
        <w:rPr>
          <w:rFonts w:ascii="Arial Narrow" w:eastAsia="Arial Narrow" w:hAnsi="Arial Narrow" w:cs="Arial Narrow"/>
          <w:color w:val="2E74B5"/>
          <w:sz w:val="32"/>
          <w:szCs w:val="32"/>
        </w:rPr>
      </w:pPr>
      <w:r>
        <w:rPr>
          <w:rFonts w:ascii="Arial Narrow" w:eastAsia="Arial Narrow" w:hAnsi="Arial Narrow" w:cs="Arial Narrow"/>
          <w:color w:val="2E74B5"/>
          <w:sz w:val="32"/>
          <w:szCs w:val="32"/>
        </w:rPr>
        <w:t xml:space="preserve">2.3. Políticas Públicas Vinculadas al Cambio Climático </w:t>
      </w:r>
    </w:p>
    <w:p w14:paraId="6AB54F4B" w14:textId="77777777" w:rsidR="00602F5A" w:rsidRDefault="0088204A">
      <w:pPr>
        <w:widowControl w:val="0"/>
        <w:pBdr>
          <w:top w:val="nil"/>
          <w:left w:val="nil"/>
          <w:bottom w:val="nil"/>
          <w:right w:val="nil"/>
          <w:between w:val="nil"/>
        </w:pBdr>
        <w:spacing w:before="30" w:line="248" w:lineRule="auto"/>
        <w:ind w:left="914" w:right="832" w:hanging="11"/>
        <w:rPr>
          <w:color w:val="000000"/>
        </w:rPr>
      </w:pPr>
      <w:r>
        <w:rPr>
          <w:color w:val="000000"/>
        </w:rPr>
        <w:t xml:space="preserve">Adicionalmente a las principales políticas públicas en materia de cambio climático, </w:t>
      </w:r>
      <w:proofErr w:type="gramStart"/>
      <w:r>
        <w:rPr>
          <w:color w:val="000000"/>
        </w:rPr>
        <w:t>existen  numerosas</w:t>
      </w:r>
      <w:proofErr w:type="gramEnd"/>
      <w:r>
        <w:rPr>
          <w:color w:val="000000"/>
        </w:rPr>
        <w:t xml:space="preserve"> normativas que enmarcan al país en temas directamente relacionados,  muchas de las cuales son previas a la firma y ratificación de la CMNUCC, el Protocolo de Kioto y el Acuerdo de París. Estas políticas se encuentran vinculadas a temas de</w:t>
      </w:r>
    </w:p>
    <w:p w14:paraId="48AFDE17" w14:textId="77777777" w:rsidR="00602F5A" w:rsidRDefault="0088204A">
      <w:pPr>
        <w:widowControl w:val="0"/>
        <w:pBdr>
          <w:top w:val="nil"/>
          <w:left w:val="nil"/>
          <w:bottom w:val="nil"/>
          <w:right w:val="nil"/>
          <w:between w:val="nil"/>
        </w:pBdr>
        <w:spacing w:before="600" w:line="240" w:lineRule="auto"/>
        <w:ind w:right="951"/>
        <w:jc w:val="right"/>
        <w:rPr>
          <w:color w:val="7F7F7F"/>
        </w:rPr>
      </w:pPr>
      <w:r>
        <w:rPr>
          <w:color w:val="000000"/>
        </w:rPr>
        <w:t xml:space="preserve">52 | </w:t>
      </w:r>
      <w:r>
        <w:rPr>
          <w:color w:val="7F7F7F"/>
        </w:rPr>
        <w:t xml:space="preserve">P á g i n a </w:t>
      </w:r>
    </w:p>
    <w:p w14:paraId="1DE7FD23" w14:textId="77777777" w:rsidR="00602F5A" w:rsidRDefault="0088204A">
      <w:pPr>
        <w:widowControl w:val="0"/>
        <w:pBdr>
          <w:top w:val="nil"/>
          <w:left w:val="nil"/>
          <w:bottom w:val="nil"/>
          <w:right w:val="nil"/>
          <w:between w:val="nil"/>
        </w:pBdr>
        <w:spacing w:line="240" w:lineRule="auto"/>
        <w:ind w:right="891"/>
        <w:jc w:val="right"/>
        <w:rPr>
          <w:rFonts w:ascii="Tahoma" w:eastAsia="Tahoma" w:hAnsi="Tahoma" w:cs="Tahoma"/>
          <w:color w:val="000000"/>
        </w:rPr>
      </w:pPr>
      <w:r>
        <w:rPr>
          <w:rFonts w:ascii="Tahoma" w:eastAsia="Tahoma" w:hAnsi="Tahoma" w:cs="Tahoma"/>
          <w:color w:val="000000"/>
        </w:rPr>
        <w:t xml:space="preserve">TCN de Honduras - Capítulo 2: Arreglos Institucionales y Políticas Públicas </w:t>
      </w:r>
    </w:p>
    <w:p w14:paraId="67E6E6F4" w14:textId="77777777" w:rsidR="00602F5A" w:rsidRDefault="0088204A">
      <w:pPr>
        <w:widowControl w:val="0"/>
        <w:pBdr>
          <w:top w:val="nil"/>
          <w:left w:val="nil"/>
          <w:bottom w:val="nil"/>
          <w:right w:val="nil"/>
          <w:between w:val="nil"/>
        </w:pBdr>
        <w:spacing w:before="435" w:line="250" w:lineRule="auto"/>
        <w:ind w:left="907" w:right="832"/>
        <w:rPr>
          <w:color w:val="000000"/>
        </w:rPr>
      </w:pPr>
      <w:r>
        <w:rPr>
          <w:color w:val="000000"/>
        </w:rPr>
        <w:t xml:space="preserve">desarrollo sostenible, tal como recursos hídricos, seguridad alimentaria y </w:t>
      </w:r>
      <w:proofErr w:type="gramStart"/>
      <w:r>
        <w:rPr>
          <w:color w:val="000000"/>
        </w:rPr>
        <w:t>nutricional,  ordenamiento</w:t>
      </w:r>
      <w:proofErr w:type="gramEnd"/>
      <w:r>
        <w:rPr>
          <w:color w:val="000000"/>
        </w:rPr>
        <w:t xml:space="preserve"> territorial y gestión de riesgo de desastres, entre otros. </w:t>
      </w:r>
    </w:p>
    <w:p w14:paraId="2037042C" w14:textId="77777777" w:rsidR="00602F5A" w:rsidRDefault="0088204A">
      <w:pPr>
        <w:widowControl w:val="0"/>
        <w:pBdr>
          <w:top w:val="nil"/>
          <w:left w:val="nil"/>
          <w:bottom w:val="nil"/>
          <w:right w:val="nil"/>
          <w:between w:val="nil"/>
        </w:pBdr>
        <w:spacing w:before="164" w:line="247" w:lineRule="auto"/>
        <w:ind w:left="908" w:right="841" w:hanging="5"/>
        <w:rPr>
          <w:color w:val="000000"/>
        </w:rPr>
      </w:pPr>
      <w:r>
        <w:rPr>
          <w:color w:val="000000"/>
        </w:rPr>
        <w:t xml:space="preserve">A continuación, se presentan las principales leyes, reglamentos y </w:t>
      </w:r>
      <w:proofErr w:type="gramStart"/>
      <w:r>
        <w:rPr>
          <w:color w:val="000000"/>
        </w:rPr>
        <w:t>normativas  complementarias</w:t>
      </w:r>
      <w:proofErr w:type="gramEnd"/>
      <w:r>
        <w:rPr>
          <w:color w:val="000000"/>
        </w:rPr>
        <w:t xml:space="preserve"> a las ya descritas: </w:t>
      </w:r>
    </w:p>
    <w:p w14:paraId="79A7C42D" w14:textId="77777777" w:rsidR="00602F5A" w:rsidRDefault="0088204A">
      <w:pPr>
        <w:widowControl w:val="0"/>
        <w:pBdr>
          <w:top w:val="nil"/>
          <w:left w:val="nil"/>
          <w:bottom w:val="nil"/>
          <w:right w:val="nil"/>
          <w:between w:val="nil"/>
        </w:pBdr>
        <w:spacing w:before="169" w:line="264" w:lineRule="auto"/>
        <w:ind w:left="905" w:right="834" w:firstLine="13"/>
        <w:jc w:val="both"/>
        <w:rPr>
          <w:color w:val="000000"/>
        </w:rPr>
      </w:pPr>
      <w:r>
        <w:rPr>
          <w:color w:val="000000"/>
        </w:rPr>
        <w:t xml:space="preserve">En la </w:t>
      </w:r>
      <w:r>
        <w:rPr>
          <w:b/>
          <w:color w:val="000000"/>
        </w:rPr>
        <w:t xml:space="preserve">Ley de Ordenamiento Territorial </w:t>
      </w:r>
      <w:r>
        <w:rPr>
          <w:color w:val="000000"/>
        </w:rPr>
        <w:t xml:space="preserve">se establecen normas para regular la </w:t>
      </w:r>
      <w:proofErr w:type="gramStart"/>
      <w:r>
        <w:rPr>
          <w:color w:val="000000"/>
        </w:rPr>
        <w:t>ordenación  del</w:t>
      </w:r>
      <w:proofErr w:type="gramEnd"/>
      <w:r>
        <w:rPr>
          <w:color w:val="000000"/>
        </w:rPr>
        <w:t xml:space="preserve"> territorio, zonificación, regulación de usos del suelo, conservación de los recursos  naturales y reducción de la vulnerabilidad, especialmente en los Art. 1, 2, 5, 7, 9, 27, 28,  40, 47 y 51. </w:t>
      </w:r>
    </w:p>
    <w:p w14:paraId="341DFB64" w14:textId="77777777" w:rsidR="00602F5A" w:rsidRDefault="0088204A">
      <w:pPr>
        <w:widowControl w:val="0"/>
        <w:pBdr>
          <w:top w:val="nil"/>
          <w:left w:val="nil"/>
          <w:bottom w:val="nil"/>
          <w:right w:val="nil"/>
          <w:between w:val="nil"/>
        </w:pBdr>
        <w:spacing w:before="133" w:line="264" w:lineRule="auto"/>
        <w:ind w:left="903" w:right="831" w:firstLine="6"/>
        <w:jc w:val="both"/>
        <w:rPr>
          <w:color w:val="000000"/>
        </w:rPr>
      </w:pPr>
      <w:r>
        <w:rPr>
          <w:color w:val="000000"/>
        </w:rPr>
        <w:t xml:space="preserve">Con respecto a la Gestión de Riesgo de Desastres, la cual se articula con la ACC, </w:t>
      </w:r>
      <w:proofErr w:type="gramStart"/>
      <w:r>
        <w:rPr>
          <w:color w:val="000000"/>
        </w:rPr>
        <w:t>existe  la</w:t>
      </w:r>
      <w:proofErr w:type="gramEnd"/>
      <w:r>
        <w:rPr>
          <w:color w:val="000000"/>
        </w:rPr>
        <w:t xml:space="preserve"> </w:t>
      </w:r>
      <w:r>
        <w:rPr>
          <w:b/>
          <w:color w:val="000000"/>
        </w:rPr>
        <w:t xml:space="preserve">Política de Estado para la Gestión Integral del Riesgo </w:t>
      </w:r>
      <w:r>
        <w:rPr>
          <w:color w:val="000000"/>
        </w:rPr>
        <w:t xml:space="preserve">y la </w:t>
      </w:r>
      <w:r>
        <w:rPr>
          <w:b/>
          <w:color w:val="000000"/>
        </w:rPr>
        <w:t xml:space="preserve">Ley del SINAGER. </w:t>
      </w:r>
      <w:proofErr w:type="gramStart"/>
      <w:r>
        <w:rPr>
          <w:color w:val="000000"/>
        </w:rPr>
        <w:t>Esta  ley</w:t>
      </w:r>
      <w:proofErr w:type="gramEnd"/>
      <w:r>
        <w:rPr>
          <w:color w:val="000000"/>
        </w:rPr>
        <w:t xml:space="preserve"> define la reducción de riesgo como un proceso social y a la evaluación de riesgo como  una actividad obligatoria en todo proceso de inversión pública y planificación del  desarrollo (Art. 24 y 28). Los Art. 9, 20, 21, 32 se refieren a organización, asignación </w:t>
      </w:r>
      <w:proofErr w:type="gramStart"/>
      <w:r>
        <w:rPr>
          <w:color w:val="000000"/>
        </w:rPr>
        <w:t>de  fondos</w:t>
      </w:r>
      <w:proofErr w:type="gramEnd"/>
      <w:r>
        <w:rPr>
          <w:color w:val="000000"/>
        </w:rPr>
        <w:t xml:space="preserve"> y la planificación de la recuperación </w:t>
      </w:r>
      <w:proofErr w:type="spellStart"/>
      <w:r>
        <w:rPr>
          <w:color w:val="000000"/>
        </w:rPr>
        <w:t>posdesastre</w:t>
      </w:r>
      <w:proofErr w:type="spellEnd"/>
      <w:r>
        <w:rPr>
          <w:color w:val="000000"/>
        </w:rPr>
        <w:t xml:space="preserve">. </w:t>
      </w:r>
    </w:p>
    <w:p w14:paraId="7D420DB5" w14:textId="77777777" w:rsidR="00602F5A" w:rsidRDefault="0088204A">
      <w:pPr>
        <w:widowControl w:val="0"/>
        <w:pBdr>
          <w:top w:val="nil"/>
          <w:left w:val="nil"/>
          <w:bottom w:val="nil"/>
          <w:right w:val="nil"/>
          <w:between w:val="nil"/>
        </w:pBdr>
        <w:spacing w:before="132" w:line="263" w:lineRule="auto"/>
        <w:ind w:left="903" w:right="832" w:firstLine="15"/>
        <w:jc w:val="both"/>
        <w:rPr>
          <w:color w:val="000000"/>
        </w:rPr>
      </w:pPr>
      <w:r>
        <w:rPr>
          <w:color w:val="000000"/>
        </w:rPr>
        <w:t xml:space="preserve">En la </w:t>
      </w:r>
      <w:r>
        <w:rPr>
          <w:b/>
          <w:color w:val="000000"/>
        </w:rPr>
        <w:t xml:space="preserve">Ley de Municipalidades, </w:t>
      </w:r>
      <w:r>
        <w:rPr>
          <w:color w:val="000000"/>
        </w:rPr>
        <w:t xml:space="preserve">el Art. 13 plantea que dentro de las </w:t>
      </w:r>
      <w:proofErr w:type="gramStart"/>
      <w:r>
        <w:rPr>
          <w:color w:val="000000"/>
        </w:rPr>
        <w:t>atribuciones  municipales</w:t>
      </w:r>
      <w:proofErr w:type="gramEnd"/>
      <w:r>
        <w:rPr>
          <w:color w:val="000000"/>
        </w:rPr>
        <w:t xml:space="preserve"> </w:t>
      </w:r>
      <w:r>
        <w:rPr>
          <w:color w:val="000000"/>
        </w:rPr>
        <w:lastRenderedPageBreak/>
        <w:t xml:space="preserve">está el control y la gestión del desarrollo y del ambiente en el municipio, y el  Art. 66 relaciona los actos municipales y la legislación y normativa nacional.  </w:t>
      </w:r>
    </w:p>
    <w:p w14:paraId="6A14C58C" w14:textId="77777777" w:rsidR="00602F5A" w:rsidRDefault="0088204A">
      <w:pPr>
        <w:widowControl w:val="0"/>
        <w:pBdr>
          <w:top w:val="nil"/>
          <w:left w:val="nil"/>
          <w:bottom w:val="nil"/>
          <w:right w:val="nil"/>
          <w:between w:val="nil"/>
        </w:pBdr>
        <w:spacing w:before="133" w:line="264" w:lineRule="auto"/>
        <w:ind w:left="907" w:right="831" w:firstLine="11"/>
        <w:jc w:val="both"/>
        <w:rPr>
          <w:color w:val="000000"/>
        </w:rPr>
      </w:pPr>
      <w:r>
        <w:rPr>
          <w:color w:val="000000"/>
        </w:rPr>
        <w:t xml:space="preserve">Por su parte, en la </w:t>
      </w:r>
      <w:r>
        <w:rPr>
          <w:b/>
          <w:color w:val="000000"/>
        </w:rPr>
        <w:t xml:space="preserve">Ley General de Ambiente, </w:t>
      </w:r>
      <w:r>
        <w:rPr>
          <w:color w:val="000000"/>
        </w:rPr>
        <w:t xml:space="preserve">los primeros tres artículos manifiestan </w:t>
      </w:r>
      <w:proofErr w:type="gramStart"/>
      <w:r>
        <w:rPr>
          <w:color w:val="000000"/>
        </w:rPr>
        <w:t>la  necesidad</w:t>
      </w:r>
      <w:proofErr w:type="gramEnd"/>
      <w:r>
        <w:rPr>
          <w:color w:val="000000"/>
        </w:rPr>
        <w:t xml:space="preserve"> del manejo sostenible de los recursos naturales bajo un aprovechamiento  sostenible. Los Art. 28 y 29 declaran la obligatoriedad del Estado y sus dependencias </w:t>
      </w:r>
      <w:proofErr w:type="gramStart"/>
      <w:r>
        <w:rPr>
          <w:color w:val="000000"/>
        </w:rPr>
        <w:t>de  la</w:t>
      </w:r>
      <w:proofErr w:type="gramEnd"/>
      <w:r>
        <w:rPr>
          <w:color w:val="000000"/>
        </w:rPr>
        <w:t xml:space="preserve"> prevención y control de desastres y emergencias, el ordenamiento del territorio y la  gestión de cuencas.  </w:t>
      </w:r>
    </w:p>
    <w:p w14:paraId="39EB822C" w14:textId="77777777" w:rsidR="00602F5A" w:rsidRDefault="0088204A">
      <w:pPr>
        <w:widowControl w:val="0"/>
        <w:pBdr>
          <w:top w:val="nil"/>
          <w:left w:val="nil"/>
          <w:bottom w:val="nil"/>
          <w:right w:val="nil"/>
          <w:between w:val="nil"/>
        </w:pBdr>
        <w:spacing w:before="129" w:line="264" w:lineRule="auto"/>
        <w:ind w:left="903" w:right="832" w:firstLine="15"/>
        <w:rPr>
          <w:color w:val="000000"/>
        </w:rPr>
      </w:pPr>
      <w:r>
        <w:rPr>
          <w:color w:val="000000"/>
        </w:rPr>
        <w:t xml:space="preserve">En el sector forestal, la </w:t>
      </w:r>
      <w:r>
        <w:rPr>
          <w:b/>
          <w:color w:val="000000"/>
        </w:rPr>
        <w:t xml:space="preserve">Ley Forestal, Áreas Protegidas y Vida Silvestre, </w:t>
      </w:r>
      <w:r>
        <w:rPr>
          <w:color w:val="000000"/>
        </w:rPr>
        <w:t xml:space="preserve">y el </w:t>
      </w:r>
      <w:r>
        <w:rPr>
          <w:b/>
          <w:color w:val="000000"/>
        </w:rPr>
        <w:t xml:space="preserve">Reglamento del Sistema Nacional de Áreas Protegidas </w:t>
      </w:r>
      <w:r>
        <w:rPr>
          <w:color w:val="000000"/>
        </w:rPr>
        <w:t xml:space="preserve">manifiestan en los Art. 2 y 3 </w:t>
      </w:r>
      <w:proofErr w:type="gramStart"/>
      <w:r>
        <w:rPr>
          <w:color w:val="000000"/>
        </w:rPr>
        <w:t>la  importancia</w:t>
      </w:r>
      <w:proofErr w:type="gramEnd"/>
      <w:r>
        <w:rPr>
          <w:color w:val="000000"/>
        </w:rPr>
        <w:t xml:space="preserve"> de la conservación y aprovechamiento racional del bosque y las cuencas  hidrográficas. El artículo 65 habla de la conservación de las zonas protectoras de </w:t>
      </w:r>
      <w:proofErr w:type="gramStart"/>
      <w:r>
        <w:rPr>
          <w:color w:val="000000"/>
        </w:rPr>
        <w:t>agua,  en</w:t>
      </w:r>
      <w:proofErr w:type="gramEnd"/>
      <w:r>
        <w:rPr>
          <w:color w:val="000000"/>
        </w:rPr>
        <w:t xml:space="preserve"> los Art. 70 al 74 se declara la obligatoriedad de contar con planes de manejo; y de los  Art. 120 al 125 trata de la conservación de cuencas hidrográficas y los suelos. </w:t>
      </w:r>
    </w:p>
    <w:p w14:paraId="1AEDA48F" w14:textId="77777777" w:rsidR="00602F5A" w:rsidRDefault="0088204A">
      <w:pPr>
        <w:widowControl w:val="0"/>
        <w:pBdr>
          <w:top w:val="nil"/>
          <w:left w:val="nil"/>
          <w:bottom w:val="nil"/>
          <w:right w:val="nil"/>
          <w:between w:val="nil"/>
        </w:pBdr>
        <w:spacing w:before="133" w:line="264" w:lineRule="auto"/>
        <w:ind w:left="907" w:right="831" w:firstLine="11"/>
        <w:jc w:val="both"/>
        <w:rPr>
          <w:color w:val="000000"/>
        </w:rPr>
      </w:pPr>
      <w:r>
        <w:rPr>
          <w:color w:val="000000"/>
        </w:rPr>
        <w:t xml:space="preserve">En el sector recursos hídricos, existe la </w:t>
      </w:r>
      <w:r>
        <w:rPr>
          <w:b/>
          <w:color w:val="000000"/>
        </w:rPr>
        <w:t xml:space="preserve">Ley General de Aguas, Ley Marco del </w:t>
      </w:r>
      <w:proofErr w:type="gramStart"/>
      <w:r>
        <w:rPr>
          <w:b/>
          <w:color w:val="000000"/>
        </w:rPr>
        <w:t>Sector  de</w:t>
      </w:r>
      <w:proofErr w:type="gramEnd"/>
      <w:r>
        <w:rPr>
          <w:b/>
          <w:color w:val="000000"/>
        </w:rPr>
        <w:t xml:space="preserve"> Agua Potable y Saneamiento; y su Reglamento, </w:t>
      </w:r>
      <w:r>
        <w:rPr>
          <w:color w:val="000000"/>
        </w:rPr>
        <w:t xml:space="preserve">en las cuales se propone el uso  racional del agua y la gestión integral de cuencas en los Art. 9, 19, 21, 41, 42, 53, 56,  entre otros. </w:t>
      </w:r>
    </w:p>
    <w:p w14:paraId="29CEBBDF" w14:textId="77777777" w:rsidR="00602F5A" w:rsidRDefault="0088204A">
      <w:pPr>
        <w:widowControl w:val="0"/>
        <w:pBdr>
          <w:top w:val="nil"/>
          <w:left w:val="nil"/>
          <w:bottom w:val="nil"/>
          <w:right w:val="nil"/>
          <w:between w:val="nil"/>
        </w:pBdr>
        <w:spacing w:before="133" w:line="264" w:lineRule="auto"/>
        <w:ind w:left="904" w:right="831" w:firstLine="14"/>
        <w:jc w:val="both"/>
        <w:rPr>
          <w:color w:val="000000"/>
        </w:rPr>
      </w:pPr>
      <w:r>
        <w:rPr>
          <w:color w:val="000000"/>
        </w:rPr>
        <w:t xml:space="preserve">En cuanto a la seguridad alimentaria, la </w:t>
      </w:r>
      <w:r>
        <w:rPr>
          <w:b/>
          <w:color w:val="000000"/>
        </w:rPr>
        <w:t xml:space="preserve">Ley de Seguridad Alimentaria y </w:t>
      </w:r>
      <w:proofErr w:type="gramStart"/>
      <w:r>
        <w:rPr>
          <w:b/>
          <w:color w:val="000000"/>
        </w:rPr>
        <w:t xml:space="preserve">Nutricional  </w:t>
      </w:r>
      <w:r>
        <w:rPr>
          <w:color w:val="000000"/>
        </w:rPr>
        <w:t>enmarca</w:t>
      </w:r>
      <w:proofErr w:type="gramEnd"/>
      <w:r>
        <w:rPr>
          <w:color w:val="000000"/>
        </w:rPr>
        <w:t xml:space="preserve"> todas las actividades que apuntan a incrementar los niveles de alimentación y  nutrición, por medio de la regulación de las actividades agroalimentarias y ambientales.  En los Art. 15, 16 y 19 se muestran las atribuciones del Gobierno y sus instituciones </w:t>
      </w:r>
      <w:proofErr w:type="gramStart"/>
      <w:r>
        <w:rPr>
          <w:color w:val="000000"/>
        </w:rPr>
        <w:t>para  garantizar</w:t>
      </w:r>
      <w:proofErr w:type="gramEnd"/>
      <w:r>
        <w:rPr>
          <w:color w:val="000000"/>
        </w:rPr>
        <w:t xml:space="preserve"> el acceso a los alimentos de manera coordinada. Esta ley a su vez </w:t>
      </w:r>
      <w:proofErr w:type="gramStart"/>
      <w:r>
        <w:rPr>
          <w:color w:val="000000"/>
        </w:rPr>
        <w:t>se  encuentra</w:t>
      </w:r>
      <w:proofErr w:type="gramEnd"/>
      <w:r>
        <w:rPr>
          <w:color w:val="000000"/>
        </w:rPr>
        <w:t xml:space="preserve"> enmarcada en una </w:t>
      </w:r>
      <w:r>
        <w:rPr>
          <w:b/>
          <w:color w:val="000000"/>
        </w:rPr>
        <w:t xml:space="preserve">Política Nacional </w:t>
      </w:r>
      <w:r>
        <w:rPr>
          <w:color w:val="000000"/>
        </w:rPr>
        <w:t xml:space="preserve">y una </w:t>
      </w:r>
      <w:r>
        <w:rPr>
          <w:b/>
          <w:color w:val="000000"/>
        </w:rPr>
        <w:t xml:space="preserve">Estrategia de Seguridad  Alimentaria y Nutricional de Honduras </w:t>
      </w:r>
      <w:r>
        <w:rPr>
          <w:color w:val="000000"/>
        </w:rPr>
        <w:t>(</w:t>
      </w:r>
      <w:proofErr w:type="spellStart"/>
      <w:r>
        <w:rPr>
          <w:color w:val="000000"/>
        </w:rPr>
        <w:t>PyENSAN</w:t>
      </w:r>
      <w:proofErr w:type="spellEnd"/>
      <w:r>
        <w:rPr>
          <w:color w:val="000000"/>
        </w:rPr>
        <w:t xml:space="preserve">) 2018-2030 las cuales cuentan con  planes de acción por cada lineamiento de la política. </w:t>
      </w:r>
    </w:p>
    <w:p w14:paraId="7B0A1D25" w14:textId="77777777" w:rsidR="00602F5A" w:rsidRDefault="0088204A">
      <w:pPr>
        <w:widowControl w:val="0"/>
        <w:pBdr>
          <w:top w:val="nil"/>
          <w:left w:val="nil"/>
          <w:bottom w:val="nil"/>
          <w:right w:val="nil"/>
          <w:between w:val="nil"/>
        </w:pBdr>
        <w:spacing w:before="133" w:line="240" w:lineRule="auto"/>
        <w:ind w:left="908"/>
        <w:rPr>
          <w:color w:val="000000"/>
        </w:rPr>
      </w:pPr>
      <w:r>
        <w:rPr>
          <w:color w:val="000000"/>
        </w:rPr>
        <w:t>Otros documentos y leyes que enmarcan al Estado en la adaptación al cambio climático:</w:t>
      </w:r>
    </w:p>
    <w:p w14:paraId="4E0D0B0D" w14:textId="77777777" w:rsidR="00602F5A" w:rsidRDefault="0088204A">
      <w:pPr>
        <w:widowControl w:val="0"/>
        <w:pBdr>
          <w:top w:val="nil"/>
          <w:left w:val="nil"/>
          <w:bottom w:val="nil"/>
          <w:right w:val="nil"/>
          <w:between w:val="nil"/>
        </w:pBdr>
        <w:spacing w:before="223" w:line="240" w:lineRule="auto"/>
        <w:ind w:right="951"/>
        <w:jc w:val="right"/>
        <w:rPr>
          <w:color w:val="7F7F7F"/>
        </w:rPr>
      </w:pPr>
      <w:r>
        <w:rPr>
          <w:color w:val="000000"/>
        </w:rPr>
        <w:t xml:space="preserve">53 | </w:t>
      </w:r>
      <w:r>
        <w:rPr>
          <w:color w:val="7F7F7F"/>
        </w:rPr>
        <w:t xml:space="preserve">P á g i n a </w:t>
      </w:r>
    </w:p>
    <w:p w14:paraId="656DE03D" w14:textId="77777777" w:rsidR="00602F5A" w:rsidRDefault="0088204A">
      <w:pPr>
        <w:widowControl w:val="0"/>
        <w:pBdr>
          <w:top w:val="nil"/>
          <w:left w:val="nil"/>
          <w:bottom w:val="nil"/>
          <w:right w:val="nil"/>
          <w:between w:val="nil"/>
        </w:pBdr>
        <w:spacing w:line="240" w:lineRule="auto"/>
        <w:ind w:right="891"/>
        <w:jc w:val="right"/>
        <w:rPr>
          <w:rFonts w:ascii="Tahoma" w:eastAsia="Tahoma" w:hAnsi="Tahoma" w:cs="Tahoma"/>
          <w:color w:val="000000"/>
        </w:rPr>
      </w:pPr>
      <w:r>
        <w:rPr>
          <w:rFonts w:ascii="Tahoma" w:eastAsia="Tahoma" w:hAnsi="Tahoma" w:cs="Tahoma"/>
          <w:color w:val="000000"/>
        </w:rPr>
        <w:t xml:space="preserve">TCN de Honduras - Capítulo 2: Arreglos Institucionales y Políticas Públicas </w:t>
      </w:r>
    </w:p>
    <w:p w14:paraId="4340814A" w14:textId="77777777" w:rsidR="00602F5A" w:rsidRDefault="0088204A">
      <w:pPr>
        <w:widowControl w:val="0"/>
        <w:pBdr>
          <w:top w:val="nil"/>
          <w:left w:val="nil"/>
          <w:bottom w:val="nil"/>
          <w:right w:val="nil"/>
          <w:between w:val="nil"/>
        </w:pBdr>
        <w:spacing w:before="439" w:line="268" w:lineRule="auto"/>
        <w:ind w:left="1267" w:right="1655"/>
        <w:rPr>
          <w:color w:val="000000"/>
        </w:rPr>
      </w:pPr>
      <w:r>
        <w:rPr>
          <w:rFonts w:ascii="Calibri" w:eastAsia="Calibri" w:hAnsi="Calibri" w:cs="Calibri"/>
          <w:color w:val="000000"/>
        </w:rPr>
        <w:t xml:space="preserve">- </w:t>
      </w:r>
      <w:r>
        <w:rPr>
          <w:color w:val="000000"/>
        </w:rPr>
        <w:t xml:space="preserve">Plan de Acción Nacional de Lucha con Desertificación y Sequía (PAN LCD) </w:t>
      </w:r>
      <w:r>
        <w:rPr>
          <w:rFonts w:ascii="Calibri" w:eastAsia="Calibri" w:hAnsi="Calibri" w:cs="Calibri"/>
          <w:color w:val="000000"/>
        </w:rPr>
        <w:t xml:space="preserve">- </w:t>
      </w:r>
      <w:r>
        <w:rPr>
          <w:color w:val="000000"/>
        </w:rPr>
        <w:t xml:space="preserve">Estrategia Nacional de Seguridad Alimentaria y Nutricional </w:t>
      </w:r>
    </w:p>
    <w:p w14:paraId="1CACDAC3" w14:textId="77777777" w:rsidR="00602F5A" w:rsidRDefault="0088204A">
      <w:pPr>
        <w:widowControl w:val="0"/>
        <w:pBdr>
          <w:top w:val="nil"/>
          <w:left w:val="nil"/>
          <w:bottom w:val="nil"/>
          <w:right w:val="nil"/>
          <w:between w:val="nil"/>
        </w:pBdr>
        <w:spacing w:before="8" w:line="240" w:lineRule="auto"/>
        <w:ind w:left="1267"/>
        <w:rPr>
          <w:color w:val="000000"/>
        </w:rPr>
      </w:pPr>
      <w:r>
        <w:rPr>
          <w:rFonts w:ascii="Calibri" w:eastAsia="Calibri" w:hAnsi="Calibri" w:cs="Calibri"/>
          <w:color w:val="000000"/>
        </w:rPr>
        <w:t xml:space="preserve">- </w:t>
      </w:r>
      <w:r>
        <w:rPr>
          <w:color w:val="000000"/>
        </w:rPr>
        <w:t xml:space="preserve">Estrategia Nacional de Turismo Sostenible </w:t>
      </w:r>
    </w:p>
    <w:p w14:paraId="2E512D61" w14:textId="77777777" w:rsidR="00602F5A" w:rsidRDefault="0088204A">
      <w:pPr>
        <w:widowControl w:val="0"/>
        <w:pBdr>
          <w:top w:val="nil"/>
          <w:left w:val="nil"/>
          <w:bottom w:val="nil"/>
          <w:right w:val="nil"/>
          <w:between w:val="nil"/>
        </w:pBdr>
        <w:spacing w:before="39" w:line="240" w:lineRule="auto"/>
        <w:ind w:left="1267"/>
        <w:rPr>
          <w:color w:val="000000"/>
        </w:rPr>
      </w:pPr>
      <w:r>
        <w:rPr>
          <w:rFonts w:ascii="Calibri" w:eastAsia="Calibri" w:hAnsi="Calibri" w:cs="Calibri"/>
          <w:color w:val="000000"/>
        </w:rPr>
        <w:t xml:space="preserve">- </w:t>
      </w:r>
      <w:r>
        <w:rPr>
          <w:color w:val="000000"/>
        </w:rPr>
        <w:t xml:space="preserve">Estrategia Nacional de Manejo de Cuencas </w:t>
      </w:r>
    </w:p>
    <w:p w14:paraId="7B46A11A" w14:textId="77777777" w:rsidR="00602F5A" w:rsidRDefault="0088204A">
      <w:pPr>
        <w:widowControl w:val="0"/>
        <w:pBdr>
          <w:top w:val="nil"/>
          <w:left w:val="nil"/>
          <w:bottom w:val="nil"/>
          <w:right w:val="nil"/>
          <w:between w:val="nil"/>
        </w:pBdr>
        <w:spacing w:before="35" w:line="240" w:lineRule="auto"/>
        <w:ind w:left="1267"/>
        <w:rPr>
          <w:color w:val="000000"/>
        </w:rPr>
      </w:pPr>
      <w:r>
        <w:rPr>
          <w:rFonts w:ascii="Calibri" w:eastAsia="Calibri" w:hAnsi="Calibri" w:cs="Calibri"/>
          <w:color w:val="000000"/>
        </w:rPr>
        <w:t xml:space="preserve">- </w:t>
      </w:r>
      <w:r>
        <w:rPr>
          <w:color w:val="000000"/>
        </w:rPr>
        <w:t xml:space="preserve">Plan Nacional de Gestión Integral de Riesgos </w:t>
      </w:r>
    </w:p>
    <w:p w14:paraId="5F9F4B7E" w14:textId="77777777" w:rsidR="00602F5A" w:rsidRDefault="0088204A">
      <w:pPr>
        <w:widowControl w:val="0"/>
        <w:pBdr>
          <w:top w:val="nil"/>
          <w:left w:val="nil"/>
          <w:bottom w:val="nil"/>
          <w:right w:val="nil"/>
          <w:between w:val="nil"/>
        </w:pBdr>
        <w:spacing w:before="39" w:line="240" w:lineRule="auto"/>
        <w:ind w:left="1267"/>
        <w:rPr>
          <w:color w:val="000000"/>
        </w:rPr>
      </w:pPr>
      <w:r>
        <w:rPr>
          <w:rFonts w:ascii="Calibri" w:eastAsia="Calibri" w:hAnsi="Calibri" w:cs="Calibri"/>
          <w:color w:val="000000"/>
        </w:rPr>
        <w:t xml:space="preserve">- </w:t>
      </w:r>
      <w:r>
        <w:rPr>
          <w:color w:val="000000"/>
        </w:rPr>
        <w:t xml:space="preserve">Plan de Acción de Seguridad Alimentaria por Sequía 2015 </w:t>
      </w:r>
    </w:p>
    <w:p w14:paraId="7D201416" w14:textId="77777777" w:rsidR="00602F5A" w:rsidRDefault="0088204A">
      <w:pPr>
        <w:widowControl w:val="0"/>
        <w:pBdr>
          <w:top w:val="nil"/>
          <w:left w:val="nil"/>
          <w:bottom w:val="nil"/>
          <w:right w:val="nil"/>
          <w:between w:val="nil"/>
        </w:pBdr>
        <w:spacing w:before="35" w:line="240" w:lineRule="auto"/>
        <w:ind w:left="1267"/>
        <w:rPr>
          <w:color w:val="000000"/>
        </w:rPr>
      </w:pPr>
      <w:r>
        <w:rPr>
          <w:rFonts w:ascii="Calibri" w:eastAsia="Calibri" w:hAnsi="Calibri" w:cs="Calibri"/>
          <w:color w:val="000000"/>
        </w:rPr>
        <w:t xml:space="preserve">- </w:t>
      </w:r>
      <w:r>
        <w:rPr>
          <w:color w:val="000000"/>
        </w:rPr>
        <w:t xml:space="preserve">Política de Estado para el Sector Agroalimentario PESA </w:t>
      </w:r>
    </w:p>
    <w:p w14:paraId="52AF7EBC" w14:textId="77777777" w:rsidR="00602F5A" w:rsidRDefault="0088204A">
      <w:pPr>
        <w:widowControl w:val="0"/>
        <w:pBdr>
          <w:top w:val="nil"/>
          <w:left w:val="nil"/>
          <w:bottom w:val="nil"/>
          <w:right w:val="nil"/>
          <w:between w:val="nil"/>
        </w:pBdr>
        <w:spacing w:before="39" w:line="240" w:lineRule="auto"/>
        <w:ind w:left="1267"/>
        <w:rPr>
          <w:color w:val="000000"/>
        </w:rPr>
      </w:pPr>
      <w:r>
        <w:rPr>
          <w:rFonts w:ascii="Calibri" w:eastAsia="Calibri" w:hAnsi="Calibri" w:cs="Calibri"/>
          <w:color w:val="000000"/>
        </w:rPr>
        <w:t xml:space="preserve">- </w:t>
      </w:r>
      <w:r>
        <w:rPr>
          <w:color w:val="000000"/>
        </w:rPr>
        <w:t xml:space="preserve">Plan Nacional de Riego y Drenaje </w:t>
      </w:r>
    </w:p>
    <w:p w14:paraId="319DDE1F" w14:textId="77777777" w:rsidR="00602F5A" w:rsidRDefault="0088204A">
      <w:pPr>
        <w:widowControl w:val="0"/>
        <w:pBdr>
          <w:top w:val="nil"/>
          <w:left w:val="nil"/>
          <w:bottom w:val="nil"/>
          <w:right w:val="nil"/>
          <w:between w:val="nil"/>
        </w:pBdr>
        <w:spacing w:before="35" w:line="268" w:lineRule="auto"/>
        <w:ind w:left="1267" w:right="2000"/>
        <w:rPr>
          <w:color w:val="000000"/>
        </w:rPr>
      </w:pPr>
      <w:r>
        <w:rPr>
          <w:rFonts w:ascii="Calibri" w:eastAsia="Calibri" w:hAnsi="Calibri" w:cs="Calibri"/>
          <w:color w:val="000000"/>
        </w:rPr>
        <w:t xml:space="preserve">- </w:t>
      </w:r>
      <w:r>
        <w:rPr>
          <w:color w:val="000000"/>
        </w:rPr>
        <w:t xml:space="preserve">Estrategia para la Consolidación de Corredores Biológicos de Honduras </w:t>
      </w:r>
      <w:r>
        <w:rPr>
          <w:rFonts w:ascii="Calibri" w:eastAsia="Calibri" w:hAnsi="Calibri" w:cs="Calibri"/>
          <w:color w:val="000000"/>
        </w:rPr>
        <w:t xml:space="preserve">- </w:t>
      </w:r>
      <w:r>
        <w:rPr>
          <w:color w:val="000000"/>
        </w:rPr>
        <w:t xml:space="preserve">Ley de Pesca (Decreto No. 154-1999) </w:t>
      </w:r>
    </w:p>
    <w:p w14:paraId="105F0D5A" w14:textId="77777777" w:rsidR="00602F5A" w:rsidRDefault="0088204A">
      <w:pPr>
        <w:widowControl w:val="0"/>
        <w:pBdr>
          <w:top w:val="nil"/>
          <w:left w:val="nil"/>
          <w:bottom w:val="nil"/>
          <w:right w:val="nil"/>
          <w:between w:val="nil"/>
        </w:pBdr>
        <w:spacing w:before="8" w:line="269" w:lineRule="auto"/>
        <w:ind w:left="1267" w:right="2151"/>
        <w:rPr>
          <w:color w:val="000000"/>
        </w:rPr>
      </w:pPr>
      <w:r>
        <w:rPr>
          <w:rFonts w:ascii="Calibri" w:eastAsia="Calibri" w:hAnsi="Calibri" w:cs="Calibri"/>
          <w:color w:val="000000"/>
        </w:rPr>
        <w:t xml:space="preserve">- </w:t>
      </w:r>
      <w:r>
        <w:rPr>
          <w:color w:val="000000"/>
        </w:rPr>
        <w:t xml:space="preserve">Ley de Aprovechamiento de Aguas Nacionales (Decreto No. 1371927) </w:t>
      </w:r>
      <w:r>
        <w:rPr>
          <w:rFonts w:ascii="Calibri" w:eastAsia="Calibri" w:hAnsi="Calibri" w:cs="Calibri"/>
          <w:color w:val="000000"/>
        </w:rPr>
        <w:t xml:space="preserve">- </w:t>
      </w:r>
      <w:r>
        <w:rPr>
          <w:color w:val="000000"/>
        </w:rPr>
        <w:t xml:space="preserve">Ley Agroforestal para el Desarrollo Rural </w:t>
      </w:r>
    </w:p>
    <w:p w14:paraId="298FF11D" w14:textId="77777777" w:rsidR="00602F5A" w:rsidRDefault="0088204A">
      <w:pPr>
        <w:widowControl w:val="0"/>
        <w:pBdr>
          <w:top w:val="nil"/>
          <w:left w:val="nil"/>
          <w:bottom w:val="nil"/>
          <w:right w:val="nil"/>
          <w:between w:val="nil"/>
        </w:pBdr>
        <w:spacing w:before="7" w:line="268" w:lineRule="auto"/>
        <w:ind w:left="1267" w:right="2156"/>
        <w:rPr>
          <w:color w:val="000000"/>
        </w:rPr>
      </w:pPr>
      <w:r>
        <w:rPr>
          <w:rFonts w:ascii="Calibri" w:eastAsia="Calibri" w:hAnsi="Calibri" w:cs="Calibri"/>
          <w:color w:val="000000"/>
        </w:rPr>
        <w:t xml:space="preserve">- </w:t>
      </w:r>
      <w:r>
        <w:rPr>
          <w:color w:val="000000"/>
        </w:rPr>
        <w:t xml:space="preserve">Código de Salud (Decreto 65-1991) y Reglamento de Salud Ambiental </w:t>
      </w:r>
      <w:r>
        <w:rPr>
          <w:rFonts w:ascii="Calibri" w:eastAsia="Calibri" w:hAnsi="Calibri" w:cs="Calibri"/>
          <w:color w:val="000000"/>
        </w:rPr>
        <w:t xml:space="preserve">- </w:t>
      </w:r>
      <w:r>
        <w:rPr>
          <w:color w:val="000000"/>
        </w:rPr>
        <w:t xml:space="preserve">Estrategia Nacional de Biodiversidad </w:t>
      </w:r>
    </w:p>
    <w:p w14:paraId="1221C0F3" w14:textId="77777777" w:rsidR="00602F5A" w:rsidRDefault="0088204A">
      <w:pPr>
        <w:widowControl w:val="0"/>
        <w:pBdr>
          <w:top w:val="nil"/>
          <w:left w:val="nil"/>
          <w:bottom w:val="nil"/>
          <w:right w:val="nil"/>
          <w:between w:val="nil"/>
        </w:pBdr>
        <w:spacing w:before="8" w:line="264" w:lineRule="auto"/>
        <w:ind w:left="1623" w:right="918" w:hanging="356"/>
        <w:rPr>
          <w:color w:val="000000"/>
        </w:rPr>
      </w:pPr>
      <w:r>
        <w:rPr>
          <w:rFonts w:ascii="Calibri" w:eastAsia="Calibri" w:hAnsi="Calibri" w:cs="Calibri"/>
          <w:color w:val="000000"/>
        </w:rPr>
        <w:t xml:space="preserve">- </w:t>
      </w:r>
      <w:r>
        <w:rPr>
          <w:color w:val="000000"/>
        </w:rPr>
        <w:t xml:space="preserve">Estrategias y planes en el marco de REDD+: Programa Nacional de </w:t>
      </w:r>
      <w:proofErr w:type="gramStart"/>
      <w:r>
        <w:rPr>
          <w:color w:val="000000"/>
        </w:rPr>
        <w:t>Recuperación  de</w:t>
      </w:r>
      <w:proofErr w:type="gramEnd"/>
      <w:r>
        <w:rPr>
          <w:color w:val="000000"/>
        </w:rPr>
        <w:t xml:space="preserve"> los Bienes y Servicios de Ecosistemas Degradados (PNRBSED), Nivel de  Referencia Forestal (NREF) y Estrategia Nacional de Equidad de Género y Medio  Ambiente. La Estrategia Nacional de Reducción de Emisiones por Degradación </w:t>
      </w:r>
      <w:proofErr w:type="gramStart"/>
      <w:r>
        <w:rPr>
          <w:color w:val="000000"/>
        </w:rPr>
        <w:t xml:space="preserve">y  </w:t>
      </w:r>
      <w:r>
        <w:rPr>
          <w:color w:val="000000"/>
        </w:rPr>
        <w:lastRenderedPageBreak/>
        <w:t>Deforestación</w:t>
      </w:r>
      <w:proofErr w:type="gramEnd"/>
      <w:r>
        <w:rPr>
          <w:color w:val="000000"/>
        </w:rPr>
        <w:t xml:space="preserve"> (ENREDD) está en proceso de elaboración. </w:t>
      </w:r>
    </w:p>
    <w:p w14:paraId="33F3F4D5" w14:textId="77777777" w:rsidR="00602F5A" w:rsidRDefault="0088204A">
      <w:pPr>
        <w:widowControl w:val="0"/>
        <w:pBdr>
          <w:top w:val="nil"/>
          <w:left w:val="nil"/>
          <w:bottom w:val="nil"/>
          <w:right w:val="nil"/>
          <w:between w:val="nil"/>
        </w:pBdr>
        <w:spacing w:before="408" w:line="265" w:lineRule="auto"/>
        <w:ind w:left="907" w:right="833" w:hanging="3"/>
        <w:rPr>
          <w:color w:val="000000"/>
        </w:rPr>
      </w:pPr>
      <w:r>
        <w:rPr>
          <w:color w:val="000000"/>
        </w:rPr>
        <w:t xml:space="preserve">Además del marco legal descrito anteriormente, Honduras es signatario de numerosos convenios y tratados internacionales. Dentro de los más importantes se destacan </w:t>
      </w:r>
      <w:proofErr w:type="gramStart"/>
      <w:r>
        <w:rPr>
          <w:color w:val="000000"/>
        </w:rPr>
        <w:t>los  siguientes</w:t>
      </w:r>
      <w:proofErr w:type="gramEnd"/>
      <w:r>
        <w:rPr>
          <w:color w:val="000000"/>
        </w:rPr>
        <w:t xml:space="preserve">: </w:t>
      </w:r>
    </w:p>
    <w:p w14:paraId="31045EF4" w14:textId="77777777" w:rsidR="00602F5A" w:rsidRDefault="0088204A">
      <w:pPr>
        <w:widowControl w:val="0"/>
        <w:pBdr>
          <w:top w:val="nil"/>
          <w:left w:val="nil"/>
          <w:bottom w:val="nil"/>
          <w:right w:val="nil"/>
          <w:between w:val="nil"/>
        </w:pBdr>
        <w:spacing w:before="144"/>
        <w:ind w:left="1315" w:right="2380"/>
        <w:rPr>
          <w:color w:val="000000"/>
        </w:rPr>
      </w:pPr>
      <w:r>
        <w:rPr>
          <w:rFonts w:ascii="Noto Sans Symbols" w:eastAsia="Noto Sans Symbols" w:hAnsi="Noto Sans Symbols" w:cs="Noto Sans Symbols"/>
          <w:color w:val="000000"/>
        </w:rPr>
        <w:t xml:space="preserve">• </w:t>
      </w:r>
      <w:r>
        <w:rPr>
          <w:color w:val="000000"/>
        </w:rPr>
        <w:t xml:space="preserve">Convención Marco de las Naciones Unidas Sobre Cambio Climático </w:t>
      </w:r>
      <w:r>
        <w:rPr>
          <w:rFonts w:ascii="Noto Sans Symbols" w:eastAsia="Noto Sans Symbols" w:hAnsi="Noto Sans Symbols" w:cs="Noto Sans Symbols"/>
          <w:color w:val="000000"/>
        </w:rPr>
        <w:t xml:space="preserve">• </w:t>
      </w:r>
      <w:r>
        <w:rPr>
          <w:color w:val="000000"/>
        </w:rPr>
        <w:t xml:space="preserve">Firma y ratificación del Protocolo de Kioto  </w:t>
      </w:r>
    </w:p>
    <w:p w14:paraId="0FBB8CBD" w14:textId="77777777" w:rsidR="00602F5A" w:rsidRDefault="0088204A">
      <w:pPr>
        <w:widowControl w:val="0"/>
        <w:pBdr>
          <w:top w:val="nil"/>
          <w:left w:val="nil"/>
          <w:bottom w:val="nil"/>
          <w:right w:val="nil"/>
          <w:between w:val="nil"/>
        </w:pBdr>
        <w:spacing w:before="14" w:line="240" w:lineRule="auto"/>
        <w:ind w:left="1315"/>
        <w:rPr>
          <w:color w:val="000000"/>
        </w:rPr>
      </w:pPr>
      <w:r>
        <w:rPr>
          <w:rFonts w:ascii="Noto Sans Symbols" w:eastAsia="Noto Sans Symbols" w:hAnsi="Noto Sans Symbols" w:cs="Noto Sans Symbols"/>
          <w:color w:val="000000"/>
        </w:rPr>
        <w:t xml:space="preserve">• </w:t>
      </w:r>
      <w:r>
        <w:rPr>
          <w:color w:val="000000"/>
        </w:rPr>
        <w:t xml:space="preserve">Marco de Acción de Sendai (2014) </w:t>
      </w:r>
    </w:p>
    <w:p w14:paraId="2912D6D3" w14:textId="77777777" w:rsidR="00602F5A" w:rsidRDefault="0088204A">
      <w:pPr>
        <w:widowControl w:val="0"/>
        <w:pBdr>
          <w:top w:val="nil"/>
          <w:left w:val="nil"/>
          <w:bottom w:val="nil"/>
          <w:right w:val="nil"/>
          <w:between w:val="nil"/>
        </w:pBdr>
        <w:spacing w:before="51" w:line="265" w:lineRule="auto"/>
        <w:ind w:left="1681" w:right="832" w:hanging="366"/>
        <w:rPr>
          <w:color w:val="000000"/>
        </w:rPr>
      </w:pPr>
      <w:r>
        <w:rPr>
          <w:rFonts w:ascii="Noto Sans Symbols" w:eastAsia="Noto Sans Symbols" w:hAnsi="Noto Sans Symbols" w:cs="Noto Sans Symbols"/>
          <w:color w:val="000000"/>
        </w:rPr>
        <w:t xml:space="preserve">• </w:t>
      </w:r>
      <w:r>
        <w:rPr>
          <w:color w:val="000000"/>
        </w:rPr>
        <w:t xml:space="preserve">Marco de Acción de </w:t>
      </w:r>
      <w:proofErr w:type="spellStart"/>
      <w:r>
        <w:rPr>
          <w:color w:val="000000"/>
        </w:rPr>
        <w:t>Hyogo</w:t>
      </w:r>
      <w:proofErr w:type="spellEnd"/>
      <w:r>
        <w:rPr>
          <w:color w:val="000000"/>
        </w:rPr>
        <w:t xml:space="preserve"> (Líneas estratégicas de acción para la reducción </w:t>
      </w:r>
      <w:proofErr w:type="gramStart"/>
      <w:r>
        <w:rPr>
          <w:color w:val="000000"/>
        </w:rPr>
        <w:t>de  riesgo</w:t>
      </w:r>
      <w:proofErr w:type="gramEnd"/>
      <w:r>
        <w:rPr>
          <w:color w:val="000000"/>
        </w:rPr>
        <w:t xml:space="preserve"> de desastre) </w:t>
      </w:r>
    </w:p>
    <w:p w14:paraId="52C81DEA" w14:textId="77777777" w:rsidR="00602F5A" w:rsidRDefault="0088204A">
      <w:pPr>
        <w:widowControl w:val="0"/>
        <w:pBdr>
          <w:top w:val="nil"/>
          <w:left w:val="nil"/>
          <w:bottom w:val="nil"/>
          <w:right w:val="nil"/>
          <w:between w:val="nil"/>
        </w:pBdr>
        <w:spacing w:before="23" w:line="265" w:lineRule="auto"/>
        <w:ind w:left="1679" w:right="836" w:hanging="364"/>
        <w:rPr>
          <w:color w:val="000000"/>
        </w:rPr>
      </w:pPr>
      <w:r>
        <w:rPr>
          <w:rFonts w:ascii="Noto Sans Symbols" w:eastAsia="Noto Sans Symbols" w:hAnsi="Noto Sans Symbols" w:cs="Noto Sans Symbols"/>
          <w:color w:val="000000"/>
        </w:rPr>
        <w:t xml:space="preserve">• </w:t>
      </w:r>
      <w:r>
        <w:rPr>
          <w:color w:val="000000"/>
        </w:rPr>
        <w:t xml:space="preserve">Objetivos de Desarrollo Sostenible (ODS) y Objetivos de Desarrollo del </w:t>
      </w:r>
      <w:proofErr w:type="gramStart"/>
      <w:r>
        <w:rPr>
          <w:color w:val="000000"/>
        </w:rPr>
        <w:t>Milenio  (</w:t>
      </w:r>
      <w:proofErr w:type="gramEnd"/>
      <w:r>
        <w:rPr>
          <w:color w:val="000000"/>
        </w:rPr>
        <w:t xml:space="preserve">ODM) </w:t>
      </w:r>
    </w:p>
    <w:p w14:paraId="62307BDD" w14:textId="77777777" w:rsidR="00602F5A" w:rsidRDefault="0088204A">
      <w:pPr>
        <w:widowControl w:val="0"/>
        <w:pBdr>
          <w:top w:val="nil"/>
          <w:left w:val="nil"/>
          <w:bottom w:val="nil"/>
          <w:right w:val="nil"/>
          <w:between w:val="nil"/>
        </w:pBdr>
        <w:spacing w:before="24" w:line="240" w:lineRule="auto"/>
        <w:ind w:left="1315"/>
        <w:rPr>
          <w:color w:val="000000"/>
        </w:rPr>
      </w:pPr>
      <w:r>
        <w:rPr>
          <w:rFonts w:ascii="Noto Sans Symbols" w:eastAsia="Noto Sans Symbols" w:hAnsi="Noto Sans Symbols" w:cs="Noto Sans Symbols"/>
          <w:color w:val="000000"/>
        </w:rPr>
        <w:t xml:space="preserve">• </w:t>
      </w:r>
      <w:r>
        <w:rPr>
          <w:color w:val="000000"/>
        </w:rPr>
        <w:t xml:space="preserve">Convención de Lucha contra Desertificación y Sequía </w:t>
      </w:r>
    </w:p>
    <w:p w14:paraId="790CAFAA" w14:textId="77777777" w:rsidR="00602F5A" w:rsidRDefault="0088204A">
      <w:pPr>
        <w:widowControl w:val="0"/>
        <w:pBdr>
          <w:top w:val="nil"/>
          <w:left w:val="nil"/>
          <w:bottom w:val="nil"/>
          <w:right w:val="nil"/>
          <w:between w:val="nil"/>
        </w:pBdr>
        <w:spacing w:before="51" w:line="240" w:lineRule="auto"/>
        <w:ind w:left="1315"/>
        <w:rPr>
          <w:color w:val="000000"/>
        </w:rPr>
      </w:pPr>
      <w:r>
        <w:rPr>
          <w:rFonts w:ascii="Noto Sans Symbols" w:eastAsia="Noto Sans Symbols" w:hAnsi="Noto Sans Symbols" w:cs="Noto Sans Symbols"/>
          <w:color w:val="000000"/>
        </w:rPr>
        <w:t xml:space="preserve">• </w:t>
      </w:r>
      <w:r>
        <w:rPr>
          <w:color w:val="000000"/>
        </w:rPr>
        <w:t xml:space="preserve">Convenio sobre la Diversidad Biológica </w:t>
      </w:r>
    </w:p>
    <w:p w14:paraId="76BBF98D" w14:textId="77777777" w:rsidR="00602F5A" w:rsidRDefault="0088204A">
      <w:pPr>
        <w:widowControl w:val="0"/>
        <w:pBdr>
          <w:top w:val="nil"/>
          <w:left w:val="nil"/>
          <w:bottom w:val="nil"/>
          <w:right w:val="nil"/>
          <w:between w:val="nil"/>
        </w:pBdr>
        <w:spacing w:before="47" w:line="268" w:lineRule="auto"/>
        <w:ind w:left="1679" w:right="831" w:hanging="364"/>
        <w:rPr>
          <w:color w:val="000000"/>
        </w:rPr>
      </w:pPr>
      <w:r>
        <w:rPr>
          <w:rFonts w:ascii="Noto Sans Symbols" w:eastAsia="Noto Sans Symbols" w:hAnsi="Noto Sans Symbols" w:cs="Noto Sans Symbols"/>
          <w:color w:val="000000"/>
        </w:rPr>
        <w:t xml:space="preserve">• </w:t>
      </w:r>
      <w:r>
        <w:rPr>
          <w:color w:val="000000"/>
        </w:rPr>
        <w:t xml:space="preserve">Política Centroamericana para la Gestión Integral de Riesgos de </w:t>
      </w:r>
      <w:proofErr w:type="gramStart"/>
      <w:r>
        <w:rPr>
          <w:color w:val="000000"/>
        </w:rPr>
        <w:t>Desastres  (</w:t>
      </w:r>
      <w:proofErr w:type="gramEnd"/>
      <w:r>
        <w:rPr>
          <w:color w:val="000000"/>
        </w:rPr>
        <w:t xml:space="preserve">PCGIR) </w:t>
      </w:r>
    </w:p>
    <w:p w14:paraId="24618C89" w14:textId="77777777" w:rsidR="00602F5A" w:rsidRDefault="0088204A">
      <w:pPr>
        <w:widowControl w:val="0"/>
        <w:pBdr>
          <w:top w:val="nil"/>
          <w:left w:val="nil"/>
          <w:bottom w:val="nil"/>
          <w:right w:val="nil"/>
          <w:between w:val="nil"/>
        </w:pBdr>
        <w:spacing w:before="16" w:line="240" w:lineRule="auto"/>
        <w:ind w:left="1315"/>
        <w:rPr>
          <w:color w:val="000000"/>
        </w:rPr>
      </w:pPr>
      <w:r>
        <w:rPr>
          <w:rFonts w:ascii="Noto Sans Symbols" w:eastAsia="Noto Sans Symbols" w:hAnsi="Noto Sans Symbols" w:cs="Noto Sans Symbols"/>
          <w:color w:val="000000"/>
        </w:rPr>
        <w:t xml:space="preserve">• </w:t>
      </w:r>
      <w:r>
        <w:rPr>
          <w:color w:val="000000"/>
        </w:rPr>
        <w:t xml:space="preserve">Comisión Centroamericana de Ambiente y Desarrollo (CCAD) </w:t>
      </w:r>
    </w:p>
    <w:p w14:paraId="4D59366A" w14:textId="77777777" w:rsidR="00602F5A" w:rsidRDefault="0088204A">
      <w:pPr>
        <w:widowControl w:val="0"/>
        <w:pBdr>
          <w:top w:val="nil"/>
          <w:left w:val="nil"/>
          <w:bottom w:val="nil"/>
          <w:right w:val="nil"/>
          <w:between w:val="nil"/>
        </w:pBdr>
        <w:spacing w:before="51" w:line="240" w:lineRule="auto"/>
        <w:ind w:left="1315"/>
        <w:rPr>
          <w:color w:val="000000"/>
        </w:rPr>
      </w:pPr>
      <w:r>
        <w:rPr>
          <w:rFonts w:ascii="Noto Sans Symbols" w:eastAsia="Noto Sans Symbols" w:hAnsi="Noto Sans Symbols" w:cs="Noto Sans Symbols"/>
          <w:color w:val="000000"/>
        </w:rPr>
        <w:t xml:space="preserve">• </w:t>
      </w:r>
      <w:r>
        <w:rPr>
          <w:color w:val="000000"/>
        </w:rPr>
        <w:t xml:space="preserve">Estrategia Regional de Cambio Climático para Centroamérica </w:t>
      </w:r>
    </w:p>
    <w:p w14:paraId="728967C2" w14:textId="77777777" w:rsidR="00602F5A" w:rsidRDefault="0088204A">
      <w:pPr>
        <w:widowControl w:val="0"/>
        <w:pBdr>
          <w:top w:val="nil"/>
          <w:left w:val="nil"/>
          <w:bottom w:val="nil"/>
          <w:right w:val="nil"/>
          <w:between w:val="nil"/>
        </w:pBdr>
        <w:spacing w:before="47" w:line="240" w:lineRule="auto"/>
        <w:ind w:left="1315"/>
        <w:rPr>
          <w:color w:val="000000"/>
        </w:rPr>
      </w:pPr>
      <w:r>
        <w:rPr>
          <w:rFonts w:ascii="Noto Sans Symbols" w:eastAsia="Noto Sans Symbols" w:hAnsi="Noto Sans Symbols" w:cs="Noto Sans Symbols"/>
          <w:color w:val="000000"/>
        </w:rPr>
        <w:t xml:space="preserve">• </w:t>
      </w:r>
      <w:r>
        <w:rPr>
          <w:color w:val="000000"/>
        </w:rPr>
        <w:t xml:space="preserve">Estrategia Regional de Energía Renovable </w:t>
      </w:r>
    </w:p>
    <w:p w14:paraId="1C5E62DB" w14:textId="77777777" w:rsidR="00602F5A" w:rsidRDefault="0088204A">
      <w:pPr>
        <w:widowControl w:val="0"/>
        <w:pBdr>
          <w:top w:val="nil"/>
          <w:left w:val="nil"/>
          <w:bottom w:val="nil"/>
          <w:right w:val="nil"/>
          <w:between w:val="nil"/>
        </w:pBdr>
        <w:spacing w:before="51" w:line="240" w:lineRule="auto"/>
        <w:ind w:left="1315"/>
        <w:rPr>
          <w:color w:val="000000"/>
        </w:rPr>
      </w:pPr>
      <w:r>
        <w:rPr>
          <w:rFonts w:ascii="Noto Sans Symbols" w:eastAsia="Noto Sans Symbols" w:hAnsi="Noto Sans Symbols" w:cs="Noto Sans Symbols"/>
          <w:color w:val="000000"/>
        </w:rPr>
        <w:t xml:space="preserve">• </w:t>
      </w:r>
      <w:r>
        <w:rPr>
          <w:color w:val="000000"/>
        </w:rPr>
        <w:t>Convención de RAMSAR</w:t>
      </w:r>
    </w:p>
    <w:p w14:paraId="6C033C41" w14:textId="77777777" w:rsidR="00602F5A" w:rsidRDefault="0088204A">
      <w:pPr>
        <w:widowControl w:val="0"/>
        <w:pBdr>
          <w:top w:val="nil"/>
          <w:left w:val="nil"/>
          <w:bottom w:val="nil"/>
          <w:right w:val="nil"/>
          <w:between w:val="nil"/>
        </w:pBdr>
        <w:spacing w:before="1735" w:line="240" w:lineRule="auto"/>
        <w:ind w:right="951"/>
        <w:jc w:val="right"/>
        <w:rPr>
          <w:color w:val="7F7F7F"/>
        </w:rPr>
      </w:pPr>
      <w:r>
        <w:rPr>
          <w:color w:val="000000"/>
        </w:rPr>
        <w:t xml:space="preserve">54 | </w:t>
      </w:r>
      <w:r>
        <w:rPr>
          <w:color w:val="7F7F7F"/>
        </w:rPr>
        <w:t xml:space="preserve">P á g i n a </w:t>
      </w:r>
    </w:p>
    <w:p w14:paraId="532B7B81" w14:textId="77777777" w:rsidR="00602F5A" w:rsidRDefault="0088204A">
      <w:pPr>
        <w:widowControl w:val="0"/>
        <w:pBdr>
          <w:top w:val="nil"/>
          <w:left w:val="nil"/>
          <w:bottom w:val="nil"/>
          <w:right w:val="nil"/>
          <w:between w:val="nil"/>
        </w:pBdr>
        <w:spacing w:line="240" w:lineRule="auto"/>
        <w:ind w:right="896"/>
        <w:jc w:val="right"/>
        <w:rPr>
          <w:rFonts w:ascii="Tahoma" w:eastAsia="Tahoma" w:hAnsi="Tahoma" w:cs="Tahoma"/>
          <w:color w:val="000000"/>
        </w:rPr>
      </w:pPr>
      <w:r>
        <w:rPr>
          <w:rFonts w:ascii="Tahoma" w:eastAsia="Tahoma" w:hAnsi="Tahoma" w:cs="Tahoma"/>
          <w:color w:val="000000"/>
        </w:rPr>
        <w:t xml:space="preserve">TCN de Honduras - Capítulo 3: INGEI y Proyecciones </w:t>
      </w:r>
    </w:p>
    <w:p w14:paraId="462DE14C" w14:textId="77777777" w:rsidR="00602F5A" w:rsidRDefault="0088204A">
      <w:pPr>
        <w:widowControl w:val="0"/>
        <w:pBdr>
          <w:top w:val="nil"/>
          <w:left w:val="nil"/>
          <w:bottom w:val="nil"/>
          <w:right w:val="nil"/>
          <w:between w:val="nil"/>
        </w:pBdr>
        <w:spacing w:before="507" w:line="249" w:lineRule="auto"/>
        <w:ind w:left="1644" w:right="1563" w:hanging="376"/>
        <w:rPr>
          <w:b/>
          <w:color w:val="2E74B5"/>
          <w:sz w:val="32"/>
          <w:szCs w:val="32"/>
        </w:rPr>
      </w:pPr>
      <w:r>
        <w:rPr>
          <w:b/>
          <w:color w:val="2E74B5"/>
          <w:sz w:val="32"/>
          <w:szCs w:val="32"/>
        </w:rPr>
        <w:t xml:space="preserve">3. Inventario Nacional y Proyecciones de Gases </w:t>
      </w:r>
      <w:proofErr w:type="gramStart"/>
      <w:r>
        <w:rPr>
          <w:b/>
          <w:color w:val="2E74B5"/>
          <w:sz w:val="32"/>
          <w:szCs w:val="32"/>
        </w:rPr>
        <w:t>de  Efecto</w:t>
      </w:r>
      <w:proofErr w:type="gramEnd"/>
      <w:r>
        <w:rPr>
          <w:b/>
          <w:color w:val="2E74B5"/>
          <w:sz w:val="32"/>
          <w:szCs w:val="32"/>
        </w:rPr>
        <w:t xml:space="preserve"> Invernadero de Honduras </w:t>
      </w:r>
    </w:p>
    <w:p w14:paraId="69290DDA" w14:textId="77777777" w:rsidR="00602F5A" w:rsidRDefault="0088204A">
      <w:pPr>
        <w:widowControl w:val="0"/>
        <w:pBdr>
          <w:top w:val="nil"/>
          <w:left w:val="nil"/>
          <w:bottom w:val="nil"/>
          <w:right w:val="nil"/>
          <w:between w:val="nil"/>
        </w:pBdr>
        <w:spacing w:before="17" w:line="248" w:lineRule="auto"/>
        <w:ind w:left="905" w:right="831" w:firstLine="11"/>
        <w:jc w:val="both"/>
        <w:rPr>
          <w:color w:val="000000"/>
        </w:rPr>
      </w:pPr>
      <w:r>
        <w:rPr>
          <w:color w:val="000000"/>
        </w:rPr>
        <w:t xml:space="preserve">Honduras, como país signatario de la CMNUCC, adquirió el compromiso de reportar </w:t>
      </w:r>
      <w:proofErr w:type="gramStart"/>
      <w:r>
        <w:rPr>
          <w:color w:val="000000"/>
        </w:rPr>
        <w:t>sus  emisiones</w:t>
      </w:r>
      <w:proofErr w:type="gramEnd"/>
      <w:r>
        <w:rPr>
          <w:color w:val="000000"/>
        </w:rPr>
        <w:t xml:space="preserve"> a través del Inventario Nacional de Gases de Efecto Invernadero (INGEI) y ha  presentado hasta el momento dos INGEI que datan de 1995 y 2000, que fueron  presentados en la Primera y Segunda Comunicación Nacional, respectivamente (SERNA,  2000; SERNA, 2012). </w:t>
      </w:r>
    </w:p>
    <w:p w14:paraId="67055DF4" w14:textId="77777777" w:rsidR="00602F5A" w:rsidRDefault="0088204A">
      <w:pPr>
        <w:widowControl w:val="0"/>
        <w:pBdr>
          <w:top w:val="nil"/>
          <w:left w:val="nil"/>
          <w:bottom w:val="nil"/>
          <w:right w:val="nil"/>
          <w:between w:val="nil"/>
        </w:pBdr>
        <w:spacing w:before="127" w:line="248" w:lineRule="auto"/>
        <w:ind w:left="903" w:right="834" w:firstLine="15"/>
        <w:jc w:val="both"/>
        <w:rPr>
          <w:color w:val="000000"/>
        </w:rPr>
      </w:pPr>
      <w:r>
        <w:rPr>
          <w:color w:val="000000"/>
        </w:rPr>
        <w:t xml:space="preserve">En este capítulo se presenta la actualización del INGEI para la serie de tiempo </w:t>
      </w:r>
      <w:proofErr w:type="gramStart"/>
      <w:r>
        <w:rPr>
          <w:color w:val="000000"/>
        </w:rPr>
        <w:t>desde  2005</w:t>
      </w:r>
      <w:proofErr w:type="gramEnd"/>
      <w:r>
        <w:rPr>
          <w:color w:val="000000"/>
        </w:rPr>
        <w:t xml:space="preserve"> a 2015, elaborada a través del Grupo Nacional de Trabajo del INGEI del Comité  Técnico Interinstitucional de Cambio Climático (CTICC) y enmarcado en el Sistema del  Inventario Nacional de Gases de Efecto Invernadero (SINGEI) de Honduras. </w:t>
      </w:r>
    </w:p>
    <w:p w14:paraId="53F239D9" w14:textId="77777777" w:rsidR="00602F5A" w:rsidRDefault="0088204A">
      <w:pPr>
        <w:widowControl w:val="0"/>
        <w:pBdr>
          <w:top w:val="nil"/>
          <w:left w:val="nil"/>
          <w:bottom w:val="nil"/>
          <w:right w:val="nil"/>
          <w:between w:val="nil"/>
        </w:pBdr>
        <w:spacing w:before="127" w:line="248" w:lineRule="auto"/>
        <w:ind w:left="903" w:right="832" w:firstLine="15"/>
        <w:jc w:val="both"/>
        <w:rPr>
          <w:color w:val="000000"/>
        </w:rPr>
      </w:pPr>
      <w:r>
        <w:rPr>
          <w:color w:val="000000"/>
        </w:rPr>
        <w:t xml:space="preserve">El alcance de la actualización del INGEI es resultado de las capacidades, las </w:t>
      </w:r>
      <w:proofErr w:type="gramStart"/>
      <w:r>
        <w:rPr>
          <w:color w:val="000000"/>
        </w:rPr>
        <w:t>limitaciones  de</w:t>
      </w:r>
      <w:proofErr w:type="gramEnd"/>
      <w:r>
        <w:rPr>
          <w:color w:val="000000"/>
        </w:rPr>
        <w:t xml:space="preserve"> tiempo, la disponibilidad de datos y el nivel de apoyo proporcionado por las Partes  Anexo I, para la presentación de los informes bienales de actualización y las  comunicaciones nacionales (ver detalles en el Capítulo 7). </w:t>
      </w:r>
    </w:p>
    <w:p w14:paraId="0EA21C5E" w14:textId="77777777" w:rsidR="00602F5A" w:rsidRDefault="0088204A">
      <w:pPr>
        <w:widowControl w:val="0"/>
        <w:pBdr>
          <w:top w:val="nil"/>
          <w:left w:val="nil"/>
          <w:bottom w:val="nil"/>
          <w:right w:val="nil"/>
          <w:between w:val="nil"/>
        </w:pBdr>
        <w:spacing w:before="512" w:line="249" w:lineRule="auto"/>
        <w:ind w:left="907" w:right="831" w:firstLine="3"/>
        <w:rPr>
          <w:color w:val="000000"/>
        </w:rPr>
      </w:pPr>
      <w:r>
        <w:rPr>
          <w:rFonts w:ascii="Arial Narrow" w:eastAsia="Arial Narrow" w:hAnsi="Arial Narrow" w:cs="Arial Narrow"/>
          <w:color w:val="2E74B5"/>
          <w:sz w:val="32"/>
          <w:szCs w:val="32"/>
        </w:rPr>
        <w:t xml:space="preserve">3.1 Proceso y Arreglos Institucionales para la Elaboración del Inventario </w:t>
      </w:r>
      <w:r>
        <w:rPr>
          <w:color w:val="000000"/>
        </w:rPr>
        <w:lastRenderedPageBreak/>
        <w:t xml:space="preserve">Honduras bajo la coordinación de la Dirección Nacional de Cambio Climático (DNCC) de  MI AMBIENTE+ y con la conducción del Proyecto Tercera Comunicación Nacional y  Primera Actualización del Reporte Bienal de Honduras (PTCN) elaboró el INGEI para la  serie 2005-2015, para los sectores de Energía; Procesos Industriales y Uso de Productos  (IPPU, siglas en inglés); Agricultura; Uso de la Tierra, Cambio de Uso de la Tierra y  Silvicultura (UTCUTS) y Residuos. </w:t>
      </w:r>
    </w:p>
    <w:p w14:paraId="7C26F027" w14:textId="77777777" w:rsidR="00602F5A" w:rsidRDefault="0088204A">
      <w:pPr>
        <w:widowControl w:val="0"/>
        <w:pBdr>
          <w:top w:val="nil"/>
          <w:left w:val="nil"/>
          <w:bottom w:val="nil"/>
          <w:right w:val="nil"/>
          <w:between w:val="nil"/>
        </w:pBdr>
        <w:spacing w:before="119" w:line="230" w:lineRule="auto"/>
        <w:ind w:left="907" w:right="831" w:firstLine="11"/>
        <w:jc w:val="both"/>
        <w:rPr>
          <w:color w:val="000000"/>
        </w:rPr>
      </w:pPr>
      <w:r>
        <w:rPr>
          <w:color w:val="000000"/>
        </w:rPr>
        <w:t xml:space="preserve">Este proceso se inició con la creación del Equipo Técnico INGEI conformado por </w:t>
      </w:r>
      <w:proofErr w:type="gramStart"/>
      <w:r>
        <w:rPr>
          <w:color w:val="000000"/>
        </w:rPr>
        <w:t>técnicos  de</w:t>
      </w:r>
      <w:proofErr w:type="gramEnd"/>
      <w:r>
        <w:rPr>
          <w:color w:val="000000"/>
        </w:rPr>
        <w:t xml:space="preserve"> la DNCC, el PTCN, del Programa de las Naciones Unidas para el Desarrollo (PNUD) y  un conjunto de consultores nacionales, encargados de gestionar la información necesaria  en los sectores del INGEI antes mencionados. La Fase Preparatoria del INGEI contó </w:t>
      </w:r>
      <w:proofErr w:type="gramStart"/>
      <w:r>
        <w:rPr>
          <w:color w:val="000000"/>
        </w:rPr>
        <w:t>con  el</w:t>
      </w:r>
      <w:proofErr w:type="gramEnd"/>
      <w:r>
        <w:rPr>
          <w:color w:val="000000"/>
        </w:rPr>
        <w:t xml:space="preserve"> asesoramiento de un consultor internacional, el cual estableció las bases de trabajo  para la construcción del INGEI y brindó el bosquejo general del SINGEI de Honduras, así  como la capacitación del equipo técnico del INGEI y del Grupo Nacional de Trabajo que  se fue conformando a lo largo del proceso con las diferentes instancias de todos los  sectores involucrados. </w:t>
      </w:r>
    </w:p>
    <w:p w14:paraId="7CD7F63C" w14:textId="77777777" w:rsidR="00602F5A" w:rsidRDefault="0088204A">
      <w:pPr>
        <w:widowControl w:val="0"/>
        <w:pBdr>
          <w:top w:val="nil"/>
          <w:left w:val="nil"/>
          <w:bottom w:val="nil"/>
          <w:right w:val="nil"/>
          <w:between w:val="nil"/>
        </w:pBdr>
        <w:spacing w:before="124" w:line="248" w:lineRule="auto"/>
        <w:ind w:left="908" w:right="830" w:firstLine="7"/>
        <w:jc w:val="both"/>
        <w:rPr>
          <w:color w:val="000000"/>
        </w:rPr>
      </w:pPr>
      <w:r>
        <w:rPr>
          <w:color w:val="000000"/>
        </w:rPr>
        <w:t xml:space="preserve">La fase final incluyó el apoyo técnico de un consultor internacional responsable de </w:t>
      </w:r>
      <w:proofErr w:type="gramStart"/>
      <w:r>
        <w:rPr>
          <w:color w:val="000000"/>
        </w:rPr>
        <w:t>la  construcción</w:t>
      </w:r>
      <w:proofErr w:type="gramEnd"/>
      <w:r>
        <w:rPr>
          <w:color w:val="000000"/>
        </w:rPr>
        <w:t xml:space="preserve"> y diseño del SINGEI, con la participación de diferentes instancias de todos  los sectores involucrados en este proceso a través de del Grupo Nacional de Trabajo del  INGEI, que formará parte del SINGEI.  </w:t>
      </w:r>
    </w:p>
    <w:p w14:paraId="040E558F" w14:textId="77777777" w:rsidR="00602F5A" w:rsidRDefault="0088204A">
      <w:pPr>
        <w:widowControl w:val="0"/>
        <w:pBdr>
          <w:top w:val="nil"/>
          <w:left w:val="nil"/>
          <w:bottom w:val="nil"/>
          <w:right w:val="nil"/>
          <w:between w:val="nil"/>
        </w:pBdr>
        <w:spacing w:before="127" w:line="247" w:lineRule="auto"/>
        <w:ind w:left="914" w:right="835" w:firstLine="4"/>
        <w:rPr>
          <w:color w:val="000000"/>
        </w:rPr>
      </w:pPr>
      <w:r>
        <w:rPr>
          <w:color w:val="000000"/>
        </w:rPr>
        <w:t>Para las Partes no incluidas en el Anexo I de la CMNUCC (países en vías de desarrollo</w:t>
      </w:r>
      <w:proofErr w:type="gramStart"/>
      <w:r>
        <w:rPr>
          <w:color w:val="000000"/>
        </w:rPr>
        <w:t>),  las</w:t>
      </w:r>
      <w:proofErr w:type="gramEnd"/>
      <w:r>
        <w:rPr>
          <w:color w:val="000000"/>
        </w:rPr>
        <w:t xml:space="preserve"> principales decisiones en torno a la elaboración y actualización del INGEI son:</w:t>
      </w:r>
    </w:p>
    <w:p w14:paraId="34F508DF" w14:textId="77777777" w:rsidR="00602F5A" w:rsidRDefault="0088204A">
      <w:pPr>
        <w:widowControl w:val="0"/>
        <w:pBdr>
          <w:top w:val="nil"/>
          <w:left w:val="nil"/>
          <w:bottom w:val="nil"/>
          <w:right w:val="nil"/>
          <w:between w:val="nil"/>
        </w:pBdr>
        <w:spacing w:before="1732" w:line="240" w:lineRule="auto"/>
        <w:ind w:right="951"/>
        <w:jc w:val="right"/>
        <w:rPr>
          <w:color w:val="7F7F7F"/>
        </w:rPr>
      </w:pPr>
      <w:r>
        <w:rPr>
          <w:color w:val="000000"/>
        </w:rPr>
        <w:t xml:space="preserve">55 | </w:t>
      </w:r>
      <w:r>
        <w:rPr>
          <w:color w:val="7F7F7F"/>
        </w:rPr>
        <w:t xml:space="preserve">P á g i n a </w:t>
      </w:r>
    </w:p>
    <w:p w14:paraId="37621626" w14:textId="77777777" w:rsidR="00602F5A" w:rsidRDefault="0088204A">
      <w:pPr>
        <w:widowControl w:val="0"/>
        <w:pBdr>
          <w:top w:val="nil"/>
          <w:left w:val="nil"/>
          <w:bottom w:val="nil"/>
          <w:right w:val="nil"/>
          <w:between w:val="nil"/>
        </w:pBdr>
        <w:spacing w:line="240" w:lineRule="auto"/>
        <w:ind w:right="896"/>
        <w:jc w:val="right"/>
        <w:rPr>
          <w:rFonts w:ascii="Tahoma" w:eastAsia="Tahoma" w:hAnsi="Tahoma" w:cs="Tahoma"/>
          <w:color w:val="000000"/>
        </w:rPr>
      </w:pPr>
      <w:r>
        <w:rPr>
          <w:rFonts w:ascii="Tahoma" w:eastAsia="Tahoma" w:hAnsi="Tahoma" w:cs="Tahoma"/>
          <w:color w:val="000000"/>
        </w:rPr>
        <w:t xml:space="preserve">TCN de Honduras - Capítulo 3: INGEI y Proyecciones </w:t>
      </w:r>
    </w:p>
    <w:p w14:paraId="48F8800D" w14:textId="77777777" w:rsidR="00602F5A" w:rsidRDefault="0088204A">
      <w:pPr>
        <w:widowControl w:val="0"/>
        <w:pBdr>
          <w:top w:val="nil"/>
          <w:left w:val="nil"/>
          <w:bottom w:val="nil"/>
          <w:right w:val="nil"/>
          <w:between w:val="nil"/>
        </w:pBdr>
        <w:spacing w:before="435" w:line="250" w:lineRule="auto"/>
        <w:ind w:left="1640" w:right="832" w:hanging="358"/>
        <w:rPr>
          <w:color w:val="000000"/>
        </w:rPr>
      </w:pPr>
      <w:r>
        <w:rPr>
          <w:color w:val="000000"/>
        </w:rPr>
        <w:t xml:space="preserve">1. Decisión 2/CP.17 (párrafos 3 a 10 del anexo III) para la preparación de </w:t>
      </w:r>
      <w:proofErr w:type="gramStart"/>
      <w:r>
        <w:rPr>
          <w:color w:val="000000"/>
        </w:rPr>
        <w:t>los  Informes</w:t>
      </w:r>
      <w:proofErr w:type="gramEnd"/>
      <w:r>
        <w:rPr>
          <w:color w:val="000000"/>
        </w:rPr>
        <w:t xml:space="preserve"> Bienales de Actualización (IBA)</w:t>
      </w:r>
      <w:r>
        <w:rPr>
          <w:color w:val="000000"/>
          <w:sz w:val="23"/>
          <w:szCs w:val="23"/>
          <w:vertAlign w:val="superscript"/>
        </w:rPr>
        <w:t>4</w:t>
      </w:r>
      <w:r>
        <w:rPr>
          <w:color w:val="000000"/>
        </w:rPr>
        <w:t xml:space="preserve">; y  </w:t>
      </w:r>
    </w:p>
    <w:p w14:paraId="0055612C" w14:textId="77777777" w:rsidR="00602F5A" w:rsidRDefault="0088204A">
      <w:pPr>
        <w:widowControl w:val="0"/>
        <w:pBdr>
          <w:top w:val="nil"/>
          <w:left w:val="nil"/>
          <w:bottom w:val="nil"/>
          <w:right w:val="nil"/>
          <w:between w:val="nil"/>
        </w:pBdr>
        <w:spacing w:before="124" w:line="247" w:lineRule="auto"/>
        <w:ind w:left="1630" w:right="839" w:hanging="364"/>
        <w:rPr>
          <w:color w:val="000000"/>
        </w:rPr>
      </w:pPr>
      <w:r>
        <w:rPr>
          <w:color w:val="000000"/>
        </w:rPr>
        <w:t xml:space="preserve">2. Decisión 17/CP.8 (párrafos 6 a 24 del anexo) para la preparación de </w:t>
      </w:r>
      <w:proofErr w:type="gramStart"/>
      <w:r>
        <w:rPr>
          <w:color w:val="000000"/>
        </w:rPr>
        <w:t>las  Comunicaciones</w:t>
      </w:r>
      <w:proofErr w:type="gramEnd"/>
      <w:r>
        <w:rPr>
          <w:color w:val="000000"/>
        </w:rPr>
        <w:t xml:space="preserve"> Nacionales (CN)</w:t>
      </w:r>
      <w:r>
        <w:rPr>
          <w:color w:val="000000"/>
          <w:sz w:val="23"/>
          <w:szCs w:val="23"/>
          <w:vertAlign w:val="superscript"/>
        </w:rPr>
        <w:t>5</w:t>
      </w:r>
      <w:r>
        <w:rPr>
          <w:color w:val="000000"/>
        </w:rPr>
        <w:t xml:space="preserve">. </w:t>
      </w:r>
    </w:p>
    <w:p w14:paraId="667D7E6B" w14:textId="77777777" w:rsidR="00602F5A" w:rsidRDefault="0088204A">
      <w:pPr>
        <w:widowControl w:val="0"/>
        <w:pBdr>
          <w:top w:val="nil"/>
          <w:left w:val="nil"/>
          <w:bottom w:val="nil"/>
          <w:right w:val="nil"/>
          <w:between w:val="nil"/>
        </w:pBdr>
        <w:spacing w:before="129" w:line="248" w:lineRule="auto"/>
        <w:ind w:left="907" w:right="832" w:firstLine="11"/>
        <w:jc w:val="both"/>
        <w:rPr>
          <w:color w:val="000000"/>
        </w:rPr>
      </w:pPr>
      <w:r>
        <w:rPr>
          <w:color w:val="000000"/>
        </w:rPr>
        <w:t xml:space="preserve">El proceso de actualización del INGEI de Honduras 2005-2015 se desarrolló en </w:t>
      </w:r>
      <w:proofErr w:type="gramStart"/>
      <w:r>
        <w:rPr>
          <w:color w:val="000000"/>
        </w:rPr>
        <w:t>su  mayoría</w:t>
      </w:r>
      <w:proofErr w:type="gramEnd"/>
      <w:r>
        <w:rPr>
          <w:color w:val="000000"/>
        </w:rPr>
        <w:t xml:space="preserve"> de forma centralizada, coordinada y a través de la DNCC y el Equipo Técnico del  INGEI, con consultores nacionales que gestionaron la información con los actores claves de los diferentes sectores del INGEI y el consultor internacional que realizó el cálculo de  los GEI y el diseño del SINGEI. Por su parte, las diferentes instituciones de gobierno </w:t>
      </w:r>
      <w:proofErr w:type="gramStart"/>
      <w:r>
        <w:rPr>
          <w:color w:val="000000"/>
        </w:rPr>
        <w:t>y  actores</w:t>
      </w:r>
      <w:proofErr w:type="gramEnd"/>
      <w:r>
        <w:rPr>
          <w:color w:val="000000"/>
        </w:rPr>
        <w:t xml:space="preserve"> sectoriales formaron parte del Grupo Nacional de Trabajo del INGEI, enmarcados  en el CTICC, para coordinar acciones, proporcionar datos de actividad y realizar  actividades de control de calidad y validación del cálculo de las estimaciones de GEI en  los sectores. </w:t>
      </w:r>
    </w:p>
    <w:p w14:paraId="7767B9DE" w14:textId="77777777" w:rsidR="00602F5A" w:rsidRDefault="0088204A">
      <w:pPr>
        <w:widowControl w:val="0"/>
        <w:pBdr>
          <w:top w:val="nil"/>
          <w:left w:val="nil"/>
          <w:bottom w:val="nil"/>
          <w:right w:val="nil"/>
          <w:between w:val="nil"/>
        </w:pBdr>
        <w:spacing w:before="131" w:line="247" w:lineRule="auto"/>
        <w:ind w:left="908" w:right="832" w:hanging="5"/>
        <w:rPr>
          <w:color w:val="000000"/>
        </w:rPr>
      </w:pPr>
      <w:r>
        <w:rPr>
          <w:color w:val="000000"/>
        </w:rPr>
        <w:t xml:space="preserve">A futuro se pretende que las instituciones cabezas de sector del INGEI, realicen </w:t>
      </w:r>
      <w:proofErr w:type="gramStart"/>
      <w:r>
        <w:rPr>
          <w:color w:val="000000"/>
        </w:rPr>
        <w:t>sus  respectivos</w:t>
      </w:r>
      <w:proofErr w:type="gramEnd"/>
      <w:r>
        <w:rPr>
          <w:color w:val="000000"/>
        </w:rPr>
        <w:t xml:space="preserve"> inventarios de GEI sectoriales con la coordinación y orientación de la DNCC. La DNCC seguirá siendo responsable de la compilación y presentación del INGEI en </w:t>
      </w:r>
      <w:proofErr w:type="gramStart"/>
      <w:r>
        <w:rPr>
          <w:color w:val="000000"/>
        </w:rPr>
        <w:t>las  comunicaciones</w:t>
      </w:r>
      <w:proofErr w:type="gramEnd"/>
      <w:r>
        <w:rPr>
          <w:color w:val="000000"/>
        </w:rPr>
        <w:t xml:space="preserve"> nacionales, los IBA y otros reportes ante la CMNUCC. </w:t>
      </w:r>
    </w:p>
    <w:p w14:paraId="6152708F" w14:textId="77777777" w:rsidR="00602F5A" w:rsidRDefault="0088204A">
      <w:pPr>
        <w:widowControl w:val="0"/>
        <w:pBdr>
          <w:top w:val="nil"/>
          <w:left w:val="nil"/>
          <w:bottom w:val="nil"/>
          <w:right w:val="nil"/>
          <w:between w:val="nil"/>
        </w:pBdr>
        <w:spacing w:before="133" w:line="247" w:lineRule="auto"/>
        <w:ind w:left="907" w:right="830" w:firstLine="9"/>
        <w:jc w:val="both"/>
        <w:rPr>
          <w:color w:val="000000"/>
        </w:rPr>
      </w:pPr>
      <w:r>
        <w:rPr>
          <w:color w:val="000000"/>
        </w:rPr>
        <w:t xml:space="preserve">La realización de los inventarios de GEI sectoriales incluye las estimaciones de cálculo </w:t>
      </w:r>
      <w:proofErr w:type="gramStart"/>
      <w:r>
        <w:rPr>
          <w:color w:val="000000"/>
        </w:rPr>
        <w:t>de  los</w:t>
      </w:r>
      <w:proofErr w:type="gramEnd"/>
      <w:r>
        <w:rPr>
          <w:color w:val="000000"/>
        </w:rPr>
        <w:t xml:space="preserve"> GEI y la aplicación de los procedimientos de control de calidad en cada inventario de  sector por parte de las instituciones encargadas. En este INGEI, se realizó un </w:t>
      </w:r>
      <w:proofErr w:type="gramStart"/>
      <w:r>
        <w:rPr>
          <w:color w:val="000000"/>
        </w:rPr>
        <w:t>inventario  sectorial</w:t>
      </w:r>
      <w:proofErr w:type="gramEnd"/>
      <w:r>
        <w:rPr>
          <w:color w:val="000000"/>
        </w:rPr>
        <w:t xml:space="preserve"> para UTCUTS que fue integrado al INGEI nacional, el cual fue realizado a través  </w:t>
      </w:r>
      <w:r>
        <w:rPr>
          <w:color w:val="000000"/>
        </w:rPr>
        <w:lastRenderedPageBreak/>
        <w:t xml:space="preserve">del Instituto de Conservación Forestal (ICF) como cabeza de sector y con el apoyo de un  consultor nacional y el asesoramiento del consultor internacional que apoyó la  construcción del inventario nacional. En este sector se conformó de manera más formal </w:t>
      </w:r>
      <w:proofErr w:type="gramStart"/>
      <w:r>
        <w:rPr>
          <w:color w:val="000000"/>
        </w:rPr>
        <w:t>el  Equipo</w:t>
      </w:r>
      <w:proofErr w:type="gramEnd"/>
      <w:r>
        <w:rPr>
          <w:color w:val="000000"/>
        </w:rPr>
        <w:t xml:space="preserve"> Técnico que elaboró este INGEI sectorial. </w:t>
      </w:r>
    </w:p>
    <w:p w14:paraId="32B501FB" w14:textId="77777777" w:rsidR="00602F5A" w:rsidRDefault="0088204A">
      <w:pPr>
        <w:widowControl w:val="0"/>
        <w:pBdr>
          <w:top w:val="nil"/>
          <w:left w:val="nil"/>
          <w:bottom w:val="nil"/>
          <w:right w:val="nil"/>
          <w:between w:val="nil"/>
        </w:pBdr>
        <w:spacing w:before="131" w:line="247" w:lineRule="auto"/>
        <w:ind w:left="907" w:right="834" w:hanging="4"/>
        <w:jc w:val="both"/>
        <w:rPr>
          <w:color w:val="000000"/>
        </w:rPr>
      </w:pPr>
      <w:r>
        <w:rPr>
          <w:color w:val="000000"/>
        </w:rPr>
        <w:t xml:space="preserve">Adicionalmente, a futuro se pretende conformar una Mesa Técnica para la aplicación </w:t>
      </w:r>
      <w:proofErr w:type="gramStart"/>
      <w:r>
        <w:rPr>
          <w:color w:val="000000"/>
        </w:rPr>
        <w:t>de  los</w:t>
      </w:r>
      <w:proofErr w:type="gramEnd"/>
      <w:r>
        <w:rPr>
          <w:color w:val="000000"/>
        </w:rPr>
        <w:t xml:space="preserve"> procedimientos de garantía de calidad del INGEI, que estará integrada por representantes de la academia, centros de investigación e instituciones que no forman  parte de las instituciones que calculan el INGEI. Esta mesa será asesorada por la DNCC.  Durante la elaboración del INGEI 2005-2015 se dieron los pasos iniciales para </w:t>
      </w:r>
      <w:proofErr w:type="gramStart"/>
      <w:r>
        <w:rPr>
          <w:color w:val="000000"/>
        </w:rPr>
        <w:t>la  conformación</w:t>
      </w:r>
      <w:proofErr w:type="gramEnd"/>
      <w:r>
        <w:rPr>
          <w:color w:val="000000"/>
        </w:rPr>
        <w:t xml:space="preserve"> de dicha mesa a través de un taller de capacitación a posibles  organizaciones e instituciones miembros. </w:t>
      </w:r>
    </w:p>
    <w:p w14:paraId="6519C077" w14:textId="77777777" w:rsidR="00602F5A" w:rsidRDefault="0088204A">
      <w:pPr>
        <w:widowControl w:val="0"/>
        <w:pBdr>
          <w:top w:val="nil"/>
          <w:left w:val="nil"/>
          <w:bottom w:val="nil"/>
          <w:right w:val="nil"/>
          <w:between w:val="nil"/>
        </w:pBdr>
        <w:spacing w:before="128" w:line="248" w:lineRule="auto"/>
        <w:ind w:left="907" w:right="832" w:firstLine="11"/>
        <w:jc w:val="both"/>
        <w:rPr>
          <w:color w:val="000000"/>
        </w:rPr>
      </w:pPr>
      <w:r>
        <w:rPr>
          <w:color w:val="000000"/>
        </w:rPr>
        <w:t xml:space="preserve">El SINGEI está en proceso continuo de discusión y mejora, incluyendo la identificación </w:t>
      </w:r>
      <w:proofErr w:type="gramStart"/>
      <w:r>
        <w:rPr>
          <w:color w:val="000000"/>
        </w:rPr>
        <w:t>de  otros</w:t>
      </w:r>
      <w:proofErr w:type="gramEnd"/>
      <w:r>
        <w:rPr>
          <w:color w:val="000000"/>
        </w:rPr>
        <w:t xml:space="preserve"> actores y el establecimiento de convenios interinstitucionales. En este INGEI no se establecieron convenios formales entre las instituciones, sino que la dinámica incluyó </w:t>
      </w:r>
      <w:proofErr w:type="gramStart"/>
      <w:r>
        <w:rPr>
          <w:color w:val="000000"/>
        </w:rPr>
        <w:t>el  envío</w:t>
      </w:r>
      <w:proofErr w:type="gramEnd"/>
      <w:r>
        <w:rPr>
          <w:color w:val="000000"/>
        </w:rPr>
        <w:t xml:space="preserve"> de notas oficiales por parte del ministro de MI AMBIENTE+ o del Director Nacional  de Cambio Climático, pero se ha priorizado la realización de dichos convenios en el marco  del SINGEI para los próximos años. La Figura 3-1 y la Tabla 3-1 presentan el </w:t>
      </w:r>
      <w:proofErr w:type="gramStart"/>
      <w:r>
        <w:rPr>
          <w:color w:val="000000"/>
        </w:rPr>
        <w:t>diseño  propuesto</w:t>
      </w:r>
      <w:proofErr w:type="gramEnd"/>
      <w:r>
        <w:rPr>
          <w:color w:val="000000"/>
        </w:rPr>
        <w:t xml:space="preserve"> para el SINGEI. </w:t>
      </w:r>
    </w:p>
    <w:p w14:paraId="27F97D9B" w14:textId="77777777" w:rsidR="00602F5A" w:rsidRDefault="0088204A">
      <w:pPr>
        <w:widowControl w:val="0"/>
        <w:pBdr>
          <w:top w:val="nil"/>
          <w:left w:val="nil"/>
          <w:bottom w:val="nil"/>
          <w:right w:val="nil"/>
          <w:between w:val="nil"/>
        </w:pBdr>
        <w:spacing w:before="891" w:line="243" w:lineRule="auto"/>
        <w:ind w:left="904" w:right="2243"/>
        <w:rPr>
          <w:color w:val="000000"/>
          <w:sz w:val="20"/>
          <w:szCs w:val="20"/>
        </w:rPr>
      </w:pPr>
      <w:r>
        <w:rPr>
          <w:color w:val="000000"/>
          <w:sz w:val="21"/>
          <w:szCs w:val="21"/>
          <w:vertAlign w:val="superscript"/>
        </w:rPr>
        <w:t xml:space="preserve">4 </w:t>
      </w:r>
      <w:r>
        <w:rPr>
          <w:color w:val="000000"/>
          <w:sz w:val="20"/>
          <w:szCs w:val="20"/>
        </w:rPr>
        <w:t>Disponible en: http://unfccc.int/resource/docs/2011/cop17/spa/09a01s.pdf#page</w:t>
      </w:r>
      <w:proofErr w:type="gramStart"/>
      <w:r>
        <w:rPr>
          <w:color w:val="000000"/>
          <w:sz w:val="20"/>
          <w:szCs w:val="20"/>
        </w:rPr>
        <w:t xml:space="preserve">=  </w:t>
      </w:r>
      <w:r>
        <w:rPr>
          <w:color w:val="000000"/>
          <w:sz w:val="21"/>
          <w:szCs w:val="21"/>
          <w:vertAlign w:val="superscript"/>
        </w:rPr>
        <w:t>5</w:t>
      </w:r>
      <w:proofErr w:type="gramEnd"/>
      <w:r>
        <w:rPr>
          <w:color w:val="000000"/>
          <w:sz w:val="21"/>
          <w:szCs w:val="21"/>
          <w:vertAlign w:val="superscript"/>
        </w:rPr>
        <w:t xml:space="preserve"> </w:t>
      </w:r>
      <w:r>
        <w:rPr>
          <w:color w:val="000000"/>
          <w:sz w:val="20"/>
          <w:szCs w:val="20"/>
        </w:rPr>
        <w:t>Disponible en: http://unfccc.int/resource/docs/spanish/cop8/cp807a02s.pdf#page=2</w:t>
      </w:r>
    </w:p>
    <w:p w14:paraId="29547E20" w14:textId="77777777" w:rsidR="00602F5A" w:rsidRDefault="0088204A">
      <w:pPr>
        <w:widowControl w:val="0"/>
        <w:pBdr>
          <w:top w:val="nil"/>
          <w:left w:val="nil"/>
          <w:bottom w:val="nil"/>
          <w:right w:val="nil"/>
          <w:between w:val="nil"/>
        </w:pBdr>
        <w:spacing w:before="467" w:line="240" w:lineRule="auto"/>
        <w:ind w:right="951"/>
        <w:jc w:val="right"/>
        <w:rPr>
          <w:color w:val="7F7F7F"/>
        </w:rPr>
      </w:pPr>
      <w:r>
        <w:rPr>
          <w:color w:val="000000"/>
        </w:rPr>
        <w:t xml:space="preserve">56 | </w:t>
      </w:r>
      <w:r>
        <w:rPr>
          <w:color w:val="7F7F7F"/>
        </w:rPr>
        <w:t xml:space="preserve">P á g i n a </w:t>
      </w:r>
    </w:p>
    <w:p w14:paraId="29774ACC" w14:textId="77777777" w:rsidR="00602F5A" w:rsidRDefault="0088204A">
      <w:pPr>
        <w:widowControl w:val="0"/>
        <w:pBdr>
          <w:top w:val="nil"/>
          <w:left w:val="nil"/>
          <w:bottom w:val="nil"/>
          <w:right w:val="nil"/>
          <w:between w:val="nil"/>
        </w:pBdr>
        <w:spacing w:line="240" w:lineRule="auto"/>
        <w:ind w:right="896"/>
        <w:jc w:val="right"/>
        <w:rPr>
          <w:rFonts w:ascii="Tahoma" w:eastAsia="Tahoma" w:hAnsi="Tahoma" w:cs="Tahoma"/>
          <w:color w:val="000000"/>
        </w:rPr>
      </w:pPr>
      <w:r>
        <w:rPr>
          <w:rFonts w:ascii="Tahoma" w:eastAsia="Tahoma" w:hAnsi="Tahoma" w:cs="Tahoma"/>
          <w:color w:val="000000"/>
        </w:rPr>
        <w:t xml:space="preserve">TCN de Honduras - Capítulo 3: INGEI y Proyecciones </w:t>
      </w:r>
    </w:p>
    <w:p w14:paraId="607D3E49" w14:textId="77777777" w:rsidR="00602F5A" w:rsidRDefault="0088204A">
      <w:pPr>
        <w:widowControl w:val="0"/>
        <w:pBdr>
          <w:top w:val="nil"/>
          <w:left w:val="nil"/>
          <w:bottom w:val="nil"/>
          <w:right w:val="nil"/>
          <w:between w:val="nil"/>
        </w:pBdr>
        <w:spacing w:before="782" w:line="240" w:lineRule="auto"/>
        <w:jc w:val="center"/>
        <w:rPr>
          <w:color w:val="000000"/>
          <w:sz w:val="16"/>
          <w:szCs w:val="16"/>
        </w:rPr>
      </w:pPr>
      <w:r>
        <w:rPr>
          <w:rFonts w:ascii="Tahoma" w:eastAsia="Tahoma" w:hAnsi="Tahoma" w:cs="Tahoma"/>
          <w:noProof/>
          <w:color w:val="000000"/>
        </w:rPr>
        <w:drawing>
          <wp:inline distT="19050" distB="19050" distL="19050" distR="19050" wp14:anchorId="27500A86" wp14:editId="44B078C4">
            <wp:extent cx="5615940" cy="2010665"/>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5615940" cy="2010665"/>
                    </a:xfrm>
                    <a:prstGeom prst="rect">
                      <a:avLst/>
                    </a:prstGeom>
                    <a:ln/>
                  </pic:spPr>
                </pic:pic>
              </a:graphicData>
            </a:graphic>
          </wp:inline>
        </w:drawing>
      </w:r>
      <w:r>
        <w:rPr>
          <w:color w:val="000000"/>
          <w:sz w:val="16"/>
          <w:szCs w:val="16"/>
        </w:rPr>
        <w:t>MTGC</w:t>
      </w:r>
    </w:p>
    <w:p w14:paraId="3FCB6FFB" w14:textId="77777777" w:rsidR="00602F5A" w:rsidRDefault="0088204A">
      <w:pPr>
        <w:widowControl w:val="0"/>
        <w:pBdr>
          <w:top w:val="nil"/>
          <w:left w:val="nil"/>
          <w:bottom w:val="nil"/>
          <w:right w:val="nil"/>
          <w:between w:val="nil"/>
        </w:pBdr>
        <w:spacing w:line="240" w:lineRule="auto"/>
        <w:ind w:left="915"/>
        <w:rPr>
          <w:b/>
          <w:color w:val="44546A"/>
          <w:sz w:val="20"/>
          <w:szCs w:val="20"/>
        </w:rPr>
      </w:pPr>
      <w:r>
        <w:rPr>
          <w:b/>
          <w:color w:val="44546A"/>
          <w:sz w:val="20"/>
          <w:szCs w:val="20"/>
        </w:rPr>
        <w:t>Figura 3-1</w:t>
      </w:r>
      <w:r>
        <w:rPr>
          <w:b/>
          <w:i/>
          <w:color w:val="44546A"/>
          <w:sz w:val="20"/>
          <w:szCs w:val="20"/>
        </w:rPr>
        <w:t xml:space="preserve">. </w:t>
      </w:r>
      <w:r>
        <w:rPr>
          <w:b/>
          <w:color w:val="44546A"/>
          <w:sz w:val="20"/>
          <w:szCs w:val="20"/>
        </w:rPr>
        <w:t xml:space="preserve">Estructura funcional del SINGEI </w:t>
      </w:r>
    </w:p>
    <w:p w14:paraId="7A93B484" w14:textId="77777777" w:rsidR="00602F5A" w:rsidRDefault="0088204A">
      <w:pPr>
        <w:widowControl w:val="0"/>
        <w:pBdr>
          <w:top w:val="nil"/>
          <w:left w:val="nil"/>
          <w:bottom w:val="nil"/>
          <w:right w:val="nil"/>
          <w:between w:val="nil"/>
        </w:pBdr>
        <w:spacing w:before="14" w:line="240" w:lineRule="auto"/>
        <w:ind w:left="917"/>
        <w:rPr>
          <w:color w:val="000000"/>
          <w:sz w:val="20"/>
          <w:szCs w:val="20"/>
        </w:rPr>
      </w:pPr>
      <w:r>
        <w:rPr>
          <w:color w:val="000000"/>
          <w:sz w:val="20"/>
          <w:szCs w:val="20"/>
        </w:rPr>
        <w:t xml:space="preserve">Fuente: elaboración propia a partir del diseño del SINGEI 2018 </w:t>
      </w:r>
    </w:p>
    <w:p w14:paraId="0F811EF9" w14:textId="77777777" w:rsidR="00602F5A" w:rsidRDefault="0088204A">
      <w:pPr>
        <w:widowControl w:val="0"/>
        <w:pBdr>
          <w:top w:val="nil"/>
          <w:left w:val="nil"/>
          <w:bottom w:val="nil"/>
          <w:right w:val="nil"/>
          <w:between w:val="nil"/>
        </w:pBdr>
        <w:spacing w:before="174" w:line="240" w:lineRule="auto"/>
        <w:ind w:left="915"/>
        <w:rPr>
          <w:color w:val="000000"/>
          <w:sz w:val="20"/>
          <w:szCs w:val="20"/>
        </w:rPr>
      </w:pPr>
      <w:r>
        <w:rPr>
          <w:color w:val="000000"/>
          <w:sz w:val="20"/>
          <w:szCs w:val="20"/>
        </w:rPr>
        <w:t xml:space="preserve">Nota: Significados de las Siglas: </w:t>
      </w:r>
    </w:p>
    <w:p w14:paraId="678DE30A" w14:textId="77777777" w:rsidR="00602F5A" w:rsidRDefault="0088204A">
      <w:pPr>
        <w:widowControl w:val="0"/>
        <w:pBdr>
          <w:top w:val="nil"/>
          <w:left w:val="nil"/>
          <w:bottom w:val="nil"/>
          <w:right w:val="nil"/>
          <w:between w:val="nil"/>
        </w:pBdr>
        <w:spacing w:before="14" w:line="240" w:lineRule="auto"/>
        <w:ind w:left="1476"/>
        <w:rPr>
          <w:color w:val="000000"/>
          <w:sz w:val="20"/>
          <w:szCs w:val="20"/>
        </w:rPr>
      </w:pPr>
      <w:r>
        <w:rPr>
          <w:color w:val="000000"/>
          <w:sz w:val="20"/>
          <w:szCs w:val="20"/>
        </w:rPr>
        <w:t xml:space="preserve">CICC: Comité Interinstitucional de Cambio Climático </w:t>
      </w:r>
    </w:p>
    <w:p w14:paraId="494BD365" w14:textId="77777777" w:rsidR="00602F5A" w:rsidRDefault="0088204A">
      <w:pPr>
        <w:widowControl w:val="0"/>
        <w:pBdr>
          <w:top w:val="nil"/>
          <w:left w:val="nil"/>
          <w:bottom w:val="nil"/>
          <w:right w:val="nil"/>
          <w:between w:val="nil"/>
        </w:pBdr>
        <w:spacing w:before="14" w:line="240" w:lineRule="auto"/>
        <w:ind w:left="1476"/>
        <w:rPr>
          <w:color w:val="000000"/>
          <w:sz w:val="20"/>
          <w:szCs w:val="20"/>
        </w:rPr>
      </w:pPr>
      <w:r>
        <w:rPr>
          <w:color w:val="000000"/>
          <w:sz w:val="20"/>
          <w:szCs w:val="20"/>
        </w:rPr>
        <w:t xml:space="preserve">CTICC: Comité Técnico Interinstitucional de Cambio Climático </w:t>
      </w:r>
    </w:p>
    <w:p w14:paraId="7CF99E95" w14:textId="77777777" w:rsidR="00602F5A" w:rsidRDefault="0088204A">
      <w:pPr>
        <w:widowControl w:val="0"/>
        <w:pBdr>
          <w:top w:val="nil"/>
          <w:left w:val="nil"/>
          <w:bottom w:val="nil"/>
          <w:right w:val="nil"/>
          <w:between w:val="nil"/>
        </w:pBdr>
        <w:spacing w:before="14" w:line="240" w:lineRule="auto"/>
        <w:ind w:left="1477"/>
        <w:rPr>
          <w:color w:val="000000"/>
          <w:sz w:val="20"/>
          <w:szCs w:val="20"/>
        </w:rPr>
      </w:pPr>
      <w:r>
        <w:rPr>
          <w:color w:val="000000"/>
          <w:sz w:val="20"/>
          <w:szCs w:val="20"/>
        </w:rPr>
        <w:t xml:space="preserve">GNT del INGEI: Grupo Nacional de Trabajo del INGEI </w:t>
      </w:r>
    </w:p>
    <w:p w14:paraId="0F45B29E" w14:textId="77777777" w:rsidR="00602F5A" w:rsidRDefault="0088204A">
      <w:pPr>
        <w:widowControl w:val="0"/>
        <w:pBdr>
          <w:top w:val="nil"/>
          <w:left w:val="nil"/>
          <w:bottom w:val="nil"/>
          <w:right w:val="nil"/>
          <w:between w:val="nil"/>
        </w:pBdr>
        <w:spacing w:before="14" w:line="240" w:lineRule="auto"/>
        <w:ind w:left="1485"/>
        <w:rPr>
          <w:color w:val="000000"/>
          <w:sz w:val="20"/>
          <w:szCs w:val="20"/>
        </w:rPr>
      </w:pPr>
      <w:r>
        <w:rPr>
          <w:color w:val="000000"/>
          <w:sz w:val="20"/>
          <w:szCs w:val="20"/>
        </w:rPr>
        <w:t xml:space="preserve">ET: Equipo Técnico </w:t>
      </w:r>
    </w:p>
    <w:p w14:paraId="7FE20DDE" w14:textId="77777777" w:rsidR="00602F5A" w:rsidRDefault="0088204A">
      <w:pPr>
        <w:widowControl w:val="0"/>
        <w:pBdr>
          <w:top w:val="nil"/>
          <w:left w:val="nil"/>
          <w:bottom w:val="nil"/>
          <w:right w:val="nil"/>
          <w:between w:val="nil"/>
        </w:pBdr>
        <w:spacing w:before="14" w:line="240" w:lineRule="auto"/>
        <w:ind w:left="1482"/>
        <w:rPr>
          <w:color w:val="000000"/>
          <w:sz w:val="20"/>
          <w:szCs w:val="20"/>
        </w:rPr>
      </w:pPr>
      <w:r>
        <w:rPr>
          <w:color w:val="000000"/>
          <w:sz w:val="20"/>
          <w:szCs w:val="20"/>
        </w:rPr>
        <w:t xml:space="preserve">MTGC: Mesa Técnica de Garantía de Calidad </w:t>
      </w:r>
    </w:p>
    <w:p w14:paraId="1E3AFFE0" w14:textId="77777777" w:rsidR="00602F5A" w:rsidRDefault="0088204A">
      <w:pPr>
        <w:widowControl w:val="0"/>
        <w:pBdr>
          <w:top w:val="nil"/>
          <w:left w:val="nil"/>
          <w:bottom w:val="nil"/>
          <w:right w:val="nil"/>
          <w:between w:val="nil"/>
        </w:pBdr>
        <w:spacing w:before="266" w:line="240" w:lineRule="auto"/>
        <w:ind w:left="902"/>
        <w:rPr>
          <w:b/>
          <w:color w:val="44546A"/>
          <w:sz w:val="20"/>
          <w:szCs w:val="20"/>
        </w:rPr>
      </w:pPr>
      <w:r>
        <w:rPr>
          <w:b/>
          <w:color w:val="44546A"/>
          <w:sz w:val="20"/>
          <w:szCs w:val="20"/>
        </w:rPr>
        <w:t xml:space="preserve">Tabla 3-1. Instituciones y actores involucrados en el SINGEI </w:t>
      </w:r>
    </w:p>
    <w:tbl>
      <w:tblPr>
        <w:tblStyle w:val="af9"/>
        <w:tblW w:w="9619" w:type="dxa"/>
        <w:tblInd w:w="6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1"/>
        <w:gridCol w:w="4537"/>
        <w:gridCol w:w="3101"/>
      </w:tblGrid>
      <w:tr w:rsidR="00602F5A" w14:paraId="409BCD0A" w14:textId="77777777">
        <w:trPr>
          <w:trHeight w:val="689"/>
        </w:trPr>
        <w:tc>
          <w:tcPr>
            <w:tcW w:w="1980" w:type="dxa"/>
            <w:shd w:val="clear" w:color="auto" w:fill="auto"/>
            <w:tcMar>
              <w:top w:w="100" w:type="dxa"/>
              <w:left w:w="100" w:type="dxa"/>
              <w:bottom w:w="100" w:type="dxa"/>
              <w:right w:w="100" w:type="dxa"/>
            </w:tcMar>
          </w:tcPr>
          <w:p w14:paraId="58770286" w14:textId="77777777" w:rsidR="00602F5A" w:rsidRDefault="0088204A">
            <w:pPr>
              <w:widowControl w:val="0"/>
              <w:pBdr>
                <w:top w:val="nil"/>
                <w:left w:val="nil"/>
                <w:bottom w:val="nil"/>
                <w:right w:val="nil"/>
                <w:between w:val="nil"/>
              </w:pBdr>
              <w:spacing w:line="240" w:lineRule="auto"/>
              <w:jc w:val="center"/>
              <w:rPr>
                <w:b/>
                <w:color w:val="000000"/>
                <w:sz w:val="21"/>
                <w:szCs w:val="21"/>
                <w:shd w:val="clear" w:color="auto" w:fill="B4C6E7"/>
              </w:rPr>
            </w:pPr>
            <w:r>
              <w:rPr>
                <w:b/>
                <w:color w:val="000000"/>
                <w:sz w:val="21"/>
                <w:szCs w:val="21"/>
                <w:shd w:val="clear" w:color="auto" w:fill="B4C6E7"/>
              </w:rPr>
              <w:lastRenderedPageBreak/>
              <w:t xml:space="preserve">Grupo </w:t>
            </w:r>
          </w:p>
        </w:tc>
        <w:tc>
          <w:tcPr>
            <w:tcW w:w="4537" w:type="dxa"/>
            <w:shd w:val="clear" w:color="auto" w:fill="auto"/>
            <w:tcMar>
              <w:top w:w="100" w:type="dxa"/>
              <w:left w:w="100" w:type="dxa"/>
              <w:bottom w:w="100" w:type="dxa"/>
              <w:right w:w="100" w:type="dxa"/>
            </w:tcMar>
          </w:tcPr>
          <w:p w14:paraId="68A8B9D3" w14:textId="77777777" w:rsidR="00602F5A" w:rsidRDefault="0088204A">
            <w:pPr>
              <w:widowControl w:val="0"/>
              <w:pBdr>
                <w:top w:val="nil"/>
                <w:left w:val="nil"/>
                <w:bottom w:val="nil"/>
                <w:right w:val="nil"/>
                <w:between w:val="nil"/>
              </w:pBdr>
              <w:spacing w:line="240" w:lineRule="auto"/>
              <w:jc w:val="center"/>
              <w:rPr>
                <w:b/>
                <w:color w:val="000000"/>
                <w:sz w:val="21"/>
                <w:szCs w:val="21"/>
                <w:shd w:val="clear" w:color="auto" w:fill="B4C6E7"/>
              </w:rPr>
            </w:pPr>
            <w:r>
              <w:rPr>
                <w:b/>
                <w:color w:val="000000"/>
                <w:sz w:val="21"/>
                <w:szCs w:val="21"/>
                <w:shd w:val="clear" w:color="auto" w:fill="B4C6E7"/>
              </w:rPr>
              <w:t xml:space="preserve">Instituciones y actores </w:t>
            </w:r>
          </w:p>
        </w:tc>
        <w:tc>
          <w:tcPr>
            <w:tcW w:w="3101" w:type="dxa"/>
            <w:shd w:val="clear" w:color="auto" w:fill="auto"/>
            <w:tcMar>
              <w:top w:w="100" w:type="dxa"/>
              <w:left w:w="100" w:type="dxa"/>
              <w:bottom w:w="100" w:type="dxa"/>
              <w:right w:w="100" w:type="dxa"/>
            </w:tcMar>
          </w:tcPr>
          <w:p w14:paraId="2BEDCA1E" w14:textId="77777777" w:rsidR="00602F5A" w:rsidRDefault="0088204A">
            <w:pPr>
              <w:widowControl w:val="0"/>
              <w:pBdr>
                <w:top w:val="nil"/>
                <w:left w:val="nil"/>
                <w:bottom w:val="nil"/>
                <w:right w:val="nil"/>
                <w:between w:val="nil"/>
              </w:pBdr>
              <w:spacing w:line="240" w:lineRule="auto"/>
              <w:jc w:val="center"/>
              <w:rPr>
                <w:b/>
                <w:color w:val="000000"/>
                <w:sz w:val="21"/>
                <w:szCs w:val="21"/>
              </w:rPr>
            </w:pPr>
            <w:r>
              <w:rPr>
                <w:b/>
                <w:color w:val="000000"/>
                <w:sz w:val="21"/>
                <w:szCs w:val="21"/>
                <w:shd w:val="clear" w:color="auto" w:fill="B4C6E7"/>
              </w:rPr>
              <w:t xml:space="preserve">Principal actividad o </w:t>
            </w:r>
            <w:r>
              <w:rPr>
                <w:b/>
                <w:color w:val="000000"/>
                <w:sz w:val="21"/>
                <w:szCs w:val="21"/>
              </w:rPr>
              <w:t xml:space="preserve"> </w:t>
            </w:r>
          </w:p>
          <w:p w14:paraId="5C6F9B0B" w14:textId="77777777" w:rsidR="00602F5A" w:rsidRDefault="0088204A">
            <w:pPr>
              <w:widowControl w:val="0"/>
              <w:pBdr>
                <w:top w:val="nil"/>
                <w:left w:val="nil"/>
                <w:bottom w:val="nil"/>
                <w:right w:val="nil"/>
                <w:between w:val="nil"/>
              </w:pBdr>
              <w:spacing w:line="240" w:lineRule="auto"/>
              <w:jc w:val="center"/>
              <w:rPr>
                <w:b/>
                <w:color w:val="000000"/>
                <w:sz w:val="23"/>
                <w:szCs w:val="23"/>
                <w:vertAlign w:val="superscript"/>
              </w:rPr>
            </w:pPr>
            <w:r>
              <w:rPr>
                <w:b/>
                <w:color w:val="000000"/>
                <w:sz w:val="21"/>
                <w:szCs w:val="21"/>
                <w:shd w:val="clear" w:color="auto" w:fill="B4C6E7"/>
              </w:rPr>
              <w:t>categoría estimadas</w:t>
            </w:r>
            <w:r>
              <w:rPr>
                <w:b/>
                <w:color w:val="000000"/>
                <w:sz w:val="23"/>
                <w:szCs w:val="23"/>
                <w:vertAlign w:val="superscript"/>
              </w:rPr>
              <w:t>6</w:t>
            </w:r>
          </w:p>
        </w:tc>
      </w:tr>
      <w:tr w:rsidR="00602F5A" w14:paraId="3B5D535E" w14:textId="77777777">
        <w:trPr>
          <w:trHeight w:val="580"/>
        </w:trPr>
        <w:tc>
          <w:tcPr>
            <w:tcW w:w="1980" w:type="dxa"/>
            <w:shd w:val="clear" w:color="auto" w:fill="auto"/>
            <w:tcMar>
              <w:top w:w="100" w:type="dxa"/>
              <w:left w:w="100" w:type="dxa"/>
              <w:bottom w:w="100" w:type="dxa"/>
              <w:right w:w="100" w:type="dxa"/>
            </w:tcMar>
          </w:tcPr>
          <w:p w14:paraId="3415BC85" w14:textId="77777777" w:rsidR="00602F5A" w:rsidRDefault="0088204A">
            <w:pPr>
              <w:widowControl w:val="0"/>
              <w:pBdr>
                <w:top w:val="nil"/>
                <w:left w:val="nil"/>
                <w:bottom w:val="nil"/>
                <w:right w:val="nil"/>
                <w:between w:val="nil"/>
              </w:pBdr>
              <w:spacing w:line="240" w:lineRule="auto"/>
              <w:ind w:left="85"/>
              <w:rPr>
                <w:color w:val="000000"/>
                <w:sz w:val="21"/>
                <w:szCs w:val="21"/>
              </w:rPr>
            </w:pPr>
            <w:r>
              <w:rPr>
                <w:color w:val="000000"/>
                <w:sz w:val="21"/>
                <w:szCs w:val="21"/>
              </w:rPr>
              <w:t xml:space="preserve">CICC </w:t>
            </w:r>
          </w:p>
        </w:tc>
        <w:tc>
          <w:tcPr>
            <w:tcW w:w="4537" w:type="dxa"/>
            <w:shd w:val="clear" w:color="auto" w:fill="auto"/>
            <w:tcMar>
              <w:top w:w="100" w:type="dxa"/>
              <w:left w:w="100" w:type="dxa"/>
              <w:bottom w:w="100" w:type="dxa"/>
              <w:right w:w="100" w:type="dxa"/>
            </w:tcMar>
          </w:tcPr>
          <w:p w14:paraId="40EE0386" w14:textId="77777777" w:rsidR="00602F5A" w:rsidRDefault="0088204A">
            <w:pPr>
              <w:widowControl w:val="0"/>
              <w:pBdr>
                <w:top w:val="nil"/>
                <w:left w:val="nil"/>
                <w:bottom w:val="nil"/>
                <w:right w:val="nil"/>
                <w:between w:val="nil"/>
              </w:pBdr>
              <w:spacing w:line="240" w:lineRule="auto"/>
              <w:ind w:left="94"/>
              <w:rPr>
                <w:color w:val="000000"/>
                <w:sz w:val="21"/>
                <w:szCs w:val="21"/>
              </w:rPr>
            </w:pPr>
            <w:r>
              <w:rPr>
                <w:color w:val="000000"/>
                <w:sz w:val="21"/>
                <w:szCs w:val="21"/>
              </w:rPr>
              <w:t xml:space="preserve">Representantes de alto nivel de las  </w:t>
            </w:r>
          </w:p>
          <w:p w14:paraId="0609F0EB" w14:textId="77777777" w:rsidR="00602F5A" w:rsidRDefault="0088204A">
            <w:pPr>
              <w:widowControl w:val="0"/>
              <w:pBdr>
                <w:top w:val="nil"/>
                <w:left w:val="nil"/>
                <w:bottom w:val="nil"/>
                <w:right w:val="nil"/>
                <w:between w:val="nil"/>
              </w:pBdr>
              <w:spacing w:line="240" w:lineRule="auto"/>
              <w:ind w:left="90"/>
              <w:rPr>
                <w:color w:val="000000"/>
                <w:sz w:val="21"/>
                <w:szCs w:val="21"/>
              </w:rPr>
            </w:pPr>
            <w:r>
              <w:rPr>
                <w:color w:val="000000"/>
                <w:sz w:val="21"/>
                <w:szCs w:val="21"/>
              </w:rPr>
              <w:t>instituciones de Gobierno</w:t>
            </w:r>
          </w:p>
        </w:tc>
        <w:tc>
          <w:tcPr>
            <w:tcW w:w="3101" w:type="dxa"/>
            <w:shd w:val="clear" w:color="auto" w:fill="auto"/>
            <w:tcMar>
              <w:top w:w="100" w:type="dxa"/>
              <w:left w:w="100" w:type="dxa"/>
              <w:bottom w:w="100" w:type="dxa"/>
              <w:right w:w="100" w:type="dxa"/>
            </w:tcMar>
          </w:tcPr>
          <w:p w14:paraId="466C148E" w14:textId="77777777" w:rsidR="00602F5A" w:rsidRDefault="0088204A">
            <w:pPr>
              <w:widowControl w:val="0"/>
              <w:pBdr>
                <w:top w:val="nil"/>
                <w:left w:val="nil"/>
                <w:bottom w:val="nil"/>
                <w:right w:val="nil"/>
                <w:between w:val="nil"/>
              </w:pBdr>
              <w:spacing w:line="226" w:lineRule="auto"/>
              <w:ind w:left="89" w:right="364" w:hanging="10"/>
              <w:rPr>
                <w:color w:val="000000"/>
                <w:sz w:val="21"/>
                <w:szCs w:val="21"/>
              </w:rPr>
            </w:pPr>
            <w:r>
              <w:rPr>
                <w:color w:val="000000"/>
                <w:sz w:val="21"/>
                <w:szCs w:val="21"/>
              </w:rPr>
              <w:t xml:space="preserve">Aprobación del INGEI a </w:t>
            </w:r>
            <w:proofErr w:type="gramStart"/>
            <w:r>
              <w:rPr>
                <w:color w:val="000000"/>
                <w:sz w:val="21"/>
                <w:szCs w:val="21"/>
              </w:rPr>
              <w:t>alto  nivel</w:t>
            </w:r>
            <w:proofErr w:type="gramEnd"/>
          </w:p>
        </w:tc>
      </w:tr>
      <w:tr w:rsidR="00602F5A" w14:paraId="09729AAB" w14:textId="77777777">
        <w:trPr>
          <w:trHeight w:val="972"/>
        </w:trPr>
        <w:tc>
          <w:tcPr>
            <w:tcW w:w="1980" w:type="dxa"/>
            <w:shd w:val="clear" w:color="auto" w:fill="auto"/>
            <w:tcMar>
              <w:top w:w="100" w:type="dxa"/>
              <w:left w:w="100" w:type="dxa"/>
              <w:bottom w:w="100" w:type="dxa"/>
              <w:right w:w="100" w:type="dxa"/>
            </w:tcMar>
          </w:tcPr>
          <w:p w14:paraId="06541771" w14:textId="77777777" w:rsidR="00602F5A" w:rsidRDefault="0088204A">
            <w:pPr>
              <w:widowControl w:val="0"/>
              <w:pBdr>
                <w:top w:val="nil"/>
                <w:left w:val="nil"/>
                <w:bottom w:val="nil"/>
                <w:right w:val="nil"/>
                <w:between w:val="nil"/>
              </w:pBdr>
              <w:spacing w:line="240" w:lineRule="auto"/>
              <w:ind w:left="85"/>
              <w:rPr>
                <w:color w:val="000000"/>
                <w:sz w:val="21"/>
                <w:szCs w:val="21"/>
              </w:rPr>
            </w:pPr>
            <w:r>
              <w:rPr>
                <w:color w:val="000000"/>
                <w:sz w:val="21"/>
                <w:szCs w:val="21"/>
              </w:rPr>
              <w:t xml:space="preserve">CTICC/ Grupo  </w:t>
            </w:r>
          </w:p>
          <w:p w14:paraId="6313F8CE" w14:textId="77777777" w:rsidR="00602F5A" w:rsidRDefault="0088204A">
            <w:pPr>
              <w:widowControl w:val="0"/>
              <w:pBdr>
                <w:top w:val="nil"/>
                <w:left w:val="nil"/>
                <w:bottom w:val="nil"/>
                <w:right w:val="nil"/>
                <w:between w:val="nil"/>
              </w:pBdr>
              <w:spacing w:line="240" w:lineRule="auto"/>
              <w:ind w:left="92"/>
              <w:rPr>
                <w:color w:val="000000"/>
                <w:sz w:val="21"/>
                <w:szCs w:val="21"/>
              </w:rPr>
            </w:pPr>
            <w:r>
              <w:rPr>
                <w:color w:val="000000"/>
                <w:sz w:val="21"/>
                <w:szCs w:val="21"/>
              </w:rPr>
              <w:t xml:space="preserve">Nacional de  </w:t>
            </w:r>
          </w:p>
          <w:p w14:paraId="103CDDDE" w14:textId="77777777" w:rsidR="00602F5A" w:rsidRDefault="0088204A">
            <w:pPr>
              <w:widowControl w:val="0"/>
              <w:pBdr>
                <w:top w:val="nil"/>
                <w:left w:val="nil"/>
                <w:bottom w:val="nil"/>
                <w:right w:val="nil"/>
                <w:between w:val="nil"/>
              </w:pBdr>
              <w:spacing w:line="240" w:lineRule="auto"/>
              <w:ind w:left="78"/>
              <w:rPr>
                <w:color w:val="000000"/>
                <w:sz w:val="21"/>
                <w:szCs w:val="21"/>
              </w:rPr>
            </w:pPr>
            <w:r>
              <w:rPr>
                <w:color w:val="000000"/>
                <w:sz w:val="21"/>
                <w:szCs w:val="21"/>
              </w:rPr>
              <w:t>Trabajo del INGEI</w:t>
            </w:r>
          </w:p>
        </w:tc>
        <w:tc>
          <w:tcPr>
            <w:tcW w:w="4537" w:type="dxa"/>
            <w:shd w:val="clear" w:color="auto" w:fill="auto"/>
            <w:tcMar>
              <w:top w:w="100" w:type="dxa"/>
              <w:left w:w="100" w:type="dxa"/>
              <w:bottom w:w="100" w:type="dxa"/>
              <w:right w:w="100" w:type="dxa"/>
            </w:tcMar>
          </w:tcPr>
          <w:p w14:paraId="0A1837C3" w14:textId="77777777" w:rsidR="00602F5A" w:rsidRDefault="0088204A">
            <w:pPr>
              <w:widowControl w:val="0"/>
              <w:pBdr>
                <w:top w:val="nil"/>
                <w:left w:val="nil"/>
                <w:bottom w:val="nil"/>
                <w:right w:val="nil"/>
                <w:between w:val="nil"/>
              </w:pBdr>
              <w:spacing w:line="228" w:lineRule="auto"/>
              <w:ind w:left="83" w:right="294" w:firstLine="11"/>
              <w:rPr>
                <w:color w:val="000000"/>
                <w:sz w:val="21"/>
                <w:szCs w:val="21"/>
              </w:rPr>
            </w:pPr>
            <w:r>
              <w:rPr>
                <w:color w:val="000000"/>
                <w:sz w:val="21"/>
                <w:szCs w:val="21"/>
              </w:rPr>
              <w:t xml:space="preserve">Representantes de nivel técnico de </w:t>
            </w:r>
            <w:proofErr w:type="gramStart"/>
            <w:r>
              <w:rPr>
                <w:color w:val="000000"/>
                <w:sz w:val="21"/>
                <w:szCs w:val="21"/>
              </w:rPr>
              <w:t>las  instituciones</w:t>
            </w:r>
            <w:proofErr w:type="gramEnd"/>
            <w:r>
              <w:rPr>
                <w:color w:val="000000"/>
                <w:sz w:val="21"/>
                <w:szCs w:val="21"/>
              </w:rPr>
              <w:t xml:space="preserve"> de Gobierno, empresa privada,  academia </w:t>
            </w:r>
          </w:p>
        </w:tc>
        <w:tc>
          <w:tcPr>
            <w:tcW w:w="3101" w:type="dxa"/>
            <w:shd w:val="clear" w:color="auto" w:fill="auto"/>
            <w:tcMar>
              <w:top w:w="100" w:type="dxa"/>
              <w:left w:w="100" w:type="dxa"/>
              <w:bottom w:w="100" w:type="dxa"/>
              <w:right w:w="100" w:type="dxa"/>
            </w:tcMar>
          </w:tcPr>
          <w:p w14:paraId="5E1FEA76" w14:textId="77777777" w:rsidR="00602F5A" w:rsidRDefault="0088204A">
            <w:pPr>
              <w:widowControl w:val="0"/>
              <w:pBdr>
                <w:top w:val="nil"/>
                <w:left w:val="nil"/>
                <w:bottom w:val="nil"/>
                <w:right w:val="nil"/>
                <w:between w:val="nil"/>
              </w:pBdr>
              <w:spacing w:line="240" w:lineRule="auto"/>
              <w:ind w:left="78"/>
              <w:rPr>
                <w:color w:val="000000"/>
                <w:sz w:val="21"/>
                <w:szCs w:val="21"/>
              </w:rPr>
            </w:pPr>
            <w:r>
              <w:rPr>
                <w:color w:val="000000"/>
                <w:sz w:val="21"/>
                <w:szCs w:val="21"/>
              </w:rPr>
              <w:t>Aprobación a nivel técnico</w:t>
            </w:r>
          </w:p>
        </w:tc>
      </w:tr>
      <w:tr w:rsidR="00602F5A" w14:paraId="19999111" w14:textId="77777777">
        <w:trPr>
          <w:trHeight w:val="1263"/>
        </w:trPr>
        <w:tc>
          <w:tcPr>
            <w:tcW w:w="1980" w:type="dxa"/>
            <w:shd w:val="clear" w:color="auto" w:fill="auto"/>
            <w:tcMar>
              <w:top w:w="100" w:type="dxa"/>
              <w:left w:w="100" w:type="dxa"/>
              <w:bottom w:w="100" w:type="dxa"/>
              <w:right w:w="100" w:type="dxa"/>
            </w:tcMar>
          </w:tcPr>
          <w:p w14:paraId="0CA457E2" w14:textId="77777777" w:rsidR="00602F5A" w:rsidRDefault="0088204A">
            <w:pPr>
              <w:widowControl w:val="0"/>
              <w:pBdr>
                <w:top w:val="nil"/>
                <w:left w:val="nil"/>
                <w:bottom w:val="nil"/>
                <w:right w:val="nil"/>
                <w:between w:val="nil"/>
              </w:pBdr>
              <w:spacing w:line="226" w:lineRule="auto"/>
              <w:ind w:left="78" w:right="105" w:firstLine="15"/>
              <w:rPr>
                <w:color w:val="000000"/>
                <w:sz w:val="21"/>
                <w:szCs w:val="21"/>
              </w:rPr>
            </w:pPr>
            <w:r>
              <w:rPr>
                <w:color w:val="000000"/>
                <w:sz w:val="21"/>
                <w:szCs w:val="21"/>
              </w:rPr>
              <w:t xml:space="preserve">Equipo Técnico </w:t>
            </w:r>
            <w:proofErr w:type="gramStart"/>
            <w:r>
              <w:rPr>
                <w:color w:val="000000"/>
                <w:sz w:val="21"/>
                <w:szCs w:val="21"/>
              </w:rPr>
              <w:t>de  Trabajo</w:t>
            </w:r>
            <w:proofErr w:type="gramEnd"/>
            <w:r>
              <w:rPr>
                <w:color w:val="000000"/>
                <w:sz w:val="21"/>
                <w:szCs w:val="21"/>
              </w:rPr>
              <w:t xml:space="preserve"> del INGEI</w:t>
            </w:r>
          </w:p>
        </w:tc>
        <w:tc>
          <w:tcPr>
            <w:tcW w:w="4537" w:type="dxa"/>
            <w:shd w:val="clear" w:color="auto" w:fill="auto"/>
            <w:tcMar>
              <w:top w:w="100" w:type="dxa"/>
              <w:left w:w="100" w:type="dxa"/>
              <w:bottom w:w="100" w:type="dxa"/>
              <w:right w:w="100" w:type="dxa"/>
            </w:tcMar>
          </w:tcPr>
          <w:p w14:paraId="17CC30B3" w14:textId="77777777" w:rsidR="00602F5A" w:rsidRDefault="0088204A">
            <w:pPr>
              <w:widowControl w:val="0"/>
              <w:pBdr>
                <w:top w:val="nil"/>
                <w:left w:val="nil"/>
                <w:bottom w:val="nil"/>
                <w:right w:val="nil"/>
                <w:between w:val="nil"/>
              </w:pBdr>
              <w:spacing w:line="227" w:lineRule="auto"/>
              <w:ind w:left="84" w:right="211"/>
              <w:rPr>
                <w:color w:val="000000"/>
                <w:sz w:val="21"/>
                <w:szCs w:val="21"/>
              </w:rPr>
            </w:pPr>
            <w:r>
              <w:rPr>
                <w:color w:val="000000"/>
                <w:sz w:val="21"/>
                <w:szCs w:val="21"/>
              </w:rPr>
              <w:t xml:space="preserve">Conformado por la Dirección Nacional </w:t>
            </w:r>
            <w:proofErr w:type="gramStart"/>
            <w:r>
              <w:rPr>
                <w:color w:val="000000"/>
                <w:sz w:val="21"/>
                <w:szCs w:val="21"/>
              </w:rPr>
              <w:t>de  Cambio</w:t>
            </w:r>
            <w:proofErr w:type="gramEnd"/>
            <w:r>
              <w:rPr>
                <w:color w:val="000000"/>
                <w:sz w:val="21"/>
                <w:szCs w:val="21"/>
              </w:rPr>
              <w:t xml:space="preserve"> Climático (DNCC) como coordinador  general, los proyectos para elaborar las  comunicaciones y/o IBA, PNUD, consultores  nacionales e internacionales</w:t>
            </w:r>
          </w:p>
        </w:tc>
        <w:tc>
          <w:tcPr>
            <w:tcW w:w="3101" w:type="dxa"/>
            <w:shd w:val="clear" w:color="auto" w:fill="auto"/>
            <w:tcMar>
              <w:top w:w="100" w:type="dxa"/>
              <w:left w:w="100" w:type="dxa"/>
              <w:bottom w:w="100" w:type="dxa"/>
              <w:right w:w="100" w:type="dxa"/>
            </w:tcMar>
          </w:tcPr>
          <w:p w14:paraId="0F751454" w14:textId="77777777" w:rsidR="00602F5A" w:rsidRDefault="0088204A">
            <w:pPr>
              <w:widowControl w:val="0"/>
              <w:pBdr>
                <w:top w:val="nil"/>
                <w:left w:val="nil"/>
                <w:bottom w:val="nil"/>
                <w:right w:val="nil"/>
                <w:between w:val="nil"/>
              </w:pBdr>
              <w:spacing w:line="226" w:lineRule="auto"/>
              <w:ind w:left="84" w:right="174"/>
              <w:rPr>
                <w:color w:val="000000"/>
                <w:sz w:val="21"/>
                <w:szCs w:val="21"/>
              </w:rPr>
            </w:pPr>
            <w:r>
              <w:rPr>
                <w:color w:val="000000"/>
                <w:sz w:val="21"/>
                <w:szCs w:val="21"/>
              </w:rPr>
              <w:t xml:space="preserve">Coordinación a nivel técnico </w:t>
            </w:r>
            <w:proofErr w:type="gramStart"/>
            <w:r>
              <w:rPr>
                <w:color w:val="000000"/>
                <w:sz w:val="21"/>
                <w:szCs w:val="21"/>
              </w:rPr>
              <w:t>y  compilación</w:t>
            </w:r>
            <w:proofErr w:type="gramEnd"/>
            <w:r>
              <w:rPr>
                <w:color w:val="000000"/>
                <w:sz w:val="21"/>
                <w:szCs w:val="21"/>
              </w:rPr>
              <w:t xml:space="preserve"> del INGEI </w:t>
            </w:r>
          </w:p>
        </w:tc>
      </w:tr>
      <w:tr w:rsidR="00602F5A" w14:paraId="6DCFA851" w14:textId="77777777">
        <w:trPr>
          <w:trHeight w:val="736"/>
        </w:trPr>
        <w:tc>
          <w:tcPr>
            <w:tcW w:w="1980" w:type="dxa"/>
            <w:shd w:val="clear" w:color="auto" w:fill="auto"/>
            <w:tcMar>
              <w:top w:w="100" w:type="dxa"/>
              <w:left w:w="100" w:type="dxa"/>
              <w:bottom w:w="100" w:type="dxa"/>
              <w:right w:w="100" w:type="dxa"/>
            </w:tcMar>
          </w:tcPr>
          <w:p w14:paraId="335EF5A5" w14:textId="77777777" w:rsidR="00602F5A" w:rsidRDefault="0088204A">
            <w:pPr>
              <w:widowControl w:val="0"/>
              <w:pBdr>
                <w:top w:val="nil"/>
                <w:left w:val="nil"/>
                <w:bottom w:val="nil"/>
                <w:right w:val="nil"/>
                <w:between w:val="nil"/>
              </w:pBdr>
              <w:spacing w:line="226" w:lineRule="auto"/>
              <w:ind w:left="86" w:right="246" w:firstLine="5"/>
              <w:rPr>
                <w:color w:val="000000"/>
                <w:sz w:val="21"/>
                <w:szCs w:val="21"/>
              </w:rPr>
            </w:pPr>
            <w:r>
              <w:rPr>
                <w:color w:val="000000"/>
                <w:sz w:val="21"/>
                <w:szCs w:val="21"/>
              </w:rPr>
              <w:t xml:space="preserve">Mesa Técnica </w:t>
            </w:r>
            <w:proofErr w:type="gramStart"/>
            <w:r>
              <w:rPr>
                <w:color w:val="000000"/>
                <w:sz w:val="21"/>
                <w:szCs w:val="21"/>
              </w:rPr>
              <w:t>de  Garantía</w:t>
            </w:r>
            <w:proofErr w:type="gramEnd"/>
            <w:r>
              <w:rPr>
                <w:color w:val="000000"/>
                <w:sz w:val="21"/>
                <w:szCs w:val="21"/>
              </w:rPr>
              <w:t xml:space="preserve"> de  </w:t>
            </w:r>
          </w:p>
          <w:p w14:paraId="5D0284D2" w14:textId="77777777" w:rsidR="00602F5A" w:rsidRDefault="0088204A">
            <w:pPr>
              <w:widowControl w:val="0"/>
              <w:pBdr>
                <w:top w:val="nil"/>
                <w:left w:val="nil"/>
                <w:bottom w:val="nil"/>
                <w:right w:val="nil"/>
                <w:between w:val="nil"/>
              </w:pBdr>
              <w:spacing w:before="5" w:line="240" w:lineRule="auto"/>
              <w:ind w:left="85"/>
              <w:rPr>
                <w:color w:val="000000"/>
                <w:sz w:val="21"/>
                <w:szCs w:val="21"/>
              </w:rPr>
            </w:pPr>
            <w:r>
              <w:rPr>
                <w:color w:val="000000"/>
                <w:sz w:val="21"/>
                <w:szCs w:val="21"/>
              </w:rPr>
              <w:t>Calidad</w:t>
            </w:r>
          </w:p>
        </w:tc>
        <w:tc>
          <w:tcPr>
            <w:tcW w:w="4537" w:type="dxa"/>
            <w:shd w:val="clear" w:color="auto" w:fill="auto"/>
            <w:tcMar>
              <w:top w:w="100" w:type="dxa"/>
              <w:left w:w="100" w:type="dxa"/>
              <w:bottom w:w="100" w:type="dxa"/>
              <w:right w:w="100" w:type="dxa"/>
            </w:tcMar>
          </w:tcPr>
          <w:p w14:paraId="44AE49E0" w14:textId="77777777" w:rsidR="00602F5A" w:rsidRDefault="0088204A">
            <w:pPr>
              <w:widowControl w:val="0"/>
              <w:pBdr>
                <w:top w:val="nil"/>
                <w:left w:val="nil"/>
                <w:bottom w:val="nil"/>
                <w:right w:val="nil"/>
                <w:between w:val="nil"/>
              </w:pBdr>
              <w:spacing w:line="226" w:lineRule="auto"/>
              <w:ind w:left="83" w:right="49" w:firstLine="11"/>
              <w:rPr>
                <w:color w:val="000000"/>
                <w:sz w:val="21"/>
                <w:szCs w:val="21"/>
              </w:rPr>
            </w:pPr>
            <w:r>
              <w:rPr>
                <w:color w:val="000000"/>
                <w:sz w:val="21"/>
                <w:szCs w:val="21"/>
              </w:rPr>
              <w:t xml:space="preserve">Instituciones externas a la elaboración </w:t>
            </w:r>
            <w:proofErr w:type="gramStart"/>
            <w:r>
              <w:rPr>
                <w:color w:val="000000"/>
                <w:sz w:val="21"/>
                <w:szCs w:val="21"/>
              </w:rPr>
              <w:t>del  INGEI</w:t>
            </w:r>
            <w:proofErr w:type="gramEnd"/>
            <w:r>
              <w:rPr>
                <w:color w:val="000000"/>
                <w:sz w:val="21"/>
                <w:szCs w:val="21"/>
              </w:rPr>
              <w:t xml:space="preserve"> como la academia, que está en proceso  de identificación</w:t>
            </w:r>
          </w:p>
        </w:tc>
        <w:tc>
          <w:tcPr>
            <w:tcW w:w="3101" w:type="dxa"/>
            <w:shd w:val="clear" w:color="auto" w:fill="auto"/>
            <w:tcMar>
              <w:top w:w="100" w:type="dxa"/>
              <w:left w:w="100" w:type="dxa"/>
              <w:bottom w:w="100" w:type="dxa"/>
              <w:right w:w="100" w:type="dxa"/>
            </w:tcMar>
          </w:tcPr>
          <w:p w14:paraId="6D54EB31" w14:textId="77777777" w:rsidR="00602F5A" w:rsidRDefault="0088204A">
            <w:pPr>
              <w:widowControl w:val="0"/>
              <w:pBdr>
                <w:top w:val="nil"/>
                <w:left w:val="nil"/>
                <w:bottom w:val="nil"/>
                <w:right w:val="nil"/>
                <w:between w:val="nil"/>
              </w:pBdr>
              <w:spacing w:line="226" w:lineRule="auto"/>
              <w:ind w:left="85" w:right="200" w:firstLine="9"/>
              <w:rPr>
                <w:color w:val="000000"/>
                <w:sz w:val="21"/>
                <w:szCs w:val="21"/>
              </w:rPr>
            </w:pPr>
            <w:r>
              <w:rPr>
                <w:color w:val="000000"/>
                <w:sz w:val="21"/>
                <w:szCs w:val="21"/>
              </w:rPr>
              <w:t xml:space="preserve">Realización de la Garantía </w:t>
            </w:r>
            <w:proofErr w:type="gramStart"/>
            <w:r>
              <w:rPr>
                <w:color w:val="000000"/>
                <w:sz w:val="21"/>
                <w:szCs w:val="21"/>
              </w:rPr>
              <w:t>de  Calidad</w:t>
            </w:r>
            <w:proofErr w:type="gramEnd"/>
            <w:r>
              <w:rPr>
                <w:color w:val="000000"/>
                <w:sz w:val="21"/>
                <w:szCs w:val="21"/>
              </w:rPr>
              <w:t xml:space="preserve"> del INGEI</w:t>
            </w:r>
          </w:p>
        </w:tc>
      </w:tr>
      <w:tr w:rsidR="00602F5A" w14:paraId="3097F349" w14:textId="77777777">
        <w:trPr>
          <w:trHeight w:val="576"/>
        </w:trPr>
        <w:tc>
          <w:tcPr>
            <w:tcW w:w="1980" w:type="dxa"/>
            <w:shd w:val="clear" w:color="auto" w:fill="auto"/>
            <w:tcMar>
              <w:top w:w="100" w:type="dxa"/>
              <w:left w:w="100" w:type="dxa"/>
              <w:bottom w:w="100" w:type="dxa"/>
              <w:right w:w="100" w:type="dxa"/>
            </w:tcMar>
          </w:tcPr>
          <w:p w14:paraId="52790C75" w14:textId="77777777" w:rsidR="00602F5A" w:rsidRDefault="0088204A">
            <w:pPr>
              <w:widowControl w:val="0"/>
              <w:pBdr>
                <w:top w:val="nil"/>
                <w:left w:val="nil"/>
                <w:bottom w:val="nil"/>
                <w:right w:val="nil"/>
                <w:between w:val="nil"/>
              </w:pBdr>
              <w:spacing w:line="229" w:lineRule="auto"/>
              <w:ind w:left="86" w:right="397" w:firstLine="7"/>
              <w:rPr>
                <w:color w:val="000000"/>
                <w:sz w:val="21"/>
                <w:szCs w:val="21"/>
              </w:rPr>
            </w:pPr>
            <w:r>
              <w:rPr>
                <w:color w:val="000000"/>
                <w:sz w:val="21"/>
                <w:szCs w:val="21"/>
              </w:rPr>
              <w:t xml:space="preserve">Equipo </w:t>
            </w:r>
            <w:proofErr w:type="gramStart"/>
            <w:r>
              <w:rPr>
                <w:color w:val="000000"/>
                <w:sz w:val="21"/>
                <w:szCs w:val="21"/>
              </w:rPr>
              <w:t>Técnico  Sector</w:t>
            </w:r>
            <w:proofErr w:type="gramEnd"/>
            <w:r>
              <w:rPr>
                <w:color w:val="000000"/>
                <w:sz w:val="21"/>
                <w:szCs w:val="21"/>
              </w:rPr>
              <w:t xml:space="preserve"> Energía</w:t>
            </w:r>
          </w:p>
        </w:tc>
        <w:tc>
          <w:tcPr>
            <w:tcW w:w="4537" w:type="dxa"/>
            <w:shd w:val="clear" w:color="auto" w:fill="auto"/>
            <w:tcMar>
              <w:top w:w="100" w:type="dxa"/>
              <w:left w:w="100" w:type="dxa"/>
              <w:bottom w:w="100" w:type="dxa"/>
              <w:right w:w="100" w:type="dxa"/>
            </w:tcMar>
          </w:tcPr>
          <w:p w14:paraId="08DFC70A" w14:textId="77777777" w:rsidR="00602F5A" w:rsidRDefault="0088204A">
            <w:pPr>
              <w:widowControl w:val="0"/>
              <w:pBdr>
                <w:top w:val="nil"/>
                <w:left w:val="nil"/>
                <w:bottom w:val="nil"/>
                <w:right w:val="nil"/>
                <w:between w:val="nil"/>
              </w:pBdr>
              <w:spacing w:line="229" w:lineRule="auto"/>
              <w:ind w:left="82" w:right="125" w:firstLine="3"/>
              <w:rPr>
                <w:color w:val="000000"/>
                <w:sz w:val="21"/>
                <w:szCs w:val="21"/>
              </w:rPr>
            </w:pPr>
            <w:r>
              <w:rPr>
                <w:color w:val="000000"/>
                <w:sz w:val="21"/>
                <w:szCs w:val="21"/>
              </w:rPr>
              <w:t xml:space="preserve">Secretaria de Energía (SEN) como cabeza </w:t>
            </w:r>
            <w:proofErr w:type="gramStart"/>
            <w:r>
              <w:rPr>
                <w:color w:val="000000"/>
                <w:sz w:val="21"/>
                <w:szCs w:val="21"/>
              </w:rPr>
              <w:t>de  sector</w:t>
            </w:r>
            <w:proofErr w:type="gramEnd"/>
            <w:r>
              <w:rPr>
                <w:color w:val="000000"/>
                <w:sz w:val="21"/>
                <w:szCs w:val="21"/>
              </w:rPr>
              <w:t xml:space="preserve"> lidera este equipo</w:t>
            </w:r>
          </w:p>
        </w:tc>
        <w:tc>
          <w:tcPr>
            <w:tcW w:w="3101" w:type="dxa"/>
            <w:shd w:val="clear" w:color="auto" w:fill="auto"/>
            <w:tcMar>
              <w:top w:w="100" w:type="dxa"/>
              <w:left w:w="100" w:type="dxa"/>
              <w:bottom w:w="100" w:type="dxa"/>
              <w:right w:w="100" w:type="dxa"/>
            </w:tcMar>
          </w:tcPr>
          <w:p w14:paraId="0BE378A4" w14:textId="77777777" w:rsidR="00602F5A" w:rsidRDefault="0088204A">
            <w:pPr>
              <w:widowControl w:val="0"/>
              <w:pBdr>
                <w:top w:val="nil"/>
                <w:left w:val="nil"/>
                <w:bottom w:val="nil"/>
                <w:right w:val="nil"/>
                <w:between w:val="nil"/>
              </w:pBdr>
              <w:spacing w:line="229" w:lineRule="auto"/>
              <w:ind w:left="84" w:right="164" w:firstLine="12"/>
              <w:rPr>
                <w:color w:val="000000"/>
                <w:sz w:val="21"/>
                <w:szCs w:val="21"/>
              </w:rPr>
            </w:pPr>
            <w:r>
              <w:rPr>
                <w:color w:val="000000"/>
                <w:sz w:val="21"/>
                <w:szCs w:val="21"/>
              </w:rPr>
              <w:t xml:space="preserve">1A - Actividades de quema </w:t>
            </w:r>
            <w:proofErr w:type="gramStart"/>
            <w:r>
              <w:rPr>
                <w:color w:val="000000"/>
                <w:sz w:val="21"/>
                <w:szCs w:val="21"/>
              </w:rPr>
              <w:t>de  combustible</w:t>
            </w:r>
            <w:proofErr w:type="gramEnd"/>
          </w:p>
        </w:tc>
      </w:tr>
    </w:tbl>
    <w:p w14:paraId="505D0AD7" w14:textId="77777777" w:rsidR="00602F5A" w:rsidRDefault="00602F5A">
      <w:pPr>
        <w:widowControl w:val="0"/>
        <w:pBdr>
          <w:top w:val="nil"/>
          <w:left w:val="nil"/>
          <w:bottom w:val="nil"/>
          <w:right w:val="nil"/>
          <w:between w:val="nil"/>
        </w:pBdr>
        <w:rPr>
          <w:color w:val="000000"/>
        </w:rPr>
      </w:pPr>
    </w:p>
    <w:p w14:paraId="1C75B359" w14:textId="77777777" w:rsidR="00602F5A" w:rsidRDefault="00602F5A">
      <w:pPr>
        <w:widowControl w:val="0"/>
        <w:pBdr>
          <w:top w:val="nil"/>
          <w:left w:val="nil"/>
          <w:bottom w:val="nil"/>
          <w:right w:val="nil"/>
          <w:between w:val="nil"/>
        </w:pBdr>
        <w:rPr>
          <w:color w:val="000000"/>
        </w:rPr>
      </w:pPr>
    </w:p>
    <w:p w14:paraId="6A6E1D9E" w14:textId="77777777" w:rsidR="00602F5A" w:rsidRDefault="0088204A">
      <w:pPr>
        <w:widowControl w:val="0"/>
        <w:pBdr>
          <w:top w:val="nil"/>
          <w:left w:val="nil"/>
          <w:bottom w:val="nil"/>
          <w:right w:val="nil"/>
          <w:between w:val="nil"/>
        </w:pBdr>
        <w:spacing w:line="246" w:lineRule="auto"/>
        <w:ind w:left="907" w:right="1393" w:hanging="2"/>
        <w:rPr>
          <w:color w:val="000000"/>
          <w:sz w:val="20"/>
          <w:szCs w:val="20"/>
        </w:rPr>
      </w:pPr>
      <w:r>
        <w:rPr>
          <w:color w:val="000000"/>
          <w:sz w:val="21"/>
          <w:szCs w:val="21"/>
          <w:vertAlign w:val="superscript"/>
        </w:rPr>
        <w:t xml:space="preserve">6 </w:t>
      </w:r>
      <w:r>
        <w:rPr>
          <w:color w:val="000000"/>
          <w:sz w:val="20"/>
          <w:szCs w:val="20"/>
        </w:rPr>
        <w:t xml:space="preserve">Categorías de las Directrices del IPCC de 2006 para los inventarios nacionales de gases </w:t>
      </w:r>
      <w:proofErr w:type="gramStart"/>
      <w:r>
        <w:rPr>
          <w:color w:val="000000"/>
          <w:sz w:val="20"/>
          <w:szCs w:val="20"/>
        </w:rPr>
        <w:t>de  efecto</w:t>
      </w:r>
      <w:proofErr w:type="gramEnd"/>
      <w:r>
        <w:rPr>
          <w:color w:val="000000"/>
          <w:sz w:val="20"/>
          <w:szCs w:val="20"/>
        </w:rPr>
        <w:t xml:space="preserve"> invernadero </w:t>
      </w:r>
    </w:p>
    <w:p w14:paraId="1D7330C2" w14:textId="77777777" w:rsidR="00602F5A" w:rsidRDefault="0088204A">
      <w:pPr>
        <w:widowControl w:val="0"/>
        <w:pBdr>
          <w:top w:val="nil"/>
          <w:left w:val="nil"/>
          <w:bottom w:val="nil"/>
          <w:right w:val="nil"/>
          <w:between w:val="nil"/>
        </w:pBdr>
        <w:spacing w:before="464" w:line="240" w:lineRule="auto"/>
        <w:ind w:right="951"/>
        <w:jc w:val="right"/>
        <w:rPr>
          <w:color w:val="7F7F7F"/>
        </w:rPr>
      </w:pPr>
      <w:r>
        <w:rPr>
          <w:color w:val="000000"/>
        </w:rPr>
        <w:t xml:space="preserve">57 | </w:t>
      </w:r>
      <w:r>
        <w:rPr>
          <w:color w:val="7F7F7F"/>
        </w:rPr>
        <w:t xml:space="preserve">P á g i n a </w:t>
      </w:r>
    </w:p>
    <w:p w14:paraId="67224DB4" w14:textId="77777777" w:rsidR="00602F5A" w:rsidRDefault="0088204A">
      <w:pPr>
        <w:widowControl w:val="0"/>
        <w:pBdr>
          <w:top w:val="nil"/>
          <w:left w:val="nil"/>
          <w:bottom w:val="nil"/>
          <w:right w:val="nil"/>
          <w:between w:val="nil"/>
        </w:pBdr>
        <w:spacing w:line="240" w:lineRule="auto"/>
        <w:ind w:right="896"/>
        <w:jc w:val="right"/>
        <w:rPr>
          <w:rFonts w:ascii="Tahoma" w:eastAsia="Tahoma" w:hAnsi="Tahoma" w:cs="Tahoma"/>
          <w:color w:val="000000"/>
        </w:rPr>
      </w:pPr>
      <w:r>
        <w:rPr>
          <w:rFonts w:ascii="Tahoma" w:eastAsia="Tahoma" w:hAnsi="Tahoma" w:cs="Tahoma"/>
          <w:color w:val="000000"/>
        </w:rPr>
        <w:t xml:space="preserve">TCN de Honduras - Capítulo 3: INGEI y Proyecciones </w:t>
      </w:r>
    </w:p>
    <w:tbl>
      <w:tblPr>
        <w:tblStyle w:val="afa"/>
        <w:tblW w:w="9619" w:type="dxa"/>
        <w:tblInd w:w="6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1"/>
        <w:gridCol w:w="4537"/>
        <w:gridCol w:w="3101"/>
      </w:tblGrid>
      <w:tr w:rsidR="00602F5A" w14:paraId="3E1FF13D" w14:textId="77777777">
        <w:trPr>
          <w:trHeight w:val="688"/>
        </w:trPr>
        <w:tc>
          <w:tcPr>
            <w:tcW w:w="1980" w:type="dxa"/>
            <w:shd w:val="clear" w:color="auto" w:fill="auto"/>
            <w:tcMar>
              <w:top w:w="100" w:type="dxa"/>
              <w:left w:w="100" w:type="dxa"/>
              <w:bottom w:w="100" w:type="dxa"/>
              <w:right w:w="100" w:type="dxa"/>
            </w:tcMar>
          </w:tcPr>
          <w:p w14:paraId="2A0BDA51" w14:textId="77777777" w:rsidR="00602F5A" w:rsidRDefault="0088204A">
            <w:pPr>
              <w:widowControl w:val="0"/>
              <w:pBdr>
                <w:top w:val="nil"/>
                <w:left w:val="nil"/>
                <w:bottom w:val="nil"/>
                <w:right w:val="nil"/>
                <w:between w:val="nil"/>
              </w:pBdr>
              <w:spacing w:line="240" w:lineRule="auto"/>
              <w:jc w:val="center"/>
              <w:rPr>
                <w:b/>
                <w:color w:val="000000"/>
                <w:sz w:val="21"/>
                <w:szCs w:val="21"/>
                <w:shd w:val="clear" w:color="auto" w:fill="B4C6E7"/>
              </w:rPr>
            </w:pPr>
            <w:r>
              <w:rPr>
                <w:b/>
                <w:color w:val="000000"/>
                <w:sz w:val="21"/>
                <w:szCs w:val="21"/>
                <w:shd w:val="clear" w:color="auto" w:fill="B4C6E7"/>
              </w:rPr>
              <w:t xml:space="preserve">Grupo </w:t>
            </w:r>
          </w:p>
        </w:tc>
        <w:tc>
          <w:tcPr>
            <w:tcW w:w="4537" w:type="dxa"/>
            <w:shd w:val="clear" w:color="auto" w:fill="auto"/>
            <w:tcMar>
              <w:top w:w="100" w:type="dxa"/>
              <w:left w:w="100" w:type="dxa"/>
              <w:bottom w:w="100" w:type="dxa"/>
              <w:right w:w="100" w:type="dxa"/>
            </w:tcMar>
          </w:tcPr>
          <w:p w14:paraId="23C32CCB" w14:textId="77777777" w:rsidR="00602F5A" w:rsidRDefault="0088204A">
            <w:pPr>
              <w:widowControl w:val="0"/>
              <w:pBdr>
                <w:top w:val="nil"/>
                <w:left w:val="nil"/>
                <w:bottom w:val="nil"/>
                <w:right w:val="nil"/>
                <w:between w:val="nil"/>
              </w:pBdr>
              <w:spacing w:line="240" w:lineRule="auto"/>
              <w:jc w:val="center"/>
              <w:rPr>
                <w:b/>
                <w:color w:val="000000"/>
                <w:sz w:val="21"/>
                <w:szCs w:val="21"/>
                <w:shd w:val="clear" w:color="auto" w:fill="B4C6E7"/>
              </w:rPr>
            </w:pPr>
            <w:r>
              <w:rPr>
                <w:b/>
                <w:color w:val="000000"/>
                <w:sz w:val="21"/>
                <w:szCs w:val="21"/>
                <w:shd w:val="clear" w:color="auto" w:fill="B4C6E7"/>
              </w:rPr>
              <w:t xml:space="preserve">Instituciones y actores </w:t>
            </w:r>
          </w:p>
        </w:tc>
        <w:tc>
          <w:tcPr>
            <w:tcW w:w="3101" w:type="dxa"/>
            <w:shd w:val="clear" w:color="auto" w:fill="auto"/>
            <w:tcMar>
              <w:top w:w="100" w:type="dxa"/>
              <w:left w:w="100" w:type="dxa"/>
              <w:bottom w:w="100" w:type="dxa"/>
              <w:right w:w="100" w:type="dxa"/>
            </w:tcMar>
          </w:tcPr>
          <w:p w14:paraId="119A39A5" w14:textId="77777777" w:rsidR="00602F5A" w:rsidRDefault="0088204A">
            <w:pPr>
              <w:widowControl w:val="0"/>
              <w:pBdr>
                <w:top w:val="nil"/>
                <w:left w:val="nil"/>
                <w:bottom w:val="nil"/>
                <w:right w:val="nil"/>
                <w:between w:val="nil"/>
              </w:pBdr>
              <w:spacing w:line="240" w:lineRule="auto"/>
              <w:jc w:val="center"/>
              <w:rPr>
                <w:b/>
                <w:color w:val="000000"/>
                <w:sz w:val="21"/>
                <w:szCs w:val="21"/>
              </w:rPr>
            </w:pPr>
            <w:r>
              <w:rPr>
                <w:b/>
                <w:color w:val="000000"/>
                <w:sz w:val="21"/>
                <w:szCs w:val="21"/>
                <w:shd w:val="clear" w:color="auto" w:fill="B4C6E7"/>
              </w:rPr>
              <w:t xml:space="preserve">Principal actividad o </w:t>
            </w:r>
            <w:r>
              <w:rPr>
                <w:b/>
                <w:color w:val="000000"/>
                <w:sz w:val="21"/>
                <w:szCs w:val="21"/>
              </w:rPr>
              <w:t xml:space="preserve"> </w:t>
            </w:r>
          </w:p>
          <w:p w14:paraId="64A236DF" w14:textId="77777777" w:rsidR="00602F5A" w:rsidRDefault="0088204A">
            <w:pPr>
              <w:widowControl w:val="0"/>
              <w:pBdr>
                <w:top w:val="nil"/>
                <w:left w:val="nil"/>
                <w:bottom w:val="nil"/>
                <w:right w:val="nil"/>
                <w:between w:val="nil"/>
              </w:pBdr>
              <w:spacing w:line="240" w:lineRule="auto"/>
              <w:jc w:val="center"/>
              <w:rPr>
                <w:b/>
                <w:color w:val="000000"/>
                <w:sz w:val="23"/>
                <w:szCs w:val="23"/>
                <w:vertAlign w:val="superscript"/>
              </w:rPr>
            </w:pPr>
            <w:r>
              <w:rPr>
                <w:b/>
                <w:color w:val="000000"/>
                <w:sz w:val="21"/>
                <w:szCs w:val="21"/>
                <w:shd w:val="clear" w:color="auto" w:fill="B4C6E7"/>
              </w:rPr>
              <w:t>categoría estimadas</w:t>
            </w:r>
            <w:r>
              <w:rPr>
                <w:b/>
                <w:color w:val="000000"/>
                <w:sz w:val="23"/>
                <w:szCs w:val="23"/>
                <w:vertAlign w:val="superscript"/>
              </w:rPr>
              <w:t>6</w:t>
            </w:r>
          </w:p>
        </w:tc>
      </w:tr>
      <w:tr w:rsidR="00602F5A" w14:paraId="5D83BF85" w14:textId="77777777">
        <w:trPr>
          <w:trHeight w:val="579"/>
        </w:trPr>
        <w:tc>
          <w:tcPr>
            <w:tcW w:w="1980" w:type="dxa"/>
            <w:vMerge w:val="restart"/>
            <w:shd w:val="clear" w:color="auto" w:fill="auto"/>
            <w:tcMar>
              <w:top w:w="100" w:type="dxa"/>
              <w:left w:w="100" w:type="dxa"/>
              <w:bottom w:w="100" w:type="dxa"/>
              <w:right w:w="100" w:type="dxa"/>
            </w:tcMar>
          </w:tcPr>
          <w:p w14:paraId="6A767E09" w14:textId="77777777" w:rsidR="00602F5A" w:rsidRDefault="0088204A">
            <w:pPr>
              <w:widowControl w:val="0"/>
              <w:pBdr>
                <w:top w:val="nil"/>
                <w:left w:val="nil"/>
                <w:bottom w:val="nil"/>
                <w:right w:val="nil"/>
                <w:between w:val="nil"/>
              </w:pBdr>
              <w:spacing w:line="230" w:lineRule="auto"/>
              <w:ind w:left="86" w:right="397" w:firstLine="7"/>
              <w:rPr>
                <w:color w:val="000000"/>
                <w:sz w:val="21"/>
                <w:szCs w:val="21"/>
              </w:rPr>
            </w:pPr>
            <w:r>
              <w:rPr>
                <w:color w:val="000000"/>
                <w:sz w:val="21"/>
                <w:szCs w:val="21"/>
              </w:rPr>
              <w:t xml:space="preserve">Equipo </w:t>
            </w:r>
            <w:proofErr w:type="gramStart"/>
            <w:r>
              <w:rPr>
                <w:color w:val="000000"/>
                <w:sz w:val="21"/>
                <w:szCs w:val="21"/>
              </w:rPr>
              <w:t>Técnico  Sector</w:t>
            </w:r>
            <w:proofErr w:type="gramEnd"/>
            <w:r>
              <w:rPr>
                <w:color w:val="000000"/>
                <w:sz w:val="21"/>
                <w:szCs w:val="21"/>
              </w:rPr>
              <w:t xml:space="preserve"> IPPU</w:t>
            </w:r>
          </w:p>
        </w:tc>
        <w:tc>
          <w:tcPr>
            <w:tcW w:w="4537" w:type="dxa"/>
            <w:shd w:val="clear" w:color="auto" w:fill="auto"/>
            <w:tcMar>
              <w:top w:w="100" w:type="dxa"/>
              <w:left w:w="100" w:type="dxa"/>
              <w:bottom w:w="100" w:type="dxa"/>
              <w:right w:w="100" w:type="dxa"/>
            </w:tcMar>
          </w:tcPr>
          <w:p w14:paraId="5ECE070B" w14:textId="77777777" w:rsidR="00602F5A" w:rsidRDefault="0088204A">
            <w:pPr>
              <w:widowControl w:val="0"/>
              <w:pBdr>
                <w:top w:val="nil"/>
                <w:left w:val="nil"/>
                <w:bottom w:val="nil"/>
                <w:right w:val="nil"/>
                <w:between w:val="nil"/>
              </w:pBdr>
              <w:spacing w:line="240" w:lineRule="auto"/>
              <w:ind w:left="85"/>
              <w:rPr>
                <w:color w:val="000000"/>
                <w:sz w:val="21"/>
                <w:szCs w:val="21"/>
              </w:rPr>
            </w:pPr>
            <w:r>
              <w:rPr>
                <w:color w:val="000000"/>
                <w:sz w:val="21"/>
                <w:szCs w:val="21"/>
              </w:rPr>
              <w:t xml:space="preserve">Cementeras </w:t>
            </w:r>
          </w:p>
        </w:tc>
        <w:tc>
          <w:tcPr>
            <w:tcW w:w="3101" w:type="dxa"/>
            <w:shd w:val="clear" w:color="auto" w:fill="auto"/>
            <w:tcMar>
              <w:top w:w="100" w:type="dxa"/>
              <w:left w:w="100" w:type="dxa"/>
              <w:bottom w:w="100" w:type="dxa"/>
              <w:right w:w="100" w:type="dxa"/>
            </w:tcMar>
          </w:tcPr>
          <w:p w14:paraId="20F120CB" w14:textId="77777777" w:rsidR="00602F5A" w:rsidRDefault="0088204A">
            <w:pPr>
              <w:widowControl w:val="0"/>
              <w:pBdr>
                <w:top w:val="nil"/>
                <w:left w:val="nil"/>
                <w:bottom w:val="nil"/>
                <w:right w:val="nil"/>
                <w:between w:val="nil"/>
              </w:pBdr>
              <w:spacing w:line="226" w:lineRule="auto"/>
              <w:ind w:left="84" w:right="48" w:hanging="2"/>
              <w:rPr>
                <w:color w:val="000000"/>
                <w:sz w:val="21"/>
                <w:szCs w:val="21"/>
              </w:rPr>
            </w:pPr>
            <w:r>
              <w:rPr>
                <w:color w:val="000000"/>
                <w:sz w:val="21"/>
                <w:szCs w:val="21"/>
              </w:rPr>
              <w:t xml:space="preserve">2A1 - Actividades de quema </w:t>
            </w:r>
            <w:proofErr w:type="gramStart"/>
            <w:r>
              <w:rPr>
                <w:color w:val="000000"/>
                <w:sz w:val="21"/>
                <w:szCs w:val="21"/>
              </w:rPr>
              <w:t>de  combustible</w:t>
            </w:r>
            <w:proofErr w:type="gramEnd"/>
          </w:p>
        </w:tc>
      </w:tr>
      <w:tr w:rsidR="00602F5A" w14:paraId="70F6B8B5" w14:textId="77777777">
        <w:trPr>
          <w:trHeight w:val="312"/>
        </w:trPr>
        <w:tc>
          <w:tcPr>
            <w:tcW w:w="1980" w:type="dxa"/>
            <w:vMerge/>
            <w:shd w:val="clear" w:color="auto" w:fill="auto"/>
            <w:tcMar>
              <w:top w:w="100" w:type="dxa"/>
              <w:left w:w="100" w:type="dxa"/>
              <w:bottom w:w="100" w:type="dxa"/>
              <w:right w:w="100" w:type="dxa"/>
            </w:tcMar>
          </w:tcPr>
          <w:p w14:paraId="22573EDD" w14:textId="77777777" w:rsidR="00602F5A" w:rsidRDefault="00602F5A">
            <w:pPr>
              <w:widowControl w:val="0"/>
              <w:pBdr>
                <w:top w:val="nil"/>
                <w:left w:val="nil"/>
                <w:bottom w:val="nil"/>
                <w:right w:val="nil"/>
                <w:between w:val="nil"/>
              </w:pBdr>
              <w:rPr>
                <w:color w:val="000000"/>
                <w:sz w:val="21"/>
                <w:szCs w:val="21"/>
              </w:rPr>
            </w:pPr>
          </w:p>
        </w:tc>
        <w:tc>
          <w:tcPr>
            <w:tcW w:w="4537" w:type="dxa"/>
            <w:vMerge w:val="restart"/>
            <w:shd w:val="clear" w:color="auto" w:fill="auto"/>
            <w:tcMar>
              <w:top w:w="100" w:type="dxa"/>
              <w:left w:w="100" w:type="dxa"/>
              <w:bottom w:w="100" w:type="dxa"/>
              <w:right w:w="100" w:type="dxa"/>
            </w:tcMar>
          </w:tcPr>
          <w:p w14:paraId="08136D32" w14:textId="77777777" w:rsidR="00602F5A" w:rsidRDefault="0088204A">
            <w:pPr>
              <w:widowControl w:val="0"/>
              <w:pBdr>
                <w:top w:val="nil"/>
                <w:left w:val="nil"/>
                <w:bottom w:val="nil"/>
                <w:right w:val="nil"/>
                <w:between w:val="nil"/>
              </w:pBdr>
              <w:spacing w:line="226" w:lineRule="auto"/>
              <w:ind w:left="90" w:right="119" w:hanging="5"/>
              <w:rPr>
                <w:color w:val="000000"/>
                <w:sz w:val="21"/>
                <w:szCs w:val="21"/>
              </w:rPr>
            </w:pPr>
            <w:r>
              <w:rPr>
                <w:color w:val="000000"/>
                <w:sz w:val="21"/>
                <w:szCs w:val="21"/>
              </w:rPr>
              <w:t>Centro de Estudio y Control de Contaminantes (CESCCO) de MI AMBIENTE+</w:t>
            </w:r>
          </w:p>
        </w:tc>
        <w:tc>
          <w:tcPr>
            <w:tcW w:w="3101" w:type="dxa"/>
            <w:shd w:val="clear" w:color="auto" w:fill="auto"/>
            <w:tcMar>
              <w:top w:w="100" w:type="dxa"/>
              <w:left w:w="100" w:type="dxa"/>
              <w:bottom w:w="100" w:type="dxa"/>
              <w:right w:w="100" w:type="dxa"/>
            </w:tcMar>
          </w:tcPr>
          <w:p w14:paraId="6C50C086" w14:textId="77777777" w:rsidR="00602F5A" w:rsidRDefault="0088204A">
            <w:pPr>
              <w:widowControl w:val="0"/>
              <w:pBdr>
                <w:top w:val="nil"/>
                <w:left w:val="nil"/>
                <w:bottom w:val="nil"/>
                <w:right w:val="nil"/>
                <w:between w:val="nil"/>
              </w:pBdr>
              <w:spacing w:line="240" w:lineRule="auto"/>
              <w:ind w:left="81"/>
              <w:rPr>
                <w:color w:val="000000"/>
                <w:sz w:val="21"/>
                <w:szCs w:val="21"/>
              </w:rPr>
            </w:pPr>
            <w:r>
              <w:rPr>
                <w:color w:val="000000"/>
                <w:sz w:val="21"/>
                <w:szCs w:val="21"/>
              </w:rPr>
              <w:t>2A2 - Producción de cal</w:t>
            </w:r>
          </w:p>
        </w:tc>
      </w:tr>
      <w:tr w:rsidR="00602F5A" w14:paraId="1C15708F" w14:textId="77777777">
        <w:trPr>
          <w:trHeight w:val="863"/>
        </w:trPr>
        <w:tc>
          <w:tcPr>
            <w:tcW w:w="1980" w:type="dxa"/>
            <w:vMerge/>
            <w:shd w:val="clear" w:color="auto" w:fill="auto"/>
            <w:tcMar>
              <w:top w:w="100" w:type="dxa"/>
              <w:left w:w="100" w:type="dxa"/>
              <w:bottom w:w="100" w:type="dxa"/>
              <w:right w:w="100" w:type="dxa"/>
            </w:tcMar>
          </w:tcPr>
          <w:p w14:paraId="4418E47A" w14:textId="77777777" w:rsidR="00602F5A" w:rsidRDefault="00602F5A">
            <w:pPr>
              <w:widowControl w:val="0"/>
              <w:pBdr>
                <w:top w:val="nil"/>
                <w:left w:val="nil"/>
                <w:bottom w:val="nil"/>
                <w:right w:val="nil"/>
                <w:between w:val="nil"/>
              </w:pBdr>
              <w:rPr>
                <w:color w:val="000000"/>
                <w:sz w:val="21"/>
                <w:szCs w:val="21"/>
              </w:rPr>
            </w:pPr>
          </w:p>
        </w:tc>
        <w:tc>
          <w:tcPr>
            <w:tcW w:w="4537" w:type="dxa"/>
            <w:vMerge/>
            <w:shd w:val="clear" w:color="auto" w:fill="auto"/>
            <w:tcMar>
              <w:top w:w="100" w:type="dxa"/>
              <w:left w:w="100" w:type="dxa"/>
              <w:bottom w:w="100" w:type="dxa"/>
              <w:right w:w="100" w:type="dxa"/>
            </w:tcMar>
          </w:tcPr>
          <w:p w14:paraId="0A01E561" w14:textId="77777777" w:rsidR="00602F5A" w:rsidRDefault="00602F5A">
            <w:pPr>
              <w:widowControl w:val="0"/>
              <w:pBdr>
                <w:top w:val="nil"/>
                <w:left w:val="nil"/>
                <w:bottom w:val="nil"/>
                <w:right w:val="nil"/>
                <w:between w:val="nil"/>
              </w:pBdr>
              <w:rPr>
                <w:color w:val="000000"/>
                <w:sz w:val="21"/>
                <w:szCs w:val="21"/>
              </w:rPr>
            </w:pPr>
          </w:p>
        </w:tc>
        <w:tc>
          <w:tcPr>
            <w:tcW w:w="3101" w:type="dxa"/>
            <w:shd w:val="clear" w:color="auto" w:fill="auto"/>
            <w:tcMar>
              <w:top w:w="100" w:type="dxa"/>
              <w:left w:w="100" w:type="dxa"/>
              <w:bottom w:w="100" w:type="dxa"/>
              <w:right w:w="100" w:type="dxa"/>
            </w:tcMar>
          </w:tcPr>
          <w:p w14:paraId="05C9718A" w14:textId="77777777" w:rsidR="00602F5A" w:rsidRDefault="0088204A">
            <w:pPr>
              <w:widowControl w:val="0"/>
              <w:pBdr>
                <w:top w:val="nil"/>
                <w:left w:val="nil"/>
                <w:bottom w:val="nil"/>
                <w:right w:val="nil"/>
                <w:between w:val="nil"/>
              </w:pBdr>
              <w:spacing w:line="226" w:lineRule="auto"/>
              <w:ind w:left="83" w:right="140" w:hanging="1"/>
              <w:rPr>
                <w:color w:val="000000"/>
                <w:sz w:val="21"/>
                <w:szCs w:val="21"/>
              </w:rPr>
            </w:pPr>
            <w:r>
              <w:rPr>
                <w:color w:val="000000"/>
                <w:sz w:val="21"/>
                <w:szCs w:val="21"/>
              </w:rPr>
              <w:t xml:space="preserve">2D - Uso de productos </w:t>
            </w:r>
            <w:proofErr w:type="gramStart"/>
            <w:r>
              <w:rPr>
                <w:color w:val="000000"/>
                <w:sz w:val="21"/>
                <w:szCs w:val="21"/>
              </w:rPr>
              <w:t>no  energéticos</w:t>
            </w:r>
            <w:proofErr w:type="gramEnd"/>
            <w:r>
              <w:rPr>
                <w:color w:val="000000"/>
                <w:sz w:val="21"/>
                <w:szCs w:val="21"/>
              </w:rPr>
              <w:t xml:space="preserve"> de combustibles y  de solvente</w:t>
            </w:r>
          </w:p>
        </w:tc>
      </w:tr>
      <w:tr w:rsidR="00602F5A" w14:paraId="1B2D1F99" w14:textId="77777777">
        <w:trPr>
          <w:trHeight w:val="580"/>
        </w:trPr>
        <w:tc>
          <w:tcPr>
            <w:tcW w:w="1980" w:type="dxa"/>
            <w:vMerge/>
            <w:shd w:val="clear" w:color="auto" w:fill="auto"/>
            <w:tcMar>
              <w:top w:w="100" w:type="dxa"/>
              <w:left w:w="100" w:type="dxa"/>
              <w:bottom w:w="100" w:type="dxa"/>
              <w:right w:w="100" w:type="dxa"/>
            </w:tcMar>
          </w:tcPr>
          <w:p w14:paraId="7D8BE4FA" w14:textId="77777777" w:rsidR="00602F5A" w:rsidRDefault="00602F5A">
            <w:pPr>
              <w:widowControl w:val="0"/>
              <w:pBdr>
                <w:top w:val="nil"/>
                <w:left w:val="nil"/>
                <w:bottom w:val="nil"/>
                <w:right w:val="nil"/>
                <w:between w:val="nil"/>
              </w:pBdr>
              <w:rPr>
                <w:color w:val="000000"/>
                <w:sz w:val="21"/>
                <w:szCs w:val="21"/>
              </w:rPr>
            </w:pPr>
          </w:p>
        </w:tc>
        <w:tc>
          <w:tcPr>
            <w:tcW w:w="4537" w:type="dxa"/>
            <w:vMerge/>
            <w:shd w:val="clear" w:color="auto" w:fill="auto"/>
            <w:tcMar>
              <w:top w:w="100" w:type="dxa"/>
              <w:left w:w="100" w:type="dxa"/>
              <w:bottom w:w="100" w:type="dxa"/>
              <w:right w:w="100" w:type="dxa"/>
            </w:tcMar>
          </w:tcPr>
          <w:p w14:paraId="7ADC5283" w14:textId="77777777" w:rsidR="00602F5A" w:rsidRDefault="00602F5A">
            <w:pPr>
              <w:widowControl w:val="0"/>
              <w:pBdr>
                <w:top w:val="nil"/>
                <w:left w:val="nil"/>
                <w:bottom w:val="nil"/>
                <w:right w:val="nil"/>
                <w:between w:val="nil"/>
              </w:pBdr>
              <w:rPr>
                <w:color w:val="000000"/>
                <w:sz w:val="21"/>
                <w:szCs w:val="21"/>
              </w:rPr>
            </w:pPr>
          </w:p>
        </w:tc>
        <w:tc>
          <w:tcPr>
            <w:tcW w:w="3101" w:type="dxa"/>
            <w:shd w:val="clear" w:color="auto" w:fill="auto"/>
            <w:tcMar>
              <w:top w:w="100" w:type="dxa"/>
              <w:left w:w="100" w:type="dxa"/>
              <w:bottom w:w="100" w:type="dxa"/>
              <w:right w:w="100" w:type="dxa"/>
            </w:tcMar>
          </w:tcPr>
          <w:p w14:paraId="715669FE" w14:textId="77777777" w:rsidR="00602F5A" w:rsidRDefault="0088204A">
            <w:pPr>
              <w:widowControl w:val="0"/>
              <w:pBdr>
                <w:top w:val="nil"/>
                <w:left w:val="nil"/>
                <w:bottom w:val="nil"/>
                <w:right w:val="nil"/>
                <w:between w:val="nil"/>
              </w:pBdr>
              <w:spacing w:line="230" w:lineRule="auto"/>
              <w:ind w:left="78" w:right="60" w:firstLine="3"/>
              <w:rPr>
                <w:color w:val="000000"/>
                <w:sz w:val="21"/>
                <w:szCs w:val="21"/>
              </w:rPr>
            </w:pPr>
            <w:r>
              <w:rPr>
                <w:color w:val="000000"/>
                <w:sz w:val="21"/>
                <w:szCs w:val="21"/>
              </w:rPr>
              <w:t xml:space="preserve">2H2 - Industria de </w:t>
            </w:r>
            <w:proofErr w:type="gramStart"/>
            <w:r>
              <w:rPr>
                <w:color w:val="000000"/>
                <w:sz w:val="21"/>
                <w:szCs w:val="21"/>
              </w:rPr>
              <w:t>alimentación  y</w:t>
            </w:r>
            <w:proofErr w:type="gramEnd"/>
            <w:r>
              <w:rPr>
                <w:color w:val="000000"/>
                <w:sz w:val="21"/>
                <w:szCs w:val="21"/>
              </w:rPr>
              <w:t xml:space="preserve"> bebida</w:t>
            </w:r>
          </w:p>
        </w:tc>
      </w:tr>
      <w:tr w:rsidR="00602F5A" w14:paraId="50D7B5C1" w14:textId="77777777">
        <w:trPr>
          <w:trHeight w:val="864"/>
        </w:trPr>
        <w:tc>
          <w:tcPr>
            <w:tcW w:w="1980" w:type="dxa"/>
            <w:vMerge/>
            <w:shd w:val="clear" w:color="auto" w:fill="auto"/>
            <w:tcMar>
              <w:top w:w="100" w:type="dxa"/>
              <w:left w:w="100" w:type="dxa"/>
              <w:bottom w:w="100" w:type="dxa"/>
              <w:right w:w="100" w:type="dxa"/>
            </w:tcMar>
          </w:tcPr>
          <w:p w14:paraId="2D2200D5" w14:textId="77777777" w:rsidR="00602F5A" w:rsidRDefault="00602F5A">
            <w:pPr>
              <w:widowControl w:val="0"/>
              <w:pBdr>
                <w:top w:val="nil"/>
                <w:left w:val="nil"/>
                <w:bottom w:val="nil"/>
                <w:right w:val="nil"/>
                <w:between w:val="nil"/>
              </w:pBdr>
              <w:rPr>
                <w:color w:val="000000"/>
                <w:sz w:val="21"/>
                <w:szCs w:val="21"/>
              </w:rPr>
            </w:pPr>
          </w:p>
        </w:tc>
        <w:tc>
          <w:tcPr>
            <w:tcW w:w="4537" w:type="dxa"/>
            <w:shd w:val="clear" w:color="auto" w:fill="auto"/>
            <w:tcMar>
              <w:top w:w="100" w:type="dxa"/>
              <w:left w:w="100" w:type="dxa"/>
              <w:bottom w:w="100" w:type="dxa"/>
              <w:right w:w="100" w:type="dxa"/>
            </w:tcMar>
          </w:tcPr>
          <w:p w14:paraId="0C86B377" w14:textId="77777777" w:rsidR="00602F5A" w:rsidRDefault="0088204A">
            <w:pPr>
              <w:widowControl w:val="0"/>
              <w:pBdr>
                <w:top w:val="nil"/>
                <w:left w:val="nil"/>
                <w:bottom w:val="nil"/>
                <w:right w:val="nil"/>
                <w:between w:val="nil"/>
              </w:pBdr>
              <w:spacing w:line="226" w:lineRule="auto"/>
              <w:ind w:left="90" w:right="713" w:firstLine="2"/>
              <w:rPr>
                <w:color w:val="000000"/>
                <w:sz w:val="21"/>
                <w:szCs w:val="21"/>
              </w:rPr>
            </w:pPr>
            <w:r>
              <w:rPr>
                <w:color w:val="000000"/>
                <w:sz w:val="21"/>
                <w:szCs w:val="21"/>
              </w:rPr>
              <w:t xml:space="preserve">Unidad Técnica de Ozono de </w:t>
            </w:r>
            <w:proofErr w:type="gramStart"/>
            <w:r>
              <w:rPr>
                <w:color w:val="000000"/>
                <w:sz w:val="21"/>
                <w:szCs w:val="21"/>
              </w:rPr>
              <w:t>Honduras  (</w:t>
            </w:r>
            <w:proofErr w:type="gramEnd"/>
            <w:r>
              <w:rPr>
                <w:color w:val="000000"/>
                <w:sz w:val="21"/>
                <w:szCs w:val="21"/>
              </w:rPr>
              <w:t>UTOH) de MI AMBIENTE+</w:t>
            </w:r>
          </w:p>
        </w:tc>
        <w:tc>
          <w:tcPr>
            <w:tcW w:w="3101" w:type="dxa"/>
            <w:shd w:val="clear" w:color="auto" w:fill="auto"/>
            <w:tcMar>
              <w:top w:w="100" w:type="dxa"/>
              <w:left w:w="100" w:type="dxa"/>
              <w:bottom w:w="100" w:type="dxa"/>
              <w:right w:w="100" w:type="dxa"/>
            </w:tcMar>
          </w:tcPr>
          <w:p w14:paraId="269F85AB" w14:textId="77777777" w:rsidR="00602F5A" w:rsidRDefault="0088204A">
            <w:pPr>
              <w:widowControl w:val="0"/>
              <w:pBdr>
                <w:top w:val="nil"/>
                <w:left w:val="nil"/>
                <w:bottom w:val="nil"/>
                <w:right w:val="nil"/>
                <w:between w:val="nil"/>
              </w:pBdr>
              <w:spacing w:line="228" w:lineRule="auto"/>
              <w:ind w:left="82" w:right="211" w:hanging="1"/>
              <w:jc w:val="both"/>
              <w:rPr>
                <w:color w:val="000000"/>
                <w:sz w:val="21"/>
                <w:szCs w:val="21"/>
              </w:rPr>
            </w:pPr>
            <w:r>
              <w:rPr>
                <w:color w:val="000000"/>
                <w:sz w:val="21"/>
                <w:szCs w:val="21"/>
              </w:rPr>
              <w:t xml:space="preserve">2F - Usos de productos </w:t>
            </w:r>
            <w:proofErr w:type="gramStart"/>
            <w:r>
              <w:rPr>
                <w:color w:val="000000"/>
                <w:sz w:val="21"/>
                <w:szCs w:val="21"/>
              </w:rPr>
              <w:t>como  sustitutos</w:t>
            </w:r>
            <w:proofErr w:type="gramEnd"/>
            <w:r>
              <w:rPr>
                <w:color w:val="000000"/>
                <w:sz w:val="21"/>
                <w:szCs w:val="21"/>
              </w:rPr>
              <w:t xml:space="preserve"> para las sustancias  que agotan la capa de ozono</w:t>
            </w:r>
          </w:p>
        </w:tc>
      </w:tr>
      <w:tr w:rsidR="00602F5A" w14:paraId="0921A5EE" w14:textId="77777777">
        <w:trPr>
          <w:trHeight w:val="439"/>
        </w:trPr>
        <w:tc>
          <w:tcPr>
            <w:tcW w:w="1980" w:type="dxa"/>
            <w:vMerge w:val="restart"/>
            <w:shd w:val="clear" w:color="auto" w:fill="auto"/>
            <w:tcMar>
              <w:top w:w="100" w:type="dxa"/>
              <w:left w:w="100" w:type="dxa"/>
              <w:bottom w:w="100" w:type="dxa"/>
              <w:right w:w="100" w:type="dxa"/>
            </w:tcMar>
          </w:tcPr>
          <w:p w14:paraId="7E6495A2" w14:textId="77777777" w:rsidR="00602F5A" w:rsidRDefault="0088204A">
            <w:pPr>
              <w:widowControl w:val="0"/>
              <w:pBdr>
                <w:top w:val="nil"/>
                <w:left w:val="nil"/>
                <w:bottom w:val="nil"/>
                <w:right w:val="nil"/>
                <w:between w:val="nil"/>
              </w:pBdr>
              <w:spacing w:line="226" w:lineRule="auto"/>
              <w:ind w:left="86" w:right="241" w:firstLine="7"/>
              <w:rPr>
                <w:color w:val="000000"/>
                <w:sz w:val="21"/>
                <w:szCs w:val="21"/>
              </w:rPr>
            </w:pPr>
            <w:r>
              <w:rPr>
                <w:color w:val="000000"/>
                <w:sz w:val="21"/>
                <w:szCs w:val="21"/>
              </w:rPr>
              <w:lastRenderedPageBreak/>
              <w:t xml:space="preserve">Equipo </w:t>
            </w:r>
            <w:proofErr w:type="gramStart"/>
            <w:r>
              <w:rPr>
                <w:color w:val="000000"/>
                <w:sz w:val="21"/>
                <w:szCs w:val="21"/>
              </w:rPr>
              <w:t>Técnico  Sector</w:t>
            </w:r>
            <w:proofErr w:type="gramEnd"/>
            <w:r>
              <w:rPr>
                <w:color w:val="000000"/>
                <w:sz w:val="21"/>
                <w:szCs w:val="21"/>
              </w:rPr>
              <w:t xml:space="preserve"> Agricultura</w:t>
            </w:r>
          </w:p>
        </w:tc>
        <w:tc>
          <w:tcPr>
            <w:tcW w:w="4537" w:type="dxa"/>
            <w:vMerge w:val="restart"/>
            <w:shd w:val="clear" w:color="auto" w:fill="auto"/>
            <w:tcMar>
              <w:top w:w="100" w:type="dxa"/>
              <w:left w:w="100" w:type="dxa"/>
              <w:bottom w:w="100" w:type="dxa"/>
              <w:right w:w="100" w:type="dxa"/>
            </w:tcMar>
          </w:tcPr>
          <w:p w14:paraId="73CD76F6" w14:textId="77777777" w:rsidR="00602F5A" w:rsidRDefault="0088204A">
            <w:pPr>
              <w:widowControl w:val="0"/>
              <w:pBdr>
                <w:top w:val="nil"/>
                <w:left w:val="nil"/>
                <w:bottom w:val="nil"/>
                <w:right w:val="nil"/>
                <w:between w:val="nil"/>
              </w:pBdr>
              <w:spacing w:line="226" w:lineRule="auto"/>
              <w:ind w:left="84" w:right="222" w:firstLine="1"/>
              <w:rPr>
                <w:color w:val="000000"/>
                <w:sz w:val="21"/>
                <w:szCs w:val="21"/>
              </w:rPr>
            </w:pPr>
            <w:r>
              <w:rPr>
                <w:color w:val="000000"/>
                <w:sz w:val="21"/>
                <w:szCs w:val="21"/>
              </w:rPr>
              <w:t>Secretaría de Agricultura y Ganadería (</w:t>
            </w:r>
            <w:proofErr w:type="gramStart"/>
            <w:r>
              <w:rPr>
                <w:color w:val="000000"/>
                <w:sz w:val="21"/>
                <w:szCs w:val="21"/>
              </w:rPr>
              <w:t>SAG)  como</w:t>
            </w:r>
            <w:proofErr w:type="gramEnd"/>
            <w:r>
              <w:rPr>
                <w:color w:val="000000"/>
                <w:sz w:val="21"/>
                <w:szCs w:val="21"/>
              </w:rPr>
              <w:t xml:space="preserve"> cabeza de sector lidera este equipo</w:t>
            </w:r>
          </w:p>
        </w:tc>
        <w:tc>
          <w:tcPr>
            <w:tcW w:w="3101" w:type="dxa"/>
            <w:shd w:val="clear" w:color="auto" w:fill="auto"/>
            <w:tcMar>
              <w:top w:w="100" w:type="dxa"/>
              <w:left w:w="100" w:type="dxa"/>
              <w:bottom w:w="100" w:type="dxa"/>
              <w:right w:w="100" w:type="dxa"/>
            </w:tcMar>
          </w:tcPr>
          <w:p w14:paraId="2C59B92C" w14:textId="77777777" w:rsidR="00602F5A" w:rsidRDefault="0088204A">
            <w:pPr>
              <w:widowControl w:val="0"/>
              <w:pBdr>
                <w:top w:val="nil"/>
                <w:left w:val="nil"/>
                <w:bottom w:val="nil"/>
                <w:right w:val="nil"/>
                <w:between w:val="nil"/>
              </w:pBdr>
              <w:spacing w:line="240" w:lineRule="auto"/>
              <w:ind w:left="83"/>
              <w:rPr>
                <w:color w:val="000000"/>
                <w:sz w:val="21"/>
                <w:szCs w:val="21"/>
              </w:rPr>
            </w:pPr>
            <w:r>
              <w:rPr>
                <w:color w:val="000000"/>
                <w:sz w:val="21"/>
                <w:szCs w:val="21"/>
              </w:rPr>
              <w:t>3A – Ganado</w:t>
            </w:r>
          </w:p>
        </w:tc>
      </w:tr>
      <w:tr w:rsidR="00602F5A" w14:paraId="5B452D67" w14:textId="77777777">
        <w:trPr>
          <w:trHeight w:val="736"/>
        </w:trPr>
        <w:tc>
          <w:tcPr>
            <w:tcW w:w="1980" w:type="dxa"/>
            <w:vMerge/>
            <w:shd w:val="clear" w:color="auto" w:fill="auto"/>
            <w:tcMar>
              <w:top w:w="100" w:type="dxa"/>
              <w:left w:w="100" w:type="dxa"/>
              <w:bottom w:w="100" w:type="dxa"/>
              <w:right w:w="100" w:type="dxa"/>
            </w:tcMar>
          </w:tcPr>
          <w:p w14:paraId="6AE73FE0" w14:textId="77777777" w:rsidR="00602F5A" w:rsidRDefault="00602F5A">
            <w:pPr>
              <w:widowControl w:val="0"/>
              <w:pBdr>
                <w:top w:val="nil"/>
                <w:left w:val="nil"/>
                <w:bottom w:val="nil"/>
                <w:right w:val="nil"/>
                <w:between w:val="nil"/>
              </w:pBdr>
              <w:rPr>
                <w:color w:val="000000"/>
                <w:sz w:val="21"/>
                <w:szCs w:val="21"/>
              </w:rPr>
            </w:pPr>
          </w:p>
        </w:tc>
        <w:tc>
          <w:tcPr>
            <w:tcW w:w="4537" w:type="dxa"/>
            <w:vMerge/>
            <w:shd w:val="clear" w:color="auto" w:fill="auto"/>
            <w:tcMar>
              <w:top w:w="100" w:type="dxa"/>
              <w:left w:w="100" w:type="dxa"/>
              <w:bottom w:w="100" w:type="dxa"/>
              <w:right w:w="100" w:type="dxa"/>
            </w:tcMar>
          </w:tcPr>
          <w:p w14:paraId="448A58DB" w14:textId="77777777" w:rsidR="00602F5A" w:rsidRDefault="00602F5A">
            <w:pPr>
              <w:widowControl w:val="0"/>
              <w:pBdr>
                <w:top w:val="nil"/>
                <w:left w:val="nil"/>
                <w:bottom w:val="nil"/>
                <w:right w:val="nil"/>
                <w:between w:val="nil"/>
              </w:pBdr>
              <w:rPr>
                <w:color w:val="000000"/>
                <w:sz w:val="21"/>
                <w:szCs w:val="21"/>
              </w:rPr>
            </w:pPr>
          </w:p>
        </w:tc>
        <w:tc>
          <w:tcPr>
            <w:tcW w:w="3101" w:type="dxa"/>
            <w:shd w:val="clear" w:color="auto" w:fill="auto"/>
            <w:tcMar>
              <w:top w:w="100" w:type="dxa"/>
              <w:left w:w="100" w:type="dxa"/>
              <w:bottom w:w="100" w:type="dxa"/>
              <w:right w:w="100" w:type="dxa"/>
            </w:tcMar>
          </w:tcPr>
          <w:p w14:paraId="0A7F935E" w14:textId="77777777" w:rsidR="00602F5A" w:rsidRDefault="0088204A">
            <w:pPr>
              <w:widowControl w:val="0"/>
              <w:pBdr>
                <w:top w:val="nil"/>
                <w:left w:val="nil"/>
                <w:bottom w:val="nil"/>
                <w:right w:val="nil"/>
                <w:between w:val="nil"/>
              </w:pBdr>
              <w:spacing w:line="216" w:lineRule="auto"/>
              <w:ind w:left="78" w:right="165" w:firstLine="4"/>
              <w:rPr>
                <w:color w:val="000000"/>
                <w:sz w:val="21"/>
                <w:szCs w:val="21"/>
              </w:rPr>
            </w:pPr>
            <w:r>
              <w:rPr>
                <w:color w:val="000000"/>
                <w:sz w:val="21"/>
                <w:szCs w:val="21"/>
              </w:rPr>
              <w:t xml:space="preserve">3C - Fuentes agregadas </w:t>
            </w:r>
            <w:proofErr w:type="gramStart"/>
            <w:r>
              <w:rPr>
                <w:color w:val="000000"/>
                <w:sz w:val="21"/>
                <w:szCs w:val="21"/>
              </w:rPr>
              <w:t>y  fuentes</w:t>
            </w:r>
            <w:proofErr w:type="gramEnd"/>
            <w:r>
              <w:rPr>
                <w:color w:val="000000"/>
                <w:sz w:val="21"/>
                <w:szCs w:val="21"/>
              </w:rPr>
              <w:t xml:space="preserve"> de emisión no CO</w:t>
            </w:r>
            <w:r>
              <w:rPr>
                <w:color w:val="000000"/>
                <w:sz w:val="23"/>
                <w:szCs w:val="23"/>
                <w:vertAlign w:val="subscript"/>
              </w:rPr>
              <w:t xml:space="preserve">2 </w:t>
            </w:r>
            <w:r>
              <w:rPr>
                <w:color w:val="000000"/>
                <w:sz w:val="21"/>
                <w:szCs w:val="21"/>
              </w:rPr>
              <w:t>en  la tierra</w:t>
            </w:r>
          </w:p>
        </w:tc>
      </w:tr>
      <w:tr w:rsidR="00602F5A" w14:paraId="415D3488" w14:textId="77777777">
        <w:trPr>
          <w:trHeight w:val="976"/>
        </w:trPr>
        <w:tc>
          <w:tcPr>
            <w:tcW w:w="1980" w:type="dxa"/>
            <w:shd w:val="clear" w:color="auto" w:fill="auto"/>
            <w:tcMar>
              <w:top w:w="100" w:type="dxa"/>
              <w:left w:w="100" w:type="dxa"/>
              <w:bottom w:w="100" w:type="dxa"/>
              <w:right w:w="100" w:type="dxa"/>
            </w:tcMar>
          </w:tcPr>
          <w:p w14:paraId="07EBA15D" w14:textId="77777777" w:rsidR="00602F5A" w:rsidRDefault="0088204A">
            <w:pPr>
              <w:widowControl w:val="0"/>
              <w:pBdr>
                <w:top w:val="nil"/>
                <w:left w:val="nil"/>
                <w:bottom w:val="nil"/>
                <w:right w:val="nil"/>
                <w:between w:val="nil"/>
              </w:pBdr>
              <w:spacing w:line="226" w:lineRule="auto"/>
              <w:ind w:left="86" w:right="393"/>
              <w:jc w:val="center"/>
              <w:rPr>
                <w:color w:val="000000"/>
                <w:sz w:val="21"/>
                <w:szCs w:val="21"/>
              </w:rPr>
            </w:pPr>
            <w:r>
              <w:rPr>
                <w:color w:val="000000"/>
                <w:sz w:val="21"/>
                <w:szCs w:val="21"/>
              </w:rPr>
              <w:t xml:space="preserve">Equipo </w:t>
            </w:r>
            <w:proofErr w:type="gramStart"/>
            <w:r>
              <w:rPr>
                <w:color w:val="000000"/>
                <w:sz w:val="21"/>
                <w:szCs w:val="21"/>
              </w:rPr>
              <w:t>Técnico  Sector</w:t>
            </w:r>
            <w:proofErr w:type="gramEnd"/>
            <w:r>
              <w:rPr>
                <w:color w:val="000000"/>
                <w:sz w:val="21"/>
                <w:szCs w:val="21"/>
              </w:rPr>
              <w:t xml:space="preserve"> UTCUTS</w:t>
            </w:r>
          </w:p>
        </w:tc>
        <w:tc>
          <w:tcPr>
            <w:tcW w:w="4537" w:type="dxa"/>
            <w:shd w:val="clear" w:color="auto" w:fill="auto"/>
            <w:tcMar>
              <w:top w:w="100" w:type="dxa"/>
              <w:left w:w="100" w:type="dxa"/>
              <w:bottom w:w="100" w:type="dxa"/>
              <w:right w:w="100" w:type="dxa"/>
            </w:tcMar>
          </w:tcPr>
          <w:p w14:paraId="759A1133" w14:textId="77777777" w:rsidR="00602F5A" w:rsidRDefault="0088204A">
            <w:pPr>
              <w:widowControl w:val="0"/>
              <w:pBdr>
                <w:top w:val="nil"/>
                <w:left w:val="nil"/>
                <w:bottom w:val="nil"/>
                <w:right w:val="nil"/>
                <w:between w:val="nil"/>
              </w:pBdr>
              <w:spacing w:line="227" w:lineRule="auto"/>
              <w:ind w:left="84" w:right="114" w:firstLine="10"/>
              <w:rPr>
                <w:color w:val="000000"/>
                <w:sz w:val="21"/>
                <w:szCs w:val="21"/>
              </w:rPr>
            </w:pPr>
            <w:r>
              <w:rPr>
                <w:color w:val="000000"/>
                <w:sz w:val="21"/>
                <w:szCs w:val="21"/>
              </w:rPr>
              <w:t xml:space="preserve">Instituto de Conservación y </w:t>
            </w:r>
            <w:proofErr w:type="gramStart"/>
            <w:r>
              <w:rPr>
                <w:color w:val="000000"/>
                <w:sz w:val="21"/>
                <w:szCs w:val="21"/>
              </w:rPr>
              <w:t>Desarrollo  Forestal</w:t>
            </w:r>
            <w:proofErr w:type="gramEnd"/>
            <w:r>
              <w:rPr>
                <w:color w:val="000000"/>
                <w:sz w:val="21"/>
                <w:szCs w:val="21"/>
              </w:rPr>
              <w:t>, Áreas Protegidas y Vida Silvestre de  Honduras (ICF) como cabeza de sector lidera  este equipo.</w:t>
            </w:r>
          </w:p>
        </w:tc>
        <w:tc>
          <w:tcPr>
            <w:tcW w:w="3101" w:type="dxa"/>
            <w:shd w:val="clear" w:color="auto" w:fill="auto"/>
            <w:tcMar>
              <w:top w:w="100" w:type="dxa"/>
              <w:left w:w="100" w:type="dxa"/>
              <w:bottom w:w="100" w:type="dxa"/>
              <w:right w:w="100" w:type="dxa"/>
            </w:tcMar>
          </w:tcPr>
          <w:p w14:paraId="3292B602" w14:textId="77777777" w:rsidR="00602F5A" w:rsidRDefault="0088204A">
            <w:pPr>
              <w:widowControl w:val="0"/>
              <w:pBdr>
                <w:top w:val="nil"/>
                <w:left w:val="nil"/>
                <w:bottom w:val="nil"/>
                <w:right w:val="nil"/>
                <w:between w:val="nil"/>
              </w:pBdr>
              <w:spacing w:line="240" w:lineRule="auto"/>
              <w:ind w:left="83"/>
              <w:rPr>
                <w:color w:val="000000"/>
                <w:sz w:val="21"/>
                <w:szCs w:val="21"/>
              </w:rPr>
            </w:pPr>
            <w:r>
              <w:rPr>
                <w:color w:val="000000"/>
                <w:sz w:val="21"/>
                <w:szCs w:val="21"/>
              </w:rPr>
              <w:t>3B – Tierra</w:t>
            </w:r>
          </w:p>
        </w:tc>
      </w:tr>
      <w:tr w:rsidR="00602F5A" w14:paraId="6C3B971C" w14:textId="77777777">
        <w:trPr>
          <w:trHeight w:val="580"/>
        </w:trPr>
        <w:tc>
          <w:tcPr>
            <w:tcW w:w="1980" w:type="dxa"/>
            <w:vMerge w:val="restart"/>
            <w:shd w:val="clear" w:color="auto" w:fill="auto"/>
            <w:tcMar>
              <w:top w:w="100" w:type="dxa"/>
              <w:left w:w="100" w:type="dxa"/>
              <w:bottom w:w="100" w:type="dxa"/>
              <w:right w:w="100" w:type="dxa"/>
            </w:tcMar>
          </w:tcPr>
          <w:p w14:paraId="2FB51C06" w14:textId="77777777" w:rsidR="00602F5A" w:rsidRDefault="0088204A">
            <w:pPr>
              <w:widowControl w:val="0"/>
              <w:pBdr>
                <w:top w:val="nil"/>
                <w:left w:val="nil"/>
                <w:bottom w:val="nil"/>
                <w:right w:val="nil"/>
                <w:between w:val="nil"/>
              </w:pBdr>
              <w:spacing w:line="229" w:lineRule="auto"/>
              <w:ind w:left="86" w:right="371" w:firstLine="7"/>
              <w:rPr>
                <w:color w:val="000000"/>
                <w:sz w:val="21"/>
                <w:szCs w:val="21"/>
              </w:rPr>
            </w:pPr>
            <w:r>
              <w:rPr>
                <w:color w:val="000000"/>
                <w:sz w:val="21"/>
                <w:szCs w:val="21"/>
              </w:rPr>
              <w:t xml:space="preserve">Equipo </w:t>
            </w:r>
            <w:proofErr w:type="gramStart"/>
            <w:r>
              <w:rPr>
                <w:color w:val="000000"/>
                <w:sz w:val="21"/>
                <w:szCs w:val="21"/>
              </w:rPr>
              <w:t>Técnico  Sector</w:t>
            </w:r>
            <w:proofErr w:type="gramEnd"/>
            <w:r>
              <w:rPr>
                <w:color w:val="000000"/>
                <w:sz w:val="21"/>
                <w:szCs w:val="21"/>
              </w:rPr>
              <w:t xml:space="preserve"> Residuos</w:t>
            </w:r>
          </w:p>
        </w:tc>
        <w:tc>
          <w:tcPr>
            <w:tcW w:w="4537" w:type="dxa"/>
            <w:vMerge w:val="restart"/>
            <w:shd w:val="clear" w:color="auto" w:fill="auto"/>
            <w:tcMar>
              <w:top w:w="100" w:type="dxa"/>
              <w:left w:w="100" w:type="dxa"/>
              <w:bottom w:w="100" w:type="dxa"/>
              <w:right w:w="100" w:type="dxa"/>
            </w:tcMar>
          </w:tcPr>
          <w:p w14:paraId="5200EB1E" w14:textId="77777777" w:rsidR="00602F5A" w:rsidRDefault="0088204A">
            <w:pPr>
              <w:widowControl w:val="0"/>
              <w:pBdr>
                <w:top w:val="nil"/>
                <w:left w:val="nil"/>
                <w:bottom w:val="nil"/>
                <w:right w:val="nil"/>
                <w:between w:val="nil"/>
              </w:pBdr>
              <w:spacing w:line="226" w:lineRule="auto"/>
              <w:ind w:left="78" w:right="221" w:firstLine="14"/>
              <w:rPr>
                <w:color w:val="000000"/>
                <w:sz w:val="21"/>
                <w:szCs w:val="21"/>
              </w:rPr>
            </w:pPr>
            <w:r>
              <w:rPr>
                <w:color w:val="000000"/>
                <w:sz w:val="21"/>
                <w:szCs w:val="21"/>
              </w:rPr>
              <w:t xml:space="preserve">Dirección de Gestión Ambiental (DGA) de </w:t>
            </w:r>
            <w:proofErr w:type="gramStart"/>
            <w:r>
              <w:rPr>
                <w:color w:val="000000"/>
                <w:sz w:val="21"/>
                <w:szCs w:val="21"/>
              </w:rPr>
              <w:t>MI  AMBIENTE</w:t>
            </w:r>
            <w:proofErr w:type="gramEnd"/>
            <w:r>
              <w:rPr>
                <w:color w:val="000000"/>
                <w:sz w:val="21"/>
                <w:szCs w:val="21"/>
              </w:rPr>
              <w:t xml:space="preserve">+ </w:t>
            </w:r>
          </w:p>
        </w:tc>
        <w:tc>
          <w:tcPr>
            <w:tcW w:w="3101" w:type="dxa"/>
            <w:shd w:val="clear" w:color="auto" w:fill="auto"/>
            <w:tcMar>
              <w:top w:w="100" w:type="dxa"/>
              <w:left w:w="100" w:type="dxa"/>
              <w:bottom w:w="100" w:type="dxa"/>
              <w:right w:w="100" w:type="dxa"/>
            </w:tcMar>
          </w:tcPr>
          <w:p w14:paraId="0848CF0B" w14:textId="77777777" w:rsidR="00602F5A" w:rsidRDefault="0088204A">
            <w:pPr>
              <w:widowControl w:val="0"/>
              <w:pBdr>
                <w:top w:val="nil"/>
                <w:left w:val="nil"/>
                <w:bottom w:val="nil"/>
                <w:right w:val="nil"/>
                <w:between w:val="nil"/>
              </w:pBdr>
              <w:spacing w:line="230" w:lineRule="auto"/>
              <w:ind w:left="82" w:right="364" w:hanging="1"/>
              <w:rPr>
                <w:color w:val="000000"/>
                <w:sz w:val="21"/>
                <w:szCs w:val="21"/>
              </w:rPr>
            </w:pPr>
            <w:r>
              <w:rPr>
                <w:color w:val="000000"/>
                <w:sz w:val="21"/>
                <w:szCs w:val="21"/>
              </w:rPr>
              <w:t>4A - Eliminación de residuos sólidos</w:t>
            </w:r>
          </w:p>
        </w:tc>
      </w:tr>
      <w:tr w:rsidR="00602F5A" w14:paraId="434E22E1" w14:textId="77777777">
        <w:trPr>
          <w:trHeight w:val="580"/>
        </w:trPr>
        <w:tc>
          <w:tcPr>
            <w:tcW w:w="1980" w:type="dxa"/>
            <w:vMerge/>
            <w:shd w:val="clear" w:color="auto" w:fill="auto"/>
            <w:tcMar>
              <w:top w:w="100" w:type="dxa"/>
              <w:left w:w="100" w:type="dxa"/>
              <w:bottom w:w="100" w:type="dxa"/>
              <w:right w:w="100" w:type="dxa"/>
            </w:tcMar>
          </w:tcPr>
          <w:p w14:paraId="4520FD44" w14:textId="77777777" w:rsidR="00602F5A" w:rsidRDefault="00602F5A">
            <w:pPr>
              <w:widowControl w:val="0"/>
              <w:pBdr>
                <w:top w:val="nil"/>
                <w:left w:val="nil"/>
                <w:bottom w:val="nil"/>
                <w:right w:val="nil"/>
                <w:between w:val="nil"/>
              </w:pBdr>
              <w:rPr>
                <w:color w:val="000000"/>
                <w:sz w:val="21"/>
                <w:szCs w:val="21"/>
              </w:rPr>
            </w:pPr>
          </w:p>
        </w:tc>
        <w:tc>
          <w:tcPr>
            <w:tcW w:w="4537" w:type="dxa"/>
            <w:vMerge/>
            <w:shd w:val="clear" w:color="auto" w:fill="auto"/>
            <w:tcMar>
              <w:top w:w="100" w:type="dxa"/>
              <w:left w:w="100" w:type="dxa"/>
              <w:bottom w:w="100" w:type="dxa"/>
              <w:right w:w="100" w:type="dxa"/>
            </w:tcMar>
          </w:tcPr>
          <w:p w14:paraId="1DA0E95B" w14:textId="77777777" w:rsidR="00602F5A" w:rsidRDefault="00602F5A">
            <w:pPr>
              <w:widowControl w:val="0"/>
              <w:pBdr>
                <w:top w:val="nil"/>
                <w:left w:val="nil"/>
                <w:bottom w:val="nil"/>
                <w:right w:val="nil"/>
                <w:between w:val="nil"/>
              </w:pBdr>
              <w:rPr>
                <w:color w:val="000000"/>
                <w:sz w:val="21"/>
                <w:szCs w:val="21"/>
              </w:rPr>
            </w:pPr>
          </w:p>
        </w:tc>
        <w:tc>
          <w:tcPr>
            <w:tcW w:w="3101" w:type="dxa"/>
            <w:shd w:val="clear" w:color="auto" w:fill="auto"/>
            <w:tcMar>
              <w:top w:w="100" w:type="dxa"/>
              <w:left w:w="100" w:type="dxa"/>
              <w:bottom w:w="100" w:type="dxa"/>
              <w:right w:w="100" w:type="dxa"/>
            </w:tcMar>
          </w:tcPr>
          <w:p w14:paraId="4124FEC2" w14:textId="77777777" w:rsidR="00602F5A" w:rsidRDefault="0088204A">
            <w:pPr>
              <w:widowControl w:val="0"/>
              <w:pBdr>
                <w:top w:val="nil"/>
                <w:left w:val="nil"/>
                <w:bottom w:val="nil"/>
                <w:right w:val="nil"/>
                <w:between w:val="nil"/>
              </w:pBdr>
              <w:spacing w:line="230" w:lineRule="auto"/>
              <w:ind w:left="83" w:right="24" w:hanging="2"/>
              <w:rPr>
                <w:color w:val="000000"/>
                <w:sz w:val="21"/>
                <w:szCs w:val="21"/>
              </w:rPr>
            </w:pPr>
            <w:r>
              <w:rPr>
                <w:color w:val="000000"/>
                <w:sz w:val="21"/>
                <w:szCs w:val="21"/>
              </w:rPr>
              <w:t xml:space="preserve">4C - Incineración e </w:t>
            </w:r>
            <w:proofErr w:type="gramStart"/>
            <w:r>
              <w:rPr>
                <w:color w:val="000000"/>
                <w:sz w:val="21"/>
                <w:szCs w:val="21"/>
              </w:rPr>
              <w:t>incineración  abierta</w:t>
            </w:r>
            <w:proofErr w:type="gramEnd"/>
            <w:r>
              <w:rPr>
                <w:color w:val="000000"/>
                <w:sz w:val="21"/>
                <w:szCs w:val="21"/>
              </w:rPr>
              <w:t xml:space="preserve"> de residuos</w:t>
            </w:r>
          </w:p>
        </w:tc>
      </w:tr>
      <w:tr w:rsidR="00602F5A" w14:paraId="6CBA2256" w14:textId="77777777">
        <w:trPr>
          <w:trHeight w:val="732"/>
        </w:trPr>
        <w:tc>
          <w:tcPr>
            <w:tcW w:w="1980" w:type="dxa"/>
            <w:vMerge/>
            <w:shd w:val="clear" w:color="auto" w:fill="auto"/>
            <w:tcMar>
              <w:top w:w="100" w:type="dxa"/>
              <w:left w:w="100" w:type="dxa"/>
              <w:bottom w:w="100" w:type="dxa"/>
              <w:right w:w="100" w:type="dxa"/>
            </w:tcMar>
          </w:tcPr>
          <w:p w14:paraId="279CF9BE" w14:textId="77777777" w:rsidR="00602F5A" w:rsidRDefault="00602F5A">
            <w:pPr>
              <w:widowControl w:val="0"/>
              <w:pBdr>
                <w:top w:val="nil"/>
                <w:left w:val="nil"/>
                <w:bottom w:val="nil"/>
                <w:right w:val="nil"/>
                <w:between w:val="nil"/>
              </w:pBdr>
              <w:rPr>
                <w:color w:val="000000"/>
                <w:sz w:val="21"/>
                <w:szCs w:val="21"/>
              </w:rPr>
            </w:pPr>
          </w:p>
        </w:tc>
        <w:tc>
          <w:tcPr>
            <w:tcW w:w="4537" w:type="dxa"/>
            <w:shd w:val="clear" w:color="auto" w:fill="auto"/>
            <w:tcMar>
              <w:top w:w="100" w:type="dxa"/>
              <w:left w:w="100" w:type="dxa"/>
              <w:bottom w:w="100" w:type="dxa"/>
              <w:right w:w="100" w:type="dxa"/>
            </w:tcMar>
          </w:tcPr>
          <w:p w14:paraId="4C25A5FF" w14:textId="77777777" w:rsidR="00602F5A" w:rsidRDefault="0088204A">
            <w:pPr>
              <w:widowControl w:val="0"/>
              <w:pBdr>
                <w:top w:val="nil"/>
                <w:left w:val="nil"/>
                <w:bottom w:val="nil"/>
                <w:right w:val="nil"/>
                <w:between w:val="nil"/>
              </w:pBdr>
              <w:spacing w:line="226" w:lineRule="auto"/>
              <w:ind w:left="78" w:right="156" w:firstLine="7"/>
              <w:rPr>
                <w:color w:val="000000"/>
                <w:sz w:val="21"/>
                <w:szCs w:val="21"/>
              </w:rPr>
            </w:pPr>
            <w:r>
              <w:rPr>
                <w:color w:val="000000"/>
                <w:sz w:val="21"/>
                <w:szCs w:val="21"/>
              </w:rPr>
              <w:t xml:space="preserve">Servicio Autónomo Nacional de Acueductos </w:t>
            </w:r>
            <w:proofErr w:type="gramStart"/>
            <w:r>
              <w:rPr>
                <w:color w:val="000000"/>
                <w:sz w:val="21"/>
                <w:szCs w:val="21"/>
              </w:rPr>
              <w:t>y  Alcantarillados</w:t>
            </w:r>
            <w:proofErr w:type="gramEnd"/>
            <w:r>
              <w:rPr>
                <w:color w:val="000000"/>
                <w:sz w:val="21"/>
                <w:szCs w:val="21"/>
              </w:rPr>
              <w:t xml:space="preserve"> (SANAA)</w:t>
            </w:r>
          </w:p>
        </w:tc>
        <w:tc>
          <w:tcPr>
            <w:tcW w:w="3101" w:type="dxa"/>
            <w:shd w:val="clear" w:color="auto" w:fill="auto"/>
            <w:tcMar>
              <w:top w:w="100" w:type="dxa"/>
              <w:left w:w="100" w:type="dxa"/>
              <w:bottom w:w="100" w:type="dxa"/>
              <w:right w:w="100" w:type="dxa"/>
            </w:tcMar>
          </w:tcPr>
          <w:p w14:paraId="5B5DF569" w14:textId="77777777" w:rsidR="00602F5A" w:rsidRDefault="0088204A">
            <w:pPr>
              <w:widowControl w:val="0"/>
              <w:pBdr>
                <w:top w:val="nil"/>
                <w:left w:val="nil"/>
                <w:bottom w:val="nil"/>
                <w:right w:val="nil"/>
                <w:between w:val="nil"/>
              </w:pBdr>
              <w:spacing w:line="240" w:lineRule="auto"/>
              <w:ind w:left="81"/>
              <w:rPr>
                <w:color w:val="000000"/>
                <w:sz w:val="21"/>
                <w:szCs w:val="21"/>
              </w:rPr>
            </w:pPr>
            <w:r>
              <w:rPr>
                <w:color w:val="000000"/>
                <w:sz w:val="21"/>
                <w:szCs w:val="21"/>
              </w:rPr>
              <w:t xml:space="preserve">4D1 - Tratamiento y  </w:t>
            </w:r>
          </w:p>
          <w:p w14:paraId="3E9CABD0" w14:textId="77777777" w:rsidR="00602F5A" w:rsidRDefault="0088204A">
            <w:pPr>
              <w:widowControl w:val="0"/>
              <w:pBdr>
                <w:top w:val="nil"/>
                <w:left w:val="nil"/>
                <w:bottom w:val="nil"/>
                <w:right w:val="nil"/>
                <w:between w:val="nil"/>
              </w:pBdr>
              <w:spacing w:line="240" w:lineRule="auto"/>
              <w:ind w:left="84"/>
              <w:rPr>
                <w:color w:val="000000"/>
                <w:sz w:val="21"/>
                <w:szCs w:val="21"/>
              </w:rPr>
            </w:pPr>
            <w:r>
              <w:rPr>
                <w:color w:val="000000"/>
                <w:sz w:val="21"/>
                <w:szCs w:val="21"/>
              </w:rPr>
              <w:t xml:space="preserve">eliminación de aguas  </w:t>
            </w:r>
          </w:p>
          <w:p w14:paraId="1B782F45" w14:textId="77777777" w:rsidR="00602F5A" w:rsidRDefault="0088204A">
            <w:pPr>
              <w:widowControl w:val="0"/>
              <w:pBdr>
                <w:top w:val="nil"/>
                <w:left w:val="nil"/>
                <w:bottom w:val="nil"/>
                <w:right w:val="nil"/>
                <w:between w:val="nil"/>
              </w:pBdr>
              <w:spacing w:line="240" w:lineRule="auto"/>
              <w:ind w:left="92"/>
              <w:rPr>
                <w:color w:val="000000"/>
                <w:sz w:val="21"/>
                <w:szCs w:val="21"/>
              </w:rPr>
            </w:pPr>
            <w:r>
              <w:rPr>
                <w:color w:val="000000"/>
                <w:sz w:val="21"/>
                <w:szCs w:val="21"/>
              </w:rPr>
              <w:t>residuales domésticas</w:t>
            </w:r>
          </w:p>
        </w:tc>
      </w:tr>
      <w:tr w:rsidR="00602F5A" w14:paraId="4E366739" w14:textId="77777777">
        <w:trPr>
          <w:trHeight w:val="736"/>
        </w:trPr>
        <w:tc>
          <w:tcPr>
            <w:tcW w:w="1980" w:type="dxa"/>
            <w:vMerge/>
            <w:shd w:val="clear" w:color="auto" w:fill="auto"/>
            <w:tcMar>
              <w:top w:w="100" w:type="dxa"/>
              <w:left w:w="100" w:type="dxa"/>
              <w:bottom w:w="100" w:type="dxa"/>
              <w:right w:w="100" w:type="dxa"/>
            </w:tcMar>
          </w:tcPr>
          <w:p w14:paraId="3BC426E4" w14:textId="77777777" w:rsidR="00602F5A" w:rsidRDefault="00602F5A">
            <w:pPr>
              <w:widowControl w:val="0"/>
              <w:pBdr>
                <w:top w:val="nil"/>
                <w:left w:val="nil"/>
                <w:bottom w:val="nil"/>
                <w:right w:val="nil"/>
                <w:between w:val="nil"/>
              </w:pBdr>
              <w:rPr>
                <w:color w:val="000000"/>
                <w:sz w:val="21"/>
                <w:szCs w:val="21"/>
              </w:rPr>
            </w:pPr>
          </w:p>
        </w:tc>
        <w:tc>
          <w:tcPr>
            <w:tcW w:w="4537" w:type="dxa"/>
            <w:shd w:val="clear" w:color="auto" w:fill="auto"/>
            <w:tcMar>
              <w:top w:w="100" w:type="dxa"/>
              <w:left w:w="100" w:type="dxa"/>
              <w:bottom w:w="100" w:type="dxa"/>
              <w:right w:w="100" w:type="dxa"/>
            </w:tcMar>
          </w:tcPr>
          <w:p w14:paraId="6F14D729" w14:textId="77777777" w:rsidR="00602F5A" w:rsidRDefault="0088204A">
            <w:pPr>
              <w:widowControl w:val="0"/>
              <w:pBdr>
                <w:top w:val="nil"/>
                <w:left w:val="nil"/>
                <w:bottom w:val="nil"/>
                <w:right w:val="nil"/>
                <w:between w:val="nil"/>
              </w:pBdr>
              <w:spacing w:line="230" w:lineRule="auto"/>
              <w:ind w:left="90" w:right="54" w:hanging="5"/>
              <w:rPr>
                <w:color w:val="000000"/>
                <w:sz w:val="21"/>
                <w:szCs w:val="21"/>
              </w:rPr>
            </w:pPr>
            <w:r>
              <w:rPr>
                <w:color w:val="000000"/>
                <w:sz w:val="21"/>
                <w:szCs w:val="21"/>
              </w:rPr>
              <w:t xml:space="preserve">Centro de Estudio y Control de </w:t>
            </w:r>
            <w:proofErr w:type="gramStart"/>
            <w:r>
              <w:rPr>
                <w:color w:val="000000"/>
                <w:sz w:val="21"/>
                <w:szCs w:val="21"/>
              </w:rPr>
              <w:t>Contaminantes  (</w:t>
            </w:r>
            <w:proofErr w:type="gramEnd"/>
            <w:r>
              <w:rPr>
                <w:color w:val="000000"/>
                <w:sz w:val="21"/>
                <w:szCs w:val="21"/>
              </w:rPr>
              <w:t>CESCCO) de MI AMBIENTE+</w:t>
            </w:r>
          </w:p>
        </w:tc>
        <w:tc>
          <w:tcPr>
            <w:tcW w:w="3101" w:type="dxa"/>
            <w:shd w:val="clear" w:color="auto" w:fill="auto"/>
            <w:tcMar>
              <w:top w:w="100" w:type="dxa"/>
              <w:left w:w="100" w:type="dxa"/>
              <w:bottom w:w="100" w:type="dxa"/>
              <w:right w:w="100" w:type="dxa"/>
            </w:tcMar>
          </w:tcPr>
          <w:p w14:paraId="0D8F3409" w14:textId="77777777" w:rsidR="00602F5A" w:rsidRDefault="0088204A">
            <w:pPr>
              <w:widowControl w:val="0"/>
              <w:pBdr>
                <w:top w:val="nil"/>
                <w:left w:val="nil"/>
                <w:bottom w:val="nil"/>
                <w:right w:val="nil"/>
                <w:between w:val="nil"/>
              </w:pBdr>
              <w:spacing w:line="240" w:lineRule="auto"/>
              <w:ind w:left="81"/>
              <w:rPr>
                <w:color w:val="000000"/>
                <w:sz w:val="21"/>
                <w:szCs w:val="21"/>
              </w:rPr>
            </w:pPr>
            <w:r>
              <w:rPr>
                <w:color w:val="000000"/>
                <w:sz w:val="21"/>
                <w:szCs w:val="21"/>
              </w:rPr>
              <w:t xml:space="preserve">4D2 - Tratamiento y  </w:t>
            </w:r>
          </w:p>
          <w:p w14:paraId="49CC05BA" w14:textId="77777777" w:rsidR="00602F5A" w:rsidRDefault="0088204A">
            <w:pPr>
              <w:widowControl w:val="0"/>
              <w:pBdr>
                <w:top w:val="nil"/>
                <w:left w:val="nil"/>
                <w:bottom w:val="nil"/>
                <w:right w:val="nil"/>
                <w:between w:val="nil"/>
              </w:pBdr>
              <w:spacing w:line="240" w:lineRule="auto"/>
              <w:ind w:left="84"/>
              <w:rPr>
                <w:color w:val="000000"/>
                <w:sz w:val="21"/>
                <w:szCs w:val="21"/>
              </w:rPr>
            </w:pPr>
            <w:r>
              <w:rPr>
                <w:color w:val="000000"/>
                <w:sz w:val="21"/>
                <w:szCs w:val="21"/>
              </w:rPr>
              <w:t xml:space="preserve">eliminación de aguas  </w:t>
            </w:r>
          </w:p>
          <w:p w14:paraId="33047CD9" w14:textId="77777777" w:rsidR="00602F5A" w:rsidRDefault="0088204A">
            <w:pPr>
              <w:widowControl w:val="0"/>
              <w:pBdr>
                <w:top w:val="nil"/>
                <w:left w:val="nil"/>
                <w:bottom w:val="nil"/>
                <w:right w:val="nil"/>
                <w:between w:val="nil"/>
              </w:pBdr>
              <w:spacing w:line="240" w:lineRule="auto"/>
              <w:ind w:left="92"/>
              <w:rPr>
                <w:color w:val="000000"/>
                <w:sz w:val="21"/>
                <w:szCs w:val="21"/>
              </w:rPr>
            </w:pPr>
            <w:r>
              <w:rPr>
                <w:color w:val="000000"/>
                <w:sz w:val="21"/>
                <w:szCs w:val="21"/>
              </w:rPr>
              <w:t>residuales industriales</w:t>
            </w:r>
          </w:p>
        </w:tc>
      </w:tr>
    </w:tbl>
    <w:p w14:paraId="1822E01C" w14:textId="77777777" w:rsidR="00602F5A" w:rsidRDefault="00602F5A">
      <w:pPr>
        <w:widowControl w:val="0"/>
        <w:pBdr>
          <w:top w:val="nil"/>
          <w:left w:val="nil"/>
          <w:bottom w:val="nil"/>
          <w:right w:val="nil"/>
          <w:between w:val="nil"/>
        </w:pBdr>
        <w:rPr>
          <w:color w:val="000000"/>
        </w:rPr>
      </w:pPr>
    </w:p>
    <w:p w14:paraId="0CFC42F4" w14:textId="77777777" w:rsidR="00602F5A" w:rsidRDefault="00602F5A">
      <w:pPr>
        <w:widowControl w:val="0"/>
        <w:pBdr>
          <w:top w:val="nil"/>
          <w:left w:val="nil"/>
          <w:bottom w:val="nil"/>
          <w:right w:val="nil"/>
          <w:between w:val="nil"/>
        </w:pBdr>
        <w:rPr>
          <w:color w:val="000000"/>
        </w:rPr>
      </w:pPr>
    </w:p>
    <w:p w14:paraId="44A147A2" w14:textId="77777777" w:rsidR="00602F5A" w:rsidRDefault="0088204A">
      <w:pPr>
        <w:widowControl w:val="0"/>
        <w:pBdr>
          <w:top w:val="nil"/>
          <w:left w:val="nil"/>
          <w:bottom w:val="nil"/>
          <w:right w:val="nil"/>
          <w:between w:val="nil"/>
        </w:pBdr>
        <w:spacing w:line="240" w:lineRule="auto"/>
        <w:ind w:left="915"/>
        <w:rPr>
          <w:color w:val="000000"/>
          <w:sz w:val="18"/>
          <w:szCs w:val="18"/>
        </w:rPr>
      </w:pPr>
      <w:r>
        <w:rPr>
          <w:color w:val="000000"/>
          <w:sz w:val="18"/>
          <w:szCs w:val="18"/>
        </w:rPr>
        <w:t xml:space="preserve">Fuente: elaboración propia a partir del Diseño del SINGEI 2018 </w:t>
      </w:r>
    </w:p>
    <w:p w14:paraId="7A45E625" w14:textId="77777777" w:rsidR="00602F5A" w:rsidRDefault="0088204A">
      <w:pPr>
        <w:widowControl w:val="0"/>
        <w:pBdr>
          <w:top w:val="nil"/>
          <w:left w:val="nil"/>
          <w:bottom w:val="nil"/>
          <w:right w:val="nil"/>
          <w:between w:val="nil"/>
        </w:pBdr>
        <w:spacing w:before="250" w:line="248" w:lineRule="auto"/>
        <w:ind w:left="903" w:right="831"/>
        <w:jc w:val="both"/>
        <w:rPr>
          <w:color w:val="000000"/>
        </w:rPr>
      </w:pPr>
      <w:r>
        <w:rPr>
          <w:color w:val="000000"/>
        </w:rPr>
        <w:t xml:space="preserve">Tal como se describió antes, el INGEI 2005-2015 ya cuenta con algunos elementos </w:t>
      </w:r>
      <w:proofErr w:type="gramStart"/>
      <w:r>
        <w:rPr>
          <w:color w:val="000000"/>
        </w:rPr>
        <w:t>del  diseño</w:t>
      </w:r>
      <w:proofErr w:type="gramEnd"/>
      <w:r>
        <w:rPr>
          <w:color w:val="000000"/>
        </w:rPr>
        <w:t xml:space="preserve"> del SINGEI, como ser: el Grupo Nacional de Trabajo del INGEI, enmarcado en el  CTICC, el Equipo Técnico del INGEI, los equipos técnicos de los sectores (que para  futuras actualizaciones del INGEI deberán formalizarse más) y la Mesa de Garantía de  Calidad (primeros pasos). El único elemento que no se utilizó en este ciclo fue elevar </w:t>
      </w:r>
      <w:proofErr w:type="gramStart"/>
      <w:r>
        <w:rPr>
          <w:color w:val="000000"/>
        </w:rPr>
        <w:t>el  INGEI</w:t>
      </w:r>
      <w:proofErr w:type="gramEnd"/>
      <w:r>
        <w:rPr>
          <w:color w:val="000000"/>
        </w:rPr>
        <w:t xml:space="preserve"> a un alto nivel en el Comité Interinstitucional de Cambio Climático (CICC); sin  embargo, se plantea en el diseño del SINGEI porque se considera un organismo de peso  para la toma de decisiones en cambio climático y como herramienta clave para promover  acciones de mitigación en el país ante los principales tomadores de decisión.</w:t>
      </w:r>
    </w:p>
    <w:p w14:paraId="669B008A" w14:textId="77777777" w:rsidR="00602F5A" w:rsidRDefault="0088204A">
      <w:pPr>
        <w:widowControl w:val="0"/>
        <w:pBdr>
          <w:top w:val="nil"/>
          <w:left w:val="nil"/>
          <w:bottom w:val="nil"/>
          <w:right w:val="nil"/>
          <w:between w:val="nil"/>
        </w:pBdr>
        <w:spacing w:before="1616" w:line="240" w:lineRule="auto"/>
        <w:ind w:right="951"/>
        <w:jc w:val="right"/>
        <w:rPr>
          <w:color w:val="7F7F7F"/>
        </w:rPr>
      </w:pPr>
      <w:r>
        <w:rPr>
          <w:color w:val="000000"/>
        </w:rPr>
        <w:t xml:space="preserve">58 | </w:t>
      </w:r>
      <w:r>
        <w:rPr>
          <w:color w:val="7F7F7F"/>
        </w:rPr>
        <w:t xml:space="preserve">P á g i n a </w:t>
      </w:r>
    </w:p>
    <w:p w14:paraId="6370ABF0" w14:textId="77777777" w:rsidR="00602F5A" w:rsidRDefault="0088204A">
      <w:pPr>
        <w:widowControl w:val="0"/>
        <w:pBdr>
          <w:top w:val="nil"/>
          <w:left w:val="nil"/>
          <w:bottom w:val="nil"/>
          <w:right w:val="nil"/>
          <w:between w:val="nil"/>
        </w:pBdr>
        <w:spacing w:line="240" w:lineRule="auto"/>
        <w:ind w:right="896"/>
        <w:jc w:val="right"/>
        <w:rPr>
          <w:rFonts w:ascii="Tahoma" w:eastAsia="Tahoma" w:hAnsi="Tahoma" w:cs="Tahoma"/>
          <w:color w:val="000000"/>
        </w:rPr>
      </w:pPr>
      <w:r>
        <w:rPr>
          <w:rFonts w:ascii="Tahoma" w:eastAsia="Tahoma" w:hAnsi="Tahoma" w:cs="Tahoma"/>
          <w:color w:val="000000"/>
        </w:rPr>
        <w:t xml:space="preserve">TCN de Honduras - Capítulo 3: INGEI y Proyecciones </w:t>
      </w:r>
    </w:p>
    <w:p w14:paraId="7480EF0D" w14:textId="77777777" w:rsidR="00602F5A" w:rsidRDefault="0088204A">
      <w:pPr>
        <w:widowControl w:val="0"/>
        <w:pBdr>
          <w:top w:val="nil"/>
          <w:left w:val="nil"/>
          <w:bottom w:val="nil"/>
          <w:right w:val="nil"/>
          <w:between w:val="nil"/>
        </w:pBdr>
        <w:spacing w:before="427" w:line="240" w:lineRule="auto"/>
        <w:ind w:left="910"/>
        <w:rPr>
          <w:rFonts w:ascii="Arial Narrow" w:eastAsia="Arial Narrow" w:hAnsi="Arial Narrow" w:cs="Arial Narrow"/>
          <w:color w:val="2E74B5"/>
          <w:sz w:val="32"/>
          <w:szCs w:val="32"/>
        </w:rPr>
      </w:pPr>
      <w:r>
        <w:rPr>
          <w:rFonts w:ascii="Arial Narrow" w:eastAsia="Arial Narrow" w:hAnsi="Arial Narrow" w:cs="Arial Narrow"/>
          <w:color w:val="2E74B5"/>
          <w:sz w:val="32"/>
          <w:szCs w:val="32"/>
        </w:rPr>
        <w:t xml:space="preserve">3.2. Metodología </w:t>
      </w:r>
    </w:p>
    <w:p w14:paraId="115FAFE6" w14:textId="77777777" w:rsidR="00602F5A" w:rsidRDefault="0088204A">
      <w:pPr>
        <w:widowControl w:val="0"/>
        <w:pBdr>
          <w:top w:val="nil"/>
          <w:left w:val="nil"/>
          <w:bottom w:val="nil"/>
          <w:right w:val="nil"/>
          <w:between w:val="nil"/>
        </w:pBdr>
        <w:spacing w:before="30" w:line="248" w:lineRule="auto"/>
        <w:ind w:left="908" w:right="832" w:firstLine="10"/>
        <w:rPr>
          <w:color w:val="000000"/>
        </w:rPr>
      </w:pPr>
      <w:r>
        <w:rPr>
          <w:color w:val="000000"/>
        </w:rPr>
        <w:t xml:space="preserve">El párrafo 4 del anexo III de la Decisión 2/CP.17 determina que “Las Partes no </w:t>
      </w:r>
      <w:proofErr w:type="gramStart"/>
      <w:r>
        <w:rPr>
          <w:color w:val="000000"/>
        </w:rPr>
        <w:t>incluidas  en</w:t>
      </w:r>
      <w:proofErr w:type="gramEnd"/>
      <w:r>
        <w:rPr>
          <w:color w:val="000000"/>
        </w:rPr>
        <w:t xml:space="preserve"> el anexo I deberán utilizar las metodologías establecidas por las directrices más  recientes de la CMNUCC para la preparación de las Comunicaciones Nacionales de las Partes no incluidas en el Anexo I aprobadas por la Conferencia de las Partes (CP), o bien  las que determine la CP en una decisión futura sobre esta cuestión”.  </w:t>
      </w:r>
    </w:p>
    <w:p w14:paraId="1EEBCCDE" w14:textId="77777777" w:rsidR="00602F5A" w:rsidRDefault="0088204A">
      <w:pPr>
        <w:widowControl w:val="0"/>
        <w:pBdr>
          <w:top w:val="nil"/>
          <w:left w:val="nil"/>
          <w:bottom w:val="nil"/>
          <w:right w:val="nil"/>
          <w:between w:val="nil"/>
        </w:pBdr>
        <w:spacing w:before="131" w:line="247" w:lineRule="auto"/>
        <w:ind w:left="914" w:right="833" w:hanging="11"/>
        <w:jc w:val="both"/>
        <w:rPr>
          <w:color w:val="000000"/>
        </w:rPr>
      </w:pPr>
      <w:r>
        <w:rPr>
          <w:color w:val="000000"/>
        </w:rPr>
        <w:lastRenderedPageBreak/>
        <w:t xml:space="preserve">Actualmente las metodologías para la preparación de las comunicaciones nacionales </w:t>
      </w:r>
      <w:proofErr w:type="gramStart"/>
      <w:r>
        <w:rPr>
          <w:color w:val="000000"/>
        </w:rPr>
        <w:t>de  las</w:t>
      </w:r>
      <w:proofErr w:type="gramEnd"/>
      <w:r>
        <w:rPr>
          <w:color w:val="000000"/>
        </w:rPr>
        <w:t xml:space="preserve"> Partes no incluidas en el Anexo I son las “Directrices del IPCC para los inventarios  nacionales de gases de efecto invernadero - versión revisada en 1996” del Grupo  Intergubernamental de Expertos sobre el Cambio Climático (IPCC). </w:t>
      </w:r>
    </w:p>
    <w:p w14:paraId="571F30F8" w14:textId="77777777" w:rsidR="00602F5A" w:rsidRDefault="0088204A">
      <w:pPr>
        <w:widowControl w:val="0"/>
        <w:pBdr>
          <w:top w:val="nil"/>
          <w:left w:val="nil"/>
          <w:bottom w:val="nil"/>
          <w:right w:val="nil"/>
          <w:between w:val="nil"/>
        </w:pBdr>
        <w:spacing w:before="133" w:line="248" w:lineRule="auto"/>
        <w:ind w:left="902" w:right="831"/>
        <w:jc w:val="both"/>
        <w:rPr>
          <w:color w:val="000000"/>
        </w:rPr>
      </w:pPr>
      <w:r>
        <w:rPr>
          <w:color w:val="000000"/>
        </w:rPr>
        <w:t xml:space="preserve">Aunque existe esta disposición, Honduras decidió utilizar las </w:t>
      </w:r>
      <w:r>
        <w:rPr>
          <w:b/>
          <w:color w:val="000000"/>
        </w:rPr>
        <w:t xml:space="preserve">“Directrices del IPCC </w:t>
      </w:r>
      <w:proofErr w:type="gramStart"/>
      <w:r>
        <w:rPr>
          <w:b/>
          <w:color w:val="000000"/>
        </w:rPr>
        <w:t>de  2006</w:t>
      </w:r>
      <w:proofErr w:type="gramEnd"/>
      <w:r>
        <w:rPr>
          <w:b/>
          <w:color w:val="000000"/>
        </w:rPr>
        <w:t xml:space="preserve"> para los inventarios nacionales de gases de efecto invernadero” </w:t>
      </w:r>
      <w:r>
        <w:rPr>
          <w:color w:val="000000"/>
        </w:rPr>
        <w:t>(IPCC, 2006)</w:t>
      </w:r>
      <w:r>
        <w:rPr>
          <w:color w:val="000000"/>
          <w:sz w:val="23"/>
          <w:szCs w:val="23"/>
          <w:vertAlign w:val="superscript"/>
        </w:rPr>
        <w:t>7</w:t>
      </w:r>
      <w:r>
        <w:rPr>
          <w:color w:val="000000"/>
        </w:rPr>
        <w:t xml:space="preserve">,  ya que las mismas reflejan mejor su situación nacional y permiten la consistencia con el  Nivel de Referencia de Emisiones Forestales (NREF) para REDD+ presentado por  Honduras a la CMNUCC (Sección 3.3.4.).  </w:t>
      </w:r>
    </w:p>
    <w:p w14:paraId="62A68F81" w14:textId="77777777" w:rsidR="00602F5A" w:rsidRDefault="0088204A">
      <w:pPr>
        <w:widowControl w:val="0"/>
        <w:pBdr>
          <w:top w:val="nil"/>
          <w:left w:val="nil"/>
          <w:bottom w:val="nil"/>
          <w:right w:val="nil"/>
          <w:between w:val="nil"/>
        </w:pBdr>
        <w:spacing w:before="127" w:line="247" w:lineRule="auto"/>
        <w:ind w:left="903" w:right="830" w:firstLine="14"/>
        <w:jc w:val="both"/>
        <w:rPr>
          <w:color w:val="000000"/>
        </w:rPr>
      </w:pPr>
      <w:r>
        <w:rPr>
          <w:color w:val="000000"/>
        </w:rPr>
        <w:t xml:space="preserve">Debido a la disponibilidad limitada de datos de actividad se utilizó la metodología </w:t>
      </w:r>
      <w:proofErr w:type="gramStart"/>
      <w:r>
        <w:rPr>
          <w:color w:val="000000"/>
        </w:rPr>
        <w:t>de  estimación</w:t>
      </w:r>
      <w:proofErr w:type="gramEnd"/>
      <w:r>
        <w:rPr>
          <w:color w:val="000000"/>
        </w:rPr>
        <w:t xml:space="preserve"> más básica (</w:t>
      </w:r>
      <w:r>
        <w:rPr>
          <w:b/>
          <w:color w:val="000000"/>
        </w:rPr>
        <w:t xml:space="preserve">Nivel 1 </w:t>
      </w:r>
      <w:r>
        <w:rPr>
          <w:color w:val="000000"/>
        </w:rPr>
        <w:t xml:space="preserve">- estadísticas nacionales en combinación con los factores  de emisión por defecto de las Directrices del IPCC 2006) para el desarrollo de hojas de  trabajo del SINGEI para los sectores de Energía, IPPU, Agricultura y Residuos. Para </w:t>
      </w:r>
      <w:proofErr w:type="gramStart"/>
      <w:r>
        <w:rPr>
          <w:color w:val="000000"/>
        </w:rPr>
        <w:t>el  sector</w:t>
      </w:r>
      <w:proofErr w:type="gramEnd"/>
      <w:r>
        <w:rPr>
          <w:color w:val="000000"/>
        </w:rPr>
        <w:t xml:space="preserve"> de UTCUTS se utilizó el </w:t>
      </w:r>
      <w:r>
        <w:rPr>
          <w:b/>
          <w:color w:val="000000"/>
        </w:rPr>
        <w:t xml:space="preserve">Nivel 2 </w:t>
      </w:r>
      <w:r>
        <w:rPr>
          <w:color w:val="000000"/>
        </w:rPr>
        <w:t xml:space="preserve">- estadísticas nacionales en combinación con los  factores de emisión del Nivel de Referencia de Emisiones Forestales (NREF) de  Honduras. </w:t>
      </w:r>
    </w:p>
    <w:p w14:paraId="2ADC39E8" w14:textId="77777777" w:rsidR="00602F5A" w:rsidRDefault="0088204A">
      <w:pPr>
        <w:widowControl w:val="0"/>
        <w:pBdr>
          <w:top w:val="nil"/>
          <w:left w:val="nil"/>
          <w:bottom w:val="nil"/>
          <w:right w:val="nil"/>
          <w:between w:val="nil"/>
        </w:pBdr>
        <w:spacing w:before="132" w:line="247" w:lineRule="auto"/>
        <w:ind w:left="907" w:right="832" w:firstLine="9"/>
        <w:rPr>
          <w:color w:val="000000"/>
        </w:rPr>
      </w:pPr>
      <w:r>
        <w:rPr>
          <w:color w:val="000000"/>
        </w:rPr>
        <w:t>Los resultados del INGEI son presentados en giga gramos (</w:t>
      </w:r>
      <w:proofErr w:type="spellStart"/>
      <w:r>
        <w:rPr>
          <w:color w:val="000000"/>
        </w:rPr>
        <w:t>Gg</w:t>
      </w:r>
      <w:proofErr w:type="spellEnd"/>
      <w:r>
        <w:rPr>
          <w:color w:val="000000"/>
        </w:rPr>
        <w:t xml:space="preserve">) de GEI y también en </w:t>
      </w:r>
      <w:proofErr w:type="spellStart"/>
      <w:proofErr w:type="gramStart"/>
      <w:r>
        <w:rPr>
          <w:color w:val="000000"/>
        </w:rPr>
        <w:t>Gg</w:t>
      </w:r>
      <w:proofErr w:type="spellEnd"/>
      <w:r>
        <w:rPr>
          <w:color w:val="000000"/>
        </w:rPr>
        <w:t xml:space="preserve">  de</w:t>
      </w:r>
      <w:proofErr w:type="gramEnd"/>
      <w:r>
        <w:rPr>
          <w:color w:val="000000"/>
        </w:rPr>
        <w:t xml:space="preserve"> CO</w:t>
      </w:r>
      <w:r>
        <w:rPr>
          <w:color w:val="000000"/>
          <w:sz w:val="23"/>
          <w:szCs w:val="23"/>
          <w:vertAlign w:val="subscript"/>
        </w:rPr>
        <w:t xml:space="preserve">2 </w:t>
      </w:r>
      <w:r>
        <w:rPr>
          <w:color w:val="000000"/>
        </w:rPr>
        <w:t>equivalente</w:t>
      </w:r>
      <w:r>
        <w:rPr>
          <w:color w:val="000000"/>
          <w:sz w:val="23"/>
          <w:szCs w:val="23"/>
          <w:vertAlign w:val="superscript"/>
        </w:rPr>
        <w:t>8</w:t>
      </w:r>
      <w:r>
        <w:rPr>
          <w:color w:val="000000"/>
        </w:rPr>
        <w:t xml:space="preserve">.  </w:t>
      </w:r>
    </w:p>
    <w:p w14:paraId="5DA63E4A" w14:textId="77777777" w:rsidR="00602F5A" w:rsidRDefault="0088204A">
      <w:pPr>
        <w:widowControl w:val="0"/>
        <w:pBdr>
          <w:top w:val="nil"/>
          <w:left w:val="nil"/>
          <w:bottom w:val="nil"/>
          <w:right w:val="nil"/>
          <w:between w:val="nil"/>
        </w:pBdr>
        <w:spacing w:before="492" w:line="248" w:lineRule="auto"/>
        <w:ind w:left="903" w:right="830" w:firstLine="7"/>
        <w:rPr>
          <w:color w:val="000000"/>
        </w:rPr>
      </w:pPr>
      <w:r>
        <w:rPr>
          <w:rFonts w:ascii="Arial Narrow" w:eastAsia="Arial Narrow" w:hAnsi="Arial Narrow" w:cs="Arial Narrow"/>
          <w:color w:val="2E74B5"/>
          <w:sz w:val="32"/>
          <w:szCs w:val="32"/>
        </w:rPr>
        <w:t xml:space="preserve">3.3. Tendencia de las Emisiones y Absorciones de GEI de Honduras </w:t>
      </w:r>
      <w:r>
        <w:rPr>
          <w:color w:val="000000"/>
        </w:rPr>
        <w:t>En la Primera Comunicación Nacional (SERNA, 2000)</w:t>
      </w:r>
      <w:r>
        <w:rPr>
          <w:color w:val="000000"/>
          <w:sz w:val="23"/>
          <w:szCs w:val="23"/>
          <w:vertAlign w:val="superscript"/>
        </w:rPr>
        <w:t>9</w:t>
      </w:r>
      <w:r>
        <w:rPr>
          <w:color w:val="000000"/>
        </w:rPr>
        <w:t xml:space="preserve">, Honduras presentó los </w:t>
      </w:r>
      <w:proofErr w:type="gramStart"/>
      <w:r>
        <w:rPr>
          <w:color w:val="000000"/>
        </w:rPr>
        <w:t>resultados  del</w:t>
      </w:r>
      <w:proofErr w:type="gramEnd"/>
      <w:r>
        <w:rPr>
          <w:color w:val="000000"/>
        </w:rPr>
        <w:t xml:space="preserve"> INGEI para 1995 (Tabla 3-2) y en la Segunda Comunicación Nacional (SERNA,  2012)</w:t>
      </w:r>
      <w:r>
        <w:rPr>
          <w:color w:val="000000"/>
          <w:sz w:val="23"/>
          <w:szCs w:val="23"/>
          <w:vertAlign w:val="superscript"/>
        </w:rPr>
        <w:t xml:space="preserve">10 </w:t>
      </w:r>
      <w:r>
        <w:rPr>
          <w:color w:val="000000"/>
        </w:rPr>
        <w:t xml:space="preserve">los resultados del INGEI para el 2000 (Tabla 3-3-3). Como estas </w:t>
      </w:r>
      <w:proofErr w:type="gramStart"/>
      <w:r>
        <w:rPr>
          <w:color w:val="000000"/>
        </w:rPr>
        <w:t>estimaciones  fueron</w:t>
      </w:r>
      <w:proofErr w:type="gramEnd"/>
      <w:r>
        <w:rPr>
          <w:color w:val="000000"/>
        </w:rPr>
        <w:t xml:space="preserve"> calculadas utilizando las Directrices del IPCC 1996 no se pueden comparar  directamente con las estimaciones presentadas en la Tercera Comunicación Nacional y  por la falta de datos de actividad (en particular en el sector Energía) no se puede realizar  el recálculo de estos años utilizando las Directrices de 2006 (IPCC, 2006), que fue la  metodología utilizada en el INGEI aquí presentado. </w:t>
      </w:r>
    </w:p>
    <w:p w14:paraId="4DB081E3" w14:textId="77777777" w:rsidR="00602F5A" w:rsidRDefault="0088204A">
      <w:pPr>
        <w:widowControl w:val="0"/>
        <w:pBdr>
          <w:top w:val="nil"/>
          <w:left w:val="nil"/>
          <w:bottom w:val="nil"/>
          <w:right w:val="nil"/>
          <w:between w:val="nil"/>
        </w:pBdr>
        <w:spacing w:before="164" w:line="240" w:lineRule="auto"/>
        <w:ind w:left="902"/>
        <w:rPr>
          <w:b/>
          <w:color w:val="44546A"/>
          <w:sz w:val="20"/>
          <w:szCs w:val="20"/>
        </w:rPr>
      </w:pPr>
      <w:r>
        <w:rPr>
          <w:b/>
          <w:color w:val="44546A"/>
          <w:sz w:val="20"/>
          <w:szCs w:val="20"/>
        </w:rPr>
        <w:t xml:space="preserve">Tabla 3-2 Estimación de las emisiones totales de GEI de Honduras en el año 1995 </w:t>
      </w:r>
    </w:p>
    <w:p w14:paraId="0773B59D" w14:textId="77777777" w:rsidR="00602F5A" w:rsidRDefault="0088204A">
      <w:pPr>
        <w:widowControl w:val="0"/>
        <w:pBdr>
          <w:top w:val="nil"/>
          <w:left w:val="nil"/>
          <w:bottom w:val="nil"/>
          <w:right w:val="nil"/>
          <w:between w:val="nil"/>
        </w:pBdr>
        <w:spacing w:before="299" w:line="240" w:lineRule="auto"/>
        <w:ind w:left="904"/>
        <w:rPr>
          <w:color w:val="000000"/>
          <w:sz w:val="18"/>
          <w:szCs w:val="18"/>
        </w:rPr>
      </w:pPr>
      <w:r>
        <w:rPr>
          <w:color w:val="000000"/>
          <w:sz w:val="21"/>
          <w:szCs w:val="21"/>
          <w:vertAlign w:val="superscript"/>
        </w:rPr>
        <w:t xml:space="preserve">7 </w:t>
      </w:r>
      <w:proofErr w:type="gramStart"/>
      <w:r>
        <w:rPr>
          <w:color w:val="000000"/>
          <w:sz w:val="18"/>
          <w:szCs w:val="18"/>
        </w:rPr>
        <w:t>Disponible</w:t>
      </w:r>
      <w:proofErr w:type="gramEnd"/>
      <w:r>
        <w:rPr>
          <w:color w:val="000000"/>
          <w:sz w:val="18"/>
          <w:szCs w:val="18"/>
        </w:rPr>
        <w:t xml:space="preserve"> en: http://www.ipcc-nggip.iges.or.jp/public/2006gl/spanish/index.html </w:t>
      </w:r>
    </w:p>
    <w:p w14:paraId="7D0AFAD5" w14:textId="77777777" w:rsidR="00602F5A" w:rsidRDefault="0088204A">
      <w:pPr>
        <w:widowControl w:val="0"/>
        <w:pBdr>
          <w:top w:val="nil"/>
          <w:left w:val="nil"/>
          <w:bottom w:val="nil"/>
          <w:right w:val="nil"/>
          <w:between w:val="nil"/>
        </w:pBdr>
        <w:spacing w:before="13" w:line="243" w:lineRule="auto"/>
        <w:ind w:left="904" w:right="842" w:hanging="1"/>
        <w:jc w:val="both"/>
        <w:rPr>
          <w:color w:val="000000"/>
          <w:sz w:val="18"/>
          <w:szCs w:val="18"/>
        </w:rPr>
      </w:pPr>
      <w:r>
        <w:rPr>
          <w:color w:val="000000"/>
          <w:sz w:val="20"/>
          <w:szCs w:val="20"/>
          <w:vertAlign w:val="superscript"/>
        </w:rPr>
        <w:t xml:space="preserve">8 </w:t>
      </w:r>
      <w:r>
        <w:rPr>
          <w:color w:val="000000"/>
          <w:sz w:val="18"/>
          <w:szCs w:val="18"/>
        </w:rPr>
        <w:t xml:space="preserve">El párrafo 20 de la Decisión 17/CP.8 determina que “las Partes no incluidas en el anexo I que </w:t>
      </w:r>
      <w:proofErr w:type="gramStart"/>
      <w:r>
        <w:rPr>
          <w:color w:val="000000"/>
          <w:sz w:val="18"/>
          <w:szCs w:val="18"/>
        </w:rPr>
        <w:t>deseen  informar</w:t>
      </w:r>
      <w:proofErr w:type="gramEnd"/>
      <w:r>
        <w:rPr>
          <w:color w:val="000000"/>
          <w:sz w:val="18"/>
          <w:szCs w:val="18"/>
        </w:rPr>
        <w:t xml:space="preserve"> las emisiones y absorciones de GEI agregadas en CO</w:t>
      </w:r>
      <w:r>
        <w:rPr>
          <w:color w:val="000000"/>
          <w:sz w:val="12"/>
          <w:szCs w:val="12"/>
        </w:rPr>
        <w:t xml:space="preserve">2 </w:t>
      </w:r>
      <w:r>
        <w:rPr>
          <w:color w:val="000000"/>
          <w:sz w:val="18"/>
          <w:szCs w:val="18"/>
        </w:rPr>
        <w:t xml:space="preserve">equivalente deberán utilizar los potenciales  de calentamiento atmosférico (PCA) que ha proporcionado el IPCC en su Segundo Informe de Evaluación  (“los valores de los PCA del IPCC de 1995”) basados en los efectos de los GEI en un horizonte temporal de  100 años”. </w:t>
      </w:r>
    </w:p>
    <w:p w14:paraId="2945C36D" w14:textId="77777777" w:rsidR="00602F5A" w:rsidRDefault="0088204A">
      <w:pPr>
        <w:widowControl w:val="0"/>
        <w:pBdr>
          <w:top w:val="nil"/>
          <w:left w:val="nil"/>
          <w:bottom w:val="nil"/>
          <w:right w:val="nil"/>
          <w:between w:val="nil"/>
        </w:pBdr>
        <w:spacing w:before="10" w:line="240" w:lineRule="auto"/>
        <w:ind w:left="905"/>
        <w:rPr>
          <w:color w:val="000000"/>
          <w:sz w:val="18"/>
          <w:szCs w:val="18"/>
        </w:rPr>
      </w:pPr>
      <w:r>
        <w:rPr>
          <w:color w:val="000000"/>
          <w:sz w:val="20"/>
          <w:szCs w:val="20"/>
          <w:vertAlign w:val="superscript"/>
        </w:rPr>
        <w:t xml:space="preserve">9 </w:t>
      </w:r>
      <w:proofErr w:type="gramStart"/>
      <w:r>
        <w:rPr>
          <w:color w:val="000000"/>
          <w:sz w:val="18"/>
          <w:szCs w:val="18"/>
        </w:rPr>
        <w:t>Disponible</w:t>
      </w:r>
      <w:proofErr w:type="gramEnd"/>
      <w:r>
        <w:rPr>
          <w:color w:val="000000"/>
          <w:sz w:val="18"/>
          <w:szCs w:val="18"/>
        </w:rPr>
        <w:t xml:space="preserve"> en: http://unfccc.int/resource/docs/natc/honnc1.pdf </w:t>
      </w:r>
    </w:p>
    <w:p w14:paraId="746704C9" w14:textId="77777777" w:rsidR="00602F5A" w:rsidRDefault="0088204A">
      <w:pPr>
        <w:widowControl w:val="0"/>
        <w:pBdr>
          <w:top w:val="nil"/>
          <w:left w:val="nil"/>
          <w:bottom w:val="nil"/>
          <w:right w:val="nil"/>
          <w:between w:val="nil"/>
        </w:pBdr>
        <w:spacing w:before="13" w:line="240" w:lineRule="auto"/>
        <w:ind w:left="912"/>
        <w:rPr>
          <w:color w:val="000000"/>
          <w:sz w:val="18"/>
          <w:szCs w:val="18"/>
        </w:rPr>
      </w:pPr>
      <w:r>
        <w:rPr>
          <w:color w:val="000000"/>
          <w:sz w:val="20"/>
          <w:szCs w:val="20"/>
          <w:vertAlign w:val="superscript"/>
        </w:rPr>
        <w:t xml:space="preserve">10 </w:t>
      </w:r>
      <w:proofErr w:type="gramStart"/>
      <w:r>
        <w:rPr>
          <w:color w:val="000000"/>
          <w:sz w:val="18"/>
          <w:szCs w:val="18"/>
        </w:rPr>
        <w:t>Disponible</w:t>
      </w:r>
      <w:proofErr w:type="gramEnd"/>
      <w:r>
        <w:rPr>
          <w:color w:val="000000"/>
          <w:sz w:val="18"/>
          <w:szCs w:val="18"/>
        </w:rPr>
        <w:t xml:space="preserve"> en: http://unfccc.int/resource/docs/natc/honnc2.pdf</w:t>
      </w:r>
    </w:p>
    <w:p w14:paraId="2F2F8B35" w14:textId="77777777" w:rsidR="00602F5A" w:rsidRDefault="0088204A">
      <w:pPr>
        <w:widowControl w:val="0"/>
        <w:pBdr>
          <w:top w:val="nil"/>
          <w:left w:val="nil"/>
          <w:bottom w:val="nil"/>
          <w:right w:val="nil"/>
          <w:between w:val="nil"/>
        </w:pBdr>
        <w:spacing w:before="466" w:line="240" w:lineRule="auto"/>
        <w:ind w:right="951"/>
        <w:jc w:val="right"/>
        <w:rPr>
          <w:color w:val="7F7F7F"/>
        </w:rPr>
      </w:pPr>
      <w:r>
        <w:rPr>
          <w:color w:val="000000"/>
        </w:rPr>
        <w:t xml:space="preserve">59 | </w:t>
      </w:r>
      <w:r>
        <w:rPr>
          <w:color w:val="7F7F7F"/>
        </w:rPr>
        <w:t xml:space="preserve">P á g i n a </w:t>
      </w:r>
    </w:p>
    <w:p w14:paraId="4DFC3137" w14:textId="77777777" w:rsidR="00602F5A" w:rsidRDefault="0088204A">
      <w:pPr>
        <w:widowControl w:val="0"/>
        <w:pBdr>
          <w:top w:val="nil"/>
          <w:left w:val="nil"/>
          <w:bottom w:val="nil"/>
          <w:right w:val="nil"/>
          <w:between w:val="nil"/>
        </w:pBdr>
        <w:spacing w:line="240" w:lineRule="auto"/>
        <w:ind w:right="896"/>
        <w:jc w:val="right"/>
        <w:rPr>
          <w:rFonts w:ascii="Tahoma" w:eastAsia="Tahoma" w:hAnsi="Tahoma" w:cs="Tahoma"/>
          <w:color w:val="000000"/>
        </w:rPr>
      </w:pPr>
      <w:r>
        <w:rPr>
          <w:rFonts w:ascii="Tahoma" w:eastAsia="Tahoma" w:hAnsi="Tahoma" w:cs="Tahoma"/>
          <w:color w:val="000000"/>
        </w:rPr>
        <w:t xml:space="preserve">TCN de Honduras - Capítulo 3: INGEI y Proyecciones </w:t>
      </w:r>
    </w:p>
    <w:tbl>
      <w:tblPr>
        <w:tblStyle w:val="afb"/>
        <w:tblW w:w="8523" w:type="dxa"/>
        <w:tblInd w:w="1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7"/>
        <w:gridCol w:w="1197"/>
        <w:gridCol w:w="1197"/>
        <w:gridCol w:w="1200"/>
        <w:gridCol w:w="1196"/>
        <w:gridCol w:w="1200"/>
        <w:gridCol w:w="1196"/>
      </w:tblGrid>
      <w:tr w:rsidR="00602F5A" w14:paraId="60CD6AC0" w14:textId="77777777">
        <w:trPr>
          <w:trHeight w:val="269"/>
        </w:trPr>
        <w:tc>
          <w:tcPr>
            <w:tcW w:w="1336" w:type="dxa"/>
            <w:vMerge w:val="restart"/>
            <w:shd w:val="clear" w:color="auto" w:fill="auto"/>
            <w:tcMar>
              <w:top w:w="100" w:type="dxa"/>
              <w:left w:w="100" w:type="dxa"/>
              <w:bottom w:w="100" w:type="dxa"/>
              <w:right w:w="100" w:type="dxa"/>
            </w:tcMar>
          </w:tcPr>
          <w:p w14:paraId="5EF8F753" w14:textId="77777777" w:rsidR="00602F5A" w:rsidRDefault="0088204A">
            <w:pPr>
              <w:widowControl w:val="0"/>
              <w:pBdr>
                <w:top w:val="nil"/>
                <w:left w:val="nil"/>
                <w:bottom w:val="nil"/>
                <w:right w:val="nil"/>
                <w:between w:val="nil"/>
              </w:pBdr>
              <w:spacing w:line="240" w:lineRule="auto"/>
              <w:jc w:val="center"/>
              <w:rPr>
                <w:b/>
                <w:color w:val="000000"/>
                <w:sz w:val="21"/>
                <w:szCs w:val="21"/>
                <w:shd w:val="clear" w:color="auto" w:fill="B4C6E7"/>
              </w:rPr>
            </w:pPr>
            <w:r>
              <w:rPr>
                <w:b/>
                <w:color w:val="000000"/>
                <w:sz w:val="21"/>
                <w:szCs w:val="21"/>
                <w:shd w:val="clear" w:color="auto" w:fill="B4C6E7"/>
              </w:rPr>
              <w:t xml:space="preserve">Sector </w:t>
            </w:r>
          </w:p>
        </w:tc>
        <w:tc>
          <w:tcPr>
            <w:tcW w:w="7184" w:type="dxa"/>
            <w:gridSpan w:val="6"/>
            <w:shd w:val="clear" w:color="auto" w:fill="auto"/>
            <w:tcMar>
              <w:top w:w="100" w:type="dxa"/>
              <w:left w:w="100" w:type="dxa"/>
              <w:bottom w:w="100" w:type="dxa"/>
              <w:right w:w="100" w:type="dxa"/>
            </w:tcMar>
          </w:tcPr>
          <w:p w14:paraId="10351E05" w14:textId="77777777" w:rsidR="00602F5A" w:rsidRDefault="0088204A">
            <w:pPr>
              <w:widowControl w:val="0"/>
              <w:pBdr>
                <w:top w:val="nil"/>
                <w:left w:val="nil"/>
                <w:bottom w:val="nil"/>
                <w:right w:val="nil"/>
                <w:between w:val="nil"/>
              </w:pBdr>
              <w:spacing w:line="240" w:lineRule="auto"/>
              <w:jc w:val="center"/>
              <w:rPr>
                <w:b/>
                <w:color w:val="000000"/>
                <w:sz w:val="21"/>
                <w:szCs w:val="21"/>
                <w:shd w:val="clear" w:color="auto" w:fill="B4C6E7"/>
              </w:rPr>
            </w:pPr>
            <w:r>
              <w:rPr>
                <w:b/>
                <w:color w:val="000000"/>
                <w:sz w:val="21"/>
                <w:szCs w:val="21"/>
                <w:shd w:val="clear" w:color="auto" w:fill="B4C6E7"/>
              </w:rPr>
              <w:t xml:space="preserve">Emisiones totales – </w:t>
            </w:r>
            <w:proofErr w:type="spellStart"/>
            <w:r>
              <w:rPr>
                <w:b/>
                <w:color w:val="000000"/>
                <w:sz w:val="21"/>
                <w:szCs w:val="21"/>
                <w:shd w:val="clear" w:color="auto" w:fill="B4C6E7"/>
              </w:rPr>
              <w:t>Gg</w:t>
            </w:r>
            <w:proofErr w:type="spellEnd"/>
          </w:p>
        </w:tc>
      </w:tr>
      <w:tr w:rsidR="00602F5A" w14:paraId="5F275B7C" w14:textId="77777777">
        <w:trPr>
          <w:trHeight w:val="269"/>
        </w:trPr>
        <w:tc>
          <w:tcPr>
            <w:tcW w:w="1336" w:type="dxa"/>
            <w:vMerge/>
            <w:shd w:val="clear" w:color="auto" w:fill="auto"/>
            <w:tcMar>
              <w:top w:w="100" w:type="dxa"/>
              <w:left w:w="100" w:type="dxa"/>
              <w:bottom w:w="100" w:type="dxa"/>
              <w:right w:w="100" w:type="dxa"/>
            </w:tcMar>
          </w:tcPr>
          <w:p w14:paraId="438525C9" w14:textId="77777777" w:rsidR="00602F5A" w:rsidRDefault="00602F5A">
            <w:pPr>
              <w:widowControl w:val="0"/>
              <w:pBdr>
                <w:top w:val="nil"/>
                <w:left w:val="nil"/>
                <w:bottom w:val="nil"/>
                <w:right w:val="nil"/>
                <w:between w:val="nil"/>
              </w:pBdr>
              <w:rPr>
                <w:b/>
                <w:color w:val="000000"/>
                <w:sz w:val="21"/>
                <w:szCs w:val="21"/>
                <w:shd w:val="clear" w:color="auto" w:fill="B4C6E7"/>
              </w:rPr>
            </w:pPr>
          </w:p>
        </w:tc>
        <w:tc>
          <w:tcPr>
            <w:tcW w:w="1196" w:type="dxa"/>
            <w:shd w:val="clear" w:color="auto" w:fill="auto"/>
            <w:tcMar>
              <w:top w:w="100" w:type="dxa"/>
              <w:left w:w="100" w:type="dxa"/>
              <w:bottom w:w="100" w:type="dxa"/>
              <w:right w:w="100" w:type="dxa"/>
            </w:tcMar>
          </w:tcPr>
          <w:p w14:paraId="66076848" w14:textId="77777777" w:rsidR="00602F5A" w:rsidRDefault="0088204A">
            <w:pPr>
              <w:widowControl w:val="0"/>
              <w:pBdr>
                <w:top w:val="nil"/>
                <w:left w:val="nil"/>
                <w:bottom w:val="nil"/>
                <w:right w:val="nil"/>
                <w:between w:val="nil"/>
              </w:pBdr>
              <w:spacing w:line="240" w:lineRule="auto"/>
              <w:jc w:val="center"/>
              <w:rPr>
                <w:b/>
                <w:color w:val="000000"/>
                <w:sz w:val="14"/>
                <w:szCs w:val="14"/>
              </w:rPr>
            </w:pPr>
            <w:r>
              <w:rPr>
                <w:b/>
                <w:color w:val="000000"/>
                <w:sz w:val="21"/>
                <w:szCs w:val="21"/>
                <w:shd w:val="clear" w:color="auto" w:fill="B4C6E7"/>
              </w:rPr>
              <w:t>CO</w:t>
            </w:r>
            <w:r>
              <w:rPr>
                <w:b/>
                <w:color w:val="000000"/>
                <w:sz w:val="14"/>
                <w:szCs w:val="14"/>
              </w:rPr>
              <w:t xml:space="preserve">2 </w:t>
            </w:r>
          </w:p>
        </w:tc>
        <w:tc>
          <w:tcPr>
            <w:tcW w:w="1196" w:type="dxa"/>
            <w:shd w:val="clear" w:color="auto" w:fill="auto"/>
            <w:tcMar>
              <w:top w:w="100" w:type="dxa"/>
              <w:left w:w="100" w:type="dxa"/>
              <w:bottom w:w="100" w:type="dxa"/>
              <w:right w:w="100" w:type="dxa"/>
            </w:tcMar>
          </w:tcPr>
          <w:p w14:paraId="4538914F" w14:textId="77777777" w:rsidR="00602F5A" w:rsidRDefault="0088204A">
            <w:pPr>
              <w:widowControl w:val="0"/>
              <w:pBdr>
                <w:top w:val="nil"/>
                <w:left w:val="nil"/>
                <w:bottom w:val="nil"/>
                <w:right w:val="nil"/>
                <w:between w:val="nil"/>
              </w:pBdr>
              <w:spacing w:line="240" w:lineRule="auto"/>
              <w:jc w:val="center"/>
              <w:rPr>
                <w:b/>
                <w:color w:val="000000"/>
                <w:sz w:val="14"/>
                <w:szCs w:val="14"/>
              </w:rPr>
            </w:pPr>
            <w:r>
              <w:rPr>
                <w:b/>
                <w:color w:val="000000"/>
                <w:sz w:val="21"/>
                <w:szCs w:val="21"/>
                <w:shd w:val="clear" w:color="auto" w:fill="B4C6E7"/>
              </w:rPr>
              <w:t>CH</w:t>
            </w:r>
            <w:r>
              <w:rPr>
                <w:b/>
                <w:color w:val="000000"/>
                <w:sz w:val="14"/>
                <w:szCs w:val="14"/>
              </w:rPr>
              <w:t xml:space="preserve">4 </w:t>
            </w:r>
          </w:p>
        </w:tc>
        <w:tc>
          <w:tcPr>
            <w:tcW w:w="1200" w:type="dxa"/>
            <w:shd w:val="clear" w:color="auto" w:fill="auto"/>
            <w:tcMar>
              <w:top w:w="100" w:type="dxa"/>
              <w:left w:w="100" w:type="dxa"/>
              <w:bottom w:w="100" w:type="dxa"/>
              <w:right w:w="100" w:type="dxa"/>
            </w:tcMar>
          </w:tcPr>
          <w:p w14:paraId="262B66E8" w14:textId="77777777" w:rsidR="00602F5A" w:rsidRDefault="0088204A">
            <w:pPr>
              <w:widowControl w:val="0"/>
              <w:pBdr>
                <w:top w:val="nil"/>
                <w:left w:val="nil"/>
                <w:bottom w:val="nil"/>
                <w:right w:val="nil"/>
                <w:between w:val="nil"/>
              </w:pBdr>
              <w:spacing w:line="240" w:lineRule="auto"/>
              <w:jc w:val="center"/>
              <w:rPr>
                <w:b/>
                <w:color w:val="000000"/>
                <w:sz w:val="21"/>
                <w:szCs w:val="21"/>
                <w:shd w:val="clear" w:color="auto" w:fill="B4C6E7"/>
              </w:rPr>
            </w:pPr>
            <w:r>
              <w:rPr>
                <w:b/>
                <w:color w:val="000000"/>
                <w:sz w:val="21"/>
                <w:szCs w:val="21"/>
                <w:shd w:val="clear" w:color="auto" w:fill="B4C6E7"/>
              </w:rPr>
              <w:t>N</w:t>
            </w:r>
            <w:r>
              <w:rPr>
                <w:b/>
                <w:color w:val="000000"/>
                <w:sz w:val="14"/>
                <w:szCs w:val="14"/>
              </w:rPr>
              <w:t>2</w:t>
            </w:r>
            <w:r>
              <w:rPr>
                <w:b/>
                <w:color w:val="000000"/>
                <w:sz w:val="21"/>
                <w:szCs w:val="21"/>
                <w:shd w:val="clear" w:color="auto" w:fill="B4C6E7"/>
              </w:rPr>
              <w:t xml:space="preserve">O </w:t>
            </w:r>
          </w:p>
        </w:tc>
        <w:tc>
          <w:tcPr>
            <w:tcW w:w="1196" w:type="dxa"/>
            <w:shd w:val="clear" w:color="auto" w:fill="auto"/>
            <w:tcMar>
              <w:top w:w="100" w:type="dxa"/>
              <w:left w:w="100" w:type="dxa"/>
              <w:bottom w:w="100" w:type="dxa"/>
              <w:right w:w="100" w:type="dxa"/>
            </w:tcMar>
          </w:tcPr>
          <w:p w14:paraId="6A1798A3" w14:textId="77777777" w:rsidR="00602F5A" w:rsidRDefault="0088204A">
            <w:pPr>
              <w:widowControl w:val="0"/>
              <w:pBdr>
                <w:top w:val="nil"/>
                <w:left w:val="nil"/>
                <w:bottom w:val="nil"/>
                <w:right w:val="nil"/>
                <w:between w:val="nil"/>
              </w:pBdr>
              <w:spacing w:line="240" w:lineRule="auto"/>
              <w:jc w:val="center"/>
              <w:rPr>
                <w:b/>
                <w:color w:val="000000"/>
                <w:sz w:val="21"/>
                <w:szCs w:val="21"/>
                <w:shd w:val="clear" w:color="auto" w:fill="B4C6E7"/>
              </w:rPr>
            </w:pPr>
            <w:proofErr w:type="spellStart"/>
            <w:r>
              <w:rPr>
                <w:b/>
                <w:color w:val="000000"/>
                <w:sz w:val="21"/>
                <w:szCs w:val="21"/>
                <w:shd w:val="clear" w:color="auto" w:fill="B4C6E7"/>
              </w:rPr>
              <w:t>NOx</w:t>
            </w:r>
            <w:proofErr w:type="spellEnd"/>
            <w:r>
              <w:rPr>
                <w:b/>
                <w:color w:val="000000"/>
                <w:sz w:val="21"/>
                <w:szCs w:val="21"/>
                <w:shd w:val="clear" w:color="auto" w:fill="B4C6E7"/>
              </w:rPr>
              <w:t xml:space="preserve"> </w:t>
            </w:r>
          </w:p>
        </w:tc>
        <w:tc>
          <w:tcPr>
            <w:tcW w:w="1200" w:type="dxa"/>
            <w:shd w:val="clear" w:color="auto" w:fill="auto"/>
            <w:tcMar>
              <w:top w:w="100" w:type="dxa"/>
              <w:left w:w="100" w:type="dxa"/>
              <w:bottom w:w="100" w:type="dxa"/>
              <w:right w:w="100" w:type="dxa"/>
            </w:tcMar>
          </w:tcPr>
          <w:p w14:paraId="2647948F" w14:textId="77777777" w:rsidR="00602F5A" w:rsidRDefault="0088204A">
            <w:pPr>
              <w:widowControl w:val="0"/>
              <w:pBdr>
                <w:top w:val="nil"/>
                <w:left w:val="nil"/>
                <w:bottom w:val="nil"/>
                <w:right w:val="nil"/>
                <w:between w:val="nil"/>
              </w:pBdr>
              <w:spacing w:line="240" w:lineRule="auto"/>
              <w:jc w:val="center"/>
              <w:rPr>
                <w:b/>
                <w:color w:val="000000"/>
                <w:sz w:val="21"/>
                <w:szCs w:val="21"/>
                <w:shd w:val="clear" w:color="auto" w:fill="B4C6E7"/>
              </w:rPr>
            </w:pPr>
            <w:r>
              <w:rPr>
                <w:b/>
                <w:color w:val="000000"/>
                <w:sz w:val="21"/>
                <w:szCs w:val="21"/>
                <w:shd w:val="clear" w:color="auto" w:fill="B4C6E7"/>
              </w:rPr>
              <w:t xml:space="preserve">CO </w:t>
            </w:r>
          </w:p>
        </w:tc>
        <w:tc>
          <w:tcPr>
            <w:tcW w:w="1196" w:type="dxa"/>
            <w:shd w:val="clear" w:color="auto" w:fill="auto"/>
            <w:tcMar>
              <w:top w:w="100" w:type="dxa"/>
              <w:left w:w="100" w:type="dxa"/>
              <w:bottom w:w="100" w:type="dxa"/>
              <w:right w:w="100" w:type="dxa"/>
            </w:tcMar>
          </w:tcPr>
          <w:p w14:paraId="231B08A5" w14:textId="77777777" w:rsidR="00602F5A" w:rsidRDefault="0088204A">
            <w:pPr>
              <w:widowControl w:val="0"/>
              <w:pBdr>
                <w:top w:val="nil"/>
                <w:left w:val="nil"/>
                <w:bottom w:val="nil"/>
                <w:right w:val="nil"/>
                <w:between w:val="nil"/>
              </w:pBdr>
              <w:spacing w:line="240" w:lineRule="auto"/>
              <w:jc w:val="center"/>
              <w:rPr>
                <w:b/>
                <w:color w:val="000000"/>
                <w:sz w:val="21"/>
                <w:szCs w:val="21"/>
                <w:shd w:val="clear" w:color="auto" w:fill="B4C6E7"/>
              </w:rPr>
            </w:pPr>
            <w:r>
              <w:rPr>
                <w:b/>
                <w:color w:val="000000"/>
                <w:sz w:val="21"/>
                <w:szCs w:val="21"/>
                <w:shd w:val="clear" w:color="auto" w:fill="B4C6E7"/>
              </w:rPr>
              <w:t>NMVOC</w:t>
            </w:r>
          </w:p>
        </w:tc>
      </w:tr>
      <w:tr w:rsidR="00602F5A" w14:paraId="52773A16" w14:textId="77777777">
        <w:trPr>
          <w:trHeight w:val="295"/>
        </w:trPr>
        <w:tc>
          <w:tcPr>
            <w:tcW w:w="1336" w:type="dxa"/>
            <w:shd w:val="clear" w:color="auto" w:fill="auto"/>
            <w:tcMar>
              <w:top w:w="100" w:type="dxa"/>
              <w:left w:w="100" w:type="dxa"/>
              <w:bottom w:w="100" w:type="dxa"/>
              <w:right w:w="100" w:type="dxa"/>
            </w:tcMar>
          </w:tcPr>
          <w:p w14:paraId="03ED9112" w14:textId="77777777" w:rsidR="00602F5A" w:rsidRDefault="0088204A">
            <w:pPr>
              <w:widowControl w:val="0"/>
              <w:pBdr>
                <w:top w:val="nil"/>
                <w:left w:val="nil"/>
                <w:bottom w:val="nil"/>
                <w:right w:val="nil"/>
                <w:between w:val="nil"/>
              </w:pBdr>
              <w:spacing w:line="240" w:lineRule="auto"/>
              <w:ind w:left="128"/>
              <w:rPr>
                <w:b/>
                <w:color w:val="000000"/>
                <w:sz w:val="21"/>
                <w:szCs w:val="21"/>
              </w:rPr>
            </w:pPr>
            <w:r>
              <w:rPr>
                <w:b/>
                <w:color w:val="000000"/>
                <w:sz w:val="21"/>
                <w:szCs w:val="21"/>
              </w:rPr>
              <w:t xml:space="preserve">Energía </w:t>
            </w:r>
          </w:p>
        </w:tc>
        <w:tc>
          <w:tcPr>
            <w:tcW w:w="1196" w:type="dxa"/>
            <w:shd w:val="clear" w:color="auto" w:fill="auto"/>
            <w:tcMar>
              <w:top w:w="100" w:type="dxa"/>
              <w:left w:w="100" w:type="dxa"/>
              <w:bottom w:w="100" w:type="dxa"/>
              <w:right w:w="100" w:type="dxa"/>
            </w:tcMar>
          </w:tcPr>
          <w:p w14:paraId="4BE31E07" w14:textId="77777777" w:rsidR="00602F5A" w:rsidRDefault="0088204A">
            <w:pPr>
              <w:widowControl w:val="0"/>
              <w:pBdr>
                <w:top w:val="nil"/>
                <w:left w:val="nil"/>
                <w:bottom w:val="nil"/>
                <w:right w:val="nil"/>
                <w:between w:val="nil"/>
              </w:pBdr>
              <w:spacing w:line="240" w:lineRule="auto"/>
              <w:ind w:right="103"/>
              <w:jc w:val="right"/>
              <w:rPr>
                <w:color w:val="000000"/>
                <w:sz w:val="21"/>
                <w:szCs w:val="21"/>
              </w:rPr>
            </w:pPr>
            <w:r>
              <w:rPr>
                <w:color w:val="000000"/>
                <w:sz w:val="21"/>
                <w:szCs w:val="21"/>
              </w:rPr>
              <w:t xml:space="preserve">3,570.46 </w:t>
            </w:r>
          </w:p>
        </w:tc>
        <w:tc>
          <w:tcPr>
            <w:tcW w:w="1196" w:type="dxa"/>
            <w:shd w:val="clear" w:color="auto" w:fill="auto"/>
            <w:tcMar>
              <w:top w:w="100" w:type="dxa"/>
              <w:left w:w="100" w:type="dxa"/>
              <w:bottom w:w="100" w:type="dxa"/>
              <w:right w:w="100" w:type="dxa"/>
            </w:tcMar>
          </w:tcPr>
          <w:p w14:paraId="6303DF1D" w14:textId="77777777" w:rsidR="00602F5A" w:rsidRDefault="0088204A">
            <w:pPr>
              <w:widowControl w:val="0"/>
              <w:pBdr>
                <w:top w:val="nil"/>
                <w:left w:val="nil"/>
                <w:bottom w:val="nil"/>
                <w:right w:val="nil"/>
                <w:between w:val="nil"/>
              </w:pBdr>
              <w:spacing w:line="240" w:lineRule="auto"/>
              <w:ind w:right="102"/>
              <w:jc w:val="right"/>
              <w:rPr>
                <w:color w:val="000000"/>
                <w:sz w:val="21"/>
                <w:szCs w:val="21"/>
              </w:rPr>
            </w:pPr>
            <w:r>
              <w:rPr>
                <w:color w:val="000000"/>
                <w:sz w:val="21"/>
                <w:szCs w:val="21"/>
              </w:rPr>
              <w:t xml:space="preserve">0.57 </w:t>
            </w:r>
          </w:p>
        </w:tc>
        <w:tc>
          <w:tcPr>
            <w:tcW w:w="1200" w:type="dxa"/>
            <w:shd w:val="clear" w:color="auto" w:fill="auto"/>
            <w:tcMar>
              <w:top w:w="100" w:type="dxa"/>
              <w:left w:w="100" w:type="dxa"/>
              <w:bottom w:w="100" w:type="dxa"/>
              <w:right w:w="100" w:type="dxa"/>
            </w:tcMar>
          </w:tcPr>
          <w:p w14:paraId="26933CF2" w14:textId="77777777" w:rsidR="00602F5A" w:rsidRDefault="0088204A">
            <w:pPr>
              <w:widowControl w:val="0"/>
              <w:pBdr>
                <w:top w:val="nil"/>
                <w:left w:val="nil"/>
                <w:bottom w:val="nil"/>
                <w:right w:val="nil"/>
                <w:between w:val="nil"/>
              </w:pBdr>
              <w:spacing w:line="240" w:lineRule="auto"/>
              <w:ind w:right="102"/>
              <w:jc w:val="right"/>
              <w:rPr>
                <w:color w:val="000000"/>
                <w:sz w:val="21"/>
                <w:szCs w:val="21"/>
              </w:rPr>
            </w:pPr>
            <w:r>
              <w:rPr>
                <w:color w:val="000000"/>
                <w:sz w:val="21"/>
                <w:szCs w:val="21"/>
              </w:rPr>
              <w:t xml:space="preserve">0.26 </w:t>
            </w:r>
          </w:p>
        </w:tc>
        <w:tc>
          <w:tcPr>
            <w:tcW w:w="1196" w:type="dxa"/>
            <w:shd w:val="clear" w:color="auto" w:fill="auto"/>
            <w:tcMar>
              <w:top w:w="100" w:type="dxa"/>
              <w:left w:w="100" w:type="dxa"/>
              <w:bottom w:w="100" w:type="dxa"/>
              <w:right w:w="100" w:type="dxa"/>
            </w:tcMar>
          </w:tcPr>
          <w:p w14:paraId="7995C87B" w14:textId="77777777" w:rsidR="00602F5A" w:rsidRDefault="0088204A">
            <w:pPr>
              <w:widowControl w:val="0"/>
              <w:pBdr>
                <w:top w:val="nil"/>
                <w:left w:val="nil"/>
                <w:bottom w:val="nil"/>
                <w:right w:val="nil"/>
                <w:between w:val="nil"/>
              </w:pBdr>
              <w:spacing w:line="240" w:lineRule="auto"/>
              <w:ind w:right="98"/>
              <w:jc w:val="right"/>
              <w:rPr>
                <w:color w:val="000000"/>
                <w:sz w:val="21"/>
                <w:szCs w:val="21"/>
              </w:rPr>
            </w:pPr>
            <w:r>
              <w:rPr>
                <w:color w:val="000000"/>
                <w:sz w:val="21"/>
                <w:szCs w:val="21"/>
              </w:rPr>
              <w:t xml:space="preserve">29.87 </w:t>
            </w:r>
          </w:p>
        </w:tc>
        <w:tc>
          <w:tcPr>
            <w:tcW w:w="1200" w:type="dxa"/>
            <w:shd w:val="clear" w:color="auto" w:fill="auto"/>
            <w:tcMar>
              <w:top w:w="100" w:type="dxa"/>
              <w:left w:w="100" w:type="dxa"/>
              <w:bottom w:w="100" w:type="dxa"/>
              <w:right w:w="100" w:type="dxa"/>
            </w:tcMar>
          </w:tcPr>
          <w:p w14:paraId="02391C36" w14:textId="77777777" w:rsidR="00602F5A" w:rsidRDefault="0088204A">
            <w:pPr>
              <w:widowControl w:val="0"/>
              <w:pBdr>
                <w:top w:val="nil"/>
                <w:left w:val="nil"/>
                <w:bottom w:val="nil"/>
                <w:right w:val="nil"/>
                <w:between w:val="nil"/>
              </w:pBdr>
              <w:spacing w:line="240" w:lineRule="auto"/>
              <w:ind w:right="103"/>
              <w:jc w:val="right"/>
              <w:rPr>
                <w:color w:val="000000"/>
                <w:sz w:val="21"/>
                <w:szCs w:val="21"/>
              </w:rPr>
            </w:pPr>
            <w:r>
              <w:rPr>
                <w:color w:val="000000"/>
                <w:sz w:val="21"/>
                <w:szCs w:val="21"/>
              </w:rPr>
              <w:t xml:space="preserve">367.30 </w:t>
            </w:r>
          </w:p>
        </w:tc>
        <w:tc>
          <w:tcPr>
            <w:tcW w:w="1196" w:type="dxa"/>
            <w:shd w:val="clear" w:color="auto" w:fill="auto"/>
            <w:tcMar>
              <w:top w:w="100" w:type="dxa"/>
              <w:left w:w="100" w:type="dxa"/>
              <w:bottom w:w="100" w:type="dxa"/>
              <w:right w:w="100" w:type="dxa"/>
            </w:tcMar>
          </w:tcPr>
          <w:p w14:paraId="63FBEB1A" w14:textId="77777777" w:rsidR="00602F5A" w:rsidRDefault="0088204A">
            <w:pPr>
              <w:widowControl w:val="0"/>
              <w:pBdr>
                <w:top w:val="nil"/>
                <w:left w:val="nil"/>
                <w:bottom w:val="nil"/>
                <w:right w:val="nil"/>
                <w:between w:val="nil"/>
              </w:pBdr>
              <w:spacing w:line="240" w:lineRule="auto"/>
              <w:ind w:right="107"/>
              <w:jc w:val="right"/>
              <w:rPr>
                <w:color w:val="000000"/>
                <w:sz w:val="21"/>
                <w:szCs w:val="21"/>
              </w:rPr>
            </w:pPr>
            <w:r>
              <w:rPr>
                <w:color w:val="000000"/>
                <w:sz w:val="21"/>
                <w:szCs w:val="21"/>
              </w:rPr>
              <w:t>50.86</w:t>
            </w:r>
          </w:p>
        </w:tc>
      </w:tr>
      <w:tr w:rsidR="00602F5A" w14:paraId="7D50CEB8" w14:textId="77777777">
        <w:trPr>
          <w:trHeight w:val="267"/>
        </w:trPr>
        <w:tc>
          <w:tcPr>
            <w:tcW w:w="1336" w:type="dxa"/>
            <w:shd w:val="clear" w:color="auto" w:fill="auto"/>
            <w:tcMar>
              <w:top w:w="100" w:type="dxa"/>
              <w:left w:w="100" w:type="dxa"/>
              <w:bottom w:w="100" w:type="dxa"/>
              <w:right w:w="100" w:type="dxa"/>
            </w:tcMar>
          </w:tcPr>
          <w:p w14:paraId="42FC2F37" w14:textId="77777777" w:rsidR="00602F5A" w:rsidRDefault="0088204A">
            <w:pPr>
              <w:widowControl w:val="0"/>
              <w:pBdr>
                <w:top w:val="nil"/>
                <w:left w:val="nil"/>
                <w:bottom w:val="nil"/>
                <w:right w:val="nil"/>
                <w:between w:val="nil"/>
              </w:pBdr>
              <w:spacing w:line="240" w:lineRule="auto"/>
              <w:ind w:left="125"/>
              <w:rPr>
                <w:b/>
                <w:color w:val="000000"/>
                <w:sz w:val="21"/>
                <w:szCs w:val="21"/>
              </w:rPr>
            </w:pPr>
            <w:r>
              <w:rPr>
                <w:b/>
                <w:color w:val="000000"/>
                <w:sz w:val="21"/>
                <w:szCs w:val="21"/>
              </w:rPr>
              <w:t xml:space="preserve">IPPU </w:t>
            </w:r>
          </w:p>
        </w:tc>
        <w:tc>
          <w:tcPr>
            <w:tcW w:w="1196" w:type="dxa"/>
            <w:shd w:val="clear" w:color="auto" w:fill="auto"/>
            <w:tcMar>
              <w:top w:w="100" w:type="dxa"/>
              <w:left w:w="100" w:type="dxa"/>
              <w:bottom w:w="100" w:type="dxa"/>
              <w:right w:w="100" w:type="dxa"/>
            </w:tcMar>
          </w:tcPr>
          <w:p w14:paraId="5FAC26EC" w14:textId="77777777" w:rsidR="00602F5A" w:rsidRDefault="0088204A">
            <w:pPr>
              <w:widowControl w:val="0"/>
              <w:pBdr>
                <w:top w:val="nil"/>
                <w:left w:val="nil"/>
                <w:bottom w:val="nil"/>
                <w:right w:val="nil"/>
                <w:between w:val="nil"/>
              </w:pBdr>
              <w:spacing w:line="240" w:lineRule="auto"/>
              <w:ind w:right="103"/>
              <w:jc w:val="right"/>
              <w:rPr>
                <w:color w:val="000000"/>
                <w:sz w:val="21"/>
                <w:szCs w:val="21"/>
              </w:rPr>
            </w:pPr>
            <w:r>
              <w:rPr>
                <w:color w:val="000000"/>
                <w:sz w:val="21"/>
                <w:szCs w:val="21"/>
              </w:rPr>
              <w:t xml:space="preserve">514.72 </w:t>
            </w:r>
          </w:p>
        </w:tc>
        <w:tc>
          <w:tcPr>
            <w:tcW w:w="1196" w:type="dxa"/>
            <w:shd w:val="clear" w:color="auto" w:fill="auto"/>
            <w:tcMar>
              <w:top w:w="100" w:type="dxa"/>
              <w:left w:w="100" w:type="dxa"/>
              <w:bottom w:w="100" w:type="dxa"/>
              <w:right w:w="100" w:type="dxa"/>
            </w:tcMar>
          </w:tcPr>
          <w:p w14:paraId="6A5E12AF" w14:textId="77777777" w:rsidR="00602F5A" w:rsidRDefault="00602F5A">
            <w:pPr>
              <w:widowControl w:val="0"/>
              <w:pBdr>
                <w:top w:val="nil"/>
                <w:left w:val="nil"/>
                <w:bottom w:val="nil"/>
                <w:right w:val="nil"/>
                <w:between w:val="nil"/>
              </w:pBdr>
              <w:rPr>
                <w:color w:val="000000"/>
                <w:sz w:val="21"/>
                <w:szCs w:val="21"/>
              </w:rPr>
            </w:pPr>
          </w:p>
        </w:tc>
        <w:tc>
          <w:tcPr>
            <w:tcW w:w="1200" w:type="dxa"/>
            <w:shd w:val="clear" w:color="auto" w:fill="auto"/>
            <w:tcMar>
              <w:top w:w="100" w:type="dxa"/>
              <w:left w:w="100" w:type="dxa"/>
              <w:bottom w:w="100" w:type="dxa"/>
              <w:right w:w="100" w:type="dxa"/>
            </w:tcMar>
          </w:tcPr>
          <w:p w14:paraId="35FFB371" w14:textId="77777777" w:rsidR="00602F5A" w:rsidRDefault="00602F5A">
            <w:pPr>
              <w:widowControl w:val="0"/>
              <w:pBdr>
                <w:top w:val="nil"/>
                <w:left w:val="nil"/>
                <w:bottom w:val="nil"/>
                <w:right w:val="nil"/>
                <w:between w:val="nil"/>
              </w:pBdr>
              <w:rPr>
                <w:color w:val="000000"/>
                <w:sz w:val="21"/>
                <w:szCs w:val="21"/>
              </w:rPr>
            </w:pPr>
          </w:p>
        </w:tc>
        <w:tc>
          <w:tcPr>
            <w:tcW w:w="1196" w:type="dxa"/>
            <w:shd w:val="clear" w:color="auto" w:fill="auto"/>
            <w:tcMar>
              <w:top w:w="100" w:type="dxa"/>
              <w:left w:w="100" w:type="dxa"/>
              <w:bottom w:w="100" w:type="dxa"/>
              <w:right w:w="100" w:type="dxa"/>
            </w:tcMar>
          </w:tcPr>
          <w:p w14:paraId="2D93D729" w14:textId="77777777" w:rsidR="00602F5A" w:rsidRDefault="00602F5A">
            <w:pPr>
              <w:widowControl w:val="0"/>
              <w:pBdr>
                <w:top w:val="nil"/>
                <w:left w:val="nil"/>
                <w:bottom w:val="nil"/>
                <w:right w:val="nil"/>
                <w:between w:val="nil"/>
              </w:pBdr>
              <w:rPr>
                <w:color w:val="000000"/>
                <w:sz w:val="21"/>
                <w:szCs w:val="21"/>
              </w:rPr>
            </w:pPr>
          </w:p>
        </w:tc>
        <w:tc>
          <w:tcPr>
            <w:tcW w:w="1200" w:type="dxa"/>
            <w:shd w:val="clear" w:color="auto" w:fill="auto"/>
            <w:tcMar>
              <w:top w:w="100" w:type="dxa"/>
              <w:left w:w="100" w:type="dxa"/>
              <w:bottom w:w="100" w:type="dxa"/>
              <w:right w:w="100" w:type="dxa"/>
            </w:tcMar>
          </w:tcPr>
          <w:p w14:paraId="1BB202F5" w14:textId="77777777" w:rsidR="00602F5A" w:rsidRDefault="00602F5A">
            <w:pPr>
              <w:widowControl w:val="0"/>
              <w:pBdr>
                <w:top w:val="nil"/>
                <w:left w:val="nil"/>
                <w:bottom w:val="nil"/>
                <w:right w:val="nil"/>
                <w:between w:val="nil"/>
              </w:pBdr>
              <w:rPr>
                <w:color w:val="000000"/>
                <w:sz w:val="21"/>
                <w:szCs w:val="21"/>
              </w:rPr>
            </w:pPr>
          </w:p>
        </w:tc>
        <w:tc>
          <w:tcPr>
            <w:tcW w:w="1196" w:type="dxa"/>
            <w:shd w:val="clear" w:color="auto" w:fill="auto"/>
            <w:tcMar>
              <w:top w:w="100" w:type="dxa"/>
              <w:left w:w="100" w:type="dxa"/>
              <w:bottom w:w="100" w:type="dxa"/>
              <w:right w:w="100" w:type="dxa"/>
            </w:tcMar>
          </w:tcPr>
          <w:p w14:paraId="17283A49" w14:textId="77777777" w:rsidR="00602F5A" w:rsidRDefault="0088204A">
            <w:pPr>
              <w:widowControl w:val="0"/>
              <w:pBdr>
                <w:top w:val="nil"/>
                <w:left w:val="nil"/>
                <w:bottom w:val="nil"/>
                <w:right w:val="nil"/>
                <w:between w:val="nil"/>
              </w:pBdr>
              <w:spacing w:line="240" w:lineRule="auto"/>
              <w:ind w:right="107"/>
              <w:jc w:val="right"/>
              <w:rPr>
                <w:color w:val="000000"/>
                <w:sz w:val="21"/>
                <w:szCs w:val="21"/>
              </w:rPr>
            </w:pPr>
            <w:r>
              <w:rPr>
                <w:color w:val="000000"/>
                <w:sz w:val="21"/>
                <w:szCs w:val="21"/>
              </w:rPr>
              <w:t>32.65</w:t>
            </w:r>
          </w:p>
        </w:tc>
      </w:tr>
      <w:tr w:rsidR="00602F5A" w14:paraId="65C67AF3" w14:textId="77777777">
        <w:trPr>
          <w:trHeight w:val="272"/>
        </w:trPr>
        <w:tc>
          <w:tcPr>
            <w:tcW w:w="1336" w:type="dxa"/>
            <w:shd w:val="clear" w:color="auto" w:fill="auto"/>
            <w:tcMar>
              <w:top w:w="100" w:type="dxa"/>
              <w:left w:w="100" w:type="dxa"/>
              <w:bottom w:w="100" w:type="dxa"/>
              <w:right w:w="100" w:type="dxa"/>
            </w:tcMar>
          </w:tcPr>
          <w:p w14:paraId="20175EA2" w14:textId="77777777" w:rsidR="00602F5A" w:rsidRDefault="0088204A">
            <w:pPr>
              <w:widowControl w:val="0"/>
              <w:pBdr>
                <w:top w:val="nil"/>
                <w:left w:val="nil"/>
                <w:bottom w:val="nil"/>
                <w:right w:val="nil"/>
                <w:between w:val="nil"/>
              </w:pBdr>
              <w:spacing w:line="240" w:lineRule="auto"/>
              <w:jc w:val="center"/>
              <w:rPr>
                <w:b/>
                <w:color w:val="000000"/>
                <w:sz w:val="21"/>
                <w:szCs w:val="21"/>
              </w:rPr>
            </w:pPr>
            <w:r>
              <w:rPr>
                <w:b/>
                <w:color w:val="000000"/>
                <w:sz w:val="21"/>
                <w:szCs w:val="21"/>
              </w:rPr>
              <w:t xml:space="preserve">Agricultura </w:t>
            </w:r>
          </w:p>
        </w:tc>
        <w:tc>
          <w:tcPr>
            <w:tcW w:w="1196" w:type="dxa"/>
            <w:shd w:val="clear" w:color="auto" w:fill="auto"/>
            <w:tcMar>
              <w:top w:w="100" w:type="dxa"/>
              <w:left w:w="100" w:type="dxa"/>
              <w:bottom w:w="100" w:type="dxa"/>
              <w:right w:w="100" w:type="dxa"/>
            </w:tcMar>
          </w:tcPr>
          <w:p w14:paraId="3B963502" w14:textId="77777777" w:rsidR="00602F5A" w:rsidRDefault="00602F5A">
            <w:pPr>
              <w:widowControl w:val="0"/>
              <w:pBdr>
                <w:top w:val="nil"/>
                <w:left w:val="nil"/>
                <w:bottom w:val="nil"/>
                <w:right w:val="nil"/>
                <w:between w:val="nil"/>
              </w:pBdr>
              <w:rPr>
                <w:b/>
                <w:color w:val="000000"/>
                <w:sz w:val="21"/>
                <w:szCs w:val="21"/>
              </w:rPr>
            </w:pPr>
          </w:p>
        </w:tc>
        <w:tc>
          <w:tcPr>
            <w:tcW w:w="1196" w:type="dxa"/>
            <w:shd w:val="clear" w:color="auto" w:fill="auto"/>
            <w:tcMar>
              <w:top w:w="100" w:type="dxa"/>
              <w:left w:w="100" w:type="dxa"/>
              <w:bottom w:w="100" w:type="dxa"/>
              <w:right w:w="100" w:type="dxa"/>
            </w:tcMar>
          </w:tcPr>
          <w:p w14:paraId="0C7C647F" w14:textId="77777777" w:rsidR="00602F5A" w:rsidRDefault="0088204A">
            <w:pPr>
              <w:widowControl w:val="0"/>
              <w:pBdr>
                <w:top w:val="nil"/>
                <w:left w:val="nil"/>
                <w:bottom w:val="nil"/>
                <w:right w:val="nil"/>
                <w:between w:val="nil"/>
              </w:pBdr>
              <w:spacing w:line="240" w:lineRule="auto"/>
              <w:ind w:right="103"/>
              <w:jc w:val="right"/>
              <w:rPr>
                <w:color w:val="000000"/>
                <w:sz w:val="21"/>
                <w:szCs w:val="21"/>
              </w:rPr>
            </w:pPr>
            <w:r>
              <w:rPr>
                <w:color w:val="000000"/>
                <w:sz w:val="21"/>
                <w:szCs w:val="21"/>
              </w:rPr>
              <w:t xml:space="preserve">130.51 </w:t>
            </w:r>
          </w:p>
        </w:tc>
        <w:tc>
          <w:tcPr>
            <w:tcW w:w="1200" w:type="dxa"/>
            <w:shd w:val="clear" w:color="auto" w:fill="auto"/>
            <w:tcMar>
              <w:top w:w="100" w:type="dxa"/>
              <w:left w:w="100" w:type="dxa"/>
              <w:bottom w:w="100" w:type="dxa"/>
              <w:right w:w="100" w:type="dxa"/>
            </w:tcMar>
          </w:tcPr>
          <w:p w14:paraId="1B281CA7" w14:textId="77777777" w:rsidR="00602F5A" w:rsidRDefault="0088204A">
            <w:pPr>
              <w:widowControl w:val="0"/>
              <w:pBdr>
                <w:top w:val="nil"/>
                <w:left w:val="nil"/>
                <w:bottom w:val="nil"/>
                <w:right w:val="nil"/>
                <w:between w:val="nil"/>
              </w:pBdr>
              <w:spacing w:line="240" w:lineRule="auto"/>
              <w:ind w:right="102"/>
              <w:jc w:val="right"/>
              <w:rPr>
                <w:color w:val="000000"/>
                <w:sz w:val="21"/>
                <w:szCs w:val="21"/>
              </w:rPr>
            </w:pPr>
            <w:r>
              <w:rPr>
                <w:color w:val="000000"/>
                <w:sz w:val="21"/>
                <w:szCs w:val="21"/>
              </w:rPr>
              <w:t xml:space="preserve">2.07 </w:t>
            </w:r>
          </w:p>
        </w:tc>
        <w:tc>
          <w:tcPr>
            <w:tcW w:w="1196" w:type="dxa"/>
            <w:shd w:val="clear" w:color="auto" w:fill="auto"/>
            <w:tcMar>
              <w:top w:w="100" w:type="dxa"/>
              <w:left w:w="100" w:type="dxa"/>
              <w:bottom w:w="100" w:type="dxa"/>
              <w:right w:w="100" w:type="dxa"/>
            </w:tcMar>
          </w:tcPr>
          <w:p w14:paraId="6CDFF534" w14:textId="77777777" w:rsidR="00602F5A" w:rsidRDefault="0088204A">
            <w:pPr>
              <w:widowControl w:val="0"/>
              <w:pBdr>
                <w:top w:val="nil"/>
                <w:left w:val="nil"/>
                <w:bottom w:val="nil"/>
                <w:right w:val="nil"/>
                <w:between w:val="nil"/>
              </w:pBdr>
              <w:spacing w:line="240" w:lineRule="auto"/>
              <w:ind w:right="98"/>
              <w:jc w:val="right"/>
              <w:rPr>
                <w:color w:val="000000"/>
                <w:sz w:val="21"/>
                <w:szCs w:val="21"/>
              </w:rPr>
            </w:pPr>
            <w:r>
              <w:rPr>
                <w:color w:val="000000"/>
                <w:sz w:val="21"/>
                <w:szCs w:val="21"/>
              </w:rPr>
              <w:t xml:space="preserve">2.52 </w:t>
            </w:r>
          </w:p>
        </w:tc>
        <w:tc>
          <w:tcPr>
            <w:tcW w:w="1200" w:type="dxa"/>
            <w:shd w:val="clear" w:color="auto" w:fill="auto"/>
            <w:tcMar>
              <w:top w:w="100" w:type="dxa"/>
              <w:left w:w="100" w:type="dxa"/>
              <w:bottom w:w="100" w:type="dxa"/>
              <w:right w:w="100" w:type="dxa"/>
            </w:tcMar>
          </w:tcPr>
          <w:p w14:paraId="66CEB11E" w14:textId="77777777" w:rsidR="00602F5A" w:rsidRDefault="0088204A">
            <w:pPr>
              <w:widowControl w:val="0"/>
              <w:pBdr>
                <w:top w:val="nil"/>
                <w:left w:val="nil"/>
                <w:bottom w:val="nil"/>
                <w:right w:val="nil"/>
                <w:between w:val="nil"/>
              </w:pBdr>
              <w:spacing w:line="240" w:lineRule="auto"/>
              <w:ind w:right="110"/>
              <w:jc w:val="right"/>
              <w:rPr>
                <w:color w:val="000000"/>
                <w:sz w:val="21"/>
                <w:szCs w:val="21"/>
              </w:rPr>
            </w:pPr>
            <w:r>
              <w:rPr>
                <w:color w:val="000000"/>
                <w:sz w:val="21"/>
                <w:szCs w:val="21"/>
              </w:rPr>
              <w:t>55.03</w:t>
            </w:r>
          </w:p>
        </w:tc>
        <w:tc>
          <w:tcPr>
            <w:tcW w:w="1196" w:type="dxa"/>
            <w:shd w:val="clear" w:color="auto" w:fill="auto"/>
            <w:tcMar>
              <w:top w:w="100" w:type="dxa"/>
              <w:left w:w="100" w:type="dxa"/>
              <w:bottom w:w="100" w:type="dxa"/>
              <w:right w:w="100" w:type="dxa"/>
            </w:tcMar>
          </w:tcPr>
          <w:p w14:paraId="226DB506" w14:textId="77777777" w:rsidR="00602F5A" w:rsidRDefault="00602F5A">
            <w:pPr>
              <w:widowControl w:val="0"/>
              <w:pBdr>
                <w:top w:val="nil"/>
                <w:left w:val="nil"/>
                <w:bottom w:val="nil"/>
                <w:right w:val="nil"/>
                <w:between w:val="nil"/>
              </w:pBdr>
              <w:rPr>
                <w:color w:val="000000"/>
                <w:sz w:val="21"/>
                <w:szCs w:val="21"/>
              </w:rPr>
            </w:pPr>
          </w:p>
        </w:tc>
      </w:tr>
      <w:tr w:rsidR="00602F5A" w14:paraId="33B4CB2B" w14:textId="77777777">
        <w:trPr>
          <w:trHeight w:val="271"/>
        </w:trPr>
        <w:tc>
          <w:tcPr>
            <w:tcW w:w="1336" w:type="dxa"/>
            <w:shd w:val="clear" w:color="auto" w:fill="auto"/>
            <w:tcMar>
              <w:top w:w="100" w:type="dxa"/>
              <w:left w:w="100" w:type="dxa"/>
              <w:bottom w:w="100" w:type="dxa"/>
              <w:right w:w="100" w:type="dxa"/>
            </w:tcMar>
          </w:tcPr>
          <w:p w14:paraId="0A6798F8" w14:textId="77777777" w:rsidR="00602F5A" w:rsidRDefault="0088204A">
            <w:pPr>
              <w:widowControl w:val="0"/>
              <w:pBdr>
                <w:top w:val="nil"/>
                <w:left w:val="nil"/>
                <w:bottom w:val="nil"/>
                <w:right w:val="nil"/>
                <w:between w:val="nil"/>
              </w:pBdr>
              <w:spacing w:line="240" w:lineRule="auto"/>
              <w:ind w:left="127"/>
              <w:rPr>
                <w:b/>
                <w:color w:val="000000"/>
                <w:sz w:val="21"/>
                <w:szCs w:val="21"/>
              </w:rPr>
            </w:pPr>
            <w:r>
              <w:rPr>
                <w:b/>
                <w:color w:val="000000"/>
                <w:sz w:val="21"/>
                <w:szCs w:val="21"/>
              </w:rPr>
              <w:lastRenderedPageBreak/>
              <w:t xml:space="preserve">UTCUTS </w:t>
            </w:r>
          </w:p>
        </w:tc>
        <w:tc>
          <w:tcPr>
            <w:tcW w:w="1196" w:type="dxa"/>
            <w:shd w:val="clear" w:color="auto" w:fill="auto"/>
            <w:tcMar>
              <w:top w:w="100" w:type="dxa"/>
              <w:left w:w="100" w:type="dxa"/>
              <w:bottom w:w="100" w:type="dxa"/>
              <w:right w:w="100" w:type="dxa"/>
            </w:tcMar>
          </w:tcPr>
          <w:p w14:paraId="436409A8" w14:textId="77777777" w:rsidR="00602F5A" w:rsidRDefault="0088204A">
            <w:pPr>
              <w:widowControl w:val="0"/>
              <w:pBdr>
                <w:top w:val="nil"/>
                <w:left w:val="nil"/>
                <w:bottom w:val="nil"/>
                <w:right w:val="nil"/>
                <w:between w:val="nil"/>
              </w:pBdr>
              <w:spacing w:line="240" w:lineRule="auto"/>
              <w:ind w:right="103"/>
              <w:jc w:val="right"/>
              <w:rPr>
                <w:color w:val="000000"/>
                <w:sz w:val="21"/>
                <w:szCs w:val="21"/>
              </w:rPr>
            </w:pPr>
            <w:r>
              <w:rPr>
                <w:color w:val="000000"/>
                <w:sz w:val="21"/>
                <w:szCs w:val="21"/>
              </w:rPr>
              <w:t xml:space="preserve">1,348.05 </w:t>
            </w:r>
          </w:p>
        </w:tc>
        <w:tc>
          <w:tcPr>
            <w:tcW w:w="1196" w:type="dxa"/>
            <w:shd w:val="clear" w:color="auto" w:fill="auto"/>
            <w:tcMar>
              <w:top w:w="100" w:type="dxa"/>
              <w:left w:w="100" w:type="dxa"/>
              <w:bottom w:w="100" w:type="dxa"/>
              <w:right w:w="100" w:type="dxa"/>
            </w:tcMar>
          </w:tcPr>
          <w:p w14:paraId="6FD34845" w14:textId="77777777" w:rsidR="00602F5A" w:rsidRDefault="0088204A">
            <w:pPr>
              <w:widowControl w:val="0"/>
              <w:pBdr>
                <w:top w:val="nil"/>
                <w:left w:val="nil"/>
                <w:bottom w:val="nil"/>
                <w:right w:val="nil"/>
                <w:between w:val="nil"/>
              </w:pBdr>
              <w:spacing w:line="240" w:lineRule="auto"/>
              <w:ind w:right="103"/>
              <w:jc w:val="right"/>
              <w:rPr>
                <w:color w:val="000000"/>
                <w:sz w:val="21"/>
                <w:szCs w:val="21"/>
              </w:rPr>
            </w:pPr>
            <w:r>
              <w:rPr>
                <w:color w:val="000000"/>
                <w:sz w:val="21"/>
                <w:szCs w:val="21"/>
              </w:rPr>
              <w:t xml:space="preserve">126.43 </w:t>
            </w:r>
          </w:p>
        </w:tc>
        <w:tc>
          <w:tcPr>
            <w:tcW w:w="1200" w:type="dxa"/>
            <w:shd w:val="clear" w:color="auto" w:fill="auto"/>
            <w:tcMar>
              <w:top w:w="100" w:type="dxa"/>
              <w:left w:w="100" w:type="dxa"/>
              <w:bottom w:w="100" w:type="dxa"/>
              <w:right w:w="100" w:type="dxa"/>
            </w:tcMar>
          </w:tcPr>
          <w:p w14:paraId="178881E5" w14:textId="77777777" w:rsidR="00602F5A" w:rsidRDefault="0088204A">
            <w:pPr>
              <w:widowControl w:val="0"/>
              <w:pBdr>
                <w:top w:val="nil"/>
                <w:left w:val="nil"/>
                <w:bottom w:val="nil"/>
                <w:right w:val="nil"/>
                <w:between w:val="nil"/>
              </w:pBdr>
              <w:spacing w:line="240" w:lineRule="auto"/>
              <w:ind w:right="102"/>
              <w:jc w:val="right"/>
              <w:rPr>
                <w:color w:val="000000"/>
                <w:sz w:val="21"/>
                <w:szCs w:val="21"/>
              </w:rPr>
            </w:pPr>
            <w:r>
              <w:rPr>
                <w:color w:val="000000"/>
                <w:sz w:val="21"/>
                <w:szCs w:val="21"/>
              </w:rPr>
              <w:t xml:space="preserve">2.02 </w:t>
            </w:r>
          </w:p>
        </w:tc>
        <w:tc>
          <w:tcPr>
            <w:tcW w:w="1196" w:type="dxa"/>
            <w:shd w:val="clear" w:color="auto" w:fill="auto"/>
            <w:tcMar>
              <w:top w:w="100" w:type="dxa"/>
              <w:left w:w="100" w:type="dxa"/>
              <w:bottom w:w="100" w:type="dxa"/>
              <w:right w:w="100" w:type="dxa"/>
            </w:tcMar>
          </w:tcPr>
          <w:p w14:paraId="6AEBE75C" w14:textId="77777777" w:rsidR="00602F5A" w:rsidRDefault="0088204A">
            <w:pPr>
              <w:widowControl w:val="0"/>
              <w:pBdr>
                <w:top w:val="nil"/>
                <w:left w:val="nil"/>
                <w:bottom w:val="nil"/>
                <w:right w:val="nil"/>
                <w:between w:val="nil"/>
              </w:pBdr>
              <w:spacing w:line="240" w:lineRule="auto"/>
              <w:ind w:right="98"/>
              <w:jc w:val="right"/>
              <w:rPr>
                <w:color w:val="000000"/>
                <w:sz w:val="21"/>
                <w:szCs w:val="21"/>
              </w:rPr>
            </w:pPr>
            <w:r>
              <w:rPr>
                <w:color w:val="000000"/>
                <w:sz w:val="21"/>
                <w:szCs w:val="21"/>
              </w:rPr>
              <w:t xml:space="preserve">31.41 </w:t>
            </w:r>
          </w:p>
        </w:tc>
        <w:tc>
          <w:tcPr>
            <w:tcW w:w="1200" w:type="dxa"/>
            <w:shd w:val="clear" w:color="auto" w:fill="auto"/>
            <w:tcMar>
              <w:top w:w="100" w:type="dxa"/>
              <w:left w:w="100" w:type="dxa"/>
              <w:bottom w:w="100" w:type="dxa"/>
              <w:right w:w="100" w:type="dxa"/>
            </w:tcMar>
          </w:tcPr>
          <w:p w14:paraId="7717A4F6" w14:textId="77777777" w:rsidR="00602F5A" w:rsidRDefault="0088204A">
            <w:pPr>
              <w:widowControl w:val="0"/>
              <w:pBdr>
                <w:top w:val="nil"/>
                <w:left w:val="nil"/>
                <w:bottom w:val="nil"/>
                <w:right w:val="nil"/>
                <w:between w:val="nil"/>
              </w:pBdr>
              <w:spacing w:line="240" w:lineRule="auto"/>
              <w:ind w:right="111"/>
              <w:jc w:val="right"/>
              <w:rPr>
                <w:color w:val="000000"/>
                <w:sz w:val="21"/>
                <w:szCs w:val="21"/>
              </w:rPr>
            </w:pPr>
            <w:r>
              <w:rPr>
                <w:color w:val="000000"/>
                <w:sz w:val="21"/>
                <w:szCs w:val="21"/>
              </w:rPr>
              <w:t>1,106.26</w:t>
            </w:r>
          </w:p>
        </w:tc>
        <w:tc>
          <w:tcPr>
            <w:tcW w:w="1196" w:type="dxa"/>
            <w:shd w:val="clear" w:color="auto" w:fill="auto"/>
            <w:tcMar>
              <w:top w:w="100" w:type="dxa"/>
              <w:left w:w="100" w:type="dxa"/>
              <w:bottom w:w="100" w:type="dxa"/>
              <w:right w:w="100" w:type="dxa"/>
            </w:tcMar>
          </w:tcPr>
          <w:p w14:paraId="61206AF9" w14:textId="77777777" w:rsidR="00602F5A" w:rsidRDefault="00602F5A">
            <w:pPr>
              <w:widowControl w:val="0"/>
              <w:pBdr>
                <w:top w:val="nil"/>
                <w:left w:val="nil"/>
                <w:bottom w:val="nil"/>
                <w:right w:val="nil"/>
                <w:between w:val="nil"/>
              </w:pBdr>
              <w:rPr>
                <w:color w:val="000000"/>
                <w:sz w:val="21"/>
                <w:szCs w:val="21"/>
              </w:rPr>
            </w:pPr>
          </w:p>
        </w:tc>
      </w:tr>
      <w:tr w:rsidR="00602F5A" w14:paraId="376B8D39" w14:textId="77777777">
        <w:trPr>
          <w:trHeight w:val="268"/>
        </w:trPr>
        <w:tc>
          <w:tcPr>
            <w:tcW w:w="1336" w:type="dxa"/>
            <w:shd w:val="clear" w:color="auto" w:fill="auto"/>
            <w:tcMar>
              <w:top w:w="100" w:type="dxa"/>
              <w:left w:w="100" w:type="dxa"/>
              <w:bottom w:w="100" w:type="dxa"/>
              <w:right w:w="100" w:type="dxa"/>
            </w:tcMar>
          </w:tcPr>
          <w:p w14:paraId="39E2FC00" w14:textId="77777777" w:rsidR="00602F5A" w:rsidRDefault="0088204A">
            <w:pPr>
              <w:widowControl w:val="0"/>
              <w:pBdr>
                <w:top w:val="nil"/>
                <w:left w:val="nil"/>
                <w:bottom w:val="nil"/>
                <w:right w:val="nil"/>
                <w:between w:val="nil"/>
              </w:pBdr>
              <w:spacing w:line="240" w:lineRule="auto"/>
              <w:ind w:left="128"/>
              <w:rPr>
                <w:b/>
                <w:color w:val="000000"/>
                <w:sz w:val="21"/>
                <w:szCs w:val="21"/>
              </w:rPr>
            </w:pPr>
            <w:r>
              <w:rPr>
                <w:b/>
                <w:color w:val="000000"/>
                <w:sz w:val="21"/>
                <w:szCs w:val="21"/>
              </w:rPr>
              <w:t xml:space="preserve">Residuos </w:t>
            </w:r>
          </w:p>
        </w:tc>
        <w:tc>
          <w:tcPr>
            <w:tcW w:w="1196" w:type="dxa"/>
            <w:shd w:val="clear" w:color="auto" w:fill="auto"/>
            <w:tcMar>
              <w:top w:w="100" w:type="dxa"/>
              <w:left w:w="100" w:type="dxa"/>
              <w:bottom w:w="100" w:type="dxa"/>
              <w:right w:w="100" w:type="dxa"/>
            </w:tcMar>
          </w:tcPr>
          <w:p w14:paraId="53EA5B7F" w14:textId="77777777" w:rsidR="00602F5A" w:rsidRDefault="00602F5A">
            <w:pPr>
              <w:widowControl w:val="0"/>
              <w:pBdr>
                <w:top w:val="nil"/>
                <w:left w:val="nil"/>
                <w:bottom w:val="nil"/>
                <w:right w:val="nil"/>
                <w:between w:val="nil"/>
              </w:pBdr>
              <w:rPr>
                <w:b/>
                <w:color w:val="000000"/>
                <w:sz w:val="21"/>
                <w:szCs w:val="21"/>
              </w:rPr>
            </w:pPr>
          </w:p>
        </w:tc>
        <w:tc>
          <w:tcPr>
            <w:tcW w:w="1196" w:type="dxa"/>
            <w:shd w:val="clear" w:color="auto" w:fill="auto"/>
            <w:tcMar>
              <w:top w:w="100" w:type="dxa"/>
              <w:left w:w="100" w:type="dxa"/>
              <w:bottom w:w="100" w:type="dxa"/>
              <w:right w:w="100" w:type="dxa"/>
            </w:tcMar>
          </w:tcPr>
          <w:p w14:paraId="60C50C9F" w14:textId="77777777" w:rsidR="00602F5A" w:rsidRDefault="0088204A">
            <w:pPr>
              <w:widowControl w:val="0"/>
              <w:pBdr>
                <w:top w:val="nil"/>
                <w:left w:val="nil"/>
                <w:bottom w:val="nil"/>
                <w:right w:val="nil"/>
                <w:between w:val="nil"/>
              </w:pBdr>
              <w:spacing w:line="240" w:lineRule="auto"/>
              <w:ind w:right="103"/>
              <w:jc w:val="right"/>
              <w:rPr>
                <w:color w:val="000000"/>
                <w:sz w:val="21"/>
                <w:szCs w:val="21"/>
              </w:rPr>
            </w:pPr>
            <w:r>
              <w:rPr>
                <w:color w:val="000000"/>
                <w:sz w:val="21"/>
                <w:szCs w:val="21"/>
              </w:rPr>
              <w:t xml:space="preserve">127.98 </w:t>
            </w:r>
          </w:p>
        </w:tc>
        <w:tc>
          <w:tcPr>
            <w:tcW w:w="1200" w:type="dxa"/>
            <w:shd w:val="clear" w:color="auto" w:fill="auto"/>
            <w:tcMar>
              <w:top w:w="100" w:type="dxa"/>
              <w:left w:w="100" w:type="dxa"/>
              <w:bottom w:w="100" w:type="dxa"/>
              <w:right w:w="100" w:type="dxa"/>
            </w:tcMar>
          </w:tcPr>
          <w:p w14:paraId="028228C6" w14:textId="77777777" w:rsidR="00602F5A" w:rsidRDefault="0088204A">
            <w:pPr>
              <w:widowControl w:val="0"/>
              <w:pBdr>
                <w:top w:val="nil"/>
                <w:left w:val="nil"/>
                <w:bottom w:val="nil"/>
                <w:right w:val="nil"/>
                <w:between w:val="nil"/>
              </w:pBdr>
              <w:spacing w:line="240" w:lineRule="auto"/>
              <w:ind w:right="109"/>
              <w:jc w:val="right"/>
              <w:rPr>
                <w:color w:val="000000"/>
                <w:sz w:val="21"/>
                <w:szCs w:val="21"/>
              </w:rPr>
            </w:pPr>
            <w:r>
              <w:rPr>
                <w:color w:val="000000"/>
                <w:sz w:val="21"/>
                <w:szCs w:val="21"/>
              </w:rPr>
              <w:t>0.83</w:t>
            </w:r>
          </w:p>
        </w:tc>
        <w:tc>
          <w:tcPr>
            <w:tcW w:w="1196" w:type="dxa"/>
            <w:shd w:val="clear" w:color="auto" w:fill="auto"/>
            <w:tcMar>
              <w:top w:w="100" w:type="dxa"/>
              <w:left w:w="100" w:type="dxa"/>
              <w:bottom w:w="100" w:type="dxa"/>
              <w:right w:w="100" w:type="dxa"/>
            </w:tcMar>
          </w:tcPr>
          <w:p w14:paraId="5662F4D1" w14:textId="77777777" w:rsidR="00602F5A" w:rsidRDefault="00602F5A">
            <w:pPr>
              <w:widowControl w:val="0"/>
              <w:pBdr>
                <w:top w:val="nil"/>
                <w:left w:val="nil"/>
                <w:bottom w:val="nil"/>
                <w:right w:val="nil"/>
                <w:between w:val="nil"/>
              </w:pBdr>
              <w:rPr>
                <w:color w:val="000000"/>
                <w:sz w:val="21"/>
                <w:szCs w:val="21"/>
              </w:rPr>
            </w:pPr>
          </w:p>
        </w:tc>
        <w:tc>
          <w:tcPr>
            <w:tcW w:w="1200" w:type="dxa"/>
            <w:shd w:val="clear" w:color="auto" w:fill="auto"/>
            <w:tcMar>
              <w:top w:w="100" w:type="dxa"/>
              <w:left w:w="100" w:type="dxa"/>
              <w:bottom w:w="100" w:type="dxa"/>
              <w:right w:w="100" w:type="dxa"/>
            </w:tcMar>
          </w:tcPr>
          <w:p w14:paraId="2D56DB4F" w14:textId="77777777" w:rsidR="00602F5A" w:rsidRDefault="00602F5A">
            <w:pPr>
              <w:widowControl w:val="0"/>
              <w:pBdr>
                <w:top w:val="nil"/>
                <w:left w:val="nil"/>
                <w:bottom w:val="nil"/>
                <w:right w:val="nil"/>
                <w:between w:val="nil"/>
              </w:pBdr>
              <w:rPr>
                <w:color w:val="000000"/>
                <w:sz w:val="21"/>
                <w:szCs w:val="21"/>
              </w:rPr>
            </w:pPr>
          </w:p>
        </w:tc>
        <w:tc>
          <w:tcPr>
            <w:tcW w:w="1196" w:type="dxa"/>
            <w:shd w:val="clear" w:color="auto" w:fill="auto"/>
            <w:tcMar>
              <w:top w:w="100" w:type="dxa"/>
              <w:left w:w="100" w:type="dxa"/>
              <w:bottom w:w="100" w:type="dxa"/>
              <w:right w:w="100" w:type="dxa"/>
            </w:tcMar>
          </w:tcPr>
          <w:p w14:paraId="782826F5" w14:textId="77777777" w:rsidR="00602F5A" w:rsidRDefault="00602F5A">
            <w:pPr>
              <w:widowControl w:val="0"/>
              <w:pBdr>
                <w:top w:val="nil"/>
                <w:left w:val="nil"/>
                <w:bottom w:val="nil"/>
                <w:right w:val="nil"/>
                <w:between w:val="nil"/>
              </w:pBdr>
              <w:rPr>
                <w:color w:val="000000"/>
                <w:sz w:val="21"/>
                <w:szCs w:val="21"/>
              </w:rPr>
            </w:pPr>
          </w:p>
        </w:tc>
      </w:tr>
      <w:tr w:rsidR="00602F5A" w14:paraId="007468B7" w14:textId="77777777">
        <w:trPr>
          <w:trHeight w:val="271"/>
        </w:trPr>
        <w:tc>
          <w:tcPr>
            <w:tcW w:w="1336" w:type="dxa"/>
            <w:shd w:val="clear" w:color="auto" w:fill="auto"/>
            <w:tcMar>
              <w:top w:w="100" w:type="dxa"/>
              <w:left w:w="100" w:type="dxa"/>
              <w:bottom w:w="100" w:type="dxa"/>
              <w:right w:w="100" w:type="dxa"/>
            </w:tcMar>
          </w:tcPr>
          <w:p w14:paraId="3415A63D" w14:textId="77777777" w:rsidR="00602F5A" w:rsidRDefault="0088204A">
            <w:pPr>
              <w:widowControl w:val="0"/>
              <w:pBdr>
                <w:top w:val="nil"/>
                <w:left w:val="nil"/>
                <w:bottom w:val="nil"/>
                <w:right w:val="nil"/>
                <w:between w:val="nil"/>
              </w:pBdr>
              <w:spacing w:line="240" w:lineRule="auto"/>
              <w:ind w:left="114"/>
              <w:rPr>
                <w:b/>
                <w:color w:val="000000"/>
                <w:sz w:val="21"/>
                <w:szCs w:val="21"/>
              </w:rPr>
            </w:pPr>
            <w:r>
              <w:rPr>
                <w:b/>
                <w:color w:val="000000"/>
                <w:sz w:val="21"/>
                <w:szCs w:val="21"/>
              </w:rPr>
              <w:t xml:space="preserve">Total </w:t>
            </w:r>
          </w:p>
        </w:tc>
        <w:tc>
          <w:tcPr>
            <w:tcW w:w="1196" w:type="dxa"/>
            <w:shd w:val="clear" w:color="auto" w:fill="auto"/>
            <w:tcMar>
              <w:top w:w="100" w:type="dxa"/>
              <w:left w:w="100" w:type="dxa"/>
              <w:bottom w:w="100" w:type="dxa"/>
              <w:right w:w="100" w:type="dxa"/>
            </w:tcMar>
          </w:tcPr>
          <w:p w14:paraId="3D974688" w14:textId="77777777" w:rsidR="00602F5A" w:rsidRDefault="0088204A">
            <w:pPr>
              <w:widowControl w:val="0"/>
              <w:pBdr>
                <w:top w:val="nil"/>
                <w:left w:val="nil"/>
                <w:bottom w:val="nil"/>
                <w:right w:val="nil"/>
                <w:between w:val="nil"/>
              </w:pBdr>
              <w:spacing w:line="240" w:lineRule="auto"/>
              <w:ind w:right="103"/>
              <w:jc w:val="right"/>
              <w:rPr>
                <w:b/>
                <w:color w:val="000000"/>
                <w:sz w:val="21"/>
                <w:szCs w:val="21"/>
              </w:rPr>
            </w:pPr>
            <w:r>
              <w:rPr>
                <w:b/>
                <w:color w:val="000000"/>
                <w:sz w:val="21"/>
                <w:szCs w:val="21"/>
              </w:rPr>
              <w:t xml:space="preserve">5,433.23 </w:t>
            </w:r>
          </w:p>
        </w:tc>
        <w:tc>
          <w:tcPr>
            <w:tcW w:w="1196" w:type="dxa"/>
            <w:shd w:val="clear" w:color="auto" w:fill="auto"/>
            <w:tcMar>
              <w:top w:w="100" w:type="dxa"/>
              <w:left w:w="100" w:type="dxa"/>
              <w:bottom w:w="100" w:type="dxa"/>
              <w:right w:w="100" w:type="dxa"/>
            </w:tcMar>
          </w:tcPr>
          <w:p w14:paraId="6F79971C" w14:textId="77777777" w:rsidR="00602F5A" w:rsidRDefault="0088204A">
            <w:pPr>
              <w:widowControl w:val="0"/>
              <w:pBdr>
                <w:top w:val="nil"/>
                <w:left w:val="nil"/>
                <w:bottom w:val="nil"/>
                <w:right w:val="nil"/>
                <w:between w:val="nil"/>
              </w:pBdr>
              <w:spacing w:line="240" w:lineRule="auto"/>
              <w:ind w:right="103"/>
              <w:jc w:val="right"/>
              <w:rPr>
                <w:b/>
                <w:color w:val="000000"/>
                <w:sz w:val="21"/>
                <w:szCs w:val="21"/>
              </w:rPr>
            </w:pPr>
            <w:r>
              <w:rPr>
                <w:b/>
                <w:color w:val="000000"/>
                <w:sz w:val="21"/>
                <w:szCs w:val="21"/>
              </w:rPr>
              <w:t xml:space="preserve">385.49 </w:t>
            </w:r>
          </w:p>
        </w:tc>
        <w:tc>
          <w:tcPr>
            <w:tcW w:w="1200" w:type="dxa"/>
            <w:shd w:val="clear" w:color="auto" w:fill="auto"/>
            <w:tcMar>
              <w:top w:w="100" w:type="dxa"/>
              <w:left w:w="100" w:type="dxa"/>
              <w:bottom w:w="100" w:type="dxa"/>
              <w:right w:w="100" w:type="dxa"/>
            </w:tcMar>
          </w:tcPr>
          <w:p w14:paraId="26A706DB" w14:textId="77777777" w:rsidR="00602F5A" w:rsidRDefault="0088204A">
            <w:pPr>
              <w:widowControl w:val="0"/>
              <w:pBdr>
                <w:top w:val="nil"/>
                <w:left w:val="nil"/>
                <w:bottom w:val="nil"/>
                <w:right w:val="nil"/>
                <w:between w:val="nil"/>
              </w:pBdr>
              <w:spacing w:line="240" w:lineRule="auto"/>
              <w:ind w:right="102"/>
              <w:jc w:val="right"/>
              <w:rPr>
                <w:b/>
                <w:color w:val="000000"/>
                <w:sz w:val="21"/>
                <w:szCs w:val="21"/>
              </w:rPr>
            </w:pPr>
            <w:r>
              <w:rPr>
                <w:b/>
                <w:color w:val="000000"/>
                <w:sz w:val="21"/>
                <w:szCs w:val="21"/>
              </w:rPr>
              <w:t xml:space="preserve">5.18 </w:t>
            </w:r>
          </w:p>
        </w:tc>
        <w:tc>
          <w:tcPr>
            <w:tcW w:w="1196" w:type="dxa"/>
            <w:shd w:val="clear" w:color="auto" w:fill="auto"/>
            <w:tcMar>
              <w:top w:w="100" w:type="dxa"/>
              <w:left w:w="100" w:type="dxa"/>
              <w:bottom w:w="100" w:type="dxa"/>
              <w:right w:w="100" w:type="dxa"/>
            </w:tcMar>
          </w:tcPr>
          <w:p w14:paraId="70BED8CC" w14:textId="77777777" w:rsidR="00602F5A" w:rsidRDefault="0088204A">
            <w:pPr>
              <w:widowControl w:val="0"/>
              <w:pBdr>
                <w:top w:val="nil"/>
                <w:left w:val="nil"/>
                <w:bottom w:val="nil"/>
                <w:right w:val="nil"/>
                <w:between w:val="nil"/>
              </w:pBdr>
              <w:spacing w:line="240" w:lineRule="auto"/>
              <w:ind w:right="98"/>
              <w:jc w:val="right"/>
              <w:rPr>
                <w:b/>
                <w:color w:val="000000"/>
                <w:sz w:val="21"/>
                <w:szCs w:val="21"/>
              </w:rPr>
            </w:pPr>
            <w:r>
              <w:rPr>
                <w:b/>
                <w:color w:val="000000"/>
                <w:sz w:val="21"/>
                <w:szCs w:val="21"/>
              </w:rPr>
              <w:t xml:space="preserve">63.80 </w:t>
            </w:r>
          </w:p>
        </w:tc>
        <w:tc>
          <w:tcPr>
            <w:tcW w:w="1200" w:type="dxa"/>
            <w:shd w:val="clear" w:color="auto" w:fill="auto"/>
            <w:tcMar>
              <w:top w:w="100" w:type="dxa"/>
              <w:left w:w="100" w:type="dxa"/>
              <w:bottom w:w="100" w:type="dxa"/>
              <w:right w:w="100" w:type="dxa"/>
            </w:tcMar>
          </w:tcPr>
          <w:p w14:paraId="648FF0C2" w14:textId="77777777" w:rsidR="00602F5A" w:rsidRDefault="0088204A">
            <w:pPr>
              <w:widowControl w:val="0"/>
              <w:pBdr>
                <w:top w:val="nil"/>
                <w:left w:val="nil"/>
                <w:bottom w:val="nil"/>
                <w:right w:val="nil"/>
                <w:between w:val="nil"/>
              </w:pBdr>
              <w:spacing w:line="240" w:lineRule="auto"/>
              <w:ind w:right="103"/>
              <w:jc w:val="right"/>
              <w:rPr>
                <w:b/>
                <w:color w:val="000000"/>
                <w:sz w:val="21"/>
                <w:szCs w:val="21"/>
              </w:rPr>
            </w:pPr>
            <w:r>
              <w:rPr>
                <w:b/>
                <w:color w:val="000000"/>
                <w:sz w:val="21"/>
                <w:szCs w:val="21"/>
              </w:rPr>
              <w:t xml:space="preserve">1,528,59 </w:t>
            </w:r>
          </w:p>
        </w:tc>
        <w:tc>
          <w:tcPr>
            <w:tcW w:w="1196" w:type="dxa"/>
            <w:shd w:val="clear" w:color="auto" w:fill="auto"/>
            <w:tcMar>
              <w:top w:w="100" w:type="dxa"/>
              <w:left w:w="100" w:type="dxa"/>
              <w:bottom w:w="100" w:type="dxa"/>
              <w:right w:w="100" w:type="dxa"/>
            </w:tcMar>
          </w:tcPr>
          <w:p w14:paraId="01143CFD" w14:textId="77777777" w:rsidR="00602F5A" w:rsidRDefault="0088204A">
            <w:pPr>
              <w:widowControl w:val="0"/>
              <w:pBdr>
                <w:top w:val="nil"/>
                <w:left w:val="nil"/>
                <w:bottom w:val="nil"/>
                <w:right w:val="nil"/>
                <w:between w:val="nil"/>
              </w:pBdr>
              <w:spacing w:line="240" w:lineRule="auto"/>
              <w:ind w:right="136"/>
              <w:jc w:val="right"/>
              <w:rPr>
                <w:b/>
                <w:color w:val="000000"/>
                <w:sz w:val="21"/>
                <w:szCs w:val="21"/>
              </w:rPr>
            </w:pPr>
            <w:r>
              <w:rPr>
                <w:b/>
                <w:color w:val="000000"/>
                <w:sz w:val="21"/>
                <w:szCs w:val="21"/>
              </w:rPr>
              <w:t>83.51</w:t>
            </w:r>
          </w:p>
        </w:tc>
      </w:tr>
    </w:tbl>
    <w:p w14:paraId="0CE1EDCE" w14:textId="77777777" w:rsidR="00602F5A" w:rsidRDefault="00602F5A">
      <w:pPr>
        <w:widowControl w:val="0"/>
        <w:pBdr>
          <w:top w:val="nil"/>
          <w:left w:val="nil"/>
          <w:bottom w:val="nil"/>
          <w:right w:val="nil"/>
          <w:between w:val="nil"/>
        </w:pBdr>
        <w:rPr>
          <w:color w:val="000000"/>
        </w:rPr>
      </w:pPr>
    </w:p>
    <w:p w14:paraId="526CB516" w14:textId="77777777" w:rsidR="00602F5A" w:rsidRDefault="00602F5A">
      <w:pPr>
        <w:widowControl w:val="0"/>
        <w:pBdr>
          <w:top w:val="nil"/>
          <w:left w:val="nil"/>
          <w:bottom w:val="nil"/>
          <w:right w:val="nil"/>
          <w:between w:val="nil"/>
        </w:pBdr>
        <w:rPr>
          <w:color w:val="000000"/>
        </w:rPr>
      </w:pPr>
    </w:p>
    <w:p w14:paraId="2F6BF5DD" w14:textId="77777777" w:rsidR="00602F5A" w:rsidRDefault="0088204A">
      <w:pPr>
        <w:widowControl w:val="0"/>
        <w:pBdr>
          <w:top w:val="nil"/>
          <w:left w:val="nil"/>
          <w:bottom w:val="nil"/>
          <w:right w:val="nil"/>
          <w:between w:val="nil"/>
        </w:pBdr>
        <w:spacing w:line="240" w:lineRule="auto"/>
        <w:ind w:left="915"/>
        <w:rPr>
          <w:color w:val="000000"/>
          <w:sz w:val="18"/>
          <w:szCs w:val="18"/>
        </w:rPr>
      </w:pPr>
      <w:r>
        <w:rPr>
          <w:color w:val="000000"/>
          <w:sz w:val="18"/>
          <w:szCs w:val="18"/>
        </w:rPr>
        <w:t xml:space="preserve">Fuente: Primera Comunicación Nacional de Honduras, SERNA (2000) </w:t>
      </w:r>
    </w:p>
    <w:p w14:paraId="5BC3FD18" w14:textId="77777777" w:rsidR="00602F5A" w:rsidRDefault="0088204A">
      <w:pPr>
        <w:widowControl w:val="0"/>
        <w:pBdr>
          <w:top w:val="nil"/>
          <w:left w:val="nil"/>
          <w:bottom w:val="nil"/>
          <w:right w:val="nil"/>
          <w:between w:val="nil"/>
        </w:pBdr>
        <w:spacing w:before="393" w:line="240" w:lineRule="auto"/>
        <w:ind w:left="902"/>
        <w:rPr>
          <w:b/>
          <w:color w:val="44546A"/>
          <w:sz w:val="20"/>
          <w:szCs w:val="20"/>
        </w:rPr>
      </w:pPr>
      <w:r>
        <w:rPr>
          <w:b/>
          <w:color w:val="44546A"/>
          <w:sz w:val="20"/>
          <w:szCs w:val="20"/>
        </w:rPr>
        <w:t xml:space="preserve">Tabla 3-3 Estimación de las emisiones totales de GEI de Honduras en el año 2000 </w:t>
      </w:r>
    </w:p>
    <w:tbl>
      <w:tblPr>
        <w:tblStyle w:val="afc"/>
        <w:tblW w:w="8523" w:type="dxa"/>
        <w:tblInd w:w="1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7"/>
        <w:gridCol w:w="1197"/>
        <w:gridCol w:w="1197"/>
        <w:gridCol w:w="1200"/>
        <w:gridCol w:w="1196"/>
        <w:gridCol w:w="1200"/>
        <w:gridCol w:w="1196"/>
      </w:tblGrid>
      <w:tr w:rsidR="00602F5A" w14:paraId="3FCEB3F9" w14:textId="77777777">
        <w:trPr>
          <w:trHeight w:val="267"/>
        </w:trPr>
        <w:tc>
          <w:tcPr>
            <w:tcW w:w="1336" w:type="dxa"/>
            <w:vMerge w:val="restart"/>
            <w:shd w:val="clear" w:color="auto" w:fill="auto"/>
            <w:tcMar>
              <w:top w:w="100" w:type="dxa"/>
              <w:left w:w="100" w:type="dxa"/>
              <w:bottom w:w="100" w:type="dxa"/>
              <w:right w:w="100" w:type="dxa"/>
            </w:tcMar>
          </w:tcPr>
          <w:p w14:paraId="08D16B72" w14:textId="77777777" w:rsidR="00602F5A" w:rsidRDefault="0088204A">
            <w:pPr>
              <w:widowControl w:val="0"/>
              <w:pBdr>
                <w:top w:val="nil"/>
                <w:left w:val="nil"/>
                <w:bottom w:val="nil"/>
                <w:right w:val="nil"/>
                <w:between w:val="nil"/>
              </w:pBdr>
              <w:spacing w:line="240" w:lineRule="auto"/>
              <w:jc w:val="center"/>
              <w:rPr>
                <w:b/>
                <w:color w:val="000000"/>
                <w:sz w:val="21"/>
                <w:szCs w:val="21"/>
                <w:shd w:val="clear" w:color="auto" w:fill="B4C6E7"/>
              </w:rPr>
            </w:pPr>
            <w:r>
              <w:rPr>
                <w:b/>
                <w:color w:val="000000"/>
                <w:sz w:val="21"/>
                <w:szCs w:val="21"/>
                <w:shd w:val="clear" w:color="auto" w:fill="B4C6E7"/>
              </w:rPr>
              <w:t xml:space="preserve">Sector </w:t>
            </w:r>
          </w:p>
        </w:tc>
        <w:tc>
          <w:tcPr>
            <w:tcW w:w="7184" w:type="dxa"/>
            <w:gridSpan w:val="6"/>
            <w:shd w:val="clear" w:color="auto" w:fill="auto"/>
            <w:tcMar>
              <w:top w:w="100" w:type="dxa"/>
              <w:left w:w="100" w:type="dxa"/>
              <w:bottom w:w="100" w:type="dxa"/>
              <w:right w:w="100" w:type="dxa"/>
            </w:tcMar>
          </w:tcPr>
          <w:p w14:paraId="6513B334" w14:textId="77777777" w:rsidR="00602F5A" w:rsidRDefault="0088204A">
            <w:pPr>
              <w:widowControl w:val="0"/>
              <w:pBdr>
                <w:top w:val="nil"/>
                <w:left w:val="nil"/>
                <w:bottom w:val="nil"/>
                <w:right w:val="nil"/>
                <w:between w:val="nil"/>
              </w:pBdr>
              <w:spacing w:line="240" w:lineRule="auto"/>
              <w:jc w:val="center"/>
              <w:rPr>
                <w:b/>
                <w:color w:val="000000"/>
                <w:sz w:val="21"/>
                <w:szCs w:val="21"/>
                <w:shd w:val="clear" w:color="auto" w:fill="B4C6E7"/>
              </w:rPr>
            </w:pPr>
            <w:r>
              <w:rPr>
                <w:b/>
                <w:color w:val="000000"/>
                <w:sz w:val="21"/>
                <w:szCs w:val="21"/>
                <w:shd w:val="clear" w:color="auto" w:fill="B4C6E7"/>
              </w:rPr>
              <w:t xml:space="preserve">Emisiones totales – </w:t>
            </w:r>
            <w:proofErr w:type="spellStart"/>
            <w:r>
              <w:rPr>
                <w:b/>
                <w:color w:val="000000"/>
                <w:sz w:val="21"/>
                <w:szCs w:val="21"/>
                <w:shd w:val="clear" w:color="auto" w:fill="B4C6E7"/>
              </w:rPr>
              <w:t>Gg</w:t>
            </w:r>
            <w:proofErr w:type="spellEnd"/>
          </w:p>
        </w:tc>
      </w:tr>
      <w:tr w:rsidR="00602F5A" w14:paraId="093E8DC7" w14:textId="77777777">
        <w:trPr>
          <w:trHeight w:val="269"/>
        </w:trPr>
        <w:tc>
          <w:tcPr>
            <w:tcW w:w="1336" w:type="dxa"/>
            <w:vMerge/>
            <w:shd w:val="clear" w:color="auto" w:fill="auto"/>
            <w:tcMar>
              <w:top w:w="100" w:type="dxa"/>
              <w:left w:w="100" w:type="dxa"/>
              <w:bottom w:w="100" w:type="dxa"/>
              <w:right w:w="100" w:type="dxa"/>
            </w:tcMar>
          </w:tcPr>
          <w:p w14:paraId="77DB2860" w14:textId="77777777" w:rsidR="00602F5A" w:rsidRDefault="00602F5A">
            <w:pPr>
              <w:widowControl w:val="0"/>
              <w:pBdr>
                <w:top w:val="nil"/>
                <w:left w:val="nil"/>
                <w:bottom w:val="nil"/>
                <w:right w:val="nil"/>
                <w:between w:val="nil"/>
              </w:pBdr>
              <w:rPr>
                <w:b/>
                <w:color w:val="000000"/>
                <w:sz w:val="21"/>
                <w:szCs w:val="21"/>
                <w:shd w:val="clear" w:color="auto" w:fill="B4C6E7"/>
              </w:rPr>
            </w:pPr>
          </w:p>
        </w:tc>
        <w:tc>
          <w:tcPr>
            <w:tcW w:w="1196" w:type="dxa"/>
            <w:shd w:val="clear" w:color="auto" w:fill="auto"/>
            <w:tcMar>
              <w:top w:w="100" w:type="dxa"/>
              <w:left w:w="100" w:type="dxa"/>
              <w:bottom w:w="100" w:type="dxa"/>
              <w:right w:w="100" w:type="dxa"/>
            </w:tcMar>
          </w:tcPr>
          <w:p w14:paraId="2DA8F1AC" w14:textId="77777777" w:rsidR="00602F5A" w:rsidRDefault="0088204A">
            <w:pPr>
              <w:widowControl w:val="0"/>
              <w:pBdr>
                <w:top w:val="nil"/>
                <w:left w:val="nil"/>
                <w:bottom w:val="nil"/>
                <w:right w:val="nil"/>
                <w:between w:val="nil"/>
              </w:pBdr>
              <w:spacing w:line="240" w:lineRule="auto"/>
              <w:jc w:val="center"/>
              <w:rPr>
                <w:b/>
                <w:color w:val="000000"/>
                <w:sz w:val="14"/>
                <w:szCs w:val="14"/>
              </w:rPr>
            </w:pPr>
            <w:r>
              <w:rPr>
                <w:b/>
                <w:color w:val="000000"/>
                <w:sz w:val="21"/>
                <w:szCs w:val="21"/>
                <w:shd w:val="clear" w:color="auto" w:fill="B4C6E7"/>
              </w:rPr>
              <w:t>CO</w:t>
            </w:r>
            <w:r>
              <w:rPr>
                <w:b/>
                <w:color w:val="000000"/>
                <w:sz w:val="14"/>
                <w:szCs w:val="14"/>
              </w:rPr>
              <w:t xml:space="preserve">2 </w:t>
            </w:r>
          </w:p>
        </w:tc>
        <w:tc>
          <w:tcPr>
            <w:tcW w:w="1196" w:type="dxa"/>
            <w:shd w:val="clear" w:color="auto" w:fill="auto"/>
            <w:tcMar>
              <w:top w:w="100" w:type="dxa"/>
              <w:left w:w="100" w:type="dxa"/>
              <w:bottom w:w="100" w:type="dxa"/>
              <w:right w:w="100" w:type="dxa"/>
            </w:tcMar>
          </w:tcPr>
          <w:p w14:paraId="454C24A2" w14:textId="77777777" w:rsidR="00602F5A" w:rsidRDefault="0088204A">
            <w:pPr>
              <w:widowControl w:val="0"/>
              <w:pBdr>
                <w:top w:val="nil"/>
                <w:left w:val="nil"/>
                <w:bottom w:val="nil"/>
                <w:right w:val="nil"/>
                <w:between w:val="nil"/>
              </w:pBdr>
              <w:spacing w:line="240" w:lineRule="auto"/>
              <w:jc w:val="center"/>
              <w:rPr>
                <w:b/>
                <w:color w:val="000000"/>
                <w:sz w:val="14"/>
                <w:szCs w:val="14"/>
              </w:rPr>
            </w:pPr>
            <w:r>
              <w:rPr>
                <w:b/>
                <w:color w:val="000000"/>
                <w:sz w:val="21"/>
                <w:szCs w:val="21"/>
                <w:shd w:val="clear" w:color="auto" w:fill="B4C6E7"/>
              </w:rPr>
              <w:t>CH</w:t>
            </w:r>
            <w:r>
              <w:rPr>
                <w:b/>
                <w:color w:val="000000"/>
                <w:sz w:val="14"/>
                <w:szCs w:val="14"/>
              </w:rPr>
              <w:t xml:space="preserve">4 </w:t>
            </w:r>
          </w:p>
        </w:tc>
        <w:tc>
          <w:tcPr>
            <w:tcW w:w="1200" w:type="dxa"/>
            <w:shd w:val="clear" w:color="auto" w:fill="auto"/>
            <w:tcMar>
              <w:top w:w="100" w:type="dxa"/>
              <w:left w:w="100" w:type="dxa"/>
              <w:bottom w:w="100" w:type="dxa"/>
              <w:right w:w="100" w:type="dxa"/>
            </w:tcMar>
          </w:tcPr>
          <w:p w14:paraId="152629D4" w14:textId="77777777" w:rsidR="00602F5A" w:rsidRDefault="0088204A">
            <w:pPr>
              <w:widowControl w:val="0"/>
              <w:pBdr>
                <w:top w:val="nil"/>
                <w:left w:val="nil"/>
                <w:bottom w:val="nil"/>
                <w:right w:val="nil"/>
                <w:between w:val="nil"/>
              </w:pBdr>
              <w:spacing w:line="240" w:lineRule="auto"/>
              <w:jc w:val="center"/>
              <w:rPr>
                <w:b/>
                <w:color w:val="000000"/>
                <w:sz w:val="21"/>
                <w:szCs w:val="21"/>
                <w:shd w:val="clear" w:color="auto" w:fill="B4C6E7"/>
              </w:rPr>
            </w:pPr>
            <w:r>
              <w:rPr>
                <w:b/>
                <w:color w:val="000000"/>
                <w:sz w:val="21"/>
                <w:szCs w:val="21"/>
                <w:shd w:val="clear" w:color="auto" w:fill="B4C6E7"/>
              </w:rPr>
              <w:t>N</w:t>
            </w:r>
            <w:r>
              <w:rPr>
                <w:b/>
                <w:color w:val="000000"/>
                <w:sz w:val="14"/>
                <w:szCs w:val="14"/>
              </w:rPr>
              <w:t>2</w:t>
            </w:r>
            <w:r>
              <w:rPr>
                <w:b/>
                <w:color w:val="000000"/>
                <w:sz w:val="21"/>
                <w:szCs w:val="21"/>
                <w:shd w:val="clear" w:color="auto" w:fill="B4C6E7"/>
              </w:rPr>
              <w:t xml:space="preserve">O </w:t>
            </w:r>
          </w:p>
        </w:tc>
        <w:tc>
          <w:tcPr>
            <w:tcW w:w="1196" w:type="dxa"/>
            <w:shd w:val="clear" w:color="auto" w:fill="auto"/>
            <w:tcMar>
              <w:top w:w="100" w:type="dxa"/>
              <w:left w:w="100" w:type="dxa"/>
              <w:bottom w:w="100" w:type="dxa"/>
              <w:right w:w="100" w:type="dxa"/>
            </w:tcMar>
          </w:tcPr>
          <w:p w14:paraId="741F6EB9" w14:textId="77777777" w:rsidR="00602F5A" w:rsidRDefault="0088204A">
            <w:pPr>
              <w:widowControl w:val="0"/>
              <w:pBdr>
                <w:top w:val="nil"/>
                <w:left w:val="nil"/>
                <w:bottom w:val="nil"/>
                <w:right w:val="nil"/>
                <w:between w:val="nil"/>
              </w:pBdr>
              <w:spacing w:line="240" w:lineRule="auto"/>
              <w:jc w:val="center"/>
              <w:rPr>
                <w:b/>
                <w:color w:val="000000"/>
                <w:sz w:val="21"/>
                <w:szCs w:val="21"/>
                <w:shd w:val="clear" w:color="auto" w:fill="B4C6E7"/>
              </w:rPr>
            </w:pPr>
            <w:proofErr w:type="spellStart"/>
            <w:r>
              <w:rPr>
                <w:b/>
                <w:color w:val="000000"/>
                <w:sz w:val="21"/>
                <w:szCs w:val="21"/>
                <w:shd w:val="clear" w:color="auto" w:fill="B4C6E7"/>
              </w:rPr>
              <w:t>NOx</w:t>
            </w:r>
            <w:proofErr w:type="spellEnd"/>
            <w:r>
              <w:rPr>
                <w:b/>
                <w:color w:val="000000"/>
                <w:sz w:val="21"/>
                <w:szCs w:val="21"/>
                <w:shd w:val="clear" w:color="auto" w:fill="B4C6E7"/>
              </w:rPr>
              <w:t xml:space="preserve"> </w:t>
            </w:r>
          </w:p>
        </w:tc>
        <w:tc>
          <w:tcPr>
            <w:tcW w:w="1200" w:type="dxa"/>
            <w:shd w:val="clear" w:color="auto" w:fill="auto"/>
            <w:tcMar>
              <w:top w:w="100" w:type="dxa"/>
              <w:left w:w="100" w:type="dxa"/>
              <w:bottom w:w="100" w:type="dxa"/>
              <w:right w:w="100" w:type="dxa"/>
            </w:tcMar>
          </w:tcPr>
          <w:p w14:paraId="74E79EB3" w14:textId="77777777" w:rsidR="00602F5A" w:rsidRDefault="0088204A">
            <w:pPr>
              <w:widowControl w:val="0"/>
              <w:pBdr>
                <w:top w:val="nil"/>
                <w:left w:val="nil"/>
                <w:bottom w:val="nil"/>
                <w:right w:val="nil"/>
                <w:between w:val="nil"/>
              </w:pBdr>
              <w:spacing w:line="240" w:lineRule="auto"/>
              <w:jc w:val="center"/>
              <w:rPr>
                <w:b/>
                <w:color w:val="000000"/>
                <w:sz w:val="21"/>
                <w:szCs w:val="21"/>
                <w:shd w:val="clear" w:color="auto" w:fill="B4C6E7"/>
              </w:rPr>
            </w:pPr>
            <w:r>
              <w:rPr>
                <w:b/>
                <w:color w:val="000000"/>
                <w:sz w:val="21"/>
                <w:szCs w:val="21"/>
                <w:shd w:val="clear" w:color="auto" w:fill="B4C6E7"/>
              </w:rPr>
              <w:t xml:space="preserve">CO </w:t>
            </w:r>
          </w:p>
        </w:tc>
        <w:tc>
          <w:tcPr>
            <w:tcW w:w="1196" w:type="dxa"/>
            <w:shd w:val="clear" w:color="auto" w:fill="auto"/>
            <w:tcMar>
              <w:top w:w="100" w:type="dxa"/>
              <w:left w:w="100" w:type="dxa"/>
              <w:bottom w:w="100" w:type="dxa"/>
              <w:right w:w="100" w:type="dxa"/>
            </w:tcMar>
          </w:tcPr>
          <w:p w14:paraId="74C01DA7" w14:textId="77777777" w:rsidR="00602F5A" w:rsidRDefault="0088204A">
            <w:pPr>
              <w:widowControl w:val="0"/>
              <w:pBdr>
                <w:top w:val="nil"/>
                <w:left w:val="nil"/>
                <w:bottom w:val="nil"/>
                <w:right w:val="nil"/>
                <w:between w:val="nil"/>
              </w:pBdr>
              <w:spacing w:line="240" w:lineRule="auto"/>
              <w:jc w:val="center"/>
              <w:rPr>
                <w:b/>
                <w:color w:val="000000"/>
                <w:sz w:val="21"/>
                <w:szCs w:val="21"/>
                <w:shd w:val="clear" w:color="auto" w:fill="B4C6E7"/>
              </w:rPr>
            </w:pPr>
            <w:r>
              <w:rPr>
                <w:b/>
                <w:color w:val="000000"/>
                <w:sz w:val="21"/>
                <w:szCs w:val="21"/>
                <w:shd w:val="clear" w:color="auto" w:fill="B4C6E7"/>
              </w:rPr>
              <w:t>NMVOC</w:t>
            </w:r>
          </w:p>
        </w:tc>
      </w:tr>
      <w:tr w:rsidR="00602F5A" w14:paraId="266883B8" w14:textId="77777777">
        <w:trPr>
          <w:trHeight w:val="271"/>
        </w:trPr>
        <w:tc>
          <w:tcPr>
            <w:tcW w:w="1336" w:type="dxa"/>
            <w:shd w:val="clear" w:color="auto" w:fill="auto"/>
            <w:tcMar>
              <w:top w:w="100" w:type="dxa"/>
              <w:left w:w="100" w:type="dxa"/>
              <w:bottom w:w="100" w:type="dxa"/>
              <w:right w:w="100" w:type="dxa"/>
            </w:tcMar>
          </w:tcPr>
          <w:p w14:paraId="3FD1B361" w14:textId="77777777" w:rsidR="00602F5A" w:rsidRDefault="0088204A">
            <w:pPr>
              <w:widowControl w:val="0"/>
              <w:pBdr>
                <w:top w:val="nil"/>
                <w:left w:val="nil"/>
                <w:bottom w:val="nil"/>
                <w:right w:val="nil"/>
                <w:between w:val="nil"/>
              </w:pBdr>
              <w:spacing w:line="240" w:lineRule="auto"/>
              <w:ind w:left="128"/>
              <w:rPr>
                <w:b/>
                <w:color w:val="000000"/>
                <w:sz w:val="21"/>
                <w:szCs w:val="21"/>
              </w:rPr>
            </w:pPr>
            <w:r>
              <w:rPr>
                <w:b/>
                <w:color w:val="000000"/>
                <w:sz w:val="21"/>
                <w:szCs w:val="21"/>
              </w:rPr>
              <w:t xml:space="preserve">Energía </w:t>
            </w:r>
          </w:p>
        </w:tc>
        <w:tc>
          <w:tcPr>
            <w:tcW w:w="1196" w:type="dxa"/>
            <w:shd w:val="clear" w:color="auto" w:fill="auto"/>
            <w:tcMar>
              <w:top w:w="100" w:type="dxa"/>
              <w:left w:w="100" w:type="dxa"/>
              <w:bottom w:w="100" w:type="dxa"/>
              <w:right w:w="100" w:type="dxa"/>
            </w:tcMar>
          </w:tcPr>
          <w:p w14:paraId="6ADB70E5" w14:textId="77777777" w:rsidR="00602F5A" w:rsidRDefault="0088204A">
            <w:pPr>
              <w:widowControl w:val="0"/>
              <w:pBdr>
                <w:top w:val="nil"/>
                <w:left w:val="nil"/>
                <w:bottom w:val="nil"/>
                <w:right w:val="nil"/>
                <w:between w:val="nil"/>
              </w:pBdr>
              <w:spacing w:line="240" w:lineRule="auto"/>
              <w:ind w:right="102"/>
              <w:jc w:val="right"/>
              <w:rPr>
                <w:color w:val="000000"/>
                <w:sz w:val="21"/>
                <w:szCs w:val="21"/>
              </w:rPr>
            </w:pPr>
            <w:r>
              <w:rPr>
                <w:color w:val="000000"/>
                <w:sz w:val="21"/>
                <w:szCs w:val="21"/>
              </w:rPr>
              <w:t xml:space="preserve">3,204.00 </w:t>
            </w:r>
          </w:p>
        </w:tc>
        <w:tc>
          <w:tcPr>
            <w:tcW w:w="1196" w:type="dxa"/>
            <w:shd w:val="clear" w:color="auto" w:fill="auto"/>
            <w:tcMar>
              <w:top w:w="100" w:type="dxa"/>
              <w:left w:w="100" w:type="dxa"/>
              <w:bottom w:w="100" w:type="dxa"/>
              <w:right w:w="100" w:type="dxa"/>
            </w:tcMar>
          </w:tcPr>
          <w:p w14:paraId="7F86E72A" w14:textId="77777777" w:rsidR="00602F5A" w:rsidRDefault="0088204A">
            <w:pPr>
              <w:widowControl w:val="0"/>
              <w:pBdr>
                <w:top w:val="nil"/>
                <w:left w:val="nil"/>
                <w:bottom w:val="nil"/>
                <w:right w:val="nil"/>
                <w:between w:val="nil"/>
              </w:pBdr>
              <w:spacing w:line="240" w:lineRule="auto"/>
              <w:ind w:right="102"/>
              <w:jc w:val="right"/>
              <w:rPr>
                <w:color w:val="000000"/>
                <w:sz w:val="21"/>
                <w:szCs w:val="21"/>
              </w:rPr>
            </w:pPr>
            <w:r>
              <w:rPr>
                <w:color w:val="000000"/>
                <w:sz w:val="21"/>
                <w:szCs w:val="21"/>
              </w:rPr>
              <w:t xml:space="preserve">39 </w:t>
            </w:r>
          </w:p>
        </w:tc>
        <w:tc>
          <w:tcPr>
            <w:tcW w:w="1200" w:type="dxa"/>
            <w:shd w:val="clear" w:color="auto" w:fill="auto"/>
            <w:tcMar>
              <w:top w:w="100" w:type="dxa"/>
              <w:left w:w="100" w:type="dxa"/>
              <w:bottom w:w="100" w:type="dxa"/>
              <w:right w:w="100" w:type="dxa"/>
            </w:tcMar>
          </w:tcPr>
          <w:p w14:paraId="755F3EB3" w14:textId="77777777" w:rsidR="00602F5A" w:rsidRDefault="0088204A">
            <w:pPr>
              <w:widowControl w:val="0"/>
              <w:pBdr>
                <w:top w:val="nil"/>
                <w:left w:val="nil"/>
                <w:bottom w:val="nil"/>
                <w:right w:val="nil"/>
                <w:between w:val="nil"/>
              </w:pBdr>
              <w:spacing w:line="240" w:lineRule="auto"/>
              <w:ind w:right="102"/>
              <w:jc w:val="right"/>
              <w:rPr>
                <w:color w:val="000000"/>
                <w:sz w:val="21"/>
                <w:szCs w:val="21"/>
              </w:rPr>
            </w:pPr>
            <w:r>
              <w:rPr>
                <w:color w:val="000000"/>
                <w:sz w:val="21"/>
                <w:szCs w:val="21"/>
              </w:rPr>
              <w:t xml:space="preserve">0.35 </w:t>
            </w:r>
          </w:p>
        </w:tc>
        <w:tc>
          <w:tcPr>
            <w:tcW w:w="1196" w:type="dxa"/>
            <w:shd w:val="clear" w:color="auto" w:fill="auto"/>
            <w:tcMar>
              <w:top w:w="100" w:type="dxa"/>
              <w:left w:w="100" w:type="dxa"/>
              <w:bottom w:w="100" w:type="dxa"/>
              <w:right w:w="100" w:type="dxa"/>
            </w:tcMar>
          </w:tcPr>
          <w:p w14:paraId="61F55063" w14:textId="77777777" w:rsidR="00602F5A" w:rsidRDefault="0088204A">
            <w:pPr>
              <w:widowControl w:val="0"/>
              <w:pBdr>
                <w:top w:val="nil"/>
                <w:left w:val="nil"/>
                <w:bottom w:val="nil"/>
                <w:right w:val="nil"/>
                <w:between w:val="nil"/>
              </w:pBdr>
              <w:spacing w:line="240" w:lineRule="auto"/>
              <w:ind w:right="98"/>
              <w:jc w:val="right"/>
              <w:rPr>
                <w:color w:val="000000"/>
                <w:sz w:val="21"/>
                <w:szCs w:val="21"/>
              </w:rPr>
            </w:pPr>
            <w:r>
              <w:rPr>
                <w:color w:val="000000"/>
                <w:sz w:val="21"/>
                <w:szCs w:val="21"/>
              </w:rPr>
              <w:t xml:space="preserve">32 </w:t>
            </w:r>
          </w:p>
        </w:tc>
        <w:tc>
          <w:tcPr>
            <w:tcW w:w="1200" w:type="dxa"/>
            <w:shd w:val="clear" w:color="auto" w:fill="auto"/>
            <w:tcMar>
              <w:top w:w="100" w:type="dxa"/>
              <w:left w:w="100" w:type="dxa"/>
              <w:bottom w:w="100" w:type="dxa"/>
              <w:right w:w="100" w:type="dxa"/>
            </w:tcMar>
          </w:tcPr>
          <w:p w14:paraId="1B19CD72" w14:textId="77777777" w:rsidR="00602F5A" w:rsidRDefault="0088204A">
            <w:pPr>
              <w:widowControl w:val="0"/>
              <w:pBdr>
                <w:top w:val="nil"/>
                <w:left w:val="nil"/>
                <w:bottom w:val="nil"/>
                <w:right w:val="nil"/>
                <w:between w:val="nil"/>
              </w:pBdr>
              <w:spacing w:line="240" w:lineRule="auto"/>
              <w:ind w:right="102"/>
              <w:jc w:val="right"/>
              <w:rPr>
                <w:color w:val="000000"/>
                <w:sz w:val="21"/>
                <w:szCs w:val="21"/>
              </w:rPr>
            </w:pPr>
            <w:r>
              <w:rPr>
                <w:color w:val="000000"/>
                <w:sz w:val="21"/>
                <w:szCs w:val="21"/>
              </w:rPr>
              <w:t xml:space="preserve">510 </w:t>
            </w:r>
          </w:p>
        </w:tc>
        <w:tc>
          <w:tcPr>
            <w:tcW w:w="1196" w:type="dxa"/>
            <w:shd w:val="clear" w:color="auto" w:fill="auto"/>
            <w:tcMar>
              <w:top w:w="100" w:type="dxa"/>
              <w:left w:w="100" w:type="dxa"/>
              <w:bottom w:w="100" w:type="dxa"/>
              <w:right w:w="100" w:type="dxa"/>
            </w:tcMar>
          </w:tcPr>
          <w:p w14:paraId="47EB3BF8" w14:textId="77777777" w:rsidR="00602F5A" w:rsidRDefault="0088204A">
            <w:pPr>
              <w:widowControl w:val="0"/>
              <w:pBdr>
                <w:top w:val="nil"/>
                <w:left w:val="nil"/>
                <w:bottom w:val="nil"/>
                <w:right w:val="nil"/>
                <w:between w:val="nil"/>
              </w:pBdr>
              <w:spacing w:line="240" w:lineRule="auto"/>
              <w:ind w:right="107"/>
              <w:jc w:val="right"/>
              <w:rPr>
                <w:color w:val="000000"/>
                <w:sz w:val="21"/>
                <w:szCs w:val="21"/>
              </w:rPr>
            </w:pPr>
            <w:r>
              <w:rPr>
                <w:color w:val="000000"/>
                <w:sz w:val="21"/>
                <w:szCs w:val="21"/>
              </w:rPr>
              <w:t>45</w:t>
            </w:r>
          </w:p>
        </w:tc>
      </w:tr>
      <w:tr w:rsidR="00602F5A" w14:paraId="1EBBE2B2" w14:textId="77777777">
        <w:trPr>
          <w:trHeight w:val="267"/>
        </w:trPr>
        <w:tc>
          <w:tcPr>
            <w:tcW w:w="1336" w:type="dxa"/>
            <w:shd w:val="clear" w:color="auto" w:fill="auto"/>
            <w:tcMar>
              <w:top w:w="100" w:type="dxa"/>
              <w:left w:w="100" w:type="dxa"/>
              <w:bottom w:w="100" w:type="dxa"/>
              <w:right w:w="100" w:type="dxa"/>
            </w:tcMar>
          </w:tcPr>
          <w:p w14:paraId="1291EF88" w14:textId="77777777" w:rsidR="00602F5A" w:rsidRDefault="0088204A">
            <w:pPr>
              <w:widowControl w:val="0"/>
              <w:pBdr>
                <w:top w:val="nil"/>
                <w:left w:val="nil"/>
                <w:bottom w:val="nil"/>
                <w:right w:val="nil"/>
                <w:between w:val="nil"/>
              </w:pBdr>
              <w:spacing w:line="240" w:lineRule="auto"/>
              <w:ind w:left="125"/>
              <w:rPr>
                <w:b/>
                <w:color w:val="000000"/>
                <w:sz w:val="21"/>
                <w:szCs w:val="21"/>
              </w:rPr>
            </w:pPr>
            <w:r>
              <w:rPr>
                <w:b/>
                <w:color w:val="000000"/>
                <w:sz w:val="21"/>
                <w:szCs w:val="21"/>
              </w:rPr>
              <w:t xml:space="preserve">IPPU </w:t>
            </w:r>
          </w:p>
        </w:tc>
        <w:tc>
          <w:tcPr>
            <w:tcW w:w="1196" w:type="dxa"/>
            <w:shd w:val="clear" w:color="auto" w:fill="auto"/>
            <w:tcMar>
              <w:top w:w="100" w:type="dxa"/>
              <w:left w:w="100" w:type="dxa"/>
              <w:bottom w:w="100" w:type="dxa"/>
              <w:right w:w="100" w:type="dxa"/>
            </w:tcMar>
          </w:tcPr>
          <w:p w14:paraId="039EE50A" w14:textId="77777777" w:rsidR="00602F5A" w:rsidRDefault="0088204A">
            <w:pPr>
              <w:widowControl w:val="0"/>
              <w:pBdr>
                <w:top w:val="nil"/>
                <w:left w:val="nil"/>
                <w:bottom w:val="nil"/>
                <w:right w:val="nil"/>
                <w:between w:val="nil"/>
              </w:pBdr>
              <w:spacing w:line="240" w:lineRule="auto"/>
              <w:ind w:right="103"/>
              <w:jc w:val="right"/>
              <w:rPr>
                <w:color w:val="000000"/>
                <w:sz w:val="21"/>
                <w:szCs w:val="21"/>
              </w:rPr>
            </w:pPr>
            <w:r>
              <w:rPr>
                <w:color w:val="000000"/>
                <w:sz w:val="21"/>
                <w:szCs w:val="21"/>
              </w:rPr>
              <w:t xml:space="preserve">689.97 </w:t>
            </w:r>
          </w:p>
        </w:tc>
        <w:tc>
          <w:tcPr>
            <w:tcW w:w="1196" w:type="dxa"/>
            <w:shd w:val="clear" w:color="auto" w:fill="auto"/>
            <w:tcMar>
              <w:top w:w="100" w:type="dxa"/>
              <w:left w:w="100" w:type="dxa"/>
              <w:bottom w:w="100" w:type="dxa"/>
              <w:right w:w="100" w:type="dxa"/>
            </w:tcMar>
          </w:tcPr>
          <w:p w14:paraId="01C55FB1" w14:textId="77777777" w:rsidR="00602F5A" w:rsidRDefault="00602F5A">
            <w:pPr>
              <w:widowControl w:val="0"/>
              <w:pBdr>
                <w:top w:val="nil"/>
                <w:left w:val="nil"/>
                <w:bottom w:val="nil"/>
                <w:right w:val="nil"/>
                <w:between w:val="nil"/>
              </w:pBdr>
              <w:rPr>
                <w:color w:val="000000"/>
                <w:sz w:val="21"/>
                <w:szCs w:val="21"/>
              </w:rPr>
            </w:pPr>
          </w:p>
        </w:tc>
        <w:tc>
          <w:tcPr>
            <w:tcW w:w="1200" w:type="dxa"/>
            <w:shd w:val="clear" w:color="auto" w:fill="auto"/>
            <w:tcMar>
              <w:top w:w="100" w:type="dxa"/>
              <w:left w:w="100" w:type="dxa"/>
              <w:bottom w:w="100" w:type="dxa"/>
              <w:right w:w="100" w:type="dxa"/>
            </w:tcMar>
          </w:tcPr>
          <w:p w14:paraId="0BF4BF7A" w14:textId="77777777" w:rsidR="00602F5A" w:rsidRDefault="00602F5A">
            <w:pPr>
              <w:widowControl w:val="0"/>
              <w:pBdr>
                <w:top w:val="nil"/>
                <w:left w:val="nil"/>
                <w:bottom w:val="nil"/>
                <w:right w:val="nil"/>
                <w:between w:val="nil"/>
              </w:pBdr>
              <w:rPr>
                <w:color w:val="000000"/>
                <w:sz w:val="21"/>
                <w:szCs w:val="21"/>
              </w:rPr>
            </w:pPr>
          </w:p>
        </w:tc>
        <w:tc>
          <w:tcPr>
            <w:tcW w:w="1196" w:type="dxa"/>
            <w:shd w:val="clear" w:color="auto" w:fill="auto"/>
            <w:tcMar>
              <w:top w:w="100" w:type="dxa"/>
              <w:left w:w="100" w:type="dxa"/>
              <w:bottom w:w="100" w:type="dxa"/>
              <w:right w:w="100" w:type="dxa"/>
            </w:tcMar>
          </w:tcPr>
          <w:p w14:paraId="47626B50" w14:textId="77777777" w:rsidR="00602F5A" w:rsidRDefault="00602F5A">
            <w:pPr>
              <w:widowControl w:val="0"/>
              <w:pBdr>
                <w:top w:val="nil"/>
                <w:left w:val="nil"/>
                <w:bottom w:val="nil"/>
                <w:right w:val="nil"/>
                <w:between w:val="nil"/>
              </w:pBdr>
              <w:rPr>
                <w:color w:val="000000"/>
                <w:sz w:val="21"/>
                <w:szCs w:val="21"/>
              </w:rPr>
            </w:pPr>
          </w:p>
        </w:tc>
        <w:tc>
          <w:tcPr>
            <w:tcW w:w="1200" w:type="dxa"/>
            <w:shd w:val="clear" w:color="auto" w:fill="auto"/>
            <w:tcMar>
              <w:top w:w="100" w:type="dxa"/>
              <w:left w:w="100" w:type="dxa"/>
              <w:bottom w:w="100" w:type="dxa"/>
              <w:right w:w="100" w:type="dxa"/>
            </w:tcMar>
          </w:tcPr>
          <w:p w14:paraId="25BBAB2E" w14:textId="77777777" w:rsidR="00602F5A" w:rsidRDefault="00602F5A">
            <w:pPr>
              <w:widowControl w:val="0"/>
              <w:pBdr>
                <w:top w:val="nil"/>
                <w:left w:val="nil"/>
                <w:bottom w:val="nil"/>
                <w:right w:val="nil"/>
                <w:between w:val="nil"/>
              </w:pBdr>
              <w:rPr>
                <w:color w:val="000000"/>
                <w:sz w:val="21"/>
                <w:szCs w:val="21"/>
              </w:rPr>
            </w:pPr>
          </w:p>
        </w:tc>
        <w:tc>
          <w:tcPr>
            <w:tcW w:w="1196" w:type="dxa"/>
            <w:shd w:val="clear" w:color="auto" w:fill="auto"/>
            <w:tcMar>
              <w:top w:w="100" w:type="dxa"/>
              <w:left w:w="100" w:type="dxa"/>
              <w:bottom w:w="100" w:type="dxa"/>
              <w:right w:w="100" w:type="dxa"/>
            </w:tcMar>
          </w:tcPr>
          <w:p w14:paraId="2BA2C713" w14:textId="77777777" w:rsidR="00602F5A" w:rsidRDefault="0088204A">
            <w:pPr>
              <w:widowControl w:val="0"/>
              <w:pBdr>
                <w:top w:val="nil"/>
                <w:left w:val="nil"/>
                <w:bottom w:val="nil"/>
                <w:right w:val="nil"/>
                <w:between w:val="nil"/>
              </w:pBdr>
              <w:spacing w:line="240" w:lineRule="auto"/>
              <w:ind w:right="109"/>
              <w:jc w:val="right"/>
              <w:rPr>
                <w:color w:val="000000"/>
                <w:sz w:val="21"/>
                <w:szCs w:val="21"/>
              </w:rPr>
            </w:pPr>
            <w:r>
              <w:rPr>
                <w:color w:val="000000"/>
                <w:sz w:val="21"/>
                <w:szCs w:val="21"/>
              </w:rPr>
              <w:t>6.82</w:t>
            </w:r>
          </w:p>
        </w:tc>
      </w:tr>
      <w:tr w:rsidR="00602F5A" w14:paraId="3E6B9BE7" w14:textId="77777777">
        <w:trPr>
          <w:trHeight w:val="272"/>
        </w:trPr>
        <w:tc>
          <w:tcPr>
            <w:tcW w:w="1336" w:type="dxa"/>
            <w:shd w:val="clear" w:color="auto" w:fill="auto"/>
            <w:tcMar>
              <w:top w:w="100" w:type="dxa"/>
              <w:left w:w="100" w:type="dxa"/>
              <w:bottom w:w="100" w:type="dxa"/>
              <w:right w:w="100" w:type="dxa"/>
            </w:tcMar>
          </w:tcPr>
          <w:p w14:paraId="28F48262" w14:textId="77777777" w:rsidR="00602F5A" w:rsidRDefault="0088204A">
            <w:pPr>
              <w:widowControl w:val="0"/>
              <w:pBdr>
                <w:top w:val="nil"/>
                <w:left w:val="nil"/>
                <w:bottom w:val="nil"/>
                <w:right w:val="nil"/>
                <w:between w:val="nil"/>
              </w:pBdr>
              <w:spacing w:line="240" w:lineRule="auto"/>
              <w:jc w:val="center"/>
              <w:rPr>
                <w:b/>
                <w:color w:val="000000"/>
                <w:sz w:val="21"/>
                <w:szCs w:val="21"/>
              </w:rPr>
            </w:pPr>
            <w:r>
              <w:rPr>
                <w:b/>
                <w:color w:val="000000"/>
                <w:sz w:val="21"/>
                <w:szCs w:val="21"/>
              </w:rPr>
              <w:t xml:space="preserve">Agricultura </w:t>
            </w:r>
          </w:p>
        </w:tc>
        <w:tc>
          <w:tcPr>
            <w:tcW w:w="1196" w:type="dxa"/>
            <w:shd w:val="clear" w:color="auto" w:fill="auto"/>
            <w:tcMar>
              <w:top w:w="100" w:type="dxa"/>
              <w:left w:w="100" w:type="dxa"/>
              <w:bottom w:w="100" w:type="dxa"/>
              <w:right w:w="100" w:type="dxa"/>
            </w:tcMar>
          </w:tcPr>
          <w:p w14:paraId="473ABA86" w14:textId="77777777" w:rsidR="00602F5A" w:rsidRDefault="00602F5A">
            <w:pPr>
              <w:widowControl w:val="0"/>
              <w:pBdr>
                <w:top w:val="nil"/>
                <w:left w:val="nil"/>
                <w:bottom w:val="nil"/>
                <w:right w:val="nil"/>
                <w:between w:val="nil"/>
              </w:pBdr>
              <w:rPr>
                <w:b/>
                <w:color w:val="000000"/>
                <w:sz w:val="21"/>
                <w:szCs w:val="21"/>
              </w:rPr>
            </w:pPr>
          </w:p>
        </w:tc>
        <w:tc>
          <w:tcPr>
            <w:tcW w:w="1196" w:type="dxa"/>
            <w:shd w:val="clear" w:color="auto" w:fill="auto"/>
            <w:tcMar>
              <w:top w:w="100" w:type="dxa"/>
              <w:left w:w="100" w:type="dxa"/>
              <w:bottom w:w="100" w:type="dxa"/>
              <w:right w:w="100" w:type="dxa"/>
            </w:tcMar>
          </w:tcPr>
          <w:p w14:paraId="3312871D" w14:textId="77777777" w:rsidR="00602F5A" w:rsidRDefault="0088204A">
            <w:pPr>
              <w:widowControl w:val="0"/>
              <w:pBdr>
                <w:top w:val="nil"/>
                <w:left w:val="nil"/>
                <w:bottom w:val="nil"/>
                <w:right w:val="nil"/>
                <w:between w:val="nil"/>
              </w:pBdr>
              <w:spacing w:line="240" w:lineRule="auto"/>
              <w:ind w:right="103"/>
              <w:jc w:val="right"/>
              <w:rPr>
                <w:color w:val="000000"/>
                <w:sz w:val="21"/>
                <w:szCs w:val="21"/>
              </w:rPr>
            </w:pPr>
            <w:r>
              <w:rPr>
                <w:color w:val="000000"/>
                <w:sz w:val="21"/>
                <w:szCs w:val="21"/>
              </w:rPr>
              <w:t xml:space="preserve">103.61 </w:t>
            </w:r>
          </w:p>
        </w:tc>
        <w:tc>
          <w:tcPr>
            <w:tcW w:w="1200" w:type="dxa"/>
            <w:shd w:val="clear" w:color="auto" w:fill="auto"/>
            <w:tcMar>
              <w:top w:w="100" w:type="dxa"/>
              <w:left w:w="100" w:type="dxa"/>
              <w:bottom w:w="100" w:type="dxa"/>
              <w:right w:w="100" w:type="dxa"/>
            </w:tcMar>
          </w:tcPr>
          <w:p w14:paraId="68D6349B" w14:textId="77777777" w:rsidR="00602F5A" w:rsidRDefault="0088204A">
            <w:pPr>
              <w:widowControl w:val="0"/>
              <w:pBdr>
                <w:top w:val="nil"/>
                <w:left w:val="nil"/>
                <w:bottom w:val="nil"/>
                <w:right w:val="nil"/>
                <w:between w:val="nil"/>
              </w:pBdr>
              <w:spacing w:line="240" w:lineRule="auto"/>
              <w:ind w:right="102"/>
              <w:jc w:val="right"/>
              <w:rPr>
                <w:color w:val="000000"/>
                <w:sz w:val="21"/>
                <w:szCs w:val="21"/>
              </w:rPr>
            </w:pPr>
            <w:r>
              <w:rPr>
                <w:color w:val="000000"/>
                <w:sz w:val="21"/>
                <w:szCs w:val="21"/>
              </w:rPr>
              <w:t xml:space="preserve">7.31 </w:t>
            </w:r>
          </w:p>
        </w:tc>
        <w:tc>
          <w:tcPr>
            <w:tcW w:w="1196" w:type="dxa"/>
            <w:shd w:val="clear" w:color="auto" w:fill="auto"/>
            <w:tcMar>
              <w:top w:w="100" w:type="dxa"/>
              <w:left w:w="100" w:type="dxa"/>
              <w:bottom w:w="100" w:type="dxa"/>
              <w:right w:w="100" w:type="dxa"/>
            </w:tcMar>
          </w:tcPr>
          <w:p w14:paraId="7CAD0CAD" w14:textId="77777777" w:rsidR="00602F5A" w:rsidRDefault="0088204A">
            <w:pPr>
              <w:widowControl w:val="0"/>
              <w:pBdr>
                <w:top w:val="nil"/>
                <w:left w:val="nil"/>
                <w:bottom w:val="nil"/>
                <w:right w:val="nil"/>
                <w:between w:val="nil"/>
              </w:pBdr>
              <w:spacing w:line="240" w:lineRule="auto"/>
              <w:ind w:right="98"/>
              <w:jc w:val="right"/>
              <w:rPr>
                <w:color w:val="000000"/>
                <w:sz w:val="21"/>
                <w:szCs w:val="21"/>
              </w:rPr>
            </w:pPr>
            <w:r>
              <w:rPr>
                <w:color w:val="000000"/>
                <w:sz w:val="21"/>
                <w:szCs w:val="21"/>
              </w:rPr>
              <w:t xml:space="preserve">12.03 </w:t>
            </w:r>
          </w:p>
        </w:tc>
        <w:tc>
          <w:tcPr>
            <w:tcW w:w="1200" w:type="dxa"/>
            <w:shd w:val="clear" w:color="auto" w:fill="auto"/>
            <w:tcMar>
              <w:top w:w="100" w:type="dxa"/>
              <w:left w:w="100" w:type="dxa"/>
              <w:bottom w:w="100" w:type="dxa"/>
              <w:right w:w="100" w:type="dxa"/>
            </w:tcMar>
          </w:tcPr>
          <w:p w14:paraId="15CC380B" w14:textId="77777777" w:rsidR="00602F5A" w:rsidRDefault="0088204A">
            <w:pPr>
              <w:widowControl w:val="0"/>
              <w:pBdr>
                <w:top w:val="nil"/>
                <w:left w:val="nil"/>
                <w:bottom w:val="nil"/>
                <w:right w:val="nil"/>
                <w:between w:val="nil"/>
              </w:pBdr>
              <w:spacing w:line="240" w:lineRule="auto"/>
              <w:ind w:right="113"/>
              <w:jc w:val="right"/>
              <w:rPr>
                <w:color w:val="000000"/>
                <w:sz w:val="21"/>
                <w:szCs w:val="21"/>
              </w:rPr>
            </w:pPr>
            <w:r>
              <w:rPr>
                <w:color w:val="000000"/>
                <w:sz w:val="21"/>
                <w:szCs w:val="21"/>
              </w:rPr>
              <w:t>1.22</w:t>
            </w:r>
          </w:p>
        </w:tc>
        <w:tc>
          <w:tcPr>
            <w:tcW w:w="1196" w:type="dxa"/>
            <w:shd w:val="clear" w:color="auto" w:fill="auto"/>
            <w:tcMar>
              <w:top w:w="100" w:type="dxa"/>
              <w:left w:w="100" w:type="dxa"/>
              <w:bottom w:w="100" w:type="dxa"/>
              <w:right w:w="100" w:type="dxa"/>
            </w:tcMar>
          </w:tcPr>
          <w:p w14:paraId="568EC6C0" w14:textId="77777777" w:rsidR="00602F5A" w:rsidRDefault="00602F5A">
            <w:pPr>
              <w:widowControl w:val="0"/>
              <w:pBdr>
                <w:top w:val="nil"/>
                <w:left w:val="nil"/>
                <w:bottom w:val="nil"/>
                <w:right w:val="nil"/>
                <w:between w:val="nil"/>
              </w:pBdr>
              <w:rPr>
                <w:color w:val="000000"/>
                <w:sz w:val="21"/>
                <w:szCs w:val="21"/>
              </w:rPr>
            </w:pPr>
          </w:p>
        </w:tc>
      </w:tr>
      <w:tr w:rsidR="00602F5A" w14:paraId="0D3B15AB" w14:textId="77777777">
        <w:trPr>
          <w:trHeight w:val="267"/>
        </w:trPr>
        <w:tc>
          <w:tcPr>
            <w:tcW w:w="1336" w:type="dxa"/>
            <w:shd w:val="clear" w:color="auto" w:fill="auto"/>
            <w:tcMar>
              <w:top w:w="100" w:type="dxa"/>
              <w:left w:w="100" w:type="dxa"/>
              <w:bottom w:w="100" w:type="dxa"/>
              <w:right w:w="100" w:type="dxa"/>
            </w:tcMar>
          </w:tcPr>
          <w:p w14:paraId="4148B2D4" w14:textId="77777777" w:rsidR="00602F5A" w:rsidRDefault="0088204A">
            <w:pPr>
              <w:widowControl w:val="0"/>
              <w:pBdr>
                <w:top w:val="nil"/>
                <w:left w:val="nil"/>
                <w:bottom w:val="nil"/>
                <w:right w:val="nil"/>
                <w:between w:val="nil"/>
              </w:pBdr>
              <w:spacing w:line="240" w:lineRule="auto"/>
              <w:ind w:left="127"/>
              <w:rPr>
                <w:b/>
                <w:color w:val="000000"/>
                <w:sz w:val="21"/>
                <w:szCs w:val="21"/>
              </w:rPr>
            </w:pPr>
            <w:r>
              <w:rPr>
                <w:b/>
                <w:color w:val="000000"/>
                <w:sz w:val="21"/>
                <w:szCs w:val="21"/>
              </w:rPr>
              <w:t xml:space="preserve">UTCUTS </w:t>
            </w:r>
          </w:p>
        </w:tc>
        <w:tc>
          <w:tcPr>
            <w:tcW w:w="1196" w:type="dxa"/>
            <w:shd w:val="clear" w:color="auto" w:fill="auto"/>
            <w:tcMar>
              <w:top w:w="100" w:type="dxa"/>
              <w:left w:w="100" w:type="dxa"/>
              <w:bottom w:w="100" w:type="dxa"/>
              <w:right w:w="100" w:type="dxa"/>
            </w:tcMar>
          </w:tcPr>
          <w:p w14:paraId="1D01348D" w14:textId="77777777" w:rsidR="00602F5A" w:rsidRDefault="0088204A">
            <w:pPr>
              <w:widowControl w:val="0"/>
              <w:pBdr>
                <w:top w:val="nil"/>
                <w:left w:val="nil"/>
                <w:bottom w:val="nil"/>
                <w:right w:val="nil"/>
                <w:between w:val="nil"/>
              </w:pBdr>
              <w:spacing w:line="240" w:lineRule="auto"/>
              <w:ind w:right="103"/>
              <w:jc w:val="right"/>
              <w:rPr>
                <w:color w:val="000000"/>
                <w:sz w:val="21"/>
                <w:szCs w:val="21"/>
              </w:rPr>
            </w:pPr>
            <w:r>
              <w:rPr>
                <w:color w:val="000000"/>
                <w:sz w:val="21"/>
                <w:szCs w:val="21"/>
              </w:rPr>
              <w:t xml:space="preserve">2,826.86 </w:t>
            </w:r>
          </w:p>
        </w:tc>
        <w:tc>
          <w:tcPr>
            <w:tcW w:w="1196" w:type="dxa"/>
            <w:shd w:val="clear" w:color="auto" w:fill="auto"/>
            <w:tcMar>
              <w:top w:w="100" w:type="dxa"/>
              <w:left w:w="100" w:type="dxa"/>
              <w:bottom w:w="100" w:type="dxa"/>
              <w:right w:w="100" w:type="dxa"/>
            </w:tcMar>
          </w:tcPr>
          <w:p w14:paraId="5249CE47" w14:textId="77777777" w:rsidR="00602F5A" w:rsidRDefault="0088204A">
            <w:pPr>
              <w:widowControl w:val="0"/>
              <w:pBdr>
                <w:top w:val="nil"/>
                <w:left w:val="nil"/>
                <w:bottom w:val="nil"/>
                <w:right w:val="nil"/>
                <w:between w:val="nil"/>
              </w:pBdr>
              <w:spacing w:line="240" w:lineRule="auto"/>
              <w:ind w:right="102"/>
              <w:jc w:val="right"/>
              <w:rPr>
                <w:color w:val="000000"/>
                <w:sz w:val="21"/>
                <w:szCs w:val="21"/>
              </w:rPr>
            </w:pPr>
            <w:r>
              <w:rPr>
                <w:color w:val="000000"/>
                <w:sz w:val="21"/>
                <w:szCs w:val="21"/>
              </w:rPr>
              <w:t xml:space="preserve">58.56 </w:t>
            </w:r>
          </w:p>
        </w:tc>
        <w:tc>
          <w:tcPr>
            <w:tcW w:w="1200" w:type="dxa"/>
            <w:shd w:val="clear" w:color="auto" w:fill="auto"/>
            <w:tcMar>
              <w:top w:w="100" w:type="dxa"/>
              <w:left w:w="100" w:type="dxa"/>
              <w:bottom w:w="100" w:type="dxa"/>
              <w:right w:w="100" w:type="dxa"/>
            </w:tcMar>
          </w:tcPr>
          <w:p w14:paraId="747B5773" w14:textId="77777777" w:rsidR="00602F5A" w:rsidRDefault="0088204A">
            <w:pPr>
              <w:widowControl w:val="0"/>
              <w:pBdr>
                <w:top w:val="nil"/>
                <w:left w:val="nil"/>
                <w:bottom w:val="nil"/>
                <w:right w:val="nil"/>
                <w:between w:val="nil"/>
              </w:pBdr>
              <w:spacing w:line="240" w:lineRule="auto"/>
              <w:ind w:right="102"/>
              <w:jc w:val="right"/>
              <w:rPr>
                <w:color w:val="000000"/>
                <w:sz w:val="21"/>
                <w:szCs w:val="21"/>
              </w:rPr>
            </w:pPr>
            <w:r>
              <w:rPr>
                <w:color w:val="000000"/>
                <w:sz w:val="21"/>
                <w:szCs w:val="21"/>
              </w:rPr>
              <w:t xml:space="preserve">0.4 </w:t>
            </w:r>
          </w:p>
        </w:tc>
        <w:tc>
          <w:tcPr>
            <w:tcW w:w="1196" w:type="dxa"/>
            <w:shd w:val="clear" w:color="auto" w:fill="auto"/>
            <w:tcMar>
              <w:top w:w="100" w:type="dxa"/>
              <w:left w:w="100" w:type="dxa"/>
              <w:bottom w:w="100" w:type="dxa"/>
              <w:right w:w="100" w:type="dxa"/>
            </w:tcMar>
          </w:tcPr>
          <w:p w14:paraId="3AD6D8EE" w14:textId="77777777" w:rsidR="00602F5A" w:rsidRDefault="0088204A">
            <w:pPr>
              <w:widowControl w:val="0"/>
              <w:pBdr>
                <w:top w:val="nil"/>
                <w:left w:val="nil"/>
                <w:bottom w:val="nil"/>
                <w:right w:val="nil"/>
                <w:between w:val="nil"/>
              </w:pBdr>
              <w:spacing w:line="240" w:lineRule="auto"/>
              <w:ind w:right="98"/>
              <w:jc w:val="right"/>
              <w:rPr>
                <w:color w:val="000000"/>
                <w:sz w:val="21"/>
                <w:szCs w:val="21"/>
              </w:rPr>
            </w:pPr>
            <w:r>
              <w:rPr>
                <w:color w:val="000000"/>
                <w:sz w:val="21"/>
                <w:szCs w:val="21"/>
              </w:rPr>
              <w:t xml:space="preserve">14.55 </w:t>
            </w:r>
          </w:p>
        </w:tc>
        <w:tc>
          <w:tcPr>
            <w:tcW w:w="1200" w:type="dxa"/>
            <w:shd w:val="clear" w:color="auto" w:fill="auto"/>
            <w:tcMar>
              <w:top w:w="100" w:type="dxa"/>
              <w:left w:w="100" w:type="dxa"/>
              <w:bottom w:w="100" w:type="dxa"/>
              <w:right w:w="100" w:type="dxa"/>
            </w:tcMar>
          </w:tcPr>
          <w:p w14:paraId="5F4CE991" w14:textId="77777777" w:rsidR="00602F5A" w:rsidRDefault="0088204A">
            <w:pPr>
              <w:widowControl w:val="0"/>
              <w:pBdr>
                <w:top w:val="nil"/>
                <w:left w:val="nil"/>
                <w:bottom w:val="nil"/>
                <w:right w:val="nil"/>
                <w:between w:val="nil"/>
              </w:pBdr>
              <w:spacing w:line="240" w:lineRule="auto"/>
              <w:ind w:right="111"/>
              <w:jc w:val="right"/>
              <w:rPr>
                <w:color w:val="000000"/>
                <w:sz w:val="21"/>
                <w:szCs w:val="21"/>
              </w:rPr>
            </w:pPr>
            <w:r>
              <w:rPr>
                <w:color w:val="000000"/>
                <w:sz w:val="21"/>
                <w:szCs w:val="21"/>
              </w:rPr>
              <w:t>512.39</w:t>
            </w:r>
          </w:p>
        </w:tc>
        <w:tc>
          <w:tcPr>
            <w:tcW w:w="1196" w:type="dxa"/>
            <w:shd w:val="clear" w:color="auto" w:fill="auto"/>
            <w:tcMar>
              <w:top w:w="100" w:type="dxa"/>
              <w:left w:w="100" w:type="dxa"/>
              <w:bottom w:w="100" w:type="dxa"/>
              <w:right w:w="100" w:type="dxa"/>
            </w:tcMar>
          </w:tcPr>
          <w:p w14:paraId="24A947FA" w14:textId="77777777" w:rsidR="00602F5A" w:rsidRDefault="00602F5A">
            <w:pPr>
              <w:widowControl w:val="0"/>
              <w:pBdr>
                <w:top w:val="nil"/>
                <w:left w:val="nil"/>
                <w:bottom w:val="nil"/>
                <w:right w:val="nil"/>
                <w:between w:val="nil"/>
              </w:pBdr>
              <w:rPr>
                <w:color w:val="000000"/>
                <w:sz w:val="21"/>
                <w:szCs w:val="21"/>
              </w:rPr>
            </w:pPr>
          </w:p>
        </w:tc>
      </w:tr>
      <w:tr w:rsidR="00602F5A" w14:paraId="1A934217" w14:textId="77777777">
        <w:trPr>
          <w:trHeight w:val="272"/>
        </w:trPr>
        <w:tc>
          <w:tcPr>
            <w:tcW w:w="1336" w:type="dxa"/>
            <w:shd w:val="clear" w:color="auto" w:fill="auto"/>
            <w:tcMar>
              <w:top w:w="100" w:type="dxa"/>
              <w:left w:w="100" w:type="dxa"/>
              <w:bottom w:w="100" w:type="dxa"/>
              <w:right w:w="100" w:type="dxa"/>
            </w:tcMar>
          </w:tcPr>
          <w:p w14:paraId="2EBAFE6A" w14:textId="77777777" w:rsidR="00602F5A" w:rsidRDefault="0088204A">
            <w:pPr>
              <w:widowControl w:val="0"/>
              <w:pBdr>
                <w:top w:val="nil"/>
                <w:left w:val="nil"/>
                <w:bottom w:val="nil"/>
                <w:right w:val="nil"/>
                <w:between w:val="nil"/>
              </w:pBdr>
              <w:spacing w:line="240" w:lineRule="auto"/>
              <w:ind w:left="128"/>
              <w:rPr>
                <w:b/>
                <w:color w:val="000000"/>
                <w:sz w:val="21"/>
                <w:szCs w:val="21"/>
              </w:rPr>
            </w:pPr>
            <w:r>
              <w:rPr>
                <w:b/>
                <w:color w:val="000000"/>
                <w:sz w:val="21"/>
                <w:szCs w:val="21"/>
              </w:rPr>
              <w:t xml:space="preserve">Residuos </w:t>
            </w:r>
          </w:p>
        </w:tc>
        <w:tc>
          <w:tcPr>
            <w:tcW w:w="1196" w:type="dxa"/>
            <w:shd w:val="clear" w:color="auto" w:fill="auto"/>
            <w:tcMar>
              <w:top w:w="100" w:type="dxa"/>
              <w:left w:w="100" w:type="dxa"/>
              <w:bottom w:w="100" w:type="dxa"/>
              <w:right w:w="100" w:type="dxa"/>
            </w:tcMar>
          </w:tcPr>
          <w:p w14:paraId="56BEF250" w14:textId="77777777" w:rsidR="00602F5A" w:rsidRDefault="0088204A">
            <w:pPr>
              <w:widowControl w:val="0"/>
              <w:pBdr>
                <w:top w:val="nil"/>
                <w:left w:val="nil"/>
                <w:bottom w:val="nil"/>
                <w:right w:val="nil"/>
                <w:between w:val="nil"/>
              </w:pBdr>
              <w:spacing w:line="240" w:lineRule="auto"/>
              <w:ind w:right="102"/>
              <w:jc w:val="right"/>
              <w:rPr>
                <w:color w:val="000000"/>
                <w:sz w:val="21"/>
                <w:szCs w:val="21"/>
              </w:rPr>
            </w:pPr>
            <w:r>
              <w:rPr>
                <w:color w:val="000000"/>
                <w:sz w:val="21"/>
                <w:szCs w:val="21"/>
              </w:rPr>
              <w:t xml:space="preserve">268 </w:t>
            </w:r>
          </w:p>
        </w:tc>
        <w:tc>
          <w:tcPr>
            <w:tcW w:w="1196" w:type="dxa"/>
            <w:shd w:val="clear" w:color="auto" w:fill="auto"/>
            <w:tcMar>
              <w:top w:w="100" w:type="dxa"/>
              <w:left w:w="100" w:type="dxa"/>
              <w:bottom w:w="100" w:type="dxa"/>
              <w:right w:w="100" w:type="dxa"/>
            </w:tcMar>
          </w:tcPr>
          <w:p w14:paraId="7662BDAD" w14:textId="77777777" w:rsidR="00602F5A" w:rsidRDefault="0088204A">
            <w:pPr>
              <w:widowControl w:val="0"/>
              <w:pBdr>
                <w:top w:val="nil"/>
                <w:left w:val="nil"/>
                <w:bottom w:val="nil"/>
                <w:right w:val="nil"/>
                <w:between w:val="nil"/>
              </w:pBdr>
              <w:spacing w:line="240" w:lineRule="auto"/>
              <w:ind w:right="102"/>
              <w:jc w:val="right"/>
              <w:rPr>
                <w:color w:val="000000"/>
                <w:sz w:val="21"/>
                <w:szCs w:val="21"/>
              </w:rPr>
            </w:pPr>
            <w:r>
              <w:rPr>
                <w:color w:val="000000"/>
                <w:sz w:val="21"/>
                <w:szCs w:val="21"/>
              </w:rPr>
              <w:t xml:space="preserve">69 </w:t>
            </w:r>
          </w:p>
        </w:tc>
        <w:tc>
          <w:tcPr>
            <w:tcW w:w="1200" w:type="dxa"/>
            <w:shd w:val="clear" w:color="auto" w:fill="auto"/>
            <w:tcMar>
              <w:top w:w="100" w:type="dxa"/>
              <w:left w:w="100" w:type="dxa"/>
              <w:bottom w:w="100" w:type="dxa"/>
              <w:right w:w="100" w:type="dxa"/>
            </w:tcMar>
          </w:tcPr>
          <w:p w14:paraId="45139527" w14:textId="77777777" w:rsidR="00602F5A" w:rsidRDefault="0088204A">
            <w:pPr>
              <w:widowControl w:val="0"/>
              <w:pBdr>
                <w:top w:val="nil"/>
                <w:left w:val="nil"/>
                <w:bottom w:val="nil"/>
                <w:right w:val="nil"/>
                <w:between w:val="nil"/>
              </w:pBdr>
              <w:spacing w:line="240" w:lineRule="auto"/>
              <w:ind w:right="109"/>
              <w:jc w:val="right"/>
              <w:rPr>
                <w:color w:val="000000"/>
                <w:sz w:val="21"/>
                <w:szCs w:val="21"/>
              </w:rPr>
            </w:pPr>
            <w:r>
              <w:rPr>
                <w:color w:val="000000"/>
                <w:sz w:val="21"/>
                <w:szCs w:val="21"/>
              </w:rPr>
              <w:t>0.07</w:t>
            </w:r>
          </w:p>
        </w:tc>
        <w:tc>
          <w:tcPr>
            <w:tcW w:w="1196" w:type="dxa"/>
            <w:shd w:val="clear" w:color="auto" w:fill="auto"/>
            <w:tcMar>
              <w:top w:w="100" w:type="dxa"/>
              <w:left w:w="100" w:type="dxa"/>
              <w:bottom w:w="100" w:type="dxa"/>
              <w:right w:w="100" w:type="dxa"/>
            </w:tcMar>
          </w:tcPr>
          <w:p w14:paraId="1B4DC406" w14:textId="77777777" w:rsidR="00602F5A" w:rsidRDefault="00602F5A">
            <w:pPr>
              <w:widowControl w:val="0"/>
              <w:pBdr>
                <w:top w:val="nil"/>
                <w:left w:val="nil"/>
                <w:bottom w:val="nil"/>
                <w:right w:val="nil"/>
                <w:between w:val="nil"/>
              </w:pBdr>
              <w:rPr>
                <w:color w:val="000000"/>
                <w:sz w:val="21"/>
                <w:szCs w:val="21"/>
              </w:rPr>
            </w:pPr>
          </w:p>
        </w:tc>
        <w:tc>
          <w:tcPr>
            <w:tcW w:w="1200" w:type="dxa"/>
            <w:shd w:val="clear" w:color="auto" w:fill="auto"/>
            <w:tcMar>
              <w:top w:w="100" w:type="dxa"/>
              <w:left w:w="100" w:type="dxa"/>
              <w:bottom w:w="100" w:type="dxa"/>
              <w:right w:w="100" w:type="dxa"/>
            </w:tcMar>
          </w:tcPr>
          <w:p w14:paraId="1165DF44" w14:textId="77777777" w:rsidR="00602F5A" w:rsidRDefault="00602F5A">
            <w:pPr>
              <w:widowControl w:val="0"/>
              <w:pBdr>
                <w:top w:val="nil"/>
                <w:left w:val="nil"/>
                <w:bottom w:val="nil"/>
                <w:right w:val="nil"/>
                <w:between w:val="nil"/>
              </w:pBdr>
              <w:rPr>
                <w:color w:val="000000"/>
                <w:sz w:val="21"/>
                <w:szCs w:val="21"/>
              </w:rPr>
            </w:pPr>
          </w:p>
        </w:tc>
        <w:tc>
          <w:tcPr>
            <w:tcW w:w="1196" w:type="dxa"/>
            <w:shd w:val="clear" w:color="auto" w:fill="auto"/>
            <w:tcMar>
              <w:top w:w="100" w:type="dxa"/>
              <w:left w:w="100" w:type="dxa"/>
              <w:bottom w:w="100" w:type="dxa"/>
              <w:right w:w="100" w:type="dxa"/>
            </w:tcMar>
          </w:tcPr>
          <w:p w14:paraId="0C32F951" w14:textId="77777777" w:rsidR="00602F5A" w:rsidRDefault="00602F5A">
            <w:pPr>
              <w:widowControl w:val="0"/>
              <w:pBdr>
                <w:top w:val="nil"/>
                <w:left w:val="nil"/>
                <w:bottom w:val="nil"/>
                <w:right w:val="nil"/>
                <w:between w:val="nil"/>
              </w:pBdr>
              <w:rPr>
                <w:color w:val="000000"/>
                <w:sz w:val="21"/>
                <w:szCs w:val="21"/>
              </w:rPr>
            </w:pPr>
          </w:p>
        </w:tc>
      </w:tr>
      <w:tr w:rsidR="00602F5A" w14:paraId="517DD143" w14:textId="77777777">
        <w:trPr>
          <w:trHeight w:val="268"/>
        </w:trPr>
        <w:tc>
          <w:tcPr>
            <w:tcW w:w="1336" w:type="dxa"/>
            <w:shd w:val="clear" w:color="auto" w:fill="auto"/>
            <w:tcMar>
              <w:top w:w="100" w:type="dxa"/>
              <w:left w:w="100" w:type="dxa"/>
              <w:bottom w:w="100" w:type="dxa"/>
              <w:right w:w="100" w:type="dxa"/>
            </w:tcMar>
          </w:tcPr>
          <w:p w14:paraId="1E5B1F89" w14:textId="77777777" w:rsidR="00602F5A" w:rsidRDefault="0088204A">
            <w:pPr>
              <w:widowControl w:val="0"/>
              <w:pBdr>
                <w:top w:val="nil"/>
                <w:left w:val="nil"/>
                <w:bottom w:val="nil"/>
                <w:right w:val="nil"/>
                <w:between w:val="nil"/>
              </w:pBdr>
              <w:spacing w:line="240" w:lineRule="auto"/>
              <w:ind w:left="114"/>
              <w:rPr>
                <w:b/>
                <w:color w:val="000000"/>
                <w:sz w:val="21"/>
                <w:szCs w:val="21"/>
              </w:rPr>
            </w:pPr>
            <w:r>
              <w:rPr>
                <w:b/>
                <w:color w:val="000000"/>
                <w:sz w:val="21"/>
                <w:szCs w:val="21"/>
              </w:rPr>
              <w:t xml:space="preserve">Total </w:t>
            </w:r>
          </w:p>
        </w:tc>
        <w:tc>
          <w:tcPr>
            <w:tcW w:w="1196" w:type="dxa"/>
            <w:shd w:val="clear" w:color="auto" w:fill="auto"/>
            <w:tcMar>
              <w:top w:w="100" w:type="dxa"/>
              <w:left w:w="100" w:type="dxa"/>
              <w:bottom w:w="100" w:type="dxa"/>
              <w:right w:w="100" w:type="dxa"/>
            </w:tcMar>
          </w:tcPr>
          <w:p w14:paraId="28D58092" w14:textId="77777777" w:rsidR="00602F5A" w:rsidRDefault="0088204A">
            <w:pPr>
              <w:widowControl w:val="0"/>
              <w:pBdr>
                <w:top w:val="nil"/>
                <w:left w:val="nil"/>
                <w:bottom w:val="nil"/>
                <w:right w:val="nil"/>
                <w:between w:val="nil"/>
              </w:pBdr>
              <w:spacing w:line="240" w:lineRule="auto"/>
              <w:ind w:right="102"/>
              <w:jc w:val="right"/>
              <w:rPr>
                <w:b/>
                <w:color w:val="000000"/>
                <w:sz w:val="21"/>
                <w:szCs w:val="21"/>
              </w:rPr>
            </w:pPr>
            <w:r>
              <w:rPr>
                <w:b/>
                <w:color w:val="000000"/>
                <w:sz w:val="21"/>
                <w:szCs w:val="21"/>
              </w:rPr>
              <w:t xml:space="preserve">6,988.83 </w:t>
            </w:r>
          </w:p>
        </w:tc>
        <w:tc>
          <w:tcPr>
            <w:tcW w:w="1196" w:type="dxa"/>
            <w:shd w:val="clear" w:color="auto" w:fill="auto"/>
            <w:tcMar>
              <w:top w:w="100" w:type="dxa"/>
              <w:left w:w="100" w:type="dxa"/>
              <w:bottom w:w="100" w:type="dxa"/>
              <w:right w:w="100" w:type="dxa"/>
            </w:tcMar>
          </w:tcPr>
          <w:p w14:paraId="21B2248D" w14:textId="77777777" w:rsidR="00602F5A" w:rsidRDefault="0088204A">
            <w:pPr>
              <w:widowControl w:val="0"/>
              <w:pBdr>
                <w:top w:val="nil"/>
                <w:left w:val="nil"/>
                <w:bottom w:val="nil"/>
                <w:right w:val="nil"/>
                <w:between w:val="nil"/>
              </w:pBdr>
              <w:spacing w:line="240" w:lineRule="auto"/>
              <w:ind w:right="103"/>
              <w:jc w:val="right"/>
              <w:rPr>
                <w:b/>
                <w:color w:val="000000"/>
                <w:sz w:val="21"/>
                <w:szCs w:val="21"/>
              </w:rPr>
            </w:pPr>
            <w:r>
              <w:rPr>
                <w:b/>
                <w:color w:val="000000"/>
                <w:sz w:val="21"/>
                <w:szCs w:val="21"/>
              </w:rPr>
              <w:t xml:space="preserve">270.17 </w:t>
            </w:r>
          </w:p>
        </w:tc>
        <w:tc>
          <w:tcPr>
            <w:tcW w:w="1200" w:type="dxa"/>
            <w:shd w:val="clear" w:color="auto" w:fill="auto"/>
            <w:tcMar>
              <w:top w:w="100" w:type="dxa"/>
              <w:left w:w="100" w:type="dxa"/>
              <w:bottom w:w="100" w:type="dxa"/>
              <w:right w:w="100" w:type="dxa"/>
            </w:tcMar>
          </w:tcPr>
          <w:p w14:paraId="4A3101F3" w14:textId="77777777" w:rsidR="00602F5A" w:rsidRDefault="0088204A">
            <w:pPr>
              <w:widowControl w:val="0"/>
              <w:pBdr>
                <w:top w:val="nil"/>
                <w:left w:val="nil"/>
                <w:bottom w:val="nil"/>
                <w:right w:val="nil"/>
                <w:between w:val="nil"/>
              </w:pBdr>
              <w:spacing w:line="240" w:lineRule="auto"/>
              <w:ind w:right="102"/>
              <w:jc w:val="right"/>
              <w:rPr>
                <w:b/>
                <w:color w:val="000000"/>
                <w:sz w:val="21"/>
                <w:szCs w:val="21"/>
              </w:rPr>
            </w:pPr>
            <w:r>
              <w:rPr>
                <w:b/>
                <w:color w:val="000000"/>
                <w:sz w:val="21"/>
                <w:szCs w:val="21"/>
              </w:rPr>
              <w:t xml:space="preserve">8.13 </w:t>
            </w:r>
          </w:p>
        </w:tc>
        <w:tc>
          <w:tcPr>
            <w:tcW w:w="1196" w:type="dxa"/>
            <w:shd w:val="clear" w:color="auto" w:fill="auto"/>
            <w:tcMar>
              <w:top w:w="100" w:type="dxa"/>
              <w:left w:w="100" w:type="dxa"/>
              <w:bottom w:w="100" w:type="dxa"/>
              <w:right w:w="100" w:type="dxa"/>
            </w:tcMar>
          </w:tcPr>
          <w:p w14:paraId="5524A11E" w14:textId="77777777" w:rsidR="00602F5A" w:rsidRDefault="0088204A">
            <w:pPr>
              <w:widowControl w:val="0"/>
              <w:pBdr>
                <w:top w:val="nil"/>
                <w:left w:val="nil"/>
                <w:bottom w:val="nil"/>
                <w:right w:val="nil"/>
                <w:between w:val="nil"/>
              </w:pBdr>
              <w:spacing w:line="240" w:lineRule="auto"/>
              <w:ind w:right="98"/>
              <w:jc w:val="right"/>
              <w:rPr>
                <w:b/>
                <w:color w:val="000000"/>
                <w:sz w:val="21"/>
                <w:szCs w:val="21"/>
              </w:rPr>
            </w:pPr>
            <w:r>
              <w:rPr>
                <w:b/>
                <w:color w:val="000000"/>
                <w:sz w:val="21"/>
                <w:szCs w:val="21"/>
              </w:rPr>
              <w:t xml:space="preserve">58.58 </w:t>
            </w:r>
          </w:p>
        </w:tc>
        <w:tc>
          <w:tcPr>
            <w:tcW w:w="1200" w:type="dxa"/>
            <w:shd w:val="clear" w:color="auto" w:fill="auto"/>
            <w:tcMar>
              <w:top w:w="100" w:type="dxa"/>
              <w:left w:w="100" w:type="dxa"/>
              <w:bottom w:w="100" w:type="dxa"/>
              <w:right w:w="100" w:type="dxa"/>
            </w:tcMar>
          </w:tcPr>
          <w:p w14:paraId="7945CD91" w14:textId="77777777" w:rsidR="00602F5A" w:rsidRDefault="0088204A">
            <w:pPr>
              <w:widowControl w:val="0"/>
              <w:pBdr>
                <w:top w:val="nil"/>
                <w:left w:val="nil"/>
                <w:bottom w:val="nil"/>
                <w:right w:val="nil"/>
                <w:between w:val="nil"/>
              </w:pBdr>
              <w:spacing w:line="240" w:lineRule="auto"/>
              <w:ind w:right="103"/>
              <w:jc w:val="right"/>
              <w:rPr>
                <w:b/>
                <w:color w:val="000000"/>
                <w:sz w:val="21"/>
                <w:szCs w:val="21"/>
              </w:rPr>
            </w:pPr>
            <w:r>
              <w:rPr>
                <w:b/>
                <w:color w:val="000000"/>
                <w:sz w:val="21"/>
                <w:szCs w:val="21"/>
              </w:rPr>
              <w:t xml:space="preserve">1,023.61 </w:t>
            </w:r>
          </w:p>
        </w:tc>
        <w:tc>
          <w:tcPr>
            <w:tcW w:w="1196" w:type="dxa"/>
            <w:shd w:val="clear" w:color="auto" w:fill="auto"/>
            <w:tcMar>
              <w:top w:w="100" w:type="dxa"/>
              <w:left w:w="100" w:type="dxa"/>
              <w:bottom w:w="100" w:type="dxa"/>
              <w:right w:w="100" w:type="dxa"/>
            </w:tcMar>
          </w:tcPr>
          <w:p w14:paraId="05EC336F" w14:textId="77777777" w:rsidR="00602F5A" w:rsidRDefault="0088204A">
            <w:pPr>
              <w:widowControl w:val="0"/>
              <w:pBdr>
                <w:top w:val="nil"/>
                <w:left w:val="nil"/>
                <w:bottom w:val="nil"/>
                <w:right w:val="nil"/>
                <w:between w:val="nil"/>
              </w:pBdr>
              <w:spacing w:line="240" w:lineRule="auto"/>
              <w:ind w:right="108"/>
              <w:jc w:val="right"/>
              <w:rPr>
                <w:b/>
                <w:color w:val="000000"/>
                <w:sz w:val="21"/>
                <w:szCs w:val="21"/>
              </w:rPr>
            </w:pPr>
            <w:r>
              <w:rPr>
                <w:b/>
                <w:color w:val="000000"/>
                <w:sz w:val="21"/>
                <w:szCs w:val="21"/>
              </w:rPr>
              <w:t>51.82</w:t>
            </w:r>
          </w:p>
        </w:tc>
      </w:tr>
    </w:tbl>
    <w:p w14:paraId="62D1CA0F" w14:textId="77777777" w:rsidR="00602F5A" w:rsidRDefault="00602F5A">
      <w:pPr>
        <w:widowControl w:val="0"/>
        <w:pBdr>
          <w:top w:val="nil"/>
          <w:left w:val="nil"/>
          <w:bottom w:val="nil"/>
          <w:right w:val="nil"/>
          <w:between w:val="nil"/>
        </w:pBdr>
        <w:rPr>
          <w:color w:val="000000"/>
        </w:rPr>
      </w:pPr>
    </w:p>
    <w:p w14:paraId="25418FAC" w14:textId="77777777" w:rsidR="00602F5A" w:rsidRDefault="00602F5A">
      <w:pPr>
        <w:widowControl w:val="0"/>
        <w:pBdr>
          <w:top w:val="nil"/>
          <w:left w:val="nil"/>
          <w:bottom w:val="nil"/>
          <w:right w:val="nil"/>
          <w:between w:val="nil"/>
        </w:pBdr>
        <w:rPr>
          <w:color w:val="000000"/>
        </w:rPr>
      </w:pPr>
    </w:p>
    <w:p w14:paraId="5F317460" w14:textId="77777777" w:rsidR="00602F5A" w:rsidRDefault="0088204A">
      <w:pPr>
        <w:widowControl w:val="0"/>
        <w:pBdr>
          <w:top w:val="nil"/>
          <w:left w:val="nil"/>
          <w:bottom w:val="nil"/>
          <w:right w:val="nil"/>
          <w:between w:val="nil"/>
        </w:pBdr>
        <w:spacing w:line="240" w:lineRule="auto"/>
        <w:ind w:left="915"/>
        <w:rPr>
          <w:color w:val="000000"/>
          <w:sz w:val="18"/>
          <w:szCs w:val="18"/>
        </w:rPr>
      </w:pPr>
      <w:r>
        <w:rPr>
          <w:color w:val="000000"/>
          <w:sz w:val="18"/>
          <w:szCs w:val="18"/>
        </w:rPr>
        <w:t xml:space="preserve">Fuente: Segunda Comunicación Nacional de Honduras, SERNA (2012) </w:t>
      </w:r>
    </w:p>
    <w:p w14:paraId="074A7E3D" w14:textId="77777777" w:rsidR="00602F5A" w:rsidRDefault="0088204A">
      <w:pPr>
        <w:widowControl w:val="0"/>
        <w:pBdr>
          <w:top w:val="nil"/>
          <w:left w:val="nil"/>
          <w:bottom w:val="nil"/>
          <w:right w:val="nil"/>
          <w:between w:val="nil"/>
        </w:pBdr>
        <w:spacing w:before="477" w:line="245" w:lineRule="auto"/>
        <w:ind w:left="903" w:right="831" w:firstLine="15"/>
        <w:jc w:val="both"/>
        <w:rPr>
          <w:color w:val="000000"/>
        </w:rPr>
      </w:pPr>
      <w:r>
        <w:rPr>
          <w:color w:val="000000"/>
        </w:rPr>
        <w:t xml:space="preserve">El párrafo 9 del anexo III de la Decisión 2/CP.17 determina que “la sección del informe  bienal de actualización dedicada al inventario deberá comprender un informe del  inventario nacional en forma resumida o como actualización de la información contenida  en el capítulo III (Inventarios nacionales de gases de efecto invernadero) del anexo de la  decisión 17/CP.8, incluidos el cuadro 1, "Inventario nacional de gases de efecto  invernadero: emisiones </w:t>
      </w:r>
      <w:proofErr w:type="spellStart"/>
      <w:r>
        <w:rPr>
          <w:color w:val="000000"/>
        </w:rPr>
        <w:t>antropógenas</w:t>
      </w:r>
      <w:proofErr w:type="spellEnd"/>
      <w:r>
        <w:rPr>
          <w:color w:val="000000"/>
        </w:rPr>
        <w:t xml:space="preserve"> por las fuentes y absorción </w:t>
      </w:r>
      <w:proofErr w:type="spellStart"/>
      <w:r>
        <w:rPr>
          <w:color w:val="000000"/>
        </w:rPr>
        <w:t>antropógena</w:t>
      </w:r>
      <w:proofErr w:type="spellEnd"/>
      <w:r>
        <w:rPr>
          <w:color w:val="000000"/>
        </w:rPr>
        <w:t xml:space="preserve"> por los  sumideros de todos los gases de efecto invernadero no controlados por el Protocolo de  Montreal y los precursores de los gases de efecto invernadero", y el cuadro 2, "Inventario  nacional de gases de efecto invernadero: emisiones </w:t>
      </w:r>
      <w:proofErr w:type="spellStart"/>
      <w:r>
        <w:rPr>
          <w:color w:val="000000"/>
        </w:rPr>
        <w:t>antropógenas</w:t>
      </w:r>
      <w:proofErr w:type="spellEnd"/>
      <w:r>
        <w:rPr>
          <w:color w:val="000000"/>
        </w:rPr>
        <w:t xml:space="preserve"> de HFC, PFC y SF</w:t>
      </w:r>
      <w:r>
        <w:rPr>
          <w:color w:val="000000"/>
          <w:sz w:val="23"/>
          <w:szCs w:val="23"/>
          <w:vertAlign w:val="subscript"/>
        </w:rPr>
        <w:t>6</w:t>
      </w:r>
      <w:r>
        <w:rPr>
          <w:color w:val="000000"/>
        </w:rPr>
        <w:t xml:space="preserve">"”. En los anexos 1 al 4 de este capítulo encontrará esta información en tablas siguiendo </w:t>
      </w:r>
      <w:proofErr w:type="gramStart"/>
      <w:r>
        <w:rPr>
          <w:color w:val="000000"/>
        </w:rPr>
        <w:t>los  formatos</w:t>
      </w:r>
      <w:proofErr w:type="gramEnd"/>
      <w:r>
        <w:rPr>
          <w:color w:val="000000"/>
        </w:rPr>
        <w:t xml:space="preserve"> aquí indicados (Sección 3.9.). </w:t>
      </w:r>
    </w:p>
    <w:p w14:paraId="4FD9AB33" w14:textId="77777777" w:rsidR="00602F5A" w:rsidRDefault="0088204A">
      <w:pPr>
        <w:widowControl w:val="0"/>
        <w:pBdr>
          <w:top w:val="nil"/>
          <w:left w:val="nil"/>
          <w:bottom w:val="nil"/>
          <w:right w:val="nil"/>
          <w:between w:val="nil"/>
        </w:pBdr>
        <w:spacing w:before="133" w:line="247" w:lineRule="auto"/>
        <w:ind w:left="907" w:right="841" w:firstLine="11"/>
        <w:rPr>
          <w:color w:val="000000"/>
        </w:rPr>
      </w:pPr>
      <w:r>
        <w:rPr>
          <w:color w:val="000000"/>
        </w:rPr>
        <w:t xml:space="preserve">En este INGEI Honduras ha decidido presentar solamente las emisiones y absorciones de GEI para el primer y último año de la serie histórica (2005 y 2015, respectivamente) (Tablas 3-4 y 3-5). Los resultados consolidados para la serie cronológica de 2005 a </w:t>
      </w:r>
      <w:proofErr w:type="gramStart"/>
      <w:r>
        <w:rPr>
          <w:color w:val="000000"/>
        </w:rPr>
        <w:t>2015  son</w:t>
      </w:r>
      <w:proofErr w:type="gramEnd"/>
      <w:r>
        <w:rPr>
          <w:color w:val="000000"/>
        </w:rPr>
        <w:t xml:space="preserve"> presentados en los Gráficos del 3-1 al 3-3.  </w:t>
      </w:r>
    </w:p>
    <w:p w14:paraId="6C89907A" w14:textId="77777777" w:rsidR="00602F5A" w:rsidRDefault="0088204A">
      <w:pPr>
        <w:widowControl w:val="0"/>
        <w:pBdr>
          <w:top w:val="nil"/>
          <w:left w:val="nil"/>
          <w:bottom w:val="nil"/>
          <w:right w:val="nil"/>
          <w:between w:val="nil"/>
        </w:pBdr>
        <w:spacing w:before="172" w:line="248" w:lineRule="auto"/>
        <w:ind w:left="905" w:right="844" w:hanging="2"/>
        <w:rPr>
          <w:b/>
          <w:color w:val="44546A"/>
          <w:sz w:val="20"/>
          <w:szCs w:val="20"/>
        </w:rPr>
      </w:pPr>
      <w:r>
        <w:rPr>
          <w:b/>
          <w:color w:val="44546A"/>
          <w:sz w:val="20"/>
          <w:szCs w:val="20"/>
        </w:rPr>
        <w:t xml:space="preserve">Tabla 3-4 Emisiones y absorciones de GEI por Categorías de las Directrices IPCC en el </w:t>
      </w:r>
      <w:proofErr w:type="gramStart"/>
      <w:r>
        <w:rPr>
          <w:b/>
          <w:color w:val="44546A"/>
          <w:sz w:val="20"/>
          <w:szCs w:val="20"/>
        </w:rPr>
        <w:t>año  2005</w:t>
      </w:r>
      <w:proofErr w:type="gramEnd"/>
      <w:r>
        <w:rPr>
          <w:b/>
          <w:color w:val="44546A"/>
          <w:sz w:val="20"/>
          <w:szCs w:val="20"/>
        </w:rPr>
        <w:t xml:space="preserve"> </w:t>
      </w:r>
      <w:proofErr w:type="spellStart"/>
      <w:r>
        <w:rPr>
          <w:b/>
          <w:color w:val="44546A"/>
          <w:sz w:val="20"/>
          <w:szCs w:val="20"/>
        </w:rPr>
        <w:t>Gg</w:t>
      </w:r>
      <w:proofErr w:type="spellEnd"/>
      <w:r>
        <w:rPr>
          <w:b/>
          <w:color w:val="44546A"/>
          <w:sz w:val="20"/>
          <w:szCs w:val="20"/>
        </w:rPr>
        <w:t xml:space="preserve"> de CO</w:t>
      </w:r>
      <w:r>
        <w:rPr>
          <w:b/>
          <w:color w:val="44546A"/>
          <w:sz w:val="21"/>
          <w:szCs w:val="21"/>
          <w:vertAlign w:val="subscript"/>
        </w:rPr>
        <w:t>2</w:t>
      </w:r>
      <w:r>
        <w:rPr>
          <w:b/>
          <w:color w:val="44546A"/>
          <w:sz w:val="20"/>
          <w:szCs w:val="20"/>
        </w:rPr>
        <w:t>eq</w:t>
      </w:r>
    </w:p>
    <w:tbl>
      <w:tblPr>
        <w:tblStyle w:val="afd"/>
        <w:tblW w:w="8931" w:type="dxa"/>
        <w:tblInd w:w="9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9"/>
        <w:gridCol w:w="6666"/>
        <w:gridCol w:w="1416"/>
      </w:tblGrid>
      <w:tr w:rsidR="00602F5A" w14:paraId="5D089B60" w14:textId="77777777">
        <w:trPr>
          <w:trHeight w:val="282"/>
        </w:trPr>
        <w:tc>
          <w:tcPr>
            <w:tcW w:w="7513" w:type="dxa"/>
            <w:gridSpan w:val="2"/>
            <w:shd w:val="clear" w:color="auto" w:fill="auto"/>
            <w:tcMar>
              <w:top w:w="100" w:type="dxa"/>
              <w:left w:w="100" w:type="dxa"/>
              <w:bottom w:w="100" w:type="dxa"/>
              <w:right w:w="100" w:type="dxa"/>
            </w:tcMar>
          </w:tcPr>
          <w:p w14:paraId="74788710" w14:textId="77777777" w:rsidR="00602F5A" w:rsidRDefault="0088204A">
            <w:pPr>
              <w:widowControl w:val="0"/>
              <w:pBdr>
                <w:top w:val="nil"/>
                <w:left w:val="nil"/>
                <w:bottom w:val="nil"/>
                <w:right w:val="nil"/>
                <w:between w:val="nil"/>
              </w:pBdr>
              <w:spacing w:line="240" w:lineRule="auto"/>
              <w:jc w:val="center"/>
              <w:rPr>
                <w:b/>
                <w:color w:val="000000"/>
                <w:shd w:val="clear" w:color="auto" w:fill="DEEAF6"/>
              </w:rPr>
            </w:pPr>
            <w:r>
              <w:rPr>
                <w:b/>
                <w:color w:val="000000"/>
                <w:shd w:val="clear" w:color="auto" w:fill="DEEAF6"/>
              </w:rPr>
              <w:t xml:space="preserve">Categorías </w:t>
            </w:r>
          </w:p>
        </w:tc>
        <w:tc>
          <w:tcPr>
            <w:tcW w:w="1416" w:type="dxa"/>
            <w:shd w:val="clear" w:color="auto" w:fill="auto"/>
            <w:tcMar>
              <w:top w:w="100" w:type="dxa"/>
              <w:left w:w="100" w:type="dxa"/>
              <w:bottom w:w="100" w:type="dxa"/>
              <w:right w:w="100" w:type="dxa"/>
            </w:tcMar>
          </w:tcPr>
          <w:p w14:paraId="4EE25CA2" w14:textId="77777777" w:rsidR="00602F5A" w:rsidRDefault="0088204A">
            <w:pPr>
              <w:widowControl w:val="0"/>
              <w:pBdr>
                <w:top w:val="nil"/>
                <w:left w:val="nil"/>
                <w:bottom w:val="nil"/>
                <w:right w:val="nil"/>
                <w:between w:val="nil"/>
              </w:pBdr>
              <w:spacing w:line="240" w:lineRule="auto"/>
              <w:jc w:val="center"/>
              <w:rPr>
                <w:b/>
                <w:color w:val="000000"/>
                <w:shd w:val="clear" w:color="auto" w:fill="DEEAF6"/>
              </w:rPr>
            </w:pPr>
            <w:proofErr w:type="spellStart"/>
            <w:r>
              <w:rPr>
                <w:b/>
                <w:color w:val="000000"/>
                <w:shd w:val="clear" w:color="auto" w:fill="DEEAF6"/>
              </w:rPr>
              <w:t>Gg</w:t>
            </w:r>
            <w:proofErr w:type="spellEnd"/>
            <w:r>
              <w:rPr>
                <w:b/>
                <w:color w:val="000000"/>
                <w:shd w:val="clear" w:color="auto" w:fill="DEEAF6"/>
              </w:rPr>
              <w:t xml:space="preserve"> CO</w:t>
            </w:r>
            <w:r>
              <w:rPr>
                <w:b/>
                <w:color w:val="000000"/>
                <w:sz w:val="14"/>
                <w:szCs w:val="14"/>
              </w:rPr>
              <w:t>2</w:t>
            </w:r>
            <w:r>
              <w:rPr>
                <w:b/>
                <w:color w:val="000000"/>
                <w:shd w:val="clear" w:color="auto" w:fill="DEEAF6"/>
              </w:rPr>
              <w:t>eq</w:t>
            </w:r>
          </w:p>
        </w:tc>
      </w:tr>
      <w:tr w:rsidR="00602F5A" w14:paraId="1D92AACD" w14:textId="77777777">
        <w:trPr>
          <w:trHeight w:val="325"/>
        </w:trPr>
        <w:tc>
          <w:tcPr>
            <w:tcW w:w="7513" w:type="dxa"/>
            <w:gridSpan w:val="2"/>
            <w:shd w:val="clear" w:color="auto" w:fill="auto"/>
            <w:tcMar>
              <w:top w:w="100" w:type="dxa"/>
              <w:left w:w="100" w:type="dxa"/>
              <w:bottom w:w="100" w:type="dxa"/>
              <w:right w:w="100" w:type="dxa"/>
            </w:tcMar>
          </w:tcPr>
          <w:p w14:paraId="2E3D9AA0" w14:textId="77777777" w:rsidR="00602F5A" w:rsidRDefault="0088204A">
            <w:pPr>
              <w:widowControl w:val="0"/>
              <w:pBdr>
                <w:top w:val="nil"/>
                <w:left w:val="nil"/>
                <w:bottom w:val="nil"/>
                <w:right w:val="nil"/>
                <w:between w:val="nil"/>
              </w:pBdr>
              <w:spacing w:line="240" w:lineRule="auto"/>
              <w:ind w:left="79"/>
              <w:rPr>
                <w:b/>
                <w:color w:val="000000"/>
                <w:shd w:val="clear" w:color="auto" w:fill="BDD6EE"/>
              </w:rPr>
            </w:pPr>
            <w:r>
              <w:rPr>
                <w:b/>
                <w:color w:val="000000"/>
                <w:shd w:val="clear" w:color="auto" w:fill="BDD6EE"/>
              </w:rPr>
              <w:t xml:space="preserve">Total, de emisiones y absorciones nacionales, año 2005 </w:t>
            </w:r>
          </w:p>
        </w:tc>
        <w:tc>
          <w:tcPr>
            <w:tcW w:w="1416" w:type="dxa"/>
            <w:shd w:val="clear" w:color="auto" w:fill="auto"/>
            <w:tcMar>
              <w:top w:w="100" w:type="dxa"/>
              <w:left w:w="100" w:type="dxa"/>
              <w:bottom w:w="100" w:type="dxa"/>
              <w:right w:w="100" w:type="dxa"/>
            </w:tcMar>
          </w:tcPr>
          <w:p w14:paraId="0C61C36C" w14:textId="77777777" w:rsidR="00602F5A" w:rsidRDefault="0088204A">
            <w:pPr>
              <w:widowControl w:val="0"/>
              <w:pBdr>
                <w:top w:val="nil"/>
                <w:left w:val="nil"/>
                <w:bottom w:val="nil"/>
                <w:right w:val="nil"/>
                <w:between w:val="nil"/>
              </w:pBdr>
              <w:spacing w:line="240" w:lineRule="auto"/>
              <w:ind w:right="72"/>
              <w:jc w:val="right"/>
              <w:rPr>
                <w:b/>
                <w:color w:val="000000"/>
                <w:shd w:val="clear" w:color="auto" w:fill="BDD6EE"/>
              </w:rPr>
            </w:pPr>
            <w:r>
              <w:rPr>
                <w:b/>
                <w:color w:val="000000"/>
                <w:shd w:val="clear" w:color="auto" w:fill="BDD6EE"/>
              </w:rPr>
              <w:t>3,575.44</w:t>
            </w:r>
          </w:p>
        </w:tc>
      </w:tr>
      <w:tr w:rsidR="00602F5A" w14:paraId="13D0B3CF" w14:textId="77777777">
        <w:trPr>
          <w:trHeight w:val="318"/>
        </w:trPr>
        <w:tc>
          <w:tcPr>
            <w:tcW w:w="7513" w:type="dxa"/>
            <w:gridSpan w:val="2"/>
            <w:shd w:val="clear" w:color="auto" w:fill="auto"/>
            <w:tcMar>
              <w:top w:w="100" w:type="dxa"/>
              <w:left w:w="100" w:type="dxa"/>
              <w:bottom w:w="100" w:type="dxa"/>
              <w:right w:w="100" w:type="dxa"/>
            </w:tcMar>
          </w:tcPr>
          <w:p w14:paraId="1EAF4687" w14:textId="77777777" w:rsidR="00602F5A" w:rsidRDefault="0088204A">
            <w:pPr>
              <w:widowControl w:val="0"/>
              <w:pBdr>
                <w:top w:val="nil"/>
                <w:left w:val="nil"/>
                <w:bottom w:val="nil"/>
                <w:right w:val="nil"/>
                <w:between w:val="nil"/>
              </w:pBdr>
              <w:spacing w:line="240" w:lineRule="auto"/>
              <w:ind w:left="91"/>
              <w:rPr>
                <w:b/>
                <w:color w:val="000000"/>
                <w:shd w:val="clear" w:color="auto" w:fill="F2F2F2"/>
              </w:rPr>
            </w:pPr>
            <w:r>
              <w:rPr>
                <w:b/>
                <w:color w:val="000000"/>
                <w:shd w:val="clear" w:color="auto" w:fill="F2F2F2"/>
              </w:rPr>
              <w:lastRenderedPageBreak/>
              <w:t xml:space="preserve">1 ENERGÍA </w:t>
            </w:r>
          </w:p>
        </w:tc>
        <w:tc>
          <w:tcPr>
            <w:tcW w:w="1416" w:type="dxa"/>
            <w:shd w:val="clear" w:color="auto" w:fill="auto"/>
            <w:tcMar>
              <w:top w:w="100" w:type="dxa"/>
              <w:left w:w="100" w:type="dxa"/>
              <w:bottom w:w="100" w:type="dxa"/>
              <w:right w:w="100" w:type="dxa"/>
            </w:tcMar>
          </w:tcPr>
          <w:p w14:paraId="45316A88" w14:textId="77777777" w:rsidR="00602F5A" w:rsidRDefault="0088204A">
            <w:pPr>
              <w:widowControl w:val="0"/>
              <w:pBdr>
                <w:top w:val="nil"/>
                <w:left w:val="nil"/>
                <w:bottom w:val="nil"/>
                <w:right w:val="nil"/>
                <w:between w:val="nil"/>
              </w:pBdr>
              <w:spacing w:line="240" w:lineRule="auto"/>
              <w:ind w:right="75"/>
              <w:jc w:val="right"/>
              <w:rPr>
                <w:b/>
                <w:color w:val="000000"/>
                <w:shd w:val="clear" w:color="auto" w:fill="F2F2F2"/>
              </w:rPr>
            </w:pPr>
            <w:r>
              <w:rPr>
                <w:b/>
                <w:color w:val="000000"/>
                <w:shd w:val="clear" w:color="auto" w:fill="F2F2F2"/>
              </w:rPr>
              <w:t>6,997.43</w:t>
            </w:r>
          </w:p>
        </w:tc>
      </w:tr>
      <w:tr w:rsidR="00602F5A" w14:paraId="361927A4" w14:textId="77777777">
        <w:trPr>
          <w:trHeight w:val="328"/>
        </w:trPr>
        <w:tc>
          <w:tcPr>
            <w:tcW w:w="848" w:type="dxa"/>
            <w:shd w:val="clear" w:color="auto" w:fill="auto"/>
            <w:tcMar>
              <w:top w:w="100" w:type="dxa"/>
              <w:left w:w="100" w:type="dxa"/>
              <w:bottom w:w="100" w:type="dxa"/>
              <w:right w:w="100" w:type="dxa"/>
            </w:tcMar>
          </w:tcPr>
          <w:p w14:paraId="488EBBDA" w14:textId="77777777" w:rsidR="00602F5A" w:rsidRDefault="0088204A">
            <w:pPr>
              <w:widowControl w:val="0"/>
              <w:pBdr>
                <w:top w:val="nil"/>
                <w:left w:val="nil"/>
                <w:bottom w:val="nil"/>
                <w:right w:val="nil"/>
                <w:between w:val="nil"/>
              </w:pBdr>
              <w:spacing w:line="240" w:lineRule="auto"/>
              <w:ind w:left="98"/>
              <w:rPr>
                <w:color w:val="000000"/>
              </w:rPr>
            </w:pPr>
            <w:r>
              <w:rPr>
                <w:color w:val="000000"/>
              </w:rPr>
              <w:t xml:space="preserve">1ª </w:t>
            </w:r>
          </w:p>
        </w:tc>
        <w:tc>
          <w:tcPr>
            <w:tcW w:w="6665" w:type="dxa"/>
            <w:shd w:val="clear" w:color="auto" w:fill="auto"/>
            <w:tcMar>
              <w:top w:w="100" w:type="dxa"/>
              <w:left w:w="100" w:type="dxa"/>
              <w:bottom w:w="100" w:type="dxa"/>
              <w:right w:w="100" w:type="dxa"/>
            </w:tcMar>
          </w:tcPr>
          <w:p w14:paraId="26C9881E" w14:textId="77777777" w:rsidR="00602F5A" w:rsidRDefault="0088204A">
            <w:pPr>
              <w:widowControl w:val="0"/>
              <w:pBdr>
                <w:top w:val="nil"/>
                <w:left w:val="nil"/>
                <w:bottom w:val="nil"/>
                <w:right w:val="nil"/>
                <w:between w:val="nil"/>
              </w:pBdr>
              <w:spacing w:line="240" w:lineRule="auto"/>
              <w:ind w:left="79"/>
              <w:rPr>
                <w:color w:val="000000"/>
              </w:rPr>
            </w:pPr>
            <w:r>
              <w:rPr>
                <w:color w:val="000000"/>
              </w:rPr>
              <w:t xml:space="preserve">Actividades de quema de combustible </w:t>
            </w:r>
          </w:p>
        </w:tc>
        <w:tc>
          <w:tcPr>
            <w:tcW w:w="1416" w:type="dxa"/>
            <w:shd w:val="clear" w:color="auto" w:fill="auto"/>
            <w:tcMar>
              <w:top w:w="100" w:type="dxa"/>
              <w:left w:w="100" w:type="dxa"/>
              <w:bottom w:w="100" w:type="dxa"/>
              <w:right w:w="100" w:type="dxa"/>
            </w:tcMar>
          </w:tcPr>
          <w:p w14:paraId="1C77AC49"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6,997.43</w:t>
            </w:r>
          </w:p>
        </w:tc>
      </w:tr>
      <w:tr w:rsidR="00602F5A" w14:paraId="722FB663" w14:textId="77777777">
        <w:trPr>
          <w:trHeight w:val="320"/>
        </w:trPr>
        <w:tc>
          <w:tcPr>
            <w:tcW w:w="848" w:type="dxa"/>
            <w:shd w:val="clear" w:color="auto" w:fill="auto"/>
            <w:tcMar>
              <w:top w:w="100" w:type="dxa"/>
              <w:left w:w="100" w:type="dxa"/>
              <w:bottom w:w="100" w:type="dxa"/>
              <w:right w:w="100" w:type="dxa"/>
            </w:tcMar>
          </w:tcPr>
          <w:p w14:paraId="7E127E1D" w14:textId="77777777" w:rsidR="00602F5A" w:rsidRDefault="0088204A">
            <w:pPr>
              <w:widowControl w:val="0"/>
              <w:pBdr>
                <w:top w:val="nil"/>
                <w:left w:val="nil"/>
                <w:bottom w:val="nil"/>
                <w:right w:val="nil"/>
                <w:between w:val="nil"/>
              </w:pBdr>
              <w:spacing w:line="240" w:lineRule="auto"/>
              <w:ind w:left="98"/>
              <w:rPr>
                <w:color w:val="000000"/>
              </w:rPr>
            </w:pPr>
            <w:r>
              <w:rPr>
                <w:color w:val="000000"/>
              </w:rPr>
              <w:t xml:space="preserve">1A1 </w:t>
            </w:r>
          </w:p>
        </w:tc>
        <w:tc>
          <w:tcPr>
            <w:tcW w:w="6665" w:type="dxa"/>
            <w:shd w:val="clear" w:color="auto" w:fill="auto"/>
            <w:tcMar>
              <w:top w:w="100" w:type="dxa"/>
              <w:left w:w="100" w:type="dxa"/>
              <w:bottom w:w="100" w:type="dxa"/>
              <w:right w:w="100" w:type="dxa"/>
            </w:tcMar>
          </w:tcPr>
          <w:p w14:paraId="267D1FF0" w14:textId="77777777" w:rsidR="00602F5A" w:rsidRDefault="0088204A">
            <w:pPr>
              <w:widowControl w:val="0"/>
              <w:pBdr>
                <w:top w:val="nil"/>
                <w:left w:val="nil"/>
                <w:bottom w:val="nil"/>
                <w:right w:val="nil"/>
                <w:between w:val="nil"/>
              </w:pBdr>
              <w:spacing w:line="240" w:lineRule="auto"/>
              <w:ind w:left="96"/>
              <w:rPr>
                <w:color w:val="000000"/>
              </w:rPr>
            </w:pPr>
            <w:r>
              <w:rPr>
                <w:color w:val="000000"/>
              </w:rPr>
              <w:t xml:space="preserve">Industrias de la energía </w:t>
            </w:r>
          </w:p>
        </w:tc>
        <w:tc>
          <w:tcPr>
            <w:tcW w:w="1416" w:type="dxa"/>
            <w:shd w:val="clear" w:color="auto" w:fill="auto"/>
            <w:tcMar>
              <w:top w:w="100" w:type="dxa"/>
              <w:left w:w="100" w:type="dxa"/>
              <w:bottom w:w="100" w:type="dxa"/>
              <w:right w:w="100" w:type="dxa"/>
            </w:tcMar>
          </w:tcPr>
          <w:p w14:paraId="293F0857" w14:textId="77777777" w:rsidR="00602F5A" w:rsidRDefault="0088204A">
            <w:pPr>
              <w:widowControl w:val="0"/>
              <w:pBdr>
                <w:top w:val="nil"/>
                <w:left w:val="nil"/>
                <w:bottom w:val="nil"/>
                <w:right w:val="nil"/>
                <w:between w:val="nil"/>
              </w:pBdr>
              <w:spacing w:line="240" w:lineRule="auto"/>
              <w:ind w:right="77"/>
              <w:jc w:val="right"/>
              <w:rPr>
                <w:color w:val="000000"/>
              </w:rPr>
            </w:pPr>
            <w:r>
              <w:rPr>
                <w:color w:val="000000"/>
              </w:rPr>
              <w:t>2,039.22</w:t>
            </w:r>
          </w:p>
        </w:tc>
      </w:tr>
    </w:tbl>
    <w:p w14:paraId="2B74EA6E" w14:textId="77777777" w:rsidR="00602F5A" w:rsidRDefault="00602F5A">
      <w:pPr>
        <w:widowControl w:val="0"/>
        <w:pBdr>
          <w:top w:val="nil"/>
          <w:left w:val="nil"/>
          <w:bottom w:val="nil"/>
          <w:right w:val="nil"/>
          <w:between w:val="nil"/>
        </w:pBdr>
        <w:rPr>
          <w:color w:val="000000"/>
        </w:rPr>
      </w:pPr>
    </w:p>
    <w:p w14:paraId="3F52382E" w14:textId="77777777" w:rsidR="00602F5A" w:rsidRDefault="00602F5A">
      <w:pPr>
        <w:widowControl w:val="0"/>
        <w:pBdr>
          <w:top w:val="nil"/>
          <w:left w:val="nil"/>
          <w:bottom w:val="nil"/>
          <w:right w:val="nil"/>
          <w:between w:val="nil"/>
        </w:pBdr>
        <w:rPr>
          <w:color w:val="000000"/>
        </w:rPr>
      </w:pPr>
    </w:p>
    <w:p w14:paraId="50421BB8" w14:textId="77777777" w:rsidR="00602F5A" w:rsidRDefault="0088204A">
      <w:pPr>
        <w:widowControl w:val="0"/>
        <w:pBdr>
          <w:top w:val="nil"/>
          <w:left w:val="nil"/>
          <w:bottom w:val="nil"/>
          <w:right w:val="nil"/>
          <w:between w:val="nil"/>
        </w:pBdr>
        <w:spacing w:line="240" w:lineRule="auto"/>
        <w:ind w:right="951"/>
        <w:jc w:val="right"/>
        <w:rPr>
          <w:color w:val="7F7F7F"/>
        </w:rPr>
      </w:pPr>
      <w:r>
        <w:rPr>
          <w:color w:val="000000"/>
        </w:rPr>
        <w:t xml:space="preserve">60 | </w:t>
      </w:r>
      <w:r>
        <w:rPr>
          <w:color w:val="7F7F7F"/>
        </w:rPr>
        <w:t xml:space="preserve">P á g i n a </w:t>
      </w:r>
    </w:p>
    <w:p w14:paraId="132E47F9" w14:textId="77777777" w:rsidR="00602F5A" w:rsidRDefault="0088204A">
      <w:pPr>
        <w:widowControl w:val="0"/>
        <w:pBdr>
          <w:top w:val="nil"/>
          <w:left w:val="nil"/>
          <w:bottom w:val="nil"/>
          <w:right w:val="nil"/>
          <w:between w:val="nil"/>
        </w:pBdr>
        <w:spacing w:line="240" w:lineRule="auto"/>
        <w:ind w:right="896"/>
        <w:jc w:val="right"/>
        <w:rPr>
          <w:rFonts w:ascii="Tahoma" w:eastAsia="Tahoma" w:hAnsi="Tahoma" w:cs="Tahoma"/>
          <w:color w:val="000000"/>
        </w:rPr>
      </w:pPr>
      <w:r>
        <w:rPr>
          <w:rFonts w:ascii="Tahoma" w:eastAsia="Tahoma" w:hAnsi="Tahoma" w:cs="Tahoma"/>
          <w:color w:val="000000"/>
        </w:rPr>
        <w:t xml:space="preserve">TCN de Honduras - Capítulo 3: INGEI y Proyecciones </w:t>
      </w:r>
    </w:p>
    <w:tbl>
      <w:tblPr>
        <w:tblStyle w:val="afe"/>
        <w:tblW w:w="8931" w:type="dxa"/>
        <w:tblInd w:w="9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9"/>
        <w:gridCol w:w="6666"/>
        <w:gridCol w:w="1416"/>
      </w:tblGrid>
      <w:tr w:rsidR="00602F5A" w14:paraId="578349F4" w14:textId="77777777">
        <w:trPr>
          <w:trHeight w:val="279"/>
        </w:trPr>
        <w:tc>
          <w:tcPr>
            <w:tcW w:w="7513" w:type="dxa"/>
            <w:gridSpan w:val="2"/>
            <w:shd w:val="clear" w:color="auto" w:fill="auto"/>
            <w:tcMar>
              <w:top w:w="100" w:type="dxa"/>
              <w:left w:w="100" w:type="dxa"/>
              <w:bottom w:w="100" w:type="dxa"/>
              <w:right w:w="100" w:type="dxa"/>
            </w:tcMar>
          </w:tcPr>
          <w:p w14:paraId="718BE509" w14:textId="77777777" w:rsidR="00602F5A" w:rsidRDefault="0088204A">
            <w:pPr>
              <w:widowControl w:val="0"/>
              <w:pBdr>
                <w:top w:val="nil"/>
                <w:left w:val="nil"/>
                <w:bottom w:val="nil"/>
                <w:right w:val="nil"/>
                <w:between w:val="nil"/>
              </w:pBdr>
              <w:spacing w:line="240" w:lineRule="auto"/>
              <w:jc w:val="center"/>
              <w:rPr>
                <w:b/>
                <w:color w:val="000000"/>
                <w:shd w:val="clear" w:color="auto" w:fill="DEEAF6"/>
              </w:rPr>
            </w:pPr>
            <w:r>
              <w:rPr>
                <w:b/>
                <w:color w:val="000000"/>
                <w:shd w:val="clear" w:color="auto" w:fill="DEEAF6"/>
              </w:rPr>
              <w:t xml:space="preserve">Categorías </w:t>
            </w:r>
          </w:p>
        </w:tc>
        <w:tc>
          <w:tcPr>
            <w:tcW w:w="1416" w:type="dxa"/>
            <w:vMerge w:val="restart"/>
            <w:shd w:val="clear" w:color="auto" w:fill="auto"/>
            <w:tcMar>
              <w:top w:w="100" w:type="dxa"/>
              <w:left w:w="100" w:type="dxa"/>
              <w:bottom w:w="100" w:type="dxa"/>
              <w:right w:w="100" w:type="dxa"/>
            </w:tcMar>
          </w:tcPr>
          <w:p w14:paraId="1EDE7259" w14:textId="77777777" w:rsidR="00602F5A" w:rsidRDefault="0088204A">
            <w:pPr>
              <w:widowControl w:val="0"/>
              <w:pBdr>
                <w:top w:val="nil"/>
                <w:left w:val="nil"/>
                <w:bottom w:val="nil"/>
                <w:right w:val="nil"/>
                <w:between w:val="nil"/>
              </w:pBdr>
              <w:spacing w:line="240" w:lineRule="auto"/>
              <w:jc w:val="center"/>
              <w:rPr>
                <w:b/>
                <w:color w:val="000000"/>
              </w:rPr>
            </w:pPr>
            <w:proofErr w:type="spellStart"/>
            <w:r>
              <w:rPr>
                <w:b/>
                <w:color w:val="000000"/>
                <w:shd w:val="clear" w:color="auto" w:fill="DEEAF6"/>
              </w:rPr>
              <w:t>Gg</w:t>
            </w:r>
            <w:proofErr w:type="spellEnd"/>
            <w:r>
              <w:rPr>
                <w:b/>
                <w:color w:val="000000"/>
                <w:shd w:val="clear" w:color="auto" w:fill="DEEAF6"/>
              </w:rPr>
              <w:t xml:space="preserve"> CO</w:t>
            </w:r>
            <w:r>
              <w:rPr>
                <w:b/>
                <w:color w:val="000000"/>
                <w:sz w:val="14"/>
                <w:szCs w:val="14"/>
              </w:rPr>
              <w:t>2</w:t>
            </w:r>
            <w:r>
              <w:rPr>
                <w:b/>
                <w:color w:val="000000"/>
                <w:shd w:val="clear" w:color="auto" w:fill="DEEAF6"/>
              </w:rPr>
              <w:t>eq</w:t>
            </w:r>
            <w:r>
              <w:rPr>
                <w:b/>
                <w:color w:val="000000"/>
              </w:rPr>
              <w:t xml:space="preserve"> </w:t>
            </w:r>
          </w:p>
          <w:p w14:paraId="56D57F58" w14:textId="77777777" w:rsidR="00602F5A" w:rsidRDefault="0088204A">
            <w:pPr>
              <w:widowControl w:val="0"/>
              <w:pBdr>
                <w:top w:val="nil"/>
                <w:left w:val="nil"/>
                <w:bottom w:val="nil"/>
                <w:right w:val="nil"/>
                <w:between w:val="nil"/>
              </w:pBdr>
              <w:spacing w:before="33" w:line="240" w:lineRule="auto"/>
              <w:ind w:right="77"/>
              <w:jc w:val="right"/>
              <w:rPr>
                <w:color w:val="000000"/>
              </w:rPr>
            </w:pPr>
            <w:r>
              <w:rPr>
                <w:color w:val="000000"/>
              </w:rPr>
              <w:t>2,039.22</w:t>
            </w:r>
          </w:p>
        </w:tc>
      </w:tr>
      <w:tr w:rsidR="00602F5A" w14:paraId="553A6F4F" w14:textId="77777777">
        <w:trPr>
          <w:trHeight w:val="323"/>
        </w:trPr>
        <w:tc>
          <w:tcPr>
            <w:tcW w:w="848" w:type="dxa"/>
            <w:shd w:val="clear" w:color="auto" w:fill="auto"/>
            <w:tcMar>
              <w:top w:w="100" w:type="dxa"/>
              <w:left w:w="100" w:type="dxa"/>
              <w:bottom w:w="100" w:type="dxa"/>
              <w:right w:w="100" w:type="dxa"/>
            </w:tcMar>
          </w:tcPr>
          <w:p w14:paraId="62B90090" w14:textId="77777777" w:rsidR="00602F5A" w:rsidRDefault="0088204A">
            <w:pPr>
              <w:widowControl w:val="0"/>
              <w:pBdr>
                <w:top w:val="nil"/>
                <w:left w:val="nil"/>
                <w:bottom w:val="nil"/>
                <w:right w:val="nil"/>
                <w:between w:val="nil"/>
              </w:pBdr>
              <w:spacing w:line="240" w:lineRule="auto"/>
              <w:ind w:left="98"/>
              <w:rPr>
                <w:color w:val="000000"/>
              </w:rPr>
            </w:pPr>
            <w:r>
              <w:rPr>
                <w:color w:val="000000"/>
              </w:rPr>
              <w:t xml:space="preserve">1A1a </w:t>
            </w:r>
          </w:p>
        </w:tc>
        <w:tc>
          <w:tcPr>
            <w:tcW w:w="6665" w:type="dxa"/>
            <w:shd w:val="clear" w:color="auto" w:fill="auto"/>
            <w:tcMar>
              <w:top w:w="100" w:type="dxa"/>
              <w:left w:w="100" w:type="dxa"/>
              <w:bottom w:w="100" w:type="dxa"/>
              <w:right w:w="100" w:type="dxa"/>
            </w:tcMar>
          </w:tcPr>
          <w:p w14:paraId="6E5775DE" w14:textId="77777777" w:rsidR="00602F5A" w:rsidRDefault="0088204A">
            <w:pPr>
              <w:widowControl w:val="0"/>
              <w:pBdr>
                <w:top w:val="nil"/>
                <w:left w:val="nil"/>
                <w:bottom w:val="nil"/>
                <w:right w:val="nil"/>
                <w:between w:val="nil"/>
              </w:pBdr>
              <w:spacing w:line="240" w:lineRule="auto"/>
              <w:ind w:left="94"/>
              <w:rPr>
                <w:color w:val="000000"/>
              </w:rPr>
            </w:pPr>
            <w:r>
              <w:rPr>
                <w:color w:val="000000"/>
              </w:rPr>
              <w:t xml:space="preserve">Producción de electricidad y calor como actividad principal </w:t>
            </w:r>
          </w:p>
        </w:tc>
        <w:tc>
          <w:tcPr>
            <w:tcW w:w="1416" w:type="dxa"/>
            <w:vMerge/>
            <w:shd w:val="clear" w:color="auto" w:fill="auto"/>
            <w:tcMar>
              <w:top w:w="100" w:type="dxa"/>
              <w:left w:w="100" w:type="dxa"/>
              <w:bottom w:w="100" w:type="dxa"/>
              <w:right w:w="100" w:type="dxa"/>
            </w:tcMar>
          </w:tcPr>
          <w:p w14:paraId="2C51B285" w14:textId="77777777" w:rsidR="00602F5A" w:rsidRDefault="00602F5A">
            <w:pPr>
              <w:widowControl w:val="0"/>
              <w:pBdr>
                <w:top w:val="nil"/>
                <w:left w:val="nil"/>
                <w:bottom w:val="nil"/>
                <w:right w:val="nil"/>
                <w:between w:val="nil"/>
              </w:pBdr>
              <w:rPr>
                <w:color w:val="000000"/>
              </w:rPr>
            </w:pPr>
          </w:p>
        </w:tc>
      </w:tr>
      <w:tr w:rsidR="00602F5A" w14:paraId="5619A17B" w14:textId="77777777">
        <w:trPr>
          <w:trHeight w:val="328"/>
        </w:trPr>
        <w:tc>
          <w:tcPr>
            <w:tcW w:w="848" w:type="dxa"/>
            <w:shd w:val="clear" w:color="auto" w:fill="auto"/>
            <w:tcMar>
              <w:top w:w="100" w:type="dxa"/>
              <w:left w:w="100" w:type="dxa"/>
              <w:bottom w:w="100" w:type="dxa"/>
              <w:right w:w="100" w:type="dxa"/>
            </w:tcMar>
          </w:tcPr>
          <w:p w14:paraId="3DCCFF1E" w14:textId="77777777" w:rsidR="00602F5A" w:rsidRDefault="0088204A">
            <w:pPr>
              <w:widowControl w:val="0"/>
              <w:pBdr>
                <w:top w:val="nil"/>
                <w:left w:val="nil"/>
                <w:bottom w:val="nil"/>
                <w:right w:val="nil"/>
                <w:between w:val="nil"/>
              </w:pBdr>
              <w:spacing w:line="240" w:lineRule="auto"/>
              <w:ind w:left="98"/>
              <w:rPr>
                <w:color w:val="000000"/>
              </w:rPr>
            </w:pPr>
            <w:r>
              <w:rPr>
                <w:color w:val="000000"/>
              </w:rPr>
              <w:t xml:space="preserve">1A2 </w:t>
            </w:r>
          </w:p>
        </w:tc>
        <w:tc>
          <w:tcPr>
            <w:tcW w:w="6665" w:type="dxa"/>
            <w:shd w:val="clear" w:color="auto" w:fill="auto"/>
            <w:tcMar>
              <w:top w:w="100" w:type="dxa"/>
              <w:left w:w="100" w:type="dxa"/>
              <w:bottom w:w="100" w:type="dxa"/>
              <w:right w:w="100" w:type="dxa"/>
            </w:tcMar>
          </w:tcPr>
          <w:p w14:paraId="7C63FE6E" w14:textId="77777777" w:rsidR="00602F5A" w:rsidRDefault="0088204A">
            <w:pPr>
              <w:widowControl w:val="0"/>
              <w:pBdr>
                <w:top w:val="nil"/>
                <w:left w:val="nil"/>
                <w:bottom w:val="nil"/>
                <w:right w:val="nil"/>
                <w:between w:val="nil"/>
              </w:pBdr>
              <w:spacing w:line="240" w:lineRule="auto"/>
              <w:ind w:left="96"/>
              <w:rPr>
                <w:color w:val="000000"/>
              </w:rPr>
            </w:pPr>
            <w:r>
              <w:rPr>
                <w:color w:val="000000"/>
              </w:rPr>
              <w:t xml:space="preserve">Industrias manufactureras y de la construcción </w:t>
            </w:r>
          </w:p>
        </w:tc>
        <w:tc>
          <w:tcPr>
            <w:tcW w:w="1416" w:type="dxa"/>
            <w:shd w:val="clear" w:color="auto" w:fill="auto"/>
            <w:tcMar>
              <w:top w:w="100" w:type="dxa"/>
              <w:left w:w="100" w:type="dxa"/>
              <w:bottom w:w="100" w:type="dxa"/>
              <w:right w:w="100" w:type="dxa"/>
            </w:tcMar>
          </w:tcPr>
          <w:p w14:paraId="2324CEAE"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2,031.66</w:t>
            </w:r>
          </w:p>
        </w:tc>
      </w:tr>
      <w:tr w:rsidR="00602F5A" w14:paraId="4F7DE200" w14:textId="77777777">
        <w:trPr>
          <w:trHeight w:val="324"/>
        </w:trPr>
        <w:tc>
          <w:tcPr>
            <w:tcW w:w="848" w:type="dxa"/>
            <w:shd w:val="clear" w:color="auto" w:fill="auto"/>
            <w:tcMar>
              <w:top w:w="100" w:type="dxa"/>
              <w:left w:w="100" w:type="dxa"/>
              <w:bottom w:w="100" w:type="dxa"/>
              <w:right w:w="100" w:type="dxa"/>
            </w:tcMar>
          </w:tcPr>
          <w:p w14:paraId="3054D555" w14:textId="77777777" w:rsidR="00602F5A" w:rsidRDefault="0088204A">
            <w:pPr>
              <w:widowControl w:val="0"/>
              <w:pBdr>
                <w:top w:val="nil"/>
                <w:left w:val="nil"/>
                <w:bottom w:val="nil"/>
                <w:right w:val="nil"/>
                <w:between w:val="nil"/>
              </w:pBdr>
              <w:spacing w:line="240" w:lineRule="auto"/>
              <w:ind w:left="98"/>
              <w:rPr>
                <w:color w:val="000000"/>
              </w:rPr>
            </w:pPr>
            <w:r>
              <w:rPr>
                <w:color w:val="000000"/>
              </w:rPr>
              <w:t xml:space="preserve">1A3 </w:t>
            </w:r>
          </w:p>
        </w:tc>
        <w:tc>
          <w:tcPr>
            <w:tcW w:w="6665" w:type="dxa"/>
            <w:shd w:val="clear" w:color="auto" w:fill="auto"/>
            <w:tcMar>
              <w:top w:w="100" w:type="dxa"/>
              <w:left w:w="100" w:type="dxa"/>
              <w:bottom w:w="100" w:type="dxa"/>
              <w:right w:w="100" w:type="dxa"/>
            </w:tcMar>
          </w:tcPr>
          <w:p w14:paraId="4188FC10" w14:textId="77777777" w:rsidR="00602F5A" w:rsidRDefault="0088204A">
            <w:pPr>
              <w:widowControl w:val="0"/>
              <w:pBdr>
                <w:top w:val="nil"/>
                <w:left w:val="nil"/>
                <w:bottom w:val="nil"/>
                <w:right w:val="nil"/>
                <w:between w:val="nil"/>
              </w:pBdr>
              <w:spacing w:line="240" w:lineRule="auto"/>
              <w:ind w:left="79"/>
              <w:rPr>
                <w:color w:val="000000"/>
              </w:rPr>
            </w:pPr>
            <w:r>
              <w:rPr>
                <w:color w:val="000000"/>
              </w:rPr>
              <w:t xml:space="preserve">Transporte </w:t>
            </w:r>
          </w:p>
        </w:tc>
        <w:tc>
          <w:tcPr>
            <w:tcW w:w="1416" w:type="dxa"/>
            <w:shd w:val="clear" w:color="auto" w:fill="auto"/>
            <w:tcMar>
              <w:top w:w="100" w:type="dxa"/>
              <w:left w:w="100" w:type="dxa"/>
              <w:bottom w:w="100" w:type="dxa"/>
              <w:right w:w="100" w:type="dxa"/>
            </w:tcMar>
          </w:tcPr>
          <w:p w14:paraId="3F3AD804" w14:textId="77777777" w:rsidR="00602F5A" w:rsidRDefault="0088204A">
            <w:pPr>
              <w:widowControl w:val="0"/>
              <w:pBdr>
                <w:top w:val="nil"/>
                <w:left w:val="nil"/>
                <w:bottom w:val="nil"/>
                <w:right w:val="nil"/>
                <w:between w:val="nil"/>
              </w:pBdr>
              <w:spacing w:line="240" w:lineRule="auto"/>
              <w:ind w:right="77"/>
              <w:jc w:val="right"/>
              <w:rPr>
                <w:color w:val="000000"/>
              </w:rPr>
            </w:pPr>
            <w:r>
              <w:rPr>
                <w:color w:val="000000"/>
              </w:rPr>
              <w:t>2,232.32</w:t>
            </w:r>
          </w:p>
        </w:tc>
      </w:tr>
      <w:tr w:rsidR="00602F5A" w14:paraId="10C4422D" w14:textId="77777777">
        <w:trPr>
          <w:trHeight w:val="324"/>
        </w:trPr>
        <w:tc>
          <w:tcPr>
            <w:tcW w:w="848" w:type="dxa"/>
            <w:shd w:val="clear" w:color="auto" w:fill="auto"/>
            <w:tcMar>
              <w:top w:w="100" w:type="dxa"/>
              <w:left w:w="100" w:type="dxa"/>
              <w:bottom w:w="100" w:type="dxa"/>
              <w:right w:w="100" w:type="dxa"/>
            </w:tcMar>
          </w:tcPr>
          <w:p w14:paraId="2B53FDF5" w14:textId="77777777" w:rsidR="00602F5A" w:rsidRDefault="0088204A">
            <w:pPr>
              <w:widowControl w:val="0"/>
              <w:pBdr>
                <w:top w:val="nil"/>
                <w:left w:val="nil"/>
                <w:bottom w:val="nil"/>
                <w:right w:val="nil"/>
                <w:between w:val="nil"/>
              </w:pBdr>
              <w:spacing w:line="240" w:lineRule="auto"/>
              <w:ind w:left="98"/>
              <w:rPr>
                <w:color w:val="000000"/>
              </w:rPr>
            </w:pPr>
            <w:r>
              <w:rPr>
                <w:color w:val="000000"/>
              </w:rPr>
              <w:t xml:space="preserve">1A3a </w:t>
            </w:r>
          </w:p>
        </w:tc>
        <w:tc>
          <w:tcPr>
            <w:tcW w:w="6665" w:type="dxa"/>
            <w:shd w:val="clear" w:color="auto" w:fill="auto"/>
            <w:tcMar>
              <w:top w:w="100" w:type="dxa"/>
              <w:left w:w="100" w:type="dxa"/>
              <w:bottom w:w="100" w:type="dxa"/>
              <w:right w:w="100" w:type="dxa"/>
            </w:tcMar>
          </w:tcPr>
          <w:p w14:paraId="50425F51" w14:textId="77777777" w:rsidR="00602F5A" w:rsidRDefault="0088204A">
            <w:pPr>
              <w:widowControl w:val="0"/>
              <w:pBdr>
                <w:top w:val="nil"/>
                <w:left w:val="nil"/>
                <w:bottom w:val="nil"/>
                <w:right w:val="nil"/>
                <w:between w:val="nil"/>
              </w:pBdr>
              <w:spacing w:line="240" w:lineRule="auto"/>
              <w:ind w:left="79"/>
              <w:rPr>
                <w:color w:val="000000"/>
              </w:rPr>
            </w:pPr>
            <w:r>
              <w:rPr>
                <w:color w:val="000000"/>
              </w:rPr>
              <w:t xml:space="preserve">Aviación civil </w:t>
            </w:r>
          </w:p>
        </w:tc>
        <w:tc>
          <w:tcPr>
            <w:tcW w:w="1416" w:type="dxa"/>
            <w:shd w:val="clear" w:color="auto" w:fill="auto"/>
            <w:tcMar>
              <w:top w:w="100" w:type="dxa"/>
              <w:left w:w="100" w:type="dxa"/>
              <w:bottom w:w="100" w:type="dxa"/>
              <w:right w:w="100" w:type="dxa"/>
            </w:tcMar>
          </w:tcPr>
          <w:p w14:paraId="1D4F92ED"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16.46</w:t>
            </w:r>
          </w:p>
        </w:tc>
      </w:tr>
      <w:tr w:rsidR="00602F5A" w14:paraId="3FD6B7A9" w14:textId="77777777">
        <w:trPr>
          <w:trHeight w:val="323"/>
        </w:trPr>
        <w:tc>
          <w:tcPr>
            <w:tcW w:w="848" w:type="dxa"/>
            <w:shd w:val="clear" w:color="auto" w:fill="auto"/>
            <w:tcMar>
              <w:top w:w="100" w:type="dxa"/>
              <w:left w:w="100" w:type="dxa"/>
              <w:bottom w:w="100" w:type="dxa"/>
              <w:right w:w="100" w:type="dxa"/>
            </w:tcMar>
          </w:tcPr>
          <w:p w14:paraId="542B750A" w14:textId="77777777" w:rsidR="00602F5A" w:rsidRDefault="0088204A">
            <w:pPr>
              <w:widowControl w:val="0"/>
              <w:pBdr>
                <w:top w:val="nil"/>
                <w:left w:val="nil"/>
                <w:bottom w:val="nil"/>
                <w:right w:val="nil"/>
                <w:between w:val="nil"/>
              </w:pBdr>
              <w:spacing w:line="240" w:lineRule="auto"/>
              <w:ind w:left="98"/>
              <w:rPr>
                <w:color w:val="000000"/>
              </w:rPr>
            </w:pPr>
            <w:r>
              <w:rPr>
                <w:color w:val="000000"/>
              </w:rPr>
              <w:t xml:space="preserve">1A3b </w:t>
            </w:r>
          </w:p>
        </w:tc>
        <w:tc>
          <w:tcPr>
            <w:tcW w:w="6665" w:type="dxa"/>
            <w:shd w:val="clear" w:color="auto" w:fill="auto"/>
            <w:tcMar>
              <w:top w:w="100" w:type="dxa"/>
              <w:left w:w="100" w:type="dxa"/>
              <w:bottom w:w="100" w:type="dxa"/>
              <w:right w:w="100" w:type="dxa"/>
            </w:tcMar>
          </w:tcPr>
          <w:p w14:paraId="2235DF6B" w14:textId="77777777" w:rsidR="00602F5A" w:rsidRDefault="0088204A">
            <w:pPr>
              <w:widowControl w:val="0"/>
              <w:pBdr>
                <w:top w:val="nil"/>
                <w:left w:val="nil"/>
                <w:bottom w:val="nil"/>
                <w:right w:val="nil"/>
                <w:between w:val="nil"/>
              </w:pBdr>
              <w:spacing w:line="240" w:lineRule="auto"/>
              <w:ind w:left="79"/>
              <w:rPr>
                <w:color w:val="000000"/>
              </w:rPr>
            </w:pPr>
            <w:r>
              <w:rPr>
                <w:color w:val="000000"/>
              </w:rPr>
              <w:t xml:space="preserve">Transporte terrestre </w:t>
            </w:r>
          </w:p>
        </w:tc>
        <w:tc>
          <w:tcPr>
            <w:tcW w:w="1416" w:type="dxa"/>
            <w:shd w:val="clear" w:color="auto" w:fill="auto"/>
            <w:tcMar>
              <w:top w:w="100" w:type="dxa"/>
              <w:left w:w="100" w:type="dxa"/>
              <w:bottom w:w="100" w:type="dxa"/>
              <w:right w:w="100" w:type="dxa"/>
            </w:tcMar>
          </w:tcPr>
          <w:p w14:paraId="07C8DD19" w14:textId="77777777" w:rsidR="00602F5A" w:rsidRDefault="0088204A">
            <w:pPr>
              <w:widowControl w:val="0"/>
              <w:pBdr>
                <w:top w:val="nil"/>
                <w:left w:val="nil"/>
                <w:bottom w:val="nil"/>
                <w:right w:val="nil"/>
                <w:between w:val="nil"/>
              </w:pBdr>
              <w:spacing w:line="240" w:lineRule="auto"/>
              <w:ind w:right="76"/>
              <w:jc w:val="right"/>
              <w:rPr>
                <w:color w:val="000000"/>
              </w:rPr>
            </w:pPr>
            <w:r>
              <w:rPr>
                <w:color w:val="000000"/>
              </w:rPr>
              <w:t>2,215.85</w:t>
            </w:r>
          </w:p>
        </w:tc>
      </w:tr>
      <w:tr w:rsidR="00602F5A" w14:paraId="6CCE3841" w14:textId="77777777">
        <w:trPr>
          <w:trHeight w:val="328"/>
        </w:trPr>
        <w:tc>
          <w:tcPr>
            <w:tcW w:w="848" w:type="dxa"/>
            <w:shd w:val="clear" w:color="auto" w:fill="auto"/>
            <w:tcMar>
              <w:top w:w="100" w:type="dxa"/>
              <w:left w:w="100" w:type="dxa"/>
              <w:bottom w:w="100" w:type="dxa"/>
              <w:right w:w="100" w:type="dxa"/>
            </w:tcMar>
          </w:tcPr>
          <w:p w14:paraId="2B50B559" w14:textId="77777777" w:rsidR="00602F5A" w:rsidRDefault="0088204A">
            <w:pPr>
              <w:widowControl w:val="0"/>
              <w:pBdr>
                <w:top w:val="nil"/>
                <w:left w:val="nil"/>
                <w:bottom w:val="nil"/>
                <w:right w:val="nil"/>
                <w:between w:val="nil"/>
              </w:pBdr>
              <w:spacing w:line="240" w:lineRule="auto"/>
              <w:ind w:left="98"/>
              <w:rPr>
                <w:color w:val="000000"/>
              </w:rPr>
            </w:pPr>
            <w:r>
              <w:rPr>
                <w:color w:val="000000"/>
              </w:rPr>
              <w:t xml:space="preserve">1A4 </w:t>
            </w:r>
          </w:p>
        </w:tc>
        <w:tc>
          <w:tcPr>
            <w:tcW w:w="6665" w:type="dxa"/>
            <w:shd w:val="clear" w:color="auto" w:fill="auto"/>
            <w:tcMar>
              <w:top w:w="100" w:type="dxa"/>
              <w:left w:w="100" w:type="dxa"/>
              <w:bottom w:w="100" w:type="dxa"/>
              <w:right w:w="100" w:type="dxa"/>
            </w:tcMar>
          </w:tcPr>
          <w:p w14:paraId="5249E0D6" w14:textId="77777777" w:rsidR="00602F5A" w:rsidRDefault="0088204A">
            <w:pPr>
              <w:widowControl w:val="0"/>
              <w:pBdr>
                <w:top w:val="nil"/>
                <w:left w:val="nil"/>
                <w:bottom w:val="nil"/>
                <w:right w:val="nil"/>
                <w:between w:val="nil"/>
              </w:pBdr>
              <w:spacing w:line="240" w:lineRule="auto"/>
              <w:ind w:left="84"/>
              <w:rPr>
                <w:color w:val="000000"/>
              </w:rPr>
            </w:pPr>
            <w:r>
              <w:rPr>
                <w:color w:val="000000"/>
              </w:rPr>
              <w:t xml:space="preserve">Otros sectores </w:t>
            </w:r>
          </w:p>
        </w:tc>
        <w:tc>
          <w:tcPr>
            <w:tcW w:w="1416" w:type="dxa"/>
            <w:shd w:val="clear" w:color="auto" w:fill="auto"/>
            <w:tcMar>
              <w:top w:w="100" w:type="dxa"/>
              <w:left w:w="100" w:type="dxa"/>
              <w:bottom w:w="100" w:type="dxa"/>
              <w:right w:w="100" w:type="dxa"/>
            </w:tcMar>
          </w:tcPr>
          <w:p w14:paraId="774352D9"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694.23</w:t>
            </w:r>
          </w:p>
        </w:tc>
      </w:tr>
      <w:tr w:rsidR="00602F5A" w14:paraId="46C26DF7" w14:textId="77777777">
        <w:trPr>
          <w:trHeight w:val="324"/>
        </w:trPr>
        <w:tc>
          <w:tcPr>
            <w:tcW w:w="848" w:type="dxa"/>
            <w:shd w:val="clear" w:color="auto" w:fill="auto"/>
            <w:tcMar>
              <w:top w:w="100" w:type="dxa"/>
              <w:left w:w="100" w:type="dxa"/>
              <w:bottom w:w="100" w:type="dxa"/>
              <w:right w:w="100" w:type="dxa"/>
            </w:tcMar>
          </w:tcPr>
          <w:p w14:paraId="3E510555" w14:textId="77777777" w:rsidR="00602F5A" w:rsidRDefault="0088204A">
            <w:pPr>
              <w:widowControl w:val="0"/>
              <w:pBdr>
                <w:top w:val="nil"/>
                <w:left w:val="nil"/>
                <w:bottom w:val="nil"/>
                <w:right w:val="nil"/>
                <w:between w:val="nil"/>
              </w:pBdr>
              <w:spacing w:line="240" w:lineRule="auto"/>
              <w:ind w:left="98"/>
              <w:rPr>
                <w:color w:val="000000"/>
              </w:rPr>
            </w:pPr>
            <w:r>
              <w:rPr>
                <w:color w:val="000000"/>
              </w:rPr>
              <w:t xml:space="preserve">1A4a </w:t>
            </w:r>
          </w:p>
        </w:tc>
        <w:tc>
          <w:tcPr>
            <w:tcW w:w="6665" w:type="dxa"/>
            <w:shd w:val="clear" w:color="auto" w:fill="auto"/>
            <w:tcMar>
              <w:top w:w="100" w:type="dxa"/>
              <w:left w:w="100" w:type="dxa"/>
              <w:bottom w:w="100" w:type="dxa"/>
              <w:right w:w="100" w:type="dxa"/>
            </w:tcMar>
          </w:tcPr>
          <w:p w14:paraId="45466120" w14:textId="77777777" w:rsidR="00602F5A" w:rsidRDefault="0088204A">
            <w:pPr>
              <w:widowControl w:val="0"/>
              <w:pBdr>
                <w:top w:val="nil"/>
                <w:left w:val="nil"/>
                <w:bottom w:val="nil"/>
                <w:right w:val="nil"/>
                <w:between w:val="nil"/>
              </w:pBdr>
              <w:spacing w:line="240" w:lineRule="auto"/>
              <w:ind w:left="85"/>
              <w:rPr>
                <w:color w:val="000000"/>
              </w:rPr>
            </w:pPr>
            <w:r>
              <w:rPr>
                <w:color w:val="000000"/>
              </w:rPr>
              <w:t xml:space="preserve">Comercial/Institucional </w:t>
            </w:r>
          </w:p>
        </w:tc>
        <w:tc>
          <w:tcPr>
            <w:tcW w:w="1416" w:type="dxa"/>
            <w:shd w:val="clear" w:color="auto" w:fill="auto"/>
            <w:tcMar>
              <w:top w:w="100" w:type="dxa"/>
              <w:left w:w="100" w:type="dxa"/>
              <w:bottom w:w="100" w:type="dxa"/>
              <w:right w:w="100" w:type="dxa"/>
            </w:tcMar>
          </w:tcPr>
          <w:p w14:paraId="3808DAE6" w14:textId="77777777" w:rsidR="00602F5A" w:rsidRDefault="0088204A">
            <w:pPr>
              <w:widowControl w:val="0"/>
              <w:pBdr>
                <w:top w:val="nil"/>
                <w:left w:val="nil"/>
                <w:bottom w:val="nil"/>
                <w:right w:val="nil"/>
                <w:between w:val="nil"/>
              </w:pBdr>
              <w:spacing w:line="240" w:lineRule="auto"/>
              <w:ind w:right="75"/>
              <w:jc w:val="right"/>
              <w:rPr>
                <w:color w:val="000000"/>
              </w:rPr>
            </w:pPr>
            <w:r>
              <w:rPr>
                <w:color w:val="000000"/>
              </w:rPr>
              <w:t>140.39</w:t>
            </w:r>
          </w:p>
        </w:tc>
      </w:tr>
      <w:tr w:rsidR="00602F5A" w14:paraId="576E9B9F" w14:textId="77777777">
        <w:trPr>
          <w:trHeight w:val="328"/>
        </w:trPr>
        <w:tc>
          <w:tcPr>
            <w:tcW w:w="848" w:type="dxa"/>
            <w:shd w:val="clear" w:color="auto" w:fill="auto"/>
            <w:tcMar>
              <w:top w:w="100" w:type="dxa"/>
              <w:left w:w="100" w:type="dxa"/>
              <w:bottom w:w="100" w:type="dxa"/>
              <w:right w:w="100" w:type="dxa"/>
            </w:tcMar>
          </w:tcPr>
          <w:p w14:paraId="2C01705A" w14:textId="77777777" w:rsidR="00602F5A" w:rsidRDefault="0088204A">
            <w:pPr>
              <w:widowControl w:val="0"/>
              <w:pBdr>
                <w:top w:val="nil"/>
                <w:left w:val="nil"/>
                <w:bottom w:val="nil"/>
                <w:right w:val="nil"/>
                <w:between w:val="nil"/>
              </w:pBdr>
              <w:spacing w:line="240" w:lineRule="auto"/>
              <w:ind w:left="98"/>
              <w:rPr>
                <w:color w:val="000000"/>
              </w:rPr>
            </w:pPr>
            <w:r>
              <w:rPr>
                <w:color w:val="000000"/>
              </w:rPr>
              <w:t xml:space="preserve">1A4b </w:t>
            </w:r>
          </w:p>
        </w:tc>
        <w:tc>
          <w:tcPr>
            <w:tcW w:w="6665" w:type="dxa"/>
            <w:shd w:val="clear" w:color="auto" w:fill="auto"/>
            <w:tcMar>
              <w:top w:w="100" w:type="dxa"/>
              <w:left w:w="100" w:type="dxa"/>
              <w:bottom w:w="100" w:type="dxa"/>
              <w:right w:w="100" w:type="dxa"/>
            </w:tcMar>
          </w:tcPr>
          <w:p w14:paraId="4E3FFB72" w14:textId="77777777" w:rsidR="00602F5A" w:rsidRDefault="0088204A">
            <w:pPr>
              <w:widowControl w:val="0"/>
              <w:pBdr>
                <w:top w:val="nil"/>
                <w:left w:val="nil"/>
                <w:bottom w:val="nil"/>
                <w:right w:val="nil"/>
                <w:between w:val="nil"/>
              </w:pBdr>
              <w:spacing w:line="240" w:lineRule="auto"/>
              <w:ind w:left="95"/>
              <w:rPr>
                <w:color w:val="000000"/>
              </w:rPr>
            </w:pPr>
            <w:r>
              <w:rPr>
                <w:color w:val="000000"/>
              </w:rPr>
              <w:t xml:space="preserve">Residencial </w:t>
            </w:r>
          </w:p>
        </w:tc>
        <w:tc>
          <w:tcPr>
            <w:tcW w:w="1416" w:type="dxa"/>
            <w:shd w:val="clear" w:color="auto" w:fill="auto"/>
            <w:tcMar>
              <w:top w:w="100" w:type="dxa"/>
              <w:left w:w="100" w:type="dxa"/>
              <w:bottom w:w="100" w:type="dxa"/>
              <w:right w:w="100" w:type="dxa"/>
            </w:tcMar>
          </w:tcPr>
          <w:p w14:paraId="079E1A96" w14:textId="77777777" w:rsidR="00602F5A" w:rsidRDefault="0088204A">
            <w:pPr>
              <w:widowControl w:val="0"/>
              <w:pBdr>
                <w:top w:val="nil"/>
                <w:left w:val="nil"/>
                <w:bottom w:val="nil"/>
                <w:right w:val="nil"/>
                <w:between w:val="nil"/>
              </w:pBdr>
              <w:spacing w:line="240" w:lineRule="auto"/>
              <w:ind w:right="75"/>
              <w:jc w:val="right"/>
              <w:rPr>
                <w:color w:val="000000"/>
              </w:rPr>
            </w:pPr>
            <w:r>
              <w:rPr>
                <w:color w:val="000000"/>
              </w:rPr>
              <w:t>553.85</w:t>
            </w:r>
          </w:p>
        </w:tc>
      </w:tr>
      <w:tr w:rsidR="00602F5A" w14:paraId="326DEFAF" w14:textId="77777777">
        <w:trPr>
          <w:trHeight w:val="319"/>
        </w:trPr>
        <w:tc>
          <w:tcPr>
            <w:tcW w:w="7513" w:type="dxa"/>
            <w:gridSpan w:val="2"/>
            <w:shd w:val="clear" w:color="auto" w:fill="auto"/>
            <w:tcMar>
              <w:top w:w="100" w:type="dxa"/>
              <w:left w:w="100" w:type="dxa"/>
              <w:bottom w:w="100" w:type="dxa"/>
              <w:right w:w="100" w:type="dxa"/>
            </w:tcMar>
          </w:tcPr>
          <w:p w14:paraId="49550644" w14:textId="77777777" w:rsidR="00602F5A" w:rsidRDefault="0088204A">
            <w:pPr>
              <w:widowControl w:val="0"/>
              <w:pBdr>
                <w:top w:val="nil"/>
                <w:left w:val="nil"/>
                <w:bottom w:val="nil"/>
                <w:right w:val="nil"/>
                <w:between w:val="nil"/>
              </w:pBdr>
              <w:spacing w:line="240" w:lineRule="auto"/>
              <w:ind w:left="81"/>
              <w:rPr>
                <w:b/>
                <w:color w:val="000000"/>
                <w:shd w:val="clear" w:color="auto" w:fill="F2F2F2"/>
              </w:rPr>
            </w:pPr>
            <w:r>
              <w:rPr>
                <w:b/>
                <w:color w:val="000000"/>
                <w:shd w:val="clear" w:color="auto" w:fill="F2F2F2"/>
              </w:rPr>
              <w:t xml:space="preserve">2 PROCESOS INDUSTRIALES Y USO DE PRODUCTOS </w:t>
            </w:r>
          </w:p>
        </w:tc>
        <w:tc>
          <w:tcPr>
            <w:tcW w:w="1416" w:type="dxa"/>
            <w:shd w:val="clear" w:color="auto" w:fill="auto"/>
            <w:tcMar>
              <w:top w:w="100" w:type="dxa"/>
              <w:left w:w="100" w:type="dxa"/>
              <w:bottom w:w="100" w:type="dxa"/>
              <w:right w:w="100" w:type="dxa"/>
            </w:tcMar>
          </w:tcPr>
          <w:p w14:paraId="5DDE40EF" w14:textId="77777777" w:rsidR="00602F5A" w:rsidRDefault="0088204A">
            <w:pPr>
              <w:widowControl w:val="0"/>
              <w:pBdr>
                <w:top w:val="nil"/>
                <w:left w:val="nil"/>
                <w:bottom w:val="nil"/>
                <w:right w:val="nil"/>
                <w:between w:val="nil"/>
              </w:pBdr>
              <w:spacing w:line="240" w:lineRule="auto"/>
              <w:ind w:right="72"/>
              <w:jc w:val="right"/>
              <w:rPr>
                <w:b/>
                <w:color w:val="000000"/>
                <w:shd w:val="clear" w:color="auto" w:fill="F2F2F2"/>
              </w:rPr>
            </w:pPr>
            <w:r>
              <w:rPr>
                <w:b/>
                <w:color w:val="000000"/>
                <w:shd w:val="clear" w:color="auto" w:fill="F2F2F2"/>
              </w:rPr>
              <w:t>540.37</w:t>
            </w:r>
          </w:p>
        </w:tc>
      </w:tr>
      <w:tr w:rsidR="00602F5A" w14:paraId="5BD3A735" w14:textId="77777777">
        <w:trPr>
          <w:trHeight w:val="328"/>
        </w:trPr>
        <w:tc>
          <w:tcPr>
            <w:tcW w:w="848" w:type="dxa"/>
            <w:shd w:val="clear" w:color="auto" w:fill="auto"/>
            <w:tcMar>
              <w:top w:w="100" w:type="dxa"/>
              <w:left w:w="100" w:type="dxa"/>
              <w:bottom w:w="100" w:type="dxa"/>
              <w:right w:w="100" w:type="dxa"/>
            </w:tcMar>
          </w:tcPr>
          <w:p w14:paraId="3E90E4C4" w14:textId="77777777" w:rsidR="00602F5A" w:rsidRDefault="0088204A">
            <w:pPr>
              <w:widowControl w:val="0"/>
              <w:pBdr>
                <w:top w:val="nil"/>
                <w:left w:val="nil"/>
                <w:bottom w:val="nil"/>
                <w:right w:val="nil"/>
                <w:between w:val="nil"/>
              </w:pBdr>
              <w:spacing w:line="240" w:lineRule="auto"/>
              <w:ind w:left="81"/>
              <w:rPr>
                <w:color w:val="000000"/>
              </w:rPr>
            </w:pPr>
            <w:r>
              <w:rPr>
                <w:color w:val="000000"/>
              </w:rPr>
              <w:t xml:space="preserve">2ª </w:t>
            </w:r>
          </w:p>
        </w:tc>
        <w:tc>
          <w:tcPr>
            <w:tcW w:w="6665" w:type="dxa"/>
            <w:shd w:val="clear" w:color="auto" w:fill="auto"/>
            <w:tcMar>
              <w:top w:w="100" w:type="dxa"/>
              <w:left w:w="100" w:type="dxa"/>
              <w:bottom w:w="100" w:type="dxa"/>
              <w:right w:w="100" w:type="dxa"/>
            </w:tcMar>
          </w:tcPr>
          <w:p w14:paraId="57A50506" w14:textId="77777777" w:rsidR="00602F5A" w:rsidRDefault="0088204A">
            <w:pPr>
              <w:widowControl w:val="0"/>
              <w:pBdr>
                <w:top w:val="nil"/>
                <w:left w:val="nil"/>
                <w:bottom w:val="nil"/>
                <w:right w:val="nil"/>
                <w:between w:val="nil"/>
              </w:pBdr>
              <w:spacing w:line="240" w:lineRule="auto"/>
              <w:ind w:left="96"/>
              <w:rPr>
                <w:color w:val="000000"/>
              </w:rPr>
            </w:pPr>
            <w:r>
              <w:rPr>
                <w:color w:val="000000"/>
              </w:rPr>
              <w:t xml:space="preserve">Industria de los minerales </w:t>
            </w:r>
          </w:p>
        </w:tc>
        <w:tc>
          <w:tcPr>
            <w:tcW w:w="1416" w:type="dxa"/>
            <w:shd w:val="clear" w:color="auto" w:fill="auto"/>
            <w:tcMar>
              <w:top w:w="100" w:type="dxa"/>
              <w:left w:w="100" w:type="dxa"/>
              <w:bottom w:w="100" w:type="dxa"/>
              <w:right w:w="100" w:type="dxa"/>
            </w:tcMar>
          </w:tcPr>
          <w:p w14:paraId="70BE9E81" w14:textId="77777777" w:rsidR="00602F5A" w:rsidRDefault="0088204A">
            <w:pPr>
              <w:widowControl w:val="0"/>
              <w:pBdr>
                <w:top w:val="nil"/>
                <w:left w:val="nil"/>
                <w:bottom w:val="nil"/>
                <w:right w:val="nil"/>
                <w:between w:val="nil"/>
              </w:pBdr>
              <w:spacing w:line="240" w:lineRule="auto"/>
              <w:ind w:right="75"/>
              <w:jc w:val="right"/>
              <w:rPr>
                <w:color w:val="000000"/>
              </w:rPr>
            </w:pPr>
            <w:r>
              <w:rPr>
                <w:color w:val="000000"/>
              </w:rPr>
              <w:t>514.16</w:t>
            </w:r>
          </w:p>
        </w:tc>
      </w:tr>
      <w:tr w:rsidR="00602F5A" w14:paraId="752D8E45" w14:textId="77777777">
        <w:trPr>
          <w:trHeight w:val="324"/>
        </w:trPr>
        <w:tc>
          <w:tcPr>
            <w:tcW w:w="848" w:type="dxa"/>
            <w:shd w:val="clear" w:color="auto" w:fill="auto"/>
            <w:tcMar>
              <w:top w:w="100" w:type="dxa"/>
              <w:left w:w="100" w:type="dxa"/>
              <w:bottom w:w="100" w:type="dxa"/>
              <w:right w:w="100" w:type="dxa"/>
            </w:tcMar>
          </w:tcPr>
          <w:p w14:paraId="61C28F44" w14:textId="77777777" w:rsidR="00602F5A" w:rsidRDefault="0088204A">
            <w:pPr>
              <w:widowControl w:val="0"/>
              <w:pBdr>
                <w:top w:val="nil"/>
                <w:left w:val="nil"/>
                <w:bottom w:val="nil"/>
                <w:right w:val="nil"/>
                <w:between w:val="nil"/>
              </w:pBdr>
              <w:spacing w:line="240" w:lineRule="auto"/>
              <w:ind w:left="81"/>
              <w:rPr>
                <w:color w:val="000000"/>
              </w:rPr>
            </w:pPr>
            <w:r>
              <w:rPr>
                <w:color w:val="000000"/>
              </w:rPr>
              <w:t xml:space="preserve">2A1 </w:t>
            </w:r>
          </w:p>
        </w:tc>
        <w:tc>
          <w:tcPr>
            <w:tcW w:w="6665" w:type="dxa"/>
            <w:shd w:val="clear" w:color="auto" w:fill="auto"/>
            <w:tcMar>
              <w:top w:w="100" w:type="dxa"/>
              <w:left w:w="100" w:type="dxa"/>
              <w:bottom w:w="100" w:type="dxa"/>
              <w:right w:w="100" w:type="dxa"/>
            </w:tcMar>
          </w:tcPr>
          <w:p w14:paraId="7FFF1CEF" w14:textId="77777777" w:rsidR="00602F5A" w:rsidRDefault="0088204A">
            <w:pPr>
              <w:widowControl w:val="0"/>
              <w:pBdr>
                <w:top w:val="nil"/>
                <w:left w:val="nil"/>
                <w:bottom w:val="nil"/>
                <w:right w:val="nil"/>
                <w:between w:val="nil"/>
              </w:pBdr>
              <w:spacing w:line="240" w:lineRule="auto"/>
              <w:ind w:left="94"/>
              <w:rPr>
                <w:color w:val="000000"/>
              </w:rPr>
            </w:pPr>
            <w:r>
              <w:rPr>
                <w:color w:val="000000"/>
              </w:rPr>
              <w:t xml:space="preserve">Producción de cemento </w:t>
            </w:r>
          </w:p>
        </w:tc>
        <w:tc>
          <w:tcPr>
            <w:tcW w:w="1416" w:type="dxa"/>
            <w:shd w:val="clear" w:color="auto" w:fill="auto"/>
            <w:tcMar>
              <w:top w:w="100" w:type="dxa"/>
              <w:left w:w="100" w:type="dxa"/>
              <w:bottom w:w="100" w:type="dxa"/>
              <w:right w:w="100" w:type="dxa"/>
            </w:tcMar>
          </w:tcPr>
          <w:p w14:paraId="7905F8FA" w14:textId="77777777" w:rsidR="00602F5A" w:rsidRDefault="0088204A">
            <w:pPr>
              <w:widowControl w:val="0"/>
              <w:pBdr>
                <w:top w:val="nil"/>
                <w:left w:val="nil"/>
                <w:bottom w:val="nil"/>
                <w:right w:val="nil"/>
                <w:between w:val="nil"/>
              </w:pBdr>
              <w:spacing w:line="240" w:lineRule="auto"/>
              <w:ind w:right="75"/>
              <w:jc w:val="right"/>
              <w:rPr>
                <w:color w:val="000000"/>
              </w:rPr>
            </w:pPr>
            <w:r>
              <w:rPr>
                <w:color w:val="000000"/>
              </w:rPr>
              <w:t>514.16</w:t>
            </w:r>
          </w:p>
        </w:tc>
      </w:tr>
      <w:tr w:rsidR="00602F5A" w14:paraId="421EACF2" w14:textId="77777777">
        <w:trPr>
          <w:trHeight w:val="324"/>
        </w:trPr>
        <w:tc>
          <w:tcPr>
            <w:tcW w:w="848" w:type="dxa"/>
            <w:shd w:val="clear" w:color="auto" w:fill="auto"/>
            <w:tcMar>
              <w:top w:w="100" w:type="dxa"/>
              <w:left w:w="100" w:type="dxa"/>
              <w:bottom w:w="100" w:type="dxa"/>
              <w:right w:w="100" w:type="dxa"/>
            </w:tcMar>
          </w:tcPr>
          <w:p w14:paraId="6FB7EC38" w14:textId="77777777" w:rsidR="00602F5A" w:rsidRDefault="0088204A">
            <w:pPr>
              <w:widowControl w:val="0"/>
              <w:pBdr>
                <w:top w:val="nil"/>
                <w:left w:val="nil"/>
                <w:bottom w:val="nil"/>
                <w:right w:val="nil"/>
                <w:between w:val="nil"/>
              </w:pBdr>
              <w:spacing w:line="240" w:lineRule="auto"/>
              <w:ind w:left="81"/>
              <w:rPr>
                <w:color w:val="000000"/>
              </w:rPr>
            </w:pPr>
            <w:r>
              <w:rPr>
                <w:color w:val="000000"/>
              </w:rPr>
              <w:t xml:space="preserve">2A2 </w:t>
            </w:r>
          </w:p>
        </w:tc>
        <w:tc>
          <w:tcPr>
            <w:tcW w:w="6665" w:type="dxa"/>
            <w:shd w:val="clear" w:color="auto" w:fill="auto"/>
            <w:tcMar>
              <w:top w:w="100" w:type="dxa"/>
              <w:left w:w="100" w:type="dxa"/>
              <w:bottom w:w="100" w:type="dxa"/>
              <w:right w:w="100" w:type="dxa"/>
            </w:tcMar>
          </w:tcPr>
          <w:p w14:paraId="7DEE039F" w14:textId="77777777" w:rsidR="00602F5A" w:rsidRDefault="0088204A">
            <w:pPr>
              <w:widowControl w:val="0"/>
              <w:pBdr>
                <w:top w:val="nil"/>
                <w:left w:val="nil"/>
                <w:bottom w:val="nil"/>
                <w:right w:val="nil"/>
                <w:between w:val="nil"/>
              </w:pBdr>
              <w:spacing w:line="240" w:lineRule="auto"/>
              <w:ind w:left="94"/>
              <w:rPr>
                <w:color w:val="000000"/>
              </w:rPr>
            </w:pPr>
            <w:r>
              <w:rPr>
                <w:color w:val="000000"/>
              </w:rPr>
              <w:t xml:space="preserve">Producción de cal </w:t>
            </w:r>
          </w:p>
        </w:tc>
        <w:tc>
          <w:tcPr>
            <w:tcW w:w="1416" w:type="dxa"/>
            <w:shd w:val="clear" w:color="auto" w:fill="auto"/>
            <w:tcMar>
              <w:top w:w="100" w:type="dxa"/>
              <w:left w:w="100" w:type="dxa"/>
              <w:bottom w:w="100" w:type="dxa"/>
              <w:right w:w="100" w:type="dxa"/>
            </w:tcMar>
          </w:tcPr>
          <w:p w14:paraId="2F0DDE87"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0.00</w:t>
            </w:r>
          </w:p>
        </w:tc>
      </w:tr>
      <w:tr w:rsidR="00602F5A" w14:paraId="24FF5493" w14:textId="77777777">
        <w:trPr>
          <w:trHeight w:val="323"/>
        </w:trPr>
        <w:tc>
          <w:tcPr>
            <w:tcW w:w="848" w:type="dxa"/>
            <w:shd w:val="clear" w:color="auto" w:fill="auto"/>
            <w:tcMar>
              <w:top w:w="100" w:type="dxa"/>
              <w:left w:w="100" w:type="dxa"/>
              <w:bottom w:w="100" w:type="dxa"/>
              <w:right w:w="100" w:type="dxa"/>
            </w:tcMar>
          </w:tcPr>
          <w:p w14:paraId="2DDD99D4" w14:textId="77777777" w:rsidR="00602F5A" w:rsidRDefault="0088204A">
            <w:pPr>
              <w:widowControl w:val="0"/>
              <w:pBdr>
                <w:top w:val="nil"/>
                <w:left w:val="nil"/>
                <w:bottom w:val="nil"/>
                <w:right w:val="nil"/>
                <w:between w:val="nil"/>
              </w:pBdr>
              <w:spacing w:line="240" w:lineRule="auto"/>
              <w:ind w:left="81"/>
              <w:rPr>
                <w:color w:val="000000"/>
              </w:rPr>
            </w:pPr>
            <w:r>
              <w:rPr>
                <w:color w:val="000000"/>
              </w:rPr>
              <w:t xml:space="preserve">2C </w:t>
            </w:r>
          </w:p>
        </w:tc>
        <w:tc>
          <w:tcPr>
            <w:tcW w:w="6665" w:type="dxa"/>
            <w:shd w:val="clear" w:color="auto" w:fill="auto"/>
            <w:tcMar>
              <w:top w:w="100" w:type="dxa"/>
              <w:left w:w="100" w:type="dxa"/>
              <w:bottom w:w="100" w:type="dxa"/>
              <w:right w:w="100" w:type="dxa"/>
            </w:tcMar>
          </w:tcPr>
          <w:p w14:paraId="296332A8" w14:textId="77777777" w:rsidR="00602F5A" w:rsidRDefault="0088204A">
            <w:pPr>
              <w:widowControl w:val="0"/>
              <w:pBdr>
                <w:top w:val="nil"/>
                <w:left w:val="nil"/>
                <w:bottom w:val="nil"/>
                <w:right w:val="nil"/>
                <w:between w:val="nil"/>
              </w:pBdr>
              <w:spacing w:line="240" w:lineRule="auto"/>
              <w:ind w:left="96"/>
              <w:rPr>
                <w:color w:val="000000"/>
              </w:rPr>
            </w:pPr>
            <w:r>
              <w:rPr>
                <w:color w:val="000000"/>
              </w:rPr>
              <w:t xml:space="preserve">Industria de los metales </w:t>
            </w:r>
          </w:p>
        </w:tc>
        <w:tc>
          <w:tcPr>
            <w:tcW w:w="1416" w:type="dxa"/>
            <w:shd w:val="clear" w:color="auto" w:fill="auto"/>
            <w:tcMar>
              <w:top w:w="100" w:type="dxa"/>
              <w:left w:w="100" w:type="dxa"/>
              <w:bottom w:w="100" w:type="dxa"/>
              <w:right w:w="100" w:type="dxa"/>
            </w:tcMar>
          </w:tcPr>
          <w:p w14:paraId="5D9B2C4C"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0.00</w:t>
            </w:r>
          </w:p>
        </w:tc>
      </w:tr>
      <w:tr w:rsidR="00602F5A" w14:paraId="1422E609" w14:textId="77777777">
        <w:trPr>
          <w:trHeight w:val="328"/>
        </w:trPr>
        <w:tc>
          <w:tcPr>
            <w:tcW w:w="848" w:type="dxa"/>
            <w:shd w:val="clear" w:color="auto" w:fill="auto"/>
            <w:tcMar>
              <w:top w:w="100" w:type="dxa"/>
              <w:left w:w="100" w:type="dxa"/>
              <w:bottom w:w="100" w:type="dxa"/>
              <w:right w:w="100" w:type="dxa"/>
            </w:tcMar>
          </w:tcPr>
          <w:p w14:paraId="725C53A1" w14:textId="77777777" w:rsidR="00602F5A" w:rsidRDefault="0088204A">
            <w:pPr>
              <w:widowControl w:val="0"/>
              <w:pBdr>
                <w:top w:val="nil"/>
                <w:left w:val="nil"/>
                <w:bottom w:val="nil"/>
                <w:right w:val="nil"/>
                <w:between w:val="nil"/>
              </w:pBdr>
              <w:spacing w:line="240" w:lineRule="auto"/>
              <w:ind w:left="81"/>
              <w:rPr>
                <w:color w:val="000000"/>
              </w:rPr>
            </w:pPr>
            <w:r>
              <w:rPr>
                <w:color w:val="000000"/>
              </w:rPr>
              <w:t xml:space="preserve">2C2 </w:t>
            </w:r>
          </w:p>
        </w:tc>
        <w:tc>
          <w:tcPr>
            <w:tcW w:w="6665" w:type="dxa"/>
            <w:shd w:val="clear" w:color="auto" w:fill="auto"/>
            <w:tcMar>
              <w:top w:w="100" w:type="dxa"/>
              <w:left w:w="100" w:type="dxa"/>
              <w:bottom w:w="100" w:type="dxa"/>
              <w:right w:w="100" w:type="dxa"/>
            </w:tcMar>
          </w:tcPr>
          <w:p w14:paraId="5B014B96" w14:textId="77777777" w:rsidR="00602F5A" w:rsidRDefault="0088204A">
            <w:pPr>
              <w:widowControl w:val="0"/>
              <w:pBdr>
                <w:top w:val="nil"/>
                <w:left w:val="nil"/>
                <w:bottom w:val="nil"/>
                <w:right w:val="nil"/>
                <w:between w:val="nil"/>
              </w:pBdr>
              <w:spacing w:line="240" w:lineRule="auto"/>
              <w:ind w:left="94"/>
              <w:rPr>
                <w:color w:val="000000"/>
              </w:rPr>
            </w:pPr>
            <w:r>
              <w:rPr>
                <w:color w:val="000000"/>
              </w:rPr>
              <w:t xml:space="preserve">Producción de ferroaleaciones </w:t>
            </w:r>
          </w:p>
        </w:tc>
        <w:tc>
          <w:tcPr>
            <w:tcW w:w="1416" w:type="dxa"/>
            <w:shd w:val="clear" w:color="auto" w:fill="auto"/>
            <w:tcMar>
              <w:top w:w="100" w:type="dxa"/>
              <w:left w:w="100" w:type="dxa"/>
              <w:bottom w:w="100" w:type="dxa"/>
              <w:right w:w="100" w:type="dxa"/>
            </w:tcMar>
          </w:tcPr>
          <w:p w14:paraId="5BBD9C52"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0.00</w:t>
            </w:r>
          </w:p>
        </w:tc>
      </w:tr>
      <w:tr w:rsidR="00602F5A" w14:paraId="2CC52378" w14:textId="77777777">
        <w:trPr>
          <w:trHeight w:val="323"/>
        </w:trPr>
        <w:tc>
          <w:tcPr>
            <w:tcW w:w="848" w:type="dxa"/>
            <w:shd w:val="clear" w:color="auto" w:fill="auto"/>
            <w:tcMar>
              <w:top w:w="100" w:type="dxa"/>
              <w:left w:w="100" w:type="dxa"/>
              <w:bottom w:w="100" w:type="dxa"/>
              <w:right w:w="100" w:type="dxa"/>
            </w:tcMar>
          </w:tcPr>
          <w:p w14:paraId="19DF9E7F" w14:textId="77777777" w:rsidR="00602F5A" w:rsidRDefault="0088204A">
            <w:pPr>
              <w:widowControl w:val="0"/>
              <w:pBdr>
                <w:top w:val="nil"/>
                <w:left w:val="nil"/>
                <w:bottom w:val="nil"/>
                <w:right w:val="nil"/>
                <w:between w:val="nil"/>
              </w:pBdr>
              <w:spacing w:line="240" w:lineRule="auto"/>
              <w:ind w:left="81"/>
              <w:rPr>
                <w:color w:val="000000"/>
              </w:rPr>
            </w:pPr>
            <w:r>
              <w:rPr>
                <w:color w:val="000000"/>
              </w:rPr>
              <w:t xml:space="preserve">2D </w:t>
            </w:r>
          </w:p>
        </w:tc>
        <w:tc>
          <w:tcPr>
            <w:tcW w:w="6665" w:type="dxa"/>
            <w:shd w:val="clear" w:color="auto" w:fill="auto"/>
            <w:tcMar>
              <w:top w:w="100" w:type="dxa"/>
              <w:left w:w="100" w:type="dxa"/>
              <w:bottom w:w="100" w:type="dxa"/>
              <w:right w:w="100" w:type="dxa"/>
            </w:tcMar>
          </w:tcPr>
          <w:p w14:paraId="32D01C98" w14:textId="77777777" w:rsidR="00602F5A" w:rsidRDefault="0088204A">
            <w:pPr>
              <w:widowControl w:val="0"/>
              <w:pBdr>
                <w:top w:val="nil"/>
                <w:left w:val="nil"/>
                <w:bottom w:val="nil"/>
                <w:right w:val="nil"/>
                <w:between w:val="nil"/>
              </w:pBdr>
              <w:spacing w:line="240" w:lineRule="auto"/>
              <w:ind w:left="93"/>
              <w:rPr>
                <w:color w:val="000000"/>
              </w:rPr>
            </w:pPr>
            <w:r>
              <w:rPr>
                <w:color w:val="000000"/>
              </w:rPr>
              <w:t xml:space="preserve">Uso de productos no energéticos de combustibles y de solvente </w:t>
            </w:r>
          </w:p>
        </w:tc>
        <w:tc>
          <w:tcPr>
            <w:tcW w:w="1416" w:type="dxa"/>
            <w:shd w:val="clear" w:color="auto" w:fill="auto"/>
            <w:tcMar>
              <w:top w:w="100" w:type="dxa"/>
              <w:left w:w="100" w:type="dxa"/>
              <w:bottom w:w="100" w:type="dxa"/>
              <w:right w:w="100" w:type="dxa"/>
            </w:tcMar>
          </w:tcPr>
          <w:p w14:paraId="74E5BE5E" w14:textId="77777777" w:rsidR="00602F5A" w:rsidRDefault="0088204A">
            <w:pPr>
              <w:widowControl w:val="0"/>
              <w:pBdr>
                <w:top w:val="nil"/>
                <w:left w:val="nil"/>
                <w:bottom w:val="nil"/>
                <w:right w:val="nil"/>
                <w:between w:val="nil"/>
              </w:pBdr>
              <w:spacing w:line="240" w:lineRule="auto"/>
              <w:ind w:right="109"/>
              <w:jc w:val="right"/>
              <w:rPr>
                <w:color w:val="000000"/>
              </w:rPr>
            </w:pPr>
            <w:r>
              <w:rPr>
                <w:color w:val="000000"/>
              </w:rPr>
              <w:t>26.21</w:t>
            </w:r>
          </w:p>
        </w:tc>
      </w:tr>
      <w:tr w:rsidR="00602F5A" w14:paraId="203136A3" w14:textId="77777777">
        <w:trPr>
          <w:trHeight w:val="324"/>
        </w:trPr>
        <w:tc>
          <w:tcPr>
            <w:tcW w:w="848" w:type="dxa"/>
            <w:shd w:val="clear" w:color="auto" w:fill="auto"/>
            <w:tcMar>
              <w:top w:w="100" w:type="dxa"/>
              <w:left w:w="100" w:type="dxa"/>
              <w:bottom w:w="100" w:type="dxa"/>
              <w:right w:w="100" w:type="dxa"/>
            </w:tcMar>
          </w:tcPr>
          <w:p w14:paraId="21EE8E3C" w14:textId="77777777" w:rsidR="00602F5A" w:rsidRDefault="0088204A">
            <w:pPr>
              <w:widowControl w:val="0"/>
              <w:pBdr>
                <w:top w:val="nil"/>
                <w:left w:val="nil"/>
                <w:bottom w:val="nil"/>
                <w:right w:val="nil"/>
                <w:between w:val="nil"/>
              </w:pBdr>
              <w:spacing w:line="240" w:lineRule="auto"/>
              <w:ind w:left="81"/>
              <w:rPr>
                <w:color w:val="000000"/>
              </w:rPr>
            </w:pPr>
            <w:r>
              <w:rPr>
                <w:color w:val="000000"/>
              </w:rPr>
              <w:t xml:space="preserve">2D1 </w:t>
            </w:r>
          </w:p>
        </w:tc>
        <w:tc>
          <w:tcPr>
            <w:tcW w:w="6665" w:type="dxa"/>
            <w:shd w:val="clear" w:color="auto" w:fill="auto"/>
            <w:tcMar>
              <w:top w:w="100" w:type="dxa"/>
              <w:left w:w="100" w:type="dxa"/>
              <w:bottom w:w="100" w:type="dxa"/>
              <w:right w:w="100" w:type="dxa"/>
            </w:tcMar>
          </w:tcPr>
          <w:p w14:paraId="57D34CE4" w14:textId="77777777" w:rsidR="00602F5A" w:rsidRDefault="0088204A">
            <w:pPr>
              <w:widowControl w:val="0"/>
              <w:pBdr>
                <w:top w:val="nil"/>
                <w:left w:val="nil"/>
                <w:bottom w:val="nil"/>
                <w:right w:val="nil"/>
                <w:between w:val="nil"/>
              </w:pBdr>
              <w:spacing w:line="240" w:lineRule="auto"/>
              <w:ind w:left="93"/>
              <w:rPr>
                <w:color w:val="000000"/>
              </w:rPr>
            </w:pPr>
            <w:r>
              <w:rPr>
                <w:color w:val="000000"/>
              </w:rPr>
              <w:t xml:space="preserve">Uso de lubricante </w:t>
            </w:r>
          </w:p>
        </w:tc>
        <w:tc>
          <w:tcPr>
            <w:tcW w:w="1416" w:type="dxa"/>
            <w:shd w:val="clear" w:color="auto" w:fill="auto"/>
            <w:tcMar>
              <w:top w:w="100" w:type="dxa"/>
              <w:left w:w="100" w:type="dxa"/>
              <w:bottom w:w="100" w:type="dxa"/>
              <w:right w:w="100" w:type="dxa"/>
            </w:tcMar>
          </w:tcPr>
          <w:p w14:paraId="6039B067" w14:textId="77777777" w:rsidR="00602F5A" w:rsidRDefault="0088204A">
            <w:pPr>
              <w:widowControl w:val="0"/>
              <w:pBdr>
                <w:top w:val="nil"/>
                <w:left w:val="nil"/>
                <w:bottom w:val="nil"/>
                <w:right w:val="nil"/>
                <w:between w:val="nil"/>
              </w:pBdr>
              <w:spacing w:line="240" w:lineRule="auto"/>
              <w:ind w:right="109"/>
              <w:jc w:val="right"/>
              <w:rPr>
                <w:color w:val="000000"/>
              </w:rPr>
            </w:pPr>
            <w:r>
              <w:rPr>
                <w:color w:val="000000"/>
              </w:rPr>
              <w:t>26.21</w:t>
            </w:r>
          </w:p>
        </w:tc>
      </w:tr>
      <w:tr w:rsidR="00602F5A" w14:paraId="47D029AA" w14:textId="77777777">
        <w:trPr>
          <w:trHeight w:val="324"/>
        </w:trPr>
        <w:tc>
          <w:tcPr>
            <w:tcW w:w="848" w:type="dxa"/>
            <w:shd w:val="clear" w:color="auto" w:fill="auto"/>
            <w:tcMar>
              <w:top w:w="100" w:type="dxa"/>
              <w:left w:w="100" w:type="dxa"/>
              <w:bottom w:w="100" w:type="dxa"/>
              <w:right w:w="100" w:type="dxa"/>
            </w:tcMar>
          </w:tcPr>
          <w:p w14:paraId="1B09CF2D" w14:textId="77777777" w:rsidR="00602F5A" w:rsidRDefault="0088204A">
            <w:pPr>
              <w:widowControl w:val="0"/>
              <w:pBdr>
                <w:top w:val="nil"/>
                <w:left w:val="nil"/>
                <w:bottom w:val="nil"/>
                <w:right w:val="nil"/>
                <w:between w:val="nil"/>
              </w:pBdr>
              <w:spacing w:line="240" w:lineRule="auto"/>
              <w:ind w:left="81"/>
              <w:rPr>
                <w:color w:val="000000"/>
              </w:rPr>
            </w:pPr>
            <w:r>
              <w:rPr>
                <w:color w:val="000000"/>
              </w:rPr>
              <w:t xml:space="preserve">2D4 </w:t>
            </w:r>
          </w:p>
        </w:tc>
        <w:tc>
          <w:tcPr>
            <w:tcW w:w="6665" w:type="dxa"/>
            <w:shd w:val="clear" w:color="auto" w:fill="auto"/>
            <w:tcMar>
              <w:top w:w="100" w:type="dxa"/>
              <w:left w:w="100" w:type="dxa"/>
              <w:bottom w:w="100" w:type="dxa"/>
              <w:right w:w="100" w:type="dxa"/>
            </w:tcMar>
          </w:tcPr>
          <w:p w14:paraId="625DC185" w14:textId="77777777" w:rsidR="00602F5A" w:rsidRDefault="0088204A">
            <w:pPr>
              <w:widowControl w:val="0"/>
              <w:pBdr>
                <w:top w:val="nil"/>
                <w:left w:val="nil"/>
                <w:bottom w:val="nil"/>
                <w:right w:val="nil"/>
                <w:between w:val="nil"/>
              </w:pBdr>
              <w:spacing w:line="240" w:lineRule="auto"/>
              <w:ind w:left="84"/>
              <w:rPr>
                <w:color w:val="000000"/>
              </w:rPr>
            </w:pPr>
            <w:r>
              <w:rPr>
                <w:color w:val="000000"/>
              </w:rPr>
              <w:t xml:space="preserve">Otros - uso de asfalto </w:t>
            </w:r>
          </w:p>
        </w:tc>
        <w:tc>
          <w:tcPr>
            <w:tcW w:w="1416" w:type="dxa"/>
            <w:shd w:val="clear" w:color="auto" w:fill="auto"/>
            <w:tcMar>
              <w:top w:w="100" w:type="dxa"/>
              <w:left w:w="100" w:type="dxa"/>
              <w:bottom w:w="100" w:type="dxa"/>
              <w:right w:w="100" w:type="dxa"/>
            </w:tcMar>
          </w:tcPr>
          <w:p w14:paraId="41D5F2CB"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0.00</w:t>
            </w:r>
          </w:p>
        </w:tc>
      </w:tr>
      <w:tr w:rsidR="00602F5A" w14:paraId="468E0C02" w14:textId="77777777">
        <w:trPr>
          <w:trHeight w:val="555"/>
        </w:trPr>
        <w:tc>
          <w:tcPr>
            <w:tcW w:w="848" w:type="dxa"/>
            <w:shd w:val="clear" w:color="auto" w:fill="auto"/>
            <w:tcMar>
              <w:top w:w="100" w:type="dxa"/>
              <w:left w:w="100" w:type="dxa"/>
              <w:bottom w:w="100" w:type="dxa"/>
              <w:right w:w="100" w:type="dxa"/>
            </w:tcMar>
          </w:tcPr>
          <w:p w14:paraId="17DB4962" w14:textId="77777777" w:rsidR="00602F5A" w:rsidRDefault="0088204A">
            <w:pPr>
              <w:widowControl w:val="0"/>
              <w:pBdr>
                <w:top w:val="nil"/>
                <w:left w:val="nil"/>
                <w:bottom w:val="nil"/>
                <w:right w:val="nil"/>
                <w:between w:val="nil"/>
              </w:pBdr>
              <w:spacing w:line="240" w:lineRule="auto"/>
              <w:ind w:left="81"/>
              <w:rPr>
                <w:color w:val="000000"/>
              </w:rPr>
            </w:pPr>
            <w:r>
              <w:rPr>
                <w:color w:val="000000"/>
              </w:rPr>
              <w:t>2F</w:t>
            </w:r>
          </w:p>
        </w:tc>
        <w:tc>
          <w:tcPr>
            <w:tcW w:w="6665" w:type="dxa"/>
            <w:shd w:val="clear" w:color="auto" w:fill="auto"/>
            <w:tcMar>
              <w:top w:w="100" w:type="dxa"/>
              <w:left w:w="100" w:type="dxa"/>
              <w:bottom w:w="100" w:type="dxa"/>
              <w:right w:w="100" w:type="dxa"/>
            </w:tcMar>
          </w:tcPr>
          <w:p w14:paraId="529AFA49" w14:textId="77777777" w:rsidR="00602F5A" w:rsidRDefault="0088204A">
            <w:pPr>
              <w:widowControl w:val="0"/>
              <w:pBdr>
                <w:top w:val="nil"/>
                <w:left w:val="nil"/>
                <w:bottom w:val="nil"/>
                <w:right w:val="nil"/>
                <w:between w:val="nil"/>
              </w:pBdr>
              <w:spacing w:line="247" w:lineRule="auto"/>
              <w:ind w:left="83" w:right="6" w:firstLine="9"/>
              <w:rPr>
                <w:color w:val="000000"/>
              </w:rPr>
            </w:pPr>
            <w:r>
              <w:rPr>
                <w:color w:val="000000"/>
              </w:rPr>
              <w:t xml:space="preserve">Usos de productos como sustitutos para las sustancias </w:t>
            </w:r>
            <w:proofErr w:type="gramStart"/>
            <w:r>
              <w:rPr>
                <w:color w:val="000000"/>
              </w:rPr>
              <w:t>que  agotan</w:t>
            </w:r>
            <w:proofErr w:type="gramEnd"/>
            <w:r>
              <w:rPr>
                <w:color w:val="000000"/>
              </w:rPr>
              <w:t xml:space="preserve"> la capa de ozono</w:t>
            </w:r>
          </w:p>
        </w:tc>
        <w:tc>
          <w:tcPr>
            <w:tcW w:w="1416" w:type="dxa"/>
            <w:shd w:val="clear" w:color="auto" w:fill="auto"/>
            <w:tcMar>
              <w:top w:w="100" w:type="dxa"/>
              <w:left w:w="100" w:type="dxa"/>
              <w:bottom w:w="100" w:type="dxa"/>
              <w:right w:w="100" w:type="dxa"/>
            </w:tcMar>
          </w:tcPr>
          <w:p w14:paraId="1E809983"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0.00</w:t>
            </w:r>
          </w:p>
        </w:tc>
      </w:tr>
      <w:tr w:rsidR="00602F5A" w14:paraId="709A57BB" w14:textId="77777777">
        <w:trPr>
          <w:trHeight w:val="327"/>
        </w:trPr>
        <w:tc>
          <w:tcPr>
            <w:tcW w:w="848" w:type="dxa"/>
            <w:shd w:val="clear" w:color="auto" w:fill="auto"/>
            <w:tcMar>
              <w:top w:w="100" w:type="dxa"/>
              <w:left w:w="100" w:type="dxa"/>
              <w:bottom w:w="100" w:type="dxa"/>
              <w:right w:w="100" w:type="dxa"/>
            </w:tcMar>
          </w:tcPr>
          <w:p w14:paraId="526F8543" w14:textId="77777777" w:rsidR="00602F5A" w:rsidRDefault="0088204A">
            <w:pPr>
              <w:widowControl w:val="0"/>
              <w:pBdr>
                <w:top w:val="nil"/>
                <w:left w:val="nil"/>
                <w:bottom w:val="nil"/>
                <w:right w:val="nil"/>
                <w:between w:val="nil"/>
              </w:pBdr>
              <w:spacing w:line="240" w:lineRule="auto"/>
              <w:ind w:left="81"/>
              <w:rPr>
                <w:color w:val="000000"/>
              </w:rPr>
            </w:pPr>
            <w:r>
              <w:rPr>
                <w:color w:val="000000"/>
              </w:rPr>
              <w:t xml:space="preserve">2H </w:t>
            </w:r>
          </w:p>
        </w:tc>
        <w:tc>
          <w:tcPr>
            <w:tcW w:w="6665" w:type="dxa"/>
            <w:shd w:val="clear" w:color="auto" w:fill="auto"/>
            <w:tcMar>
              <w:top w:w="100" w:type="dxa"/>
              <w:left w:w="100" w:type="dxa"/>
              <w:bottom w:w="100" w:type="dxa"/>
              <w:right w:w="100" w:type="dxa"/>
            </w:tcMar>
          </w:tcPr>
          <w:p w14:paraId="1B5841B2" w14:textId="77777777" w:rsidR="00602F5A" w:rsidRDefault="0088204A">
            <w:pPr>
              <w:widowControl w:val="0"/>
              <w:pBdr>
                <w:top w:val="nil"/>
                <w:left w:val="nil"/>
                <w:bottom w:val="nil"/>
                <w:right w:val="nil"/>
                <w:between w:val="nil"/>
              </w:pBdr>
              <w:spacing w:line="240" w:lineRule="auto"/>
              <w:ind w:left="84"/>
              <w:rPr>
                <w:color w:val="000000"/>
              </w:rPr>
            </w:pPr>
            <w:r>
              <w:rPr>
                <w:color w:val="000000"/>
              </w:rPr>
              <w:t xml:space="preserve">Otros (sírvase especificar) </w:t>
            </w:r>
          </w:p>
        </w:tc>
        <w:tc>
          <w:tcPr>
            <w:tcW w:w="1416" w:type="dxa"/>
            <w:shd w:val="clear" w:color="auto" w:fill="auto"/>
            <w:tcMar>
              <w:top w:w="100" w:type="dxa"/>
              <w:left w:w="100" w:type="dxa"/>
              <w:bottom w:w="100" w:type="dxa"/>
              <w:right w:w="100" w:type="dxa"/>
            </w:tcMar>
          </w:tcPr>
          <w:p w14:paraId="23DD01CA"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0.00</w:t>
            </w:r>
          </w:p>
        </w:tc>
      </w:tr>
      <w:tr w:rsidR="00602F5A" w14:paraId="045E3D4C" w14:textId="77777777">
        <w:trPr>
          <w:trHeight w:val="328"/>
        </w:trPr>
        <w:tc>
          <w:tcPr>
            <w:tcW w:w="848" w:type="dxa"/>
            <w:shd w:val="clear" w:color="auto" w:fill="auto"/>
            <w:tcMar>
              <w:top w:w="100" w:type="dxa"/>
              <w:left w:w="100" w:type="dxa"/>
              <w:bottom w:w="100" w:type="dxa"/>
              <w:right w:w="100" w:type="dxa"/>
            </w:tcMar>
          </w:tcPr>
          <w:p w14:paraId="6C24875C" w14:textId="77777777" w:rsidR="00602F5A" w:rsidRDefault="0088204A">
            <w:pPr>
              <w:widowControl w:val="0"/>
              <w:pBdr>
                <w:top w:val="nil"/>
                <w:left w:val="nil"/>
                <w:bottom w:val="nil"/>
                <w:right w:val="nil"/>
                <w:between w:val="nil"/>
              </w:pBdr>
              <w:spacing w:line="240" w:lineRule="auto"/>
              <w:ind w:left="81"/>
              <w:rPr>
                <w:color w:val="000000"/>
              </w:rPr>
            </w:pPr>
            <w:r>
              <w:rPr>
                <w:color w:val="000000"/>
              </w:rPr>
              <w:lastRenderedPageBreak/>
              <w:t xml:space="preserve">2H2 </w:t>
            </w:r>
          </w:p>
        </w:tc>
        <w:tc>
          <w:tcPr>
            <w:tcW w:w="6665" w:type="dxa"/>
            <w:shd w:val="clear" w:color="auto" w:fill="auto"/>
            <w:tcMar>
              <w:top w:w="100" w:type="dxa"/>
              <w:left w:w="100" w:type="dxa"/>
              <w:bottom w:w="100" w:type="dxa"/>
              <w:right w:w="100" w:type="dxa"/>
            </w:tcMar>
          </w:tcPr>
          <w:p w14:paraId="5069B9F3" w14:textId="77777777" w:rsidR="00602F5A" w:rsidRDefault="0088204A">
            <w:pPr>
              <w:widowControl w:val="0"/>
              <w:pBdr>
                <w:top w:val="nil"/>
                <w:left w:val="nil"/>
                <w:bottom w:val="nil"/>
                <w:right w:val="nil"/>
                <w:between w:val="nil"/>
              </w:pBdr>
              <w:spacing w:line="240" w:lineRule="auto"/>
              <w:ind w:left="96"/>
              <w:rPr>
                <w:color w:val="000000"/>
              </w:rPr>
            </w:pPr>
            <w:r>
              <w:rPr>
                <w:color w:val="000000"/>
              </w:rPr>
              <w:t xml:space="preserve">Industria de la alimentación y la bebida </w:t>
            </w:r>
          </w:p>
        </w:tc>
        <w:tc>
          <w:tcPr>
            <w:tcW w:w="1416" w:type="dxa"/>
            <w:shd w:val="clear" w:color="auto" w:fill="auto"/>
            <w:tcMar>
              <w:top w:w="100" w:type="dxa"/>
              <w:left w:w="100" w:type="dxa"/>
              <w:bottom w:w="100" w:type="dxa"/>
              <w:right w:w="100" w:type="dxa"/>
            </w:tcMar>
          </w:tcPr>
          <w:p w14:paraId="030F7DEA"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0.00</w:t>
            </w:r>
          </w:p>
        </w:tc>
      </w:tr>
      <w:tr w:rsidR="00602F5A" w14:paraId="08193622" w14:textId="77777777">
        <w:trPr>
          <w:trHeight w:val="319"/>
        </w:trPr>
        <w:tc>
          <w:tcPr>
            <w:tcW w:w="7513" w:type="dxa"/>
            <w:gridSpan w:val="2"/>
            <w:shd w:val="clear" w:color="auto" w:fill="auto"/>
            <w:tcMar>
              <w:top w:w="100" w:type="dxa"/>
              <w:left w:w="100" w:type="dxa"/>
              <w:bottom w:w="100" w:type="dxa"/>
              <w:right w:w="100" w:type="dxa"/>
            </w:tcMar>
          </w:tcPr>
          <w:p w14:paraId="2E62446F" w14:textId="77777777" w:rsidR="00602F5A" w:rsidRDefault="0088204A">
            <w:pPr>
              <w:widowControl w:val="0"/>
              <w:pBdr>
                <w:top w:val="nil"/>
                <w:left w:val="nil"/>
                <w:bottom w:val="nil"/>
                <w:right w:val="nil"/>
                <w:between w:val="nil"/>
              </w:pBdr>
              <w:spacing w:line="240" w:lineRule="auto"/>
              <w:ind w:left="81"/>
              <w:rPr>
                <w:b/>
                <w:color w:val="000000"/>
                <w:shd w:val="clear" w:color="auto" w:fill="F2F2F2"/>
              </w:rPr>
            </w:pPr>
            <w:r>
              <w:rPr>
                <w:b/>
                <w:color w:val="000000"/>
                <w:shd w:val="clear" w:color="auto" w:fill="F2F2F2"/>
              </w:rPr>
              <w:t xml:space="preserve">3 AGRICULTURA, SILVICULTURA Y OTROS USOS DE LA TIERRA </w:t>
            </w:r>
          </w:p>
        </w:tc>
        <w:tc>
          <w:tcPr>
            <w:tcW w:w="1416" w:type="dxa"/>
            <w:shd w:val="clear" w:color="auto" w:fill="auto"/>
            <w:tcMar>
              <w:top w:w="100" w:type="dxa"/>
              <w:left w:w="100" w:type="dxa"/>
              <w:bottom w:w="100" w:type="dxa"/>
              <w:right w:w="100" w:type="dxa"/>
            </w:tcMar>
          </w:tcPr>
          <w:p w14:paraId="0AE82D29" w14:textId="77777777" w:rsidR="00602F5A" w:rsidRDefault="0088204A">
            <w:pPr>
              <w:widowControl w:val="0"/>
              <w:pBdr>
                <w:top w:val="nil"/>
                <w:left w:val="nil"/>
                <w:bottom w:val="nil"/>
                <w:right w:val="nil"/>
                <w:between w:val="nil"/>
              </w:pBdr>
              <w:spacing w:line="240" w:lineRule="auto"/>
              <w:ind w:right="73"/>
              <w:jc w:val="right"/>
              <w:rPr>
                <w:b/>
                <w:color w:val="000000"/>
                <w:shd w:val="clear" w:color="auto" w:fill="F2F2F2"/>
              </w:rPr>
            </w:pPr>
            <w:r>
              <w:rPr>
                <w:b/>
                <w:color w:val="000000"/>
                <w:shd w:val="clear" w:color="auto" w:fill="F2F2F2"/>
              </w:rPr>
              <w:t>-4,958.38</w:t>
            </w:r>
          </w:p>
        </w:tc>
      </w:tr>
      <w:tr w:rsidR="00602F5A" w14:paraId="4809B21F" w14:textId="77777777">
        <w:trPr>
          <w:trHeight w:val="323"/>
        </w:trPr>
        <w:tc>
          <w:tcPr>
            <w:tcW w:w="848" w:type="dxa"/>
            <w:shd w:val="clear" w:color="auto" w:fill="auto"/>
            <w:tcMar>
              <w:top w:w="100" w:type="dxa"/>
              <w:left w:w="100" w:type="dxa"/>
              <w:bottom w:w="100" w:type="dxa"/>
              <w:right w:w="100" w:type="dxa"/>
            </w:tcMar>
          </w:tcPr>
          <w:p w14:paraId="4A3E62F9" w14:textId="77777777" w:rsidR="00602F5A" w:rsidRDefault="0088204A">
            <w:pPr>
              <w:widowControl w:val="0"/>
              <w:pBdr>
                <w:top w:val="nil"/>
                <w:left w:val="nil"/>
                <w:bottom w:val="nil"/>
                <w:right w:val="nil"/>
                <w:between w:val="nil"/>
              </w:pBdr>
              <w:spacing w:line="240" w:lineRule="auto"/>
              <w:ind w:left="83"/>
              <w:rPr>
                <w:color w:val="000000"/>
              </w:rPr>
            </w:pPr>
            <w:r>
              <w:rPr>
                <w:color w:val="000000"/>
              </w:rPr>
              <w:t xml:space="preserve">3A </w:t>
            </w:r>
          </w:p>
        </w:tc>
        <w:tc>
          <w:tcPr>
            <w:tcW w:w="6665" w:type="dxa"/>
            <w:shd w:val="clear" w:color="auto" w:fill="auto"/>
            <w:tcMar>
              <w:top w:w="100" w:type="dxa"/>
              <w:left w:w="100" w:type="dxa"/>
              <w:bottom w:w="100" w:type="dxa"/>
              <w:right w:w="100" w:type="dxa"/>
            </w:tcMar>
          </w:tcPr>
          <w:p w14:paraId="5667B785" w14:textId="77777777" w:rsidR="00602F5A" w:rsidRDefault="0088204A">
            <w:pPr>
              <w:widowControl w:val="0"/>
              <w:pBdr>
                <w:top w:val="nil"/>
                <w:left w:val="nil"/>
                <w:bottom w:val="nil"/>
                <w:right w:val="nil"/>
                <w:between w:val="nil"/>
              </w:pBdr>
              <w:spacing w:line="240" w:lineRule="auto"/>
              <w:ind w:left="86"/>
              <w:rPr>
                <w:color w:val="000000"/>
              </w:rPr>
            </w:pPr>
            <w:r>
              <w:rPr>
                <w:color w:val="000000"/>
              </w:rPr>
              <w:t xml:space="preserve">Ganado </w:t>
            </w:r>
          </w:p>
        </w:tc>
        <w:tc>
          <w:tcPr>
            <w:tcW w:w="1416" w:type="dxa"/>
            <w:shd w:val="clear" w:color="auto" w:fill="auto"/>
            <w:tcMar>
              <w:top w:w="100" w:type="dxa"/>
              <w:left w:w="100" w:type="dxa"/>
              <w:bottom w:w="100" w:type="dxa"/>
              <w:right w:w="100" w:type="dxa"/>
            </w:tcMar>
          </w:tcPr>
          <w:p w14:paraId="63F84F5E" w14:textId="77777777" w:rsidR="00602F5A" w:rsidRDefault="0088204A">
            <w:pPr>
              <w:widowControl w:val="0"/>
              <w:pBdr>
                <w:top w:val="nil"/>
                <w:left w:val="nil"/>
                <w:bottom w:val="nil"/>
                <w:right w:val="nil"/>
                <w:between w:val="nil"/>
              </w:pBdr>
              <w:spacing w:line="240" w:lineRule="auto"/>
              <w:ind w:right="110"/>
              <w:jc w:val="right"/>
              <w:rPr>
                <w:color w:val="000000"/>
              </w:rPr>
            </w:pPr>
            <w:r>
              <w:rPr>
                <w:color w:val="000000"/>
              </w:rPr>
              <w:t>3,157.71</w:t>
            </w:r>
          </w:p>
        </w:tc>
      </w:tr>
      <w:tr w:rsidR="00602F5A" w14:paraId="21D01ACA" w14:textId="77777777">
        <w:trPr>
          <w:trHeight w:val="328"/>
        </w:trPr>
        <w:tc>
          <w:tcPr>
            <w:tcW w:w="848" w:type="dxa"/>
            <w:shd w:val="clear" w:color="auto" w:fill="auto"/>
            <w:tcMar>
              <w:top w:w="100" w:type="dxa"/>
              <w:left w:w="100" w:type="dxa"/>
              <w:bottom w:w="100" w:type="dxa"/>
              <w:right w:w="100" w:type="dxa"/>
            </w:tcMar>
          </w:tcPr>
          <w:p w14:paraId="37033B76" w14:textId="77777777" w:rsidR="00602F5A" w:rsidRDefault="0088204A">
            <w:pPr>
              <w:widowControl w:val="0"/>
              <w:pBdr>
                <w:top w:val="nil"/>
                <w:left w:val="nil"/>
                <w:bottom w:val="nil"/>
                <w:right w:val="nil"/>
                <w:between w:val="nil"/>
              </w:pBdr>
              <w:spacing w:line="240" w:lineRule="auto"/>
              <w:ind w:left="83"/>
              <w:rPr>
                <w:color w:val="000000"/>
              </w:rPr>
            </w:pPr>
            <w:r>
              <w:rPr>
                <w:color w:val="000000"/>
              </w:rPr>
              <w:t xml:space="preserve">3A1 </w:t>
            </w:r>
          </w:p>
        </w:tc>
        <w:tc>
          <w:tcPr>
            <w:tcW w:w="6665" w:type="dxa"/>
            <w:shd w:val="clear" w:color="auto" w:fill="auto"/>
            <w:tcMar>
              <w:top w:w="100" w:type="dxa"/>
              <w:left w:w="100" w:type="dxa"/>
              <w:bottom w:w="100" w:type="dxa"/>
              <w:right w:w="100" w:type="dxa"/>
            </w:tcMar>
          </w:tcPr>
          <w:p w14:paraId="120CDC6F" w14:textId="77777777" w:rsidR="00602F5A" w:rsidRDefault="0088204A">
            <w:pPr>
              <w:widowControl w:val="0"/>
              <w:pBdr>
                <w:top w:val="nil"/>
                <w:left w:val="nil"/>
                <w:bottom w:val="nil"/>
                <w:right w:val="nil"/>
                <w:between w:val="nil"/>
              </w:pBdr>
              <w:spacing w:line="240" w:lineRule="auto"/>
              <w:ind w:left="94"/>
              <w:rPr>
                <w:color w:val="000000"/>
              </w:rPr>
            </w:pPr>
            <w:r>
              <w:rPr>
                <w:color w:val="000000"/>
              </w:rPr>
              <w:t xml:space="preserve">Fermentación entérica </w:t>
            </w:r>
          </w:p>
        </w:tc>
        <w:tc>
          <w:tcPr>
            <w:tcW w:w="1416" w:type="dxa"/>
            <w:shd w:val="clear" w:color="auto" w:fill="auto"/>
            <w:tcMar>
              <w:top w:w="100" w:type="dxa"/>
              <w:left w:w="100" w:type="dxa"/>
              <w:bottom w:w="100" w:type="dxa"/>
              <w:right w:w="100" w:type="dxa"/>
            </w:tcMar>
          </w:tcPr>
          <w:p w14:paraId="12715B81" w14:textId="77777777" w:rsidR="00602F5A" w:rsidRDefault="0088204A">
            <w:pPr>
              <w:widowControl w:val="0"/>
              <w:pBdr>
                <w:top w:val="nil"/>
                <w:left w:val="nil"/>
                <w:bottom w:val="nil"/>
                <w:right w:val="nil"/>
                <w:between w:val="nil"/>
              </w:pBdr>
              <w:spacing w:line="240" w:lineRule="auto"/>
              <w:ind w:right="72"/>
              <w:jc w:val="right"/>
              <w:rPr>
                <w:color w:val="000000"/>
              </w:rPr>
            </w:pPr>
            <w:r>
              <w:rPr>
                <w:color w:val="000000"/>
              </w:rPr>
              <w:t>2,959.04</w:t>
            </w:r>
          </w:p>
        </w:tc>
      </w:tr>
      <w:tr w:rsidR="00602F5A" w14:paraId="63E210D9" w14:textId="77777777">
        <w:trPr>
          <w:trHeight w:val="323"/>
        </w:trPr>
        <w:tc>
          <w:tcPr>
            <w:tcW w:w="848" w:type="dxa"/>
            <w:shd w:val="clear" w:color="auto" w:fill="auto"/>
            <w:tcMar>
              <w:top w:w="100" w:type="dxa"/>
              <w:left w:w="100" w:type="dxa"/>
              <w:bottom w:w="100" w:type="dxa"/>
              <w:right w:w="100" w:type="dxa"/>
            </w:tcMar>
          </w:tcPr>
          <w:p w14:paraId="47A07054" w14:textId="77777777" w:rsidR="00602F5A" w:rsidRDefault="0088204A">
            <w:pPr>
              <w:widowControl w:val="0"/>
              <w:pBdr>
                <w:top w:val="nil"/>
                <w:left w:val="nil"/>
                <w:bottom w:val="nil"/>
                <w:right w:val="nil"/>
                <w:between w:val="nil"/>
              </w:pBdr>
              <w:spacing w:line="240" w:lineRule="auto"/>
              <w:ind w:left="83"/>
              <w:rPr>
                <w:color w:val="000000"/>
              </w:rPr>
            </w:pPr>
            <w:r>
              <w:rPr>
                <w:color w:val="000000"/>
              </w:rPr>
              <w:t xml:space="preserve">3A2 </w:t>
            </w:r>
          </w:p>
        </w:tc>
        <w:tc>
          <w:tcPr>
            <w:tcW w:w="6665" w:type="dxa"/>
            <w:shd w:val="clear" w:color="auto" w:fill="auto"/>
            <w:tcMar>
              <w:top w:w="100" w:type="dxa"/>
              <w:left w:w="100" w:type="dxa"/>
              <w:bottom w:w="100" w:type="dxa"/>
              <w:right w:w="100" w:type="dxa"/>
            </w:tcMar>
          </w:tcPr>
          <w:p w14:paraId="71022226" w14:textId="77777777" w:rsidR="00602F5A" w:rsidRDefault="0088204A">
            <w:pPr>
              <w:widowControl w:val="0"/>
              <w:pBdr>
                <w:top w:val="nil"/>
                <w:left w:val="nil"/>
                <w:bottom w:val="nil"/>
                <w:right w:val="nil"/>
                <w:between w:val="nil"/>
              </w:pBdr>
              <w:spacing w:line="240" w:lineRule="auto"/>
              <w:ind w:left="86"/>
              <w:rPr>
                <w:color w:val="000000"/>
              </w:rPr>
            </w:pPr>
            <w:r>
              <w:rPr>
                <w:color w:val="000000"/>
              </w:rPr>
              <w:t xml:space="preserve">Gestión del estiércol </w:t>
            </w:r>
          </w:p>
        </w:tc>
        <w:tc>
          <w:tcPr>
            <w:tcW w:w="1416" w:type="dxa"/>
            <w:shd w:val="clear" w:color="auto" w:fill="auto"/>
            <w:tcMar>
              <w:top w:w="100" w:type="dxa"/>
              <w:left w:w="100" w:type="dxa"/>
              <w:bottom w:w="100" w:type="dxa"/>
              <w:right w:w="100" w:type="dxa"/>
            </w:tcMar>
          </w:tcPr>
          <w:p w14:paraId="79E511A0"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198.66</w:t>
            </w:r>
          </w:p>
        </w:tc>
      </w:tr>
      <w:tr w:rsidR="00602F5A" w14:paraId="5D1EE398" w14:textId="77777777">
        <w:trPr>
          <w:trHeight w:val="324"/>
        </w:trPr>
        <w:tc>
          <w:tcPr>
            <w:tcW w:w="848" w:type="dxa"/>
            <w:shd w:val="clear" w:color="auto" w:fill="auto"/>
            <w:tcMar>
              <w:top w:w="100" w:type="dxa"/>
              <w:left w:w="100" w:type="dxa"/>
              <w:bottom w:w="100" w:type="dxa"/>
              <w:right w:w="100" w:type="dxa"/>
            </w:tcMar>
          </w:tcPr>
          <w:p w14:paraId="72AD3A0F" w14:textId="77777777" w:rsidR="00602F5A" w:rsidRDefault="0088204A">
            <w:pPr>
              <w:widowControl w:val="0"/>
              <w:pBdr>
                <w:top w:val="nil"/>
                <w:left w:val="nil"/>
                <w:bottom w:val="nil"/>
                <w:right w:val="nil"/>
                <w:between w:val="nil"/>
              </w:pBdr>
              <w:spacing w:line="240" w:lineRule="auto"/>
              <w:ind w:left="83"/>
              <w:rPr>
                <w:color w:val="000000"/>
              </w:rPr>
            </w:pPr>
            <w:r>
              <w:rPr>
                <w:color w:val="000000"/>
              </w:rPr>
              <w:t xml:space="preserve">3B </w:t>
            </w:r>
          </w:p>
        </w:tc>
        <w:tc>
          <w:tcPr>
            <w:tcW w:w="6665" w:type="dxa"/>
            <w:shd w:val="clear" w:color="auto" w:fill="auto"/>
            <w:tcMar>
              <w:top w:w="100" w:type="dxa"/>
              <w:left w:w="100" w:type="dxa"/>
              <w:bottom w:w="100" w:type="dxa"/>
              <w:right w:w="100" w:type="dxa"/>
            </w:tcMar>
          </w:tcPr>
          <w:p w14:paraId="7A993A7F" w14:textId="77777777" w:rsidR="00602F5A" w:rsidRDefault="0088204A">
            <w:pPr>
              <w:widowControl w:val="0"/>
              <w:pBdr>
                <w:top w:val="nil"/>
                <w:left w:val="nil"/>
                <w:bottom w:val="nil"/>
                <w:right w:val="nil"/>
                <w:between w:val="nil"/>
              </w:pBdr>
              <w:spacing w:line="240" w:lineRule="auto"/>
              <w:ind w:left="79"/>
              <w:rPr>
                <w:color w:val="000000"/>
              </w:rPr>
            </w:pPr>
            <w:r>
              <w:rPr>
                <w:color w:val="000000"/>
              </w:rPr>
              <w:t xml:space="preserve">Tierra </w:t>
            </w:r>
          </w:p>
        </w:tc>
        <w:tc>
          <w:tcPr>
            <w:tcW w:w="1416" w:type="dxa"/>
            <w:shd w:val="clear" w:color="auto" w:fill="auto"/>
            <w:tcMar>
              <w:top w:w="100" w:type="dxa"/>
              <w:left w:w="100" w:type="dxa"/>
              <w:bottom w:w="100" w:type="dxa"/>
              <w:right w:w="100" w:type="dxa"/>
            </w:tcMar>
          </w:tcPr>
          <w:p w14:paraId="63660D73"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-9,630.14</w:t>
            </w:r>
          </w:p>
        </w:tc>
      </w:tr>
      <w:tr w:rsidR="00602F5A" w14:paraId="3E481F02" w14:textId="77777777">
        <w:trPr>
          <w:trHeight w:val="323"/>
        </w:trPr>
        <w:tc>
          <w:tcPr>
            <w:tcW w:w="848" w:type="dxa"/>
            <w:shd w:val="clear" w:color="auto" w:fill="auto"/>
            <w:tcMar>
              <w:top w:w="100" w:type="dxa"/>
              <w:left w:w="100" w:type="dxa"/>
              <w:bottom w:w="100" w:type="dxa"/>
              <w:right w:w="100" w:type="dxa"/>
            </w:tcMar>
          </w:tcPr>
          <w:p w14:paraId="050E30DD" w14:textId="77777777" w:rsidR="00602F5A" w:rsidRDefault="0088204A">
            <w:pPr>
              <w:widowControl w:val="0"/>
              <w:pBdr>
                <w:top w:val="nil"/>
                <w:left w:val="nil"/>
                <w:bottom w:val="nil"/>
                <w:right w:val="nil"/>
                <w:between w:val="nil"/>
              </w:pBdr>
              <w:spacing w:line="240" w:lineRule="auto"/>
              <w:ind w:left="83"/>
              <w:rPr>
                <w:color w:val="000000"/>
              </w:rPr>
            </w:pPr>
            <w:r>
              <w:rPr>
                <w:color w:val="000000"/>
              </w:rPr>
              <w:t xml:space="preserve">3B1 </w:t>
            </w:r>
          </w:p>
        </w:tc>
        <w:tc>
          <w:tcPr>
            <w:tcW w:w="6665" w:type="dxa"/>
            <w:shd w:val="clear" w:color="auto" w:fill="auto"/>
            <w:tcMar>
              <w:top w:w="100" w:type="dxa"/>
              <w:left w:w="100" w:type="dxa"/>
              <w:bottom w:w="100" w:type="dxa"/>
              <w:right w:w="100" w:type="dxa"/>
            </w:tcMar>
          </w:tcPr>
          <w:p w14:paraId="0C753E51" w14:textId="77777777" w:rsidR="00602F5A" w:rsidRDefault="0088204A">
            <w:pPr>
              <w:widowControl w:val="0"/>
              <w:pBdr>
                <w:top w:val="nil"/>
                <w:left w:val="nil"/>
                <w:bottom w:val="nil"/>
                <w:right w:val="nil"/>
                <w:between w:val="nil"/>
              </w:pBdr>
              <w:spacing w:line="240" w:lineRule="auto"/>
              <w:ind w:left="79"/>
              <w:rPr>
                <w:color w:val="000000"/>
              </w:rPr>
            </w:pPr>
            <w:r>
              <w:rPr>
                <w:color w:val="000000"/>
              </w:rPr>
              <w:t xml:space="preserve">Tierras forestales </w:t>
            </w:r>
          </w:p>
        </w:tc>
        <w:tc>
          <w:tcPr>
            <w:tcW w:w="1416" w:type="dxa"/>
            <w:shd w:val="clear" w:color="auto" w:fill="auto"/>
            <w:tcMar>
              <w:top w:w="100" w:type="dxa"/>
              <w:left w:w="100" w:type="dxa"/>
              <w:bottom w:w="100" w:type="dxa"/>
              <w:right w:w="100" w:type="dxa"/>
            </w:tcMar>
          </w:tcPr>
          <w:p w14:paraId="08E46D77" w14:textId="77777777" w:rsidR="00602F5A" w:rsidRDefault="0088204A">
            <w:pPr>
              <w:widowControl w:val="0"/>
              <w:pBdr>
                <w:top w:val="nil"/>
                <w:left w:val="nil"/>
                <w:bottom w:val="nil"/>
                <w:right w:val="nil"/>
                <w:between w:val="nil"/>
              </w:pBdr>
              <w:spacing w:line="240" w:lineRule="auto"/>
              <w:ind w:right="110"/>
              <w:jc w:val="right"/>
              <w:rPr>
                <w:color w:val="000000"/>
              </w:rPr>
            </w:pPr>
            <w:r>
              <w:rPr>
                <w:color w:val="000000"/>
              </w:rPr>
              <w:t>-14,664.91</w:t>
            </w:r>
          </w:p>
        </w:tc>
      </w:tr>
      <w:tr w:rsidR="00602F5A" w14:paraId="194C3D0F" w14:textId="77777777">
        <w:trPr>
          <w:trHeight w:val="328"/>
        </w:trPr>
        <w:tc>
          <w:tcPr>
            <w:tcW w:w="848" w:type="dxa"/>
            <w:shd w:val="clear" w:color="auto" w:fill="auto"/>
            <w:tcMar>
              <w:top w:w="100" w:type="dxa"/>
              <w:left w:w="100" w:type="dxa"/>
              <w:bottom w:w="100" w:type="dxa"/>
              <w:right w:w="100" w:type="dxa"/>
            </w:tcMar>
          </w:tcPr>
          <w:p w14:paraId="6FDA7314" w14:textId="77777777" w:rsidR="00602F5A" w:rsidRDefault="0088204A">
            <w:pPr>
              <w:widowControl w:val="0"/>
              <w:pBdr>
                <w:top w:val="nil"/>
                <w:left w:val="nil"/>
                <w:bottom w:val="nil"/>
                <w:right w:val="nil"/>
                <w:between w:val="nil"/>
              </w:pBdr>
              <w:spacing w:line="240" w:lineRule="auto"/>
              <w:ind w:left="83"/>
              <w:rPr>
                <w:color w:val="000000"/>
              </w:rPr>
            </w:pPr>
            <w:r>
              <w:rPr>
                <w:color w:val="000000"/>
              </w:rPr>
              <w:t xml:space="preserve">3B1a </w:t>
            </w:r>
          </w:p>
        </w:tc>
        <w:tc>
          <w:tcPr>
            <w:tcW w:w="6665" w:type="dxa"/>
            <w:shd w:val="clear" w:color="auto" w:fill="auto"/>
            <w:tcMar>
              <w:top w:w="100" w:type="dxa"/>
              <w:left w:w="100" w:type="dxa"/>
              <w:bottom w:w="100" w:type="dxa"/>
              <w:right w:w="100" w:type="dxa"/>
            </w:tcMar>
          </w:tcPr>
          <w:p w14:paraId="2A7DC0ED" w14:textId="77777777" w:rsidR="00602F5A" w:rsidRDefault="0088204A">
            <w:pPr>
              <w:widowControl w:val="0"/>
              <w:pBdr>
                <w:top w:val="nil"/>
                <w:left w:val="nil"/>
                <w:bottom w:val="nil"/>
                <w:right w:val="nil"/>
                <w:between w:val="nil"/>
              </w:pBdr>
              <w:spacing w:line="240" w:lineRule="auto"/>
              <w:ind w:left="79"/>
              <w:rPr>
                <w:color w:val="000000"/>
              </w:rPr>
            </w:pPr>
            <w:r>
              <w:rPr>
                <w:color w:val="000000"/>
              </w:rPr>
              <w:t xml:space="preserve">Tierras forestales que permanecen como tales </w:t>
            </w:r>
          </w:p>
        </w:tc>
        <w:tc>
          <w:tcPr>
            <w:tcW w:w="1416" w:type="dxa"/>
            <w:shd w:val="clear" w:color="auto" w:fill="auto"/>
            <w:tcMar>
              <w:top w:w="100" w:type="dxa"/>
              <w:left w:w="100" w:type="dxa"/>
              <w:bottom w:w="100" w:type="dxa"/>
              <w:right w:w="100" w:type="dxa"/>
            </w:tcMar>
          </w:tcPr>
          <w:p w14:paraId="355F04E9" w14:textId="77777777" w:rsidR="00602F5A" w:rsidRDefault="0088204A">
            <w:pPr>
              <w:widowControl w:val="0"/>
              <w:pBdr>
                <w:top w:val="nil"/>
                <w:left w:val="nil"/>
                <w:bottom w:val="nil"/>
                <w:right w:val="nil"/>
                <w:between w:val="nil"/>
              </w:pBdr>
              <w:spacing w:line="240" w:lineRule="auto"/>
              <w:ind w:right="75"/>
              <w:jc w:val="right"/>
              <w:rPr>
                <w:color w:val="000000"/>
              </w:rPr>
            </w:pPr>
            <w:r>
              <w:rPr>
                <w:color w:val="000000"/>
              </w:rPr>
              <w:t>-14,657.20</w:t>
            </w:r>
          </w:p>
        </w:tc>
      </w:tr>
      <w:tr w:rsidR="00602F5A" w14:paraId="741BA170" w14:textId="77777777">
        <w:trPr>
          <w:trHeight w:val="323"/>
        </w:trPr>
        <w:tc>
          <w:tcPr>
            <w:tcW w:w="848" w:type="dxa"/>
            <w:shd w:val="clear" w:color="auto" w:fill="auto"/>
            <w:tcMar>
              <w:top w:w="100" w:type="dxa"/>
              <w:left w:w="100" w:type="dxa"/>
              <w:bottom w:w="100" w:type="dxa"/>
              <w:right w:w="100" w:type="dxa"/>
            </w:tcMar>
          </w:tcPr>
          <w:p w14:paraId="1CCF16D5"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3B1bv </w:t>
            </w:r>
          </w:p>
        </w:tc>
        <w:tc>
          <w:tcPr>
            <w:tcW w:w="6665" w:type="dxa"/>
            <w:shd w:val="clear" w:color="auto" w:fill="auto"/>
            <w:tcMar>
              <w:top w:w="100" w:type="dxa"/>
              <w:left w:w="100" w:type="dxa"/>
              <w:bottom w:w="100" w:type="dxa"/>
              <w:right w:w="100" w:type="dxa"/>
            </w:tcMar>
          </w:tcPr>
          <w:p w14:paraId="4FABAD90" w14:textId="77777777" w:rsidR="00602F5A" w:rsidRDefault="0088204A">
            <w:pPr>
              <w:widowControl w:val="0"/>
              <w:pBdr>
                <w:top w:val="nil"/>
                <w:left w:val="nil"/>
                <w:bottom w:val="nil"/>
                <w:right w:val="nil"/>
                <w:between w:val="nil"/>
              </w:pBdr>
              <w:spacing w:line="240" w:lineRule="auto"/>
              <w:ind w:left="84"/>
              <w:rPr>
                <w:color w:val="000000"/>
              </w:rPr>
            </w:pPr>
            <w:r>
              <w:rPr>
                <w:color w:val="000000"/>
              </w:rPr>
              <w:t xml:space="preserve">Otras tierras convertidas a Tierras forestales </w:t>
            </w:r>
          </w:p>
        </w:tc>
        <w:tc>
          <w:tcPr>
            <w:tcW w:w="1416" w:type="dxa"/>
            <w:shd w:val="clear" w:color="auto" w:fill="auto"/>
            <w:tcMar>
              <w:top w:w="100" w:type="dxa"/>
              <w:left w:w="100" w:type="dxa"/>
              <w:bottom w:w="100" w:type="dxa"/>
              <w:right w:w="100" w:type="dxa"/>
            </w:tcMar>
          </w:tcPr>
          <w:p w14:paraId="082E5265" w14:textId="77777777" w:rsidR="00602F5A" w:rsidRDefault="00602F5A">
            <w:pPr>
              <w:widowControl w:val="0"/>
              <w:pBdr>
                <w:top w:val="nil"/>
                <w:left w:val="nil"/>
                <w:bottom w:val="nil"/>
                <w:right w:val="nil"/>
                <w:between w:val="nil"/>
              </w:pBdr>
              <w:rPr>
                <w:color w:val="000000"/>
              </w:rPr>
            </w:pPr>
          </w:p>
        </w:tc>
      </w:tr>
      <w:tr w:rsidR="00602F5A" w14:paraId="0A2815F8" w14:textId="77777777">
        <w:trPr>
          <w:trHeight w:val="323"/>
        </w:trPr>
        <w:tc>
          <w:tcPr>
            <w:tcW w:w="848" w:type="dxa"/>
            <w:shd w:val="clear" w:color="auto" w:fill="auto"/>
            <w:tcMar>
              <w:top w:w="100" w:type="dxa"/>
              <w:left w:w="100" w:type="dxa"/>
              <w:bottom w:w="100" w:type="dxa"/>
              <w:right w:w="100" w:type="dxa"/>
            </w:tcMar>
          </w:tcPr>
          <w:p w14:paraId="630D4118" w14:textId="77777777" w:rsidR="00602F5A" w:rsidRDefault="0088204A">
            <w:pPr>
              <w:widowControl w:val="0"/>
              <w:pBdr>
                <w:top w:val="nil"/>
                <w:left w:val="nil"/>
                <w:bottom w:val="nil"/>
                <w:right w:val="nil"/>
                <w:between w:val="nil"/>
              </w:pBdr>
              <w:spacing w:line="240" w:lineRule="auto"/>
              <w:ind w:left="83"/>
              <w:rPr>
                <w:color w:val="000000"/>
              </w:rPr>
            </w:pPr>
            <w:r>
              <w:rPr>
                <w:color w:val="000000"/>
              </w:rPr>
              <w:t xml:space="preserve">3B2 </w:t>
            </w:r>
          </w:p>
        </w:tc>
        <w:tc>
          <w:tcPr>
            <w:tcW w:w="6665" w:type="dxa"/>
            <w:shd w:val="clear" w:color="auto" w:fill="auto"/>
            <w:tcMar>
              <w:top w:w="100" w:type="dxa"/>
              <w:left w:w="100" w:type="dxa"/>
              <w:bottom w:w="100" w:type="dxa"/>
              <w:right w:w="100" w:type="dxa"/>
            </w:tcMar>
          </w:tcPr>
          <w:p w14:paraId="0E8715DB" w14:textId="77777777" w:rsidR="00602F5A" w:rsidRDefault="0088204A">
            <w:pPr>
              <w:widowControl w:val="0"/>
              <w:pBdr>
                <w:top w:val="nil"/>
                <w:left w:val="nil"/>
                <w:bottom w:val="nil"/>
                <w:right w:val="nil"/>
                <w:between w:val="nil"/>
              </w:pBdr>
              <w:spacing w:line="240" w:lineRule="auto"/>
              <w:ind w:left="79"/>
              <w:rPr>
                <w:color w:val="000000"/>
              </w:rPr>
            </w:pPr>
            <w:r>
              <w:rPr>
                <w:color w:val="000000"/>
              </w:rPr>
              <w:t xml:space="preserve">Tierras de cultivo </w:t>
            </w:r>
          </w:p>
        </w:tc>
        <w:tc>
          <w:tcPr>
            <w:tcW w:w="1416" w:type="dxa"/>
            <w:shd w:val="clear" w:color="auto" w:fill="auto"/>
            <w:tcMar>
              <w:top w:w="100" w:type="dxa"/>
              <w:left w:w="100" w:type="dxa"/>
              <w:bottom w:w="100" w:type="dxa"/>
              <w:right w:w="100" w:type="dxa"/>
            </w:tcMar>
          </w:tcPr>
          <w:p w14:paraId="6F5E27C1"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0.00</w:t>
            </w:r>
          </w:p>
        </w:tc>
      </w:tr>
      <w:tr w:rsidR="00602F5A" w14:paraId="430E1A63" w14:textId="77777777">
        <w:trPr>
          <w:trHeight w:val="324"/>
        </w:trPr>
        <w:tc>
          <w:tcPr>
            <w:tcW w:w="848" w:type="dxa"/>
            <w:shd w:val="clear" w:color="auto" w:fill="auto"/>
            <w:tcMar>
              <w:top w:w="100" w:type="dxa"/>
              <w:left w:w="100" w:type="dxa"/>
              <w:bottom w:w="100" w:type="dxa"/>
              <w:right w:w="100" w:type="dxa"/>
            </w:tcMar>
          </w:tcPr>
          <w:p w14:paraId="3EDF9280" w14:textId="77777777" w:rsidR="00602F5A" w:rsidRDefault="0088204A">
            <w:pPr>
              <w:widowControl w:val="0"/>
              <w:pBdr>
                <w:top w:val="nil"/>
                <w:left w:val="nil"/>
                <w:bottom w:val="nil"/>
                <w:right w:val="nil"/>
                <w:between w:val="nil"/>
              </w:pBdr>
              <w:spacing w:line="240" w:lineRule="auto"/>
              <w:ind w:left="83"/>
              <w:rPr>
                <w:color w:val="000000"/>
              </w:rPr>
            </w:pPr>
            <w:r>
              <w:rPr>
                <w:color w:val="000000"/>
              </w:rPr>
              <w:t xml:space="preserve">3B2bi </w:t>
            </w:r>
          </w:p>
        </w:tc>
        <w:tc>
          <w:tcPr>
            <w:tcW w:w="6665" w:type="dxa"/>
            <w:shd w:val="clear" w:color="auto" w:fill="auto"/>
            <w:tcMar>
              <w:top w:w="100" w:type="dxa"/>
              <w:left w:w="100" w:type="dxa"/>
              <w:bottom w:w="100" w:type="dxa"/>
              <w:right w:w="100" w:type="dxa"/>
            </w:tcMar>
          </w:tcPr>
          <w:p w14:paraId="22041650" w14:textId="77777777" w:rsidR="00602F5A" w:rsidRDefault="0088204A">
            <w:pPr>
              <w:widowControl w:val="0"/>
              <w:pBdr>
                <w:top w:val="nil"/>
                <w:left w:val="nil"/>
                <w:bottom w:val="nil"/>
                <w:right w:val="nil"/>
                <w:between w:val="nil"/>
              </w:pBdr>
              <w:spacing w:line="240" w:lineRule="auto"/>
              <w:ind w:left="139"/>
              <w:rPr>
                <w:color w:val="000000"/>
              </w:rPr>
            </w:pPr>
            <w:r>
              <w:rPr>
                <w:color w:val="000000"/>
              </w:rPr>
              <w:t xml:space="preserve">Tierras forestales convertidas en tierras de cultivo </w:t>
            </w:r>
          </w:p>
        </w:tc>
        <w:tc>
          <w:tcPr>
            <w:tcW w:w="1416" w:type="dxa"/>
            <w:shd w:val="clear" w:color="auto" w:fill="auto"/>
            <w:tcMar>
              <w:top w:w="100" w:type="dxa"/>
              <w:left w:w="100" w:type="dxa"/>
              <w:bottom w:w="100" w:type="dxa"/>
              <w:right w:w="100" w:type="dxa"/>
            </w:tcMar>
          </w:tcPr>
          <w:p w14:paraId="11D8BE6D"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0.00</w:t>
            </w:r>
          </w:p>
        </w:tc>
      </w:tr>
      <w:tr w:rsidR="00602F5A" w14:paraId="239E4AEE" w14:textId="77777777">
        <w:trPr>
          <w:trHeight w:val="327"/>
        </w:trPr>
        <w:tc>
          <w:tcPr>
            <w:tcW w:w="848" w:type="dxa"/>
            <w:shd w:val="clear" w:color="auto" w:fill="auto"/>
            <w:tcMar>
              <w:top w:w="100" w:type="dxa"/>
              <w:left w:w="100" w:type="dxa"/>
              <w:bottom w:w="100" w:type="dxa"/>
              <w:right w:w="100" w:type="dxa"/>
            </w:tcMar>
          </w:tcPr>
          <w:p w14:paraId="0F172A0D" w14:textId="77777777" w:rsidR="00602F5A" w:rsidRDefault="0088204A">
            <w:pPr>
              <w:widowControl w:val="0"/>
              <w:pBdr>
                <w:top w:val="nil"/>
                <w:left w:val="nil"/>
                <w:bottom w:val="nil"/>
                <w:right w:val="nil"/>
                <w:between w:val="nil"/>
              </w:pBdr>
              <w:spacing w:line="240" w:lineRule="auto"/>
              <w:ind w:left="83"/>
              <w:rPr>
                <w:color w:val="000000"/>
              </w:rPr>
            </w:pPr>
            <w:r>
              <w:rPr>
                <w:color w:val="000000"/>
              </w:rPr>
              <w:t xml:space="preserve">3B3 </w:t>
            </w:r>
          </w:p>
        </w:tc>
        <w:tc>
          <w:tcPr>
            <w:tcW w:w="6665" w:type="dxa"/>
            <w:shd w:val="clear" w:color="auto" w:fill="auto"/>
            <w:tcMar>
              <w:top w:w="100" w:type="dxa"/>
              <w:left w:w="100" w:type="dxa"/>
              <w:bottom w:w="100" w:type="dxa"/>
              <w:right w:w="100" w:type="dxa"/>
            </w:tcMar>
          </w:tcPr>
          <w:p w14:paraId="06B4DF49" w14:textId="77777777" w:rsidR="00602F5A" w:rsidRDefault="0088204A">
            <w:pPr>
              <w:widowControl w:val="0"/>
              <w:pBdr>
                <w:top w:val="nil"/>
                <w:left w:val="nil"/>
                <w:bottom w:val="nil"/>
                <w:right w:val="nil"/>
                <w:between w:val="nil"/>
              </w:pBdr>
              <w:spacing w:line="240" w:lineRule="auto"/>
              <w:ind w:left="94"/>
              <w:rPr>
                <w:color w:val="000000"/>
              </w:rPr>
            </w:pPr>
            <w:r>
              <w:rPr>
                <w:color w:val="000000"/>
              </w:rPr>
              <w:t xml:space="preserve">Pastizales </w:t>
            </w:r>
          </w:p>
        </w:tc>
        <w:tc>
          <w:tcPr>
            <w:tcW w:w="1416" w:type="dxa"/>
            <w:shd w:val="clear" w:color="auto" w:fill="auto"/>
            <w:tcMar>
              <w:top w:w="100" w:type="dxa"/>
              <w:left w:w="100" w:type="dxa"/>
              <w:bottom w:w="100" w:type="dxa"/>
              <w:right w:w="100" w:type="dxa"/>
            </w:tcMar>
          </w:tcPr>
          <w:p w14:paraId="63E6AD96"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0.00</w:t>
            </w:r>
          </w:p>
        </w:tc>
      </w:tr>
      <w:tr w:rsidR="00602F5A" w14:paraId="6000D2D8" w14:textId="77777777">
        <w:trPr>
          <w:trHeight w:val="324"/>
        </w:trPr>
        <w:tc>
          <w:tcPr>
            <w:tcW w:w="848" w:type="dxa"/>
            <w:shd w:val="clear" w:color="auto" w:fill="auto"/>
            <w:tcMar>
              <w:top w:w="100" w:type="dxa"/>
              <w:left w:w="100" w:type="dxa"/>
              <w:bottom w:w="100" w:type="dxa"/>
              <w:right w:w="100" w:type="dxa"/>
            </w:tcMar>
          </w:tcPr>
          <w:p w14:paraId="0AAD5478" w14:textId="77777777" w:rsidR="00602F5A" w:rsidRDefault="0088204A">
            <w:pPr>
              <w:widowControl w:val="0"/>
              <w:pBdr>
                <w:top w:val="nil"/>
                <w:left w:val="nil"/>
                <w:bottom w:val="nil"/>
                <w:right w:val="nil"/>
                <w:between w:val="nil"/>
              </w:pBdr>
              <w:spacing w:line="240" w:lineRule="auto"/>
              <w:ind w:left="83"/>
              <w:rPr>
                <w:color w:val="000000"/>
              </w:rPr>
            </w:pPr>
            <w:r>
              <w:rPr>
                <w:color w:val="000000"/>
              </w:rPr>
              <w:t xml:space="preserve">3B3bi </w:t>
            </w:r>
          </w:p>
        </w:tc>
        <w:tc>
          <w:tcPr>
            <w:tcW w:w="6665" w:type="dxa"/>
            <w:shd w:val="clear" w:color="auto" w:fill="auto"/>
            <w:tcMar>
              <w:top w:w="100" w:type="dxa"/>
              <w:left w:w="100" w:type="dxa"/>
              <w:bottom w:w="100" w:type="dxa"/>
              <w:right w:w="100" w:type="dxa"/>
            </w:tcMar>
          </w:tcPr>
          <w:p w14:paraId="368E486D" w14:textId="77777777" w:rsidR="00602F5A" w:rsidRDefault="0088204A">
            <w:pPr>
              <w:widowControl w:val="0"/>
              <w:pBdr>
                <w:top w:val="nil"/>
                <w:left w:val="nil"/>
                <w:bottom w:val="nil"/>
                <w:right w:val="nil"/>
                <w:between w:val="nil"/>
              </w:pBdr>
              <w:spacing w:line="240" w:lineRule="auto"/>
              <w:ind w:left="79"/>
              <w:rPr>
                <w:color w:val="000000"/>
              </w:rPr>
            </w:pPr>
            <w:r>
              <w:rPr>
                <w:color w:val="000000"/>
              </w:rPr>
              <w:t xml:space="preserve">Tierras forestales convertidas en pastizales </w:t>
            </w:r>
          </w:p>
        </w:tc>
        <w:tc>
          <w:tcPr>
            <w:tcW w:w="1416" w:type="dxa"/>
            <w:shd w:val="clear" w:color="auto" w:fill="auto"/>
            <w:tcMar>
              <w:top w:w="100" w:type="dxa"/>
              <w:left w:w="100" w:type="dxa"/>
              <w:bottom w:w="100" w:type="dxa"/>
              <w:right w:w="100" w:type="dxa"/>
            </w:tcMar>
          </w:tcPr>
          <w:p w14:paraId="0B7D465B"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0.00</w:t>
            </w:r>
          </w:p>
        </w:tc>
      </w:tr>
      <w:tr w:rsidR="00602F5A" w14:paraId="6FA89105" w14:textId="77777777">
        <w:trPr>
          <w:trHeight w:val="323"/>
        </w:trPr>
        <w:tc>
          <w:tcPr>
            <w:tcW w:w="848" w:type="dxa"/>
            <w:shd w:val="clear" w:color="auto" w:fill="auto"/>
            <w:tcMar>
              <w:top w:w="100" w:type="dxa"/>
              <w:left w:w="100" w:type="dxa"/>
              <w:bottom w:w="100" w:type="dxa"/>
              <w:right w:w="100" w:type="dxa"/>
            </w:tcMar>
          </w:tcPr>
          <w:p w14:paraId="1AA594BE" w14:textId="77777777" w:rsidR="00602F5A" w:rsidRDefault="0088204A">
            <w:pPr>
              <w:widowControl w:val="0"/>
              <w:pBdr>
                <w:top w:val="nil"/>
                <w:left w:val="nil"/>
                <w:bottom w:val="nil"/>
                <w:right w:val="nil"/>
                <w:between w:val="nil"/>
              </w:pBdr>
              <w:spacing w:line="240" w:lineRule="auto"/>
              <w:ind w:left="83"/>
              <w:rPr>
                <w:color w:val="000000"/>
              </w:rPr>
            </w:pPr>
            <w:r>
              <w:rPr>
                <w:color w:val="000000"/>
              </w:rPr>
              <w:t xml:space="preserve">3B4 </w:t>
            </w:r>
          </w:p>
        </w:tc>
        <w:tc>
          <w:tcPr>
            <w:tcW w:w="6665" w:type="dxa"/>
            <w:shd w:val="clear" w:color="auto" w:fill="auto"/>
            <w:tcMar>
              <w:top w:w="100" w:type="dxa"/>
              <w:left w:w="100" w:type="dxa"/>
              <w:bottom w:w="100" w:type="dxa"/>
              <w:right w:w="100" w:type="dxa"/>
            </w:tcMar>
          </w:tcPr>
          <w:p w14:paraId="5D48028E" w14:textId="77777777" w:rsidR="00602F5A" w:rsidRDefault="0088204A">
            <w:pPr>
              <w:widowControl w:val="0"/>
              <w:pBdr>
                <w:top w:val="nil"/>
                <w:left w:val="nil"/>
                <w:bottom w:val="nil"/>
                <w:right w:val="nil"/>
                <w:between w:val="nil"/>
              </w:pBdr>
              <w:spacing w:line="240" w:lineRule="auto"/>
              <w:ind w:left="92"/>
              <w:rPr>
                <w:color w:val="000000"/>
              </w:rPr>
            </w:pPr>
            <w:r>
              <w:rPr>
                <w:color w:val="000000"/>
              </w:rPr>
              <w:t xml:space="preserve">Humedales </w:t>
            </w:r>
          </w:p>
        </w:tc>
        <w:tc>
          <w:tcPr>
            <w:tcW w:w="1416" w:type="dxa"/>
            <w:shd w:val="clear" w:color="auto" w:fill="auto"/>
            <w:tcMar>
              <w:top w:w="100" w:type="dxa"/>
              <w:left w:w="100" w:type="dxa"/>
              <w:bottom w:w="100" w:type="dxa"/>
              <w:right w:w="100" w:type="dxa"/>
            </w:tcMar>
          </w:tcPr>
          <w:p w14:paraId="2E96F101"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0.00</w:t>
            </w:r>
          </w:p>
        </w:tc>
      </w:tr>
      <w:tr w:rsidR="00602F5A" w14:paraId="7A90D3DB" w14:textId="77777777">
        <w:trPr>
          <w:trHeight w:val="324"/>
        </w:trPr>
        <w:tc>
          <w:tcPr>
            <w:tcW w:w="848" w:type="dxa"/>
            <w:shd w:val="clear" w:color="auto" w:fill="auto"/>
            <w:tcMar>
              <w:top w:w="100" w:type="dxa"/>
              <w:left w:w="100" w:type="dxa"/>
              <w:bottom w:w="100" w:type="dxa"/>
              <w:right w:w="100" w:type="dxa"/>
            </w:tcMar>
          </w:tcPr>
          <w:p w14:paraId="30D06EF8" w14:textId="77777777" w:rsidR="00602F5A" w:rsidRDefault="0088204A">
            <w:pPr>
              <w:widowControl w:val="0"/>
              <w:pBdr>
                <w:top w:val="nil"/>
                <w:left w:val="nil"/>
                <w:bottom w:val="nil"/>
                <w:right w:val="nil"/>
                <w:between w:val="nil"/>
              </w:pBdr>
              <w:spacing w:line="240" w:lineRule="auto"/>
              <w:ind w:left="83"/>
              <w:rPr>
                <w:color w:val="000000"/>
              </w:rPr>
            </w:pPr>
            <w:r>
              <w:rPr>
                <w:color w:val="000000"/>
              </w:rPr>
              <w:t xml:space="preserve">3B5 </w:t>
            </w:r>
          </w:p>
        </w:tc>
        <w:tc>
          <w:tcPr>
            <w:tcW w:w="6665" w:type="dxa"/>
            <w:shd w:val="clear" w:color="auto" w:fill="auto"/>
            <w:tcMar>
              <w:top w:w="100" w:type="dxa"/>
              <w:left w:w="100" w:type="dxa"/>
              <w:bottom w:w="100" w:type="dxa"/>
              <w:right w:w="100" w:type="dxa"/>
            </w:tcMar>
          </w:tcPr>
          <w:p w14:paraId="473DE733" w14:textId="77777777" w:rsidR="00602F5A" w:rsidRDefault="0088204A">
            <w:pPr>
              <w:widowControl w:val="0"/>
              <w:pBdr>
                <w:top w:val="nil"/>
                <w:left w:val="nil"/>
                <w:bottom w:val="nil"/>
                <w:right w:val="nil"/>
                <w:between w:val="nil"/>
              </w:pBdr>
              <w:spacing w:line="240" w:lineRule="auto"/>
              <w:ind w:left="79"/>
              <w:rPr>
                <w:color w:val="000000"/>
              </w:rPr>
            </w:pPr>
            <w:r>
              <w:rPr>
                <w:color w:val="000000"/>
              </w:rPr>
              <w:t xml:space="preserve">Asentamientos </w:t>
            </w:r>
          </w:p>
        </w:tc>
        <w:tc>
          <w:tcPr>
            <w:tcW w:w="1416" w:type="dxa"/>
            <w:shd w:val="clear" w:color="auto" w:fill="auto"/>
            <w:tcMar>
              <w:top w:w="100" w:type="dxa"/>
              <w:left w:w="100" w:type="dxa"/>
              <w:bottom w:w="100" w:type="dxa"/>
              <w:right w:w="100" w:type="dxa"/>
            </w:tcMar>
          </w:tcPr>
          <w:p w14:paraId="2CDB77D4"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0.00</w:t>
            </w:r>
          </w:p>
        </w:tc>
      </w:tr>
      <w:tr w:rsidR="00602F5A" w14:paraId="7366CDC0" w14:textId="77777777">
        <w:trPr>
          <w:trHeight w:val="328"/>
        </w:trPr>
        <w:tc>
          <w:tcPr>
            <w:tcW w:w="848" w:type="dxa"/>
            <w:shd w:val="clear" w:color="auto" w:fill="auto"/>
            <w:tcMar>
              <w:top w:w="100" w:type="dxa"/>
              <w:left w:w="100" w:type="dxa"/>
              <w:bottom w:w="100" w:type="dxa"/>
              <w:right w:w="100" w:type="dxa"/>
            </w:tcMar>
          </w:tcPr>
          <w:p w14:paraId="211C8294" w14:textId="77777777" w:rsidR="00602F5A" w:rsidRDefault="0088204A">
            <w:pPr>
              <w:widowControl w:val="0"/>
              <w:pBdr>
                <w:top w:val="nil"/>
                <w:left w:val="nil"/>
                <w:bottom w:val="nil"/>
                <w:right w:val="nil"/>
                <w:between w:val="nil"/>
              </w:pBdr>
              <w:spacing w:line="240" w:lineRule="auto"/>
              <w:ind w:left="83"/>
              <w:rPr>
                <w:color w:val="000000"/>
              </w:rPr>
            </w:pPr>
            <w:r>
              <w:rPr>
                <w:color w:val="000000"/>
              </w:rPr>
              <w:t xml:space="preserve">3B5bi </w:t>
            </w:r>
          </w:p>
        </w:tc>
        <w:tc>
          <w:tcPr>
            <w:tcW w:w="6665" w:type="dxa"/>
            <w:shd w:val="clear" w:color="auto" w:fill="auto"/>
            <w:tcMar>
              <w:top w:w="100" w:type="dxa"/>
              <w:left w:w="100" w:type="dxa"/>
              <w:bottom w:w="100" w:type="dxa"/>
              <w:right w:w="100" w:type="dxa"/>
            </w:tcMar>
          </w:tcPr>
          <w:p w14:paraId="5DCA31B8" w14:textId="77777777" w:rsidR="00602F5A" w:rsidRDefault="0088204A">
            <w:pPr>
              <w:widowControl w:val="0"/>
              <w:pBdr>
                <w:top w:val="nil"/>
                <w:left w:val="nil"/>
                <w:bottom w:val="nil"/>
                <w:right w:val="nil"/>
                <w:between w:val="nil"/>
              </w:pBdr>
              <w:spacing w:line="240" w:lineRule="auto"/>
              <w:ind w:left="139"/>
              <w:rPr>
                <w:color w:val="000000"/>
              </w:rPr>
            </w:pPr>
            <w:r>
              <w:rPr>
                <w:color w:val="000000"/>
              </w:rPr>
              <w:t xml:space="preserve">Tierras forestales convertidas en asentamientos </w:t>
            </w:r>
          </w:p>
        </w:tc>
        <w:tc>
          <w:tcPr>
            <w:tcW w:w="1416" w:type="dxa"/>
            <w:shd w:val="clear" w:color="auto" w:fill="auto"/>
            <w:tcMar>
              <w:top w:w="100" w:type="dxa"/>
              <w:left w:w="100" w:type="dxa"/>
              <w:bottom w:w="100" w:type="dxa"/>
              <w:right w:w="100" w:type="dxa"/>
            </w:tcMar>
          </w:tcPr>
          <w:p w14:paraId="30E24466"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0.00</w:t>
            </w:r>
          </w:p>
        </w:tc>
      </w:tr>
      <w:tr w:rsidR="00602F5A" w14:paraId="56393FA3" w14:textId="77777777">
        <w:trPr>
          <w:trHeight w:val="323"/>
        </w:trPr>
        <w:tc>
          <w:tcPr>
            <w:tcW w:w="848" w:type="dxa"/>
            <w:shd w:val="clear" w:color="auto" w:fill="auto"/>
            <w:tcMar>
              <w:top w:w="100" w:type="dxa"/>
              <w:left w:w="100" w:type="dxa"/>
              <w:bottom w:w="100" w:type="dxa"/>
              <w:right w:w="100" w:type="dxa"/>
            </w:tcMar>
          </w:tcPr>
          <w:p w14:paraId="49F030A4" w14:textId="77777777" w:rsidR="00602F5A" w:rsidRDefault="0088204A">
            <w:pPr>
              <w:widowControl w:val="0"/>
              <w:pBdr>
                <w:top w:val="nil"/>
                <w:left w:val="nil"/>
                <w:bottom w:val="nil"/>
                <w:right w:val="nil"/>
                <w:between w:val="nil"/>
              </w:pBdr>
              <w:spacing w:line="240" w:lineRule="auto"/>
              <w:ind w:left="83"/>
              <w:rPr>
                <w:color w:val="000000"/>
              </w:rPr>
            </w:pPr>
            <w:r>
              <w:rPr>
                <w:color w:val="000000"/>
              </w:rPr>
              <w:t xml:space="preserve">3B6 </w:t>
            </w:r>
          </w:p>
        </w:tc>
        <w:tc>
          <w:tcPr>
            <w:tcW w:w="6665" w:type="dxa"/>
            <w:shd w:val="clear" w:color="auto" w:fill="auto"/>
            <w:tcMar>
              <w:top w:w="100" w:type="dxa"/>
              <w:left w:w="100" w:type="dxa"/>
              <w:bottom w:w="100" w:type="dxa"/>
              <w:right w:w="100" w:type="dxa"/>
            </w:tcMar>
          </w:tcPr>
          <w:p w14:paraId="1E86E104" w14:textId="77777777" w:rsidR="00602F5A" w:rsidRDefault="0088204A">
            <w:pPr>
              <w:widowControl w:val="0"/>
              <w:pBdr>
                <w:top w:val="nil"/>
                <w:left w:val="nil"/>
                <w:bottom w:val="nil"/>
                <w:right w:val="nil"/>
                <w:between w:val="nil"/>
              </w:pBdr>
              <w:spacing w:line="240" w:lineRule="auto"/>
              <w:ind w:left="84"/>
              <w:rPr>
                <w:color w:val="000000"/>
              </w:rPr>
            </w:pPr>
            <w:r>
              <w:rPr>
                <w:color w:val="000000"/>
              </w:rPr>
              <w:t xml:space="preserve">Otras tierras </w:t>
            </w:r>
          </w:p>
        </w:tc>
        <w:tc>
          <w:tcPr>
            <w:tcW w:w="1416" w:type="dxa"/>
            <w:shd w:val="clear" w:color="auto" w:fill="auto"/>
            <w:tcMar>
              <w:top w:w="100" w:type="dxa"/>
              <w:left w:w="100" w:type="dxa"/>
              <w:bottom w:w="100" w:type="dxa"/>
              <w:right w:w="100" w:type="dxa"/>
            </w:tcMar>
          </w:tcPr>
          <w:p w14:paraId="37731D56"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5,034.76</w:t>
            </w:r>
          </w:p>
        </w:tc>
      </w:tr>
      <w:tr w:rsidR="00602F5A" w14:paraId="1B637F0F" w14:textId="77777777">
        <w:trPr>
          <w:trHeight w:val="324"/>
        </w:trPr>
        <w:tc>
          <w:tcPr>
            <w:tcW w:w="848" w:type="dxa"/>
            <w:shd w:val="clear" w:color="auto" w:fill="auto"/>
            <w:tcMar>
              <w:top w:w="100" w:type="dxa"/>
              <w:left w:w="100" w:type="dxa"/>
              <w:bottom w:w="100" w:type="dxa"/>
              <w:right w:w="100" w:type="dxa"/>
            </w:tcMar>
          </w:tcPr>
          <w:p w14:paraId="6D4B306C" w14:textId="77777777" w:rsidR="00602F5A" w:rsidRDefault="0088204A">
            <w:pPr>
              <w:widowControl w:val="0"/>
              <w:pBdr>
                <w:top w:val="nil"/>
                <w:left w:val="nil"/>
                <w:bottom w:val="nil"/>
                <w:right w:val="nil"/>
                <w:between w:val="nil"/>
              </w:pBdr>
              <w:spacing w:line="240" w:lineRule="auto"/>
              <w:ind w:left="83"/>
              <w:rPr>
                <w:color w:val="000000"/>
              </w:rPr>
            </w:pPr>
            <w:r>
              <w:rPr>
                <w:color w:val="000000"/>
              </w:rPr>
              <w:t xml:space="preserve">3B6bi </w:t>
            </w:r>
          </w:p>
        </w:tc>
        <w:tc>
          <w:tcPr>
            <w:tcW w:w="6665" w:type="dxa"/>
            <w:shd w:val="clear" w:color="auto" w:fill="auto"/>
            <w:tcMar>
              <w:top w:w="100" w:type="dxa"/>
              <w:left w:w="100" w:type="dxa"/>
              <w:bottom w:w="100" w:type="dxa"/>
              <w:right w:w="100" w:type="dxa"/>
            </w:tcMar>
          </w:tcPr>
          <w:p w14:paraId="788D81C3" w14:textId="77777777" w:rsidR="00602F5A" w:rsidRDefault="0088204A">
            <w:pPr>
              <w:widowControl w:val="0"/>
              <w:pBdr>
                <w:top w:val="nil"/>
                <w:left w:val="nil"/>
                <w:bottom w:val="nil"/>
                <w:right w:val="nil"/>
                <w:between w:val="nil"/>
              </w:pBdr>
              <w:spacing w:line="240" w:lineRule="auto"/>
              <w:ind w:left="79"/>
              <w:rPr>
                <w:color w:val="000000"/>
              </w:rPr>
            </w:pPr>
            <w:r>
              <w:rPr>
                <w:color w:val="000000"/>
              </w:rPr>
              <w:t xml:space="preserve">Tierras forestales convertidas en otras tierras </w:t>
            </w:r>
          </w:p>
        </w:tc>
        <w:tc>
          <w:tcPr>
            <w:tcW w:w="1416" w:type="dxa"/>
            <w:shd w:val="clear" w:color="auto" w:fill="auto"/>
            <w:tcMar>
              <w:top w:w="100" w:type="dxa"/>
              <w:left w:w="100" w:type="dxa"/>
              <w:bottom w:w="100" w:type="dxa"/>
              <w:right w:w="100" w:type="dxa"/>
            </w:tcMar>
          </w:tcPr>
          <w:p w14:paraId="67B810A5" w14:textId="77777777" w:rsidR="00602F5A" w:rsidRDefault="0088204A">
            <w:pPr>
              <w:widowControl w:val="0"/>
              <w:pBdr>
                <w:top w:val="nil"/>
                <w:left w:val="nil"/>
                <w:bottom w:val="nil"/>
                <w:right w:val="nil"/>
                <w:between w:val="nil"/>
              </w:pBdr>
              <w:spacing w:line="240" w:lineRule="auto"/>
              <w:ind w:right="75"/>
              <w:jc w:val="right"/>
              <w:rPr>
                <w:color w:val="000000"/>
              </w:rPr>
            </w:pPr>
            <w:r>
              <w:rPr>
                <w:color w:val="000000"/>
              </w:rPr>
              <w:t>5,034.76</w:t>
            </w:r>
          </w:p>
        </w:tc>
      </w:tr>
      <w:tr w:rsidR="00602F5A" w14:paraId="0350774C" w14:textId="77777777">
        <w:trPr>
          <w:trHeight w:val="384"/>
        </w:trPr>
        <w:tc>
          <w:tcPr>
            <w:tcW w:w="848" w:type="dxa"/>
            <w:shd w:val="clear" w:color="auto" w:fill="auto"/>
            <w:tcMar>
              <w:top w:w="100" w:type="dxa"/>
              <w:left w:w="100" w:type="dxa"/>
              <w:bottom w:w="100" w:type="dxa"/>
              <w:right w:w="100" w:type="dxa"/>
            </w:tcMar>
          </w:tcPr>
          <w:p w14:paraId="530E1241" w14:textId="77777777" w:rsidR="00602F5A" w:rsidRDefault="0088204A">
            <w:pPr>
              <w:widowControl w:val="0"/>
              <w:pBdr>
                <w:top w:val="nil"/>
                <w:left w:val="nil"/>
                <w:bottom w:val="nil"/>
                <w:right w:val="nil"/>
                <w:between w:val="nil"/>
              </w:pBdr>
              <w:spacing w:line="240" w:lineRule="auto"/>
              <w:ind w:left="83"/>
              <w:rPr>
                <w:color w:val="000000"/>
              </w:rPr>
            </w:pPr>
            <w:r>
              <w:rPr>
                <w:color w:val="000000"/>
              </w:rPr>
              <w:t xml:space="preserve">3C </w:t>
            </w:r>
          </w:p>
        </w:tc>
        <w:tc>
          <w:tcPr>
            <w:tcW w:w="6665" w:type="dxa"/>
            <w:shd w:val="clear" w:color="auto" w:fill="auto"/>
            <w:tcMar>
              <w:top w:w="100" w:type="dxa"/>
              <w:left w:w="100" w:type="dxa"/>
              <w:bottom w:w="100" w:type="dxa"/>
              <w:right w:w="100" w:type="dxa"/>
            </w:tcMar>
          </w:tcPr>
          <w:p w14:paraId="5DDF1D1B" w14:textId="77777777" w:rsidR="00602F5A" w:rsidRDefault="0088204A">
            <w:pPr>
              <w:widowControl w:val="0"/>
              <w:pBdr>
                <w:top w:val="nil"/>
                <w:left w:val="nil"/>
                <w:bottom w:val="nil"/>
                <w:right w:val="nil"/>
                <w:between w:val="nil"/>
              </w:pBdr>
              <w:spacing w:line="240" w:lineRule="auto"/>
              <w:ind w:left="94"/>
              <w:rPr>
                <w:color w:val="000000"/>
              </w:rPr>
            </w:pPr>
            <w:r>
              <w:rPr>
                <w:color w:val="000000"/>
              </w:rPr>
              <w:t>Fuentes agregadas y fuentes de emisión no CO</w:t>
            </w:r>
            <w:r>
              <w:rPr>
                <w:color w:val="000000"/>
                <w:sz w:val="23"/>
                <w:szCs w:val="23"/>
                <w:vertAlign w:val="subscript"/>
              </w:rPr>
              <w:t xml:space="preserve">2 </w:t>
            </w:r>
            <w:r>
              <w:rPr>
                <w:color w:val="000000"/>
              </w:rPr>
              <w:t xml:space="preserve">en la tierra </w:t>
            </w:r>
          </w:p>
        </w:tc>
        <w:tc>
          <w:tcPr>
            <w:tcW w:w="1416" w:type="dxa"/>
            <w:shd w:val="clear" w:color="auto" w:fill="auto"/>
            <w:tcMar>
              <w:top w:w="100" w:type="dxa"/>
              <w:left w:w="100" w:type="dxa"/>
              <w:bottom w:w="100" w:type="dxa"/>
              <w:right w:w="100" w:type="dxa"/>
            </w:tcMar>
          </w:tcPr>
          <w:p w14:paraId="536C7850" w14:textId="77777777" w:rsidR="00602F5A" w:rsidRDefault="0088204A">
            <w:pPr>
              <w:widowControl w:val="0"/>
              <w:pBdr>
                <w:top w:val="nil"/>
                <w:left w:val="nil"/>
                <w:bottom w:val="nil"/>
                <w:right w:val="nil"/>
                <w:between w:val="nil"/>
              </w:pBdr>
              <w:spacing w:line="240" w:lineRule="auto"/>
              <w:ind w:right="75"/>
              <w:jc w:val="right"/>
              <w:rPr>
                <w:color w:val="000000"/>
              </w:rPr>
            </w:pPr>
            <w:r>
              <w:rPr>
                <w:color w:val="000000"/>
              </w:rPr>
              <w:t>1,514.05</w:t>
            </w:r>
          </w:p>
        </w:tc>
      </w:tr>
    </w:tbl>
    <w:p w14:paraId="40FD571B" w14:textId="77777777" w:rsidR="00602F5A" w:rsidRDefault="00602F5A">
      <w:pPr>
        <w:widowControl w:val="0"/>
        <w:pBdr>
          <w:top w:val="nil"/>
          <w:left w:val="nil"/>
          <w:bottom w:val="nil"/>
          <w:right w:val="nil"/>
          <w:between w:val="nil"/>
        </w:pBdr>
        <w:rPr>
          <w:color w:val="000000"/>
        </w:rPr>
      </w:pPr>
    </w:p>
    <w:p w14:paraId="52037F00" w14:textId="77777777" w:rsidR="00602F5A" w:rsidRDefault="00602F5A">
      <w:pPr>
        <w:widowControl w:val="0"/>
        <w:pBdr>
          <w:top w:val="nil"/>
          <w:left w:val="nil"/>
          <w:bottom w:val="nil"/>
          <w:right w:val="nil"/>
          <w:between w:val="nil"/>
        </w:pBdr>
        <w:rPr>
          <w:color w:val="000000"/>
        </w:rPr>
      </w:pPr>
    </w:p>
    <w:p w14:paraId="6B2C0BD3" w14:textId="77777777" w:rsidR="00602F5A" w:rsidRDefault="0088204A">
      <w:pPr>
        <w:widowControl w:val="0"/>
        <w:pBdr>
          <w:top w:val="nil"/>
          <w:left w:val="nil"/>
          <w:bottom w:val="nil"/>
          <w:right w:val="nil"/>
          <w:between w:val="nil"/>
        </w:pBdr>
        <w:spacing w:line="240" w:lineRule="auto"/>
        <w:ind w:right="957"/>
        <w:jc w:val="right"/>
        <w:rPr>
          <w:color w:val="7F7F7F"/>
        </w:rPr>
      </w:pPr>
      <w:r>
        <w:rPr>
          <w:color w:val="000000"/>
        </w:rPr>
        <w:t xml:space="preserve">61 | </w:t>
      </w:r>
      <w:r>
        <w:rPr>
          <w:color w:val="7F7F7F"/>
        </w:rPr>
        <w:t>P á g i n a</w:t>
      </w:r>
    </w:p>
    <w:p w14:paraId="13CE7BEA" w14:textId="77777777" w:rsidR="00602F5A" w:rsidRDefault="0088204A">
      <w:pPr>
        <w:widowControl w:val="0"/>
        <w:pBdr>
          <w:top w:val="nil"/>
          <w:left w:val="nil"/>
          <w:bottom w:val="nil"/>
          <w:right w:val="nil"/>
          <w:between w:val="nil"/>
        </w:pBdr>
        <w:spacing w:line="240" w:lineRule="auto"/>
        <w:ind w:right="896"/>
        <w:jc w:val="right"/>
        <w:rPr>
          <w:rFonts w:ascii="Tahoma" w:eastAsia="Tahoma" w:hAnsi="Tahoma" w:cs="Tahoma"/>
          <w:color w:val="000000"/>
        </w:rPr>
      </w:pPr>
      <w:r>
        <w:rPr>
          <w:rFonts w:ascii="Tahoma" w:eastAsia="Tahoma" w:hAnsi="Tahoma" w:cs="Tahoma"/>
          <w:color w:val="000000"/>
        </w:rPr>
        <w:t xml:space="preserve">TCN de Honduras - Capítulo 3: INGEI y Proyecciones </w:t>
      </w:r>
    </w:p>
    <w:tbl>
      <w:tblPr>
        <w:tblStyle w:val="aff"/>
        <w:tblW w:w="8931" w:type="dxa"/>
        <w:tblInd w:w="9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9"/>
        <w:gridCol w:w="6666"/>
        <w:gridCol w:w="1416"/>
      </w:tblGrid>
      <w:tr w:rsidR="00602F5A" w14:paraId="6A67917B" w14:textId="77777777">
        <w:trPr>
          <w:trHeight w:val="279"/>
        </w:trPr>
        <w:tc>
          <w:tcPr>
            <w:tcW w:w="7513" w:type="dxa"/>
            <w:gridSpan w:val="2"/>
            <w:shd w:val="clear" w:color="auto" w:fill="auto"/>
            <w:tcMar>
              <w:top w:w="100" w:type="dxa"/>
              <w:left w:w="100" w:type="dxa"/>
              <w:bottom w:w="100" w:type="dxa"/>
              <w:right w:w="100" w:type="dxa"/>
            </w:tcMar>
          </w:tcPr>
          <w:p w14:paraId="737486F6" w14:textId="77777777" w:rsidR="00602F5A" w:rsidRDefault="0088204A">
            <w:pPr>
              <w:widowControl w:val="0"/>
              <w:pBdr>
                <w:top w:val="nil"/>
                <w:left w:val="nil"/>
                <w:bottom w:val="nil"/>
                <w:right w:val="nil"/>
                <w:between w:val="nil"/>
              </w:pBdr>
              <w:spacing w:line="240" w:lineRule="auto"/>
              <w:jc w:val="center"/>
              <w:rPr>
                <w:b/>
                <w:color w:val="000000"/>
                <w:shd w:val="clear" w:color="auto" w:fill="DEEAF6"/>
              </w:rPr>
            </w:pPr>
            <w:r>
              <w:rPr>
                <w:b/>
                <w:color w:val="000000"/>
                <w:shd w:val="clear" w:color="auto" w:fill="DEEAF6"/>
              </w:rPr>
              <w:t xml:space="preserve">Categorías </w:t>
            </w:r>
          </w:p>
        </w:tc>
        <w:tc>
          <w:tcPr>
            <w:tcW w:w="1416" w:type="dxa"/>
            <w:vMerge w:val="restart"/>
            <w:shd w:val="clear" w:color="auto" w:fill="auto"/>
            <w:tcMar>
              <w:top w:w="100" w:type="dxa"/>
              <w:left w:w="100" w:type="dxa"/>
              <w:bottom w:w="100" w:type="dxa"/>
              <w:right w:w="100" w:type="dxa"/>
            </w:tcMar>
          </w:tcPr>
          <w:p w14:paraId="586A8C18" w14:textId="77777777" w:rsidR="00602F5A" w:rsidRDefault="0088204A">
            <w:pPr>
              <w:widowControl w:val="0"/>
              <w:pBdr>
                <w:top w:val="nil"/>
                <w:left w:val="nil"/>
                <w:bottom w:val="nil"/>
                <w:right w:val="nil"/>
                <w:between w:val="nil"/>
              </w:pBdr>
              <w:spacing w:line="240" w:lineRule="auto"/>
              <w:jc w:val="center"/>
              <w:rPr>
                <w:b/>
                <w:color w:val="000000"/>
              </w:rPr>
            </w:pPr>
            <w:proofErr w:type="spellStart"/>
            <w:r>
              <w:rPr>
                <w:b/>
                <w:color w:val="000000"/>
                <w:shd w:val="clear" w:color="auto" w:fill="DEEAF6"/>
              </w:rPr>
              <w:t>Gg</w:t>
            </w:r>
            <w:proofErr w:type="spellEnd"/>
            <w:r>
              <w:rPr>
                <w:b/>
                <w:color w:val="000000"/>
                <w:shd w:val="clear" w:color="auto" w:fill="DEEAF6"/>
              </w:rPr>
              <w:t xml:space="preserve"> CO</w:t>
            </w:r>
            <w:r>
              <w:rPr>
                <w:b/>
                <w:color w:val="000000"/>
                <w:sz w:val="14"/>
                <w:szCs w:val="14"/>
              </w:rPr>
              <w:t>2</w:t>
            </w:r>
            <w:r>
              <w:rPr>
                <w:b/>
                <w:color w:val="000000"/>
                <w:shd w:val="clear" w:color="auto" w:fill="DEEAF6"/>
              </w:rPr>
              <w:t>eq</w:t>
            </w:r>
            <w:r>
              <w:rPr>
                <w:b/>
                <w:color w:val="000000"/>
              </w:rPr>
              <w:t xml:space="preserve"> </w:t>
            </w:r>
          </w:p>
          <w:p w14:paraId="0A8D50F6" w14:textId="77777777" w:rsidR="00602F5A" w:rsidRDefault="0088204A">
            <w:pPr>
              <w:widowControl w:val="0"/>
              <w:pBdr>
                <w:top w:val="nil"/>
                <w:left w:val="nil"/>
                <w:bottom w:val="nil"/>
                <w:right w:val="nil"/>
                <w:between w:val="nil"/>
              </w:pBdr>
              <w:spacing w:before="33" w:line="240" w:lineRule="auto"/>
              <w:ind w:right="74"/>
              <w:jc w:val="right"/>
              <w:rPr>
                <w:color w:val="000000"/>
              </w:rPr>
            </w:pPr>
            <w:r>
              <w:rPr>
                <w:color w:val="000000"/>
              </w:rPr>
              <w:t>0.00</w:t>
            </w:r>
          </w:p>
        </w:tc>
      </w:tr>
      <w:tr w:rsidR="00602F5A" w14:paraId="28D91066" w14:textId="77777777">
        <w:trPr>
          <w:trHeight w:val="323"/>
        </w:trPr>
        <w:tc>
          <w:tcPr>
            <w:tcW w:w="848" w:type="dxa"/>
            <w:shd w:val="clear" w:color="auto" w:fill="auto"/>
            <w:tcMar>
              <w:top w:w="100" w:type="dxa"/>
              <w:left w:w="100" w:type="dxa"/>
              <w:bottom w:w="100" w:type="dxa"/>
              <w:right w:w="100" w:type="dxa"/>
            </w:tcMar>
          </w:tcPr>
          <w:p w14:paraId="22450AA8" w14:textId="77777777" w:rsidR="00602F5A" w:rsidRDefault="0088204A">
            <w:pPr>
              <w:widowControl w:val="0"/>
              <w:pBdr>
                <w:top w:val="nil"/>
                <w:left w:val="nil"/>
                <w:bottom w:val="nil"/>
                <w:right w:val="nil"/>
                <w:between w:val="nil"/>
              </w:pBdr>
              <w:spacing w:line="240" w:lineRule="auto"/>
              <w:ind w:left="83"/>
              <w:rPr>
                <w:color w:val="000000"/>
              </w:rPr>
            </w:pPr>
            <w:r>
              <w:rPr>
                <w:color w:val="000000"/>
              </w:rPr>
              <w:t xml:space="preserve">3C1 </w:t>
            </w:r>
          </w:p>
        </w:tc>
        <w:tc>
          <w:tcPr>
            <w:tcW w:w="6665" w:type="dxa"/>
            <w:shd w:val="clear" w:color="auto" w:fill="auto"/>
            <w:tcMar>
              <w:top w:w="100" w:type="dxa"/>
              <w:left w:w="100" w:type="dxa"/>
              <w:bottom w:w="100" w:type="dxa"/>
              <w:right w:w="100" w:type="dxa"/>
            </w:tcMar>
          </w:tcPr>
          <w:p w14:paraId="4DB682E2" w14:textId="77777777" w:rsidR="00602F5A" w:rsidRDefault="0088204A">
            <w:pPr>
              <w:widowControl w:val="0"/>
              <w:pBdr>
                <w:top w:val="nil"/>
                <w:left w:val="nil"/>
                <w:bottom w:val="nil"/>
                <w:right w:val="nil"/>
                <w:between w:val="nil"/>
              </w:pBdr>
              <w:spacing w:line="240" w:lineRule="auto"/>
              <w:ind w:left="84"/>
              <w:rPr>
                <w:color w:val="000000"/>
              </w:rPr>
            </w:pPr>
            <w:r>
              <w:rPr>
                <w:color w:val="000000"/>
              </w:rPr>
              <w:t xml:space="preserve">Quemado de biomasa </w:t>
            </w:r>
          </w:p>
        </w:tc>
        <w:tc>
          <w:tcPr>
            <w:tcW w:w="1416" w:type="dxa"/>
            <w:vMerge/>
            <w:shd w:val="clear" w:color="auto" w:fill="auto"/>
            <w:tcMar>
              <w:top w:w="100" w:type="dxa"/>
              <w:left w:w="100" w:type="dxa"/>
              <w:bottom w:w="100" w:type="dxa"/>
              <w:right w:w="100" w:type="dxa"/>
            </w:tcMar>
          </w:tcPr>
          <w:p w14:paraId="6DC7E640" w14:textId="77777777" w:rsidR="00602F5A" w:rsidRDefault="00602F5A">
            <w:pPr>
              <w:widowControl w:val="0"/>
              <w:pBdr>
                <w:top w:val="nil"/>
                <w:left w:val="nil"/>
                <w:bottom w:val="nil"/>
                <w:right w:val="nil"/>
                <w:between w:val="nil"/>
              </w:pBdr>
              <w:rPr>
                <w:color w:val="000000"/>
              </w:rPr>
            </w:pPr>
          </w:p>
        </w:tc>
      </w:tr>
      <w:tr w:rsidR="00602F5A" w14:paraId="6039C81E" w14:textId="77777777">
        <w:trPr>
          <w:trHeight w:val="328"/>
        </w:trPr>
        <w:tc>
          <w:tcPr>
            <w:tcW w:w="848" w:type="dxa"/>
            <w:shd w:val="clear" w:color="auto" w:fill="auto"/>
            <w:tcMar>
              <w:top w:w="100" w:type="dxa"/>
              <w:left w:w="100" w:type="dxa"/>
              <w:bottom w:w="100" w:type="dxa"/>
              <w:right w:w="100" w:type="dxa"/>
            </w:tcMar>
          </w:tcPr>
          <w:p w14:paraId="2A56E94E" w14:textId="77777777" w:rsidR="00602F5A" w:rsidRDefault="0088204A">
            <w:pPr>
              <w:widowControl w:val="0"/>
              <w:pBdr>
                <w:top w:val="nil"/>
                <w:left w:val="nil"/>
                <w:bottom w:val="nil"/>
                <w:right w:val="nil"/>
                <w:between w:val="nil"/>
              </w:pBdr>
              <w:spacing w:line="240" w:lineRule="auto"/>
              <w:ind w:left="83"/>
              <w:rPr>
                <w:color w:val="000000"/>
              </w:rPr>
            </w:pPr>
            <w:r>
              <w:rPr>
                <w:color w:val="000000"/>
              </w:rPr>
              <w:t xml:space="preserve">3C2 </w:t>
            </w:r>
          </w:p>
        </w:tc>
        <w:tc>
          <w:tcPr>
            <w:tcW w:w="6665" w:type="dxa"/>
            <w:shd w:val="clear" w:color="auto" w:fill="auto"/>
            <w:tcMar>
              <w:top w:w="100" w:type="dxa"/>
              <w:left w:w="100" w:type="dxa"/>
              <w:bottom w:w="100" w:type="dxa"/>
              <w:right w:w="100" w:type="dxa"/>
            </w:tcMar>
          </w:tcPr>
          <w:p w14:paraId="63411D6A" w14:textId="77777777" w:rsidR="00602F5A" w:rsidRDefault="0088204A">
            <w:pPr>
              <w:widowControl w:val="0"/>
              <w:pBdr>
                <w:top w:val="nil"/>
                <w:left w:val="nil"/>
                <w:bottom w:val="nil"/>
                <w:right w:val="nil"/>
                <w:between w:val="nil"/>
              </w:pBdr>
              <w:spacing w:line="240" w:lineRule="auto"/>
              <w:ind w:left="94"/>
              <w:rPr>
                <w:color w:val="000000"/>
              </w:rPr>
            </w:pPr>
            <w:r>
              <w:rPr>
                <w:color w:val="000000"/>
              </w:rPr>
              <w:t xml:space="preserve">Encalado </w:t>
            </w:r>
          </w:p>
        </w:tc>
        <w:tc>
          <w:tcPr>
            <w:tcW w:w="1416" w:type="dxa"/>
            <w:shd w:val="clear" w:color="auto" w:fill="auto"/>
            <w:tcMar>
              <w:top w:w="100" w:type="dxa"/>
              <w:left w:w="100" w:type="dxa"/>
              <w:bottom w:w="100" w:type="dxa"/>
              <w:right w:w="100" w:type="dxa"/>
            </w:tcMar>
          </w:tcPr>
          <w:p w14:paraId="541261AB"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0.00</w:t>
            </w:r>
          </w:p>
        </w:tc>
      </w:tr>
      <w:tr w:rsidR="00602F5A" w14:paraId="3FB04F1C" w14:textId="77777777">
        <w:trPr>
          <w:trHeight w:val="324"/>
        </w:trPr>
        <w:tc>
          <w:tcPr>
            <w:tcW w:w="848" w:type="dxa"/>
            <w:shd w:val="clear" w:color="auto" w:fill="auto"/>
            <w:tcMar>
              <w:top w:w="100" w:type="dxa"/>
              <w:left w:w="100" w:type="dxa"/>
              <w:bottom w:w="100" w:type="dxa"/>
              <w:right w:w="100" w:type="dxa"/>
            </w:tcMar>
          </w:tcPr>
          <w:p w14:paraId="23BF0F6D" w14:textId="77777777" w:rsidR="00602F5A" w:rsidRDefault="0088204A">
            <w:pPr>
              <w:widowControl w:val="0"/>
              <w:pBdr>
                <w:top w:val="nil"/>
                <w:left w:val="nil"/>
                <w:bottom w:val="nil"/>
                <w:right w:val="nil"/>
                <w:between w:val="nil"/>
              </w:pBdr>
              <w:spacing w:line="240" w:lineRule="auto"/>
              <w:ind w:left="83"/>
              <w:rPr>
                <w:color w:val="000000"/>
              </w:rPr>
            </w:pPr>
            <w:r>
              <w:rPr>
                <w:color w:val="000000"/>
              </w:rPr>
              <w:t xml:space="preserve">3C3 </w:t>
            </w:r>
          </w:p>
        </w:tc>
        <w:tc>
          <w:tcPr>
            <w:tcW w:w="6665" w:type="dxa"/>
            <w:shd w:val="clear" w:color="auto" w:fill="auto"/>
            <w:tcMar>
              <w:top w:w="100" w:type="dxa"/>
              <w:left w:w="100" w:type="dxa"/>
              <w:bottom w:w="100" w:type="dxa"/>
              <w:right w:w="100" w:type="dxa"/>
            </w:tcMar>
          </w:tcPr>
          <w:p w14:paraId="73BF8AFB" w14:textId="77777777" w:rsidR="00602F5A" w:rsidRDefault="0088204A">
            <w:pPr>
              <w:widowControl w:val="0"/>
              <w:pBdr>
                <w:top w:val="nil"/>
                <w:left w:val="nil"/>
                <w:bottom w:val="nil"/>
                <w:right w:val="nil"/>
                <w:between w:val="nil"/>
              </w:pBdr>
              <w:spacing w:line="240" w:lineRule="auto"/>
              <w:ind w:left="79"/>
              <w:rPr>
                <w:color w:val="000000"/>
              </w:rPr>
            </w:pPr>
            <w:r>
              <w:rPr>
                <w:color w:val="000000"/>
              </w:rPr>
              <w:t xml:space="preserve">Aplicación de urea </w:t>
            </w:r>
          </w:p>
        </w:tc>
        <w:tc>
          <w:tcPr>
            <w:tcW w:w="1416" w:type="dxa"/>
            <w:shd w:val="clear" w:color="auto" w:fill="auto"/>
            <w:tcMar>
              <w:top w:w="100" w:type="dxa"/>
              <w:left w:w="100" w:type="dxa"/>
              <w:bottom w:w="100" w:type="dxa"/>
              <w:right w:w="100" w:type="dxa"/>
            </w:tcMar>
          </w:tcPr>
          <w:p w14:paraId="1643BCD7" w14:textId="77777777" w:rsidR="00602F5A" w:rsidRDefault="0088204A">
            <w:pPr>
              <w:widowControl w:val="0"/>
              <w:pBdr>
                <w:top w:val="nil"/>
                <w:left w:val="nil"/>
                <w:bottom w:val="nil"/>
                <w:right w:val="nil"/>
                <w:between w:val="nil"/>
              </w:pBdr>
              <w:spacing w:line="240" w:lineRule="auto"/>
              <w:ind w:right="75"/>
              <w:jc w:val="right"/>
              <w:rPr>
                <w:color w:val="000000"/>
              </w:rPr>
            </w:pPr>
            <w:r>
              <w:rPr>
                <w:color w:val="000000"/>
              </w:rPr>
              <w:t>18.39</w:t>
            </w:r>
          </w:p>
        </w:tc>
      </w:tr>
      <w:tr w:rsidR="00602F5A" w14:paraId="5BF6CC35" w14:textId="77777777">
        <w:trPr>
          <w:trHeight w:val="324"/>
        </w:trPr>
        <w:tc>
          <w:tcPr>
            <w:tcW w:w="848" w:type="dxa"/>
            <w:shd w:val="clear" w:color="auto" w:fill="auto"/>
            <w:tcMar>
              <w:top w:w="100" w:type="dxa"/>
              <w:left w:w="100" w:type="dxa"/>
              <w:bottom w:w="100" w:type="dxa"/>
              <w:right w:w="100" w:type="dxa"/>
            </w:tcMar>
          </w:tcPr>
          <w:p w14:paraId="69D7B831" w14:textId="77777777" w:rsidR="00602F5A" w:rsidRDefault="0088204A">
            <w:pPr>
              <w:widowControl w:val="0"/>
              <w:pBdr>
                <w:top w:val="nil"/>
                <w:left w:val="nil"/>
                <w:bottom w:val="nil"/>
                <w:right w:val="nil"/>
                <w:between w:val="nil"/>
              </w:pBdr>
              <w:spacing w:line="240" w:lineRule="auto"/>
              <w:ind w:left="83"/>
              <w:rPr>
                <w:color w:val="000000"/>
              </w:rPr>
            </w:pPr>
            <w:r>
              <w:rPr>
                <w:color w:val="000000"/>
              </w:rPr>
              <w:lastRenderedPageBreak/>
              <w:t xml:space="preserve">3C4 </w:t>
            </w:r>
          </w:p>
        </w:tc>
        <w:tc>
          <w:tcPr>
            <w:tcW w:w="6665" w:type="dxa"/>
            <w:shd w:val="clear" w:color="auto" w:fill="auto"/>
            <w:tcMar>
              <w:top w:w="100" w:type="dxa"/>
              <w:left w:w="100" w:type="dxa"/>
              <w:bottom w:w="100" w:type="dxa"/>
              <w:right w:w="100" w:type="dxa"/>
            </w:tcMar>
          </w:tcPr>
          <w:p w14:paraId="13C21389" w14:textId="77777777" w:rsidR="00602F5A" w:rsidRDefault="0088204A">
            <w:pPr>
              <w:widowControl w:val="0"/>
              <w:pBdr>
                <w:top w:val="nil"/>
                <w:left w:val="nil"/>
                <w:bottom w:val="nil"/>
                <w:right w:val="nil"/>
                <w:between w:val="nil"/>
              </w:pBdr>
              <w:spacing w:line="240" w:lineRule="auto"/>
              <w:ind w:left="94"/>
              <w:rPr>
                <w:color w:val="000000"/>
              </w:rPr>
            </w:pPr>
            <w:r>
              <w:rPr>
                <w:color w:val="000000"/>
              </w:rPr>
              <w:t xml:space="preserve">Emisiones directas de N2O de los suelos gestionados </w:t>
            </w:r>
          </w:p>
        </w:tc>
        <w:tc>
          <w:tcPr>
            <w:tcW w:w="1416" w:type="dxa"/>
            <w:shd w:val="clear" w:color="auto" w:fill="auto"/>
            <w:tcMar>
              <w:top w:w="100" w:type="dxa"/>
              <w:left w:w="100" w:type="dxa"/>
              <w:bottom w:w="100" w:type="dxa"/>
              <w:right w:w="100" w:type="dxa"/>
            </w:tcMar>
          </w:tcPr>
          <w:p w14:paraId="1774192F" w14:textId="77777777" w:rsidR="00602F5A" w:rsidRDefault="0088204A">
            <w:pPr>
              <w:widowControl w:val="0"/>
              <w:pBdr>
                <w:top w:val="nil"/>
                <w:left w:val="nil"/>
                <w:bottom w:val="nil"/>
                <w:right w:val="nil"/>
                <w:between w:val="nil"/>
              </w:pBdr>
              <w:spacing w:line="240" w:lineRule="auto"/>
              <w:ind w:right="110"/>
              <w:jc w:val="right"/>
              <w:rPr>
                <w:color w:val="000000"/>
              </w:rPr>
            </w:pPr>
            <w:r>
              <w:rPr>
                <w:color w:val="000000"/>
              </w:rPr>
              <w:t>1,376.61</w:t>
            </w:r>
          </w:p>
        </w:tc>
      </w:tr>
      <w:tr w:rsidR="00602F5A" w14:paraId="6A824DA6" w14:textId="77777777">
        <w:trPr>
          <w:trHeight w:val="383"/>
        </w:trPr>
        <w:tc>
          <w:tcPr>
            <w:tcW w:w="848" w:type="dxa"/>
            <w:shd w:val="clear" w:color="auto" w:fill="auto"/>
            <w:tcMar>
              <w:top w:w="100" w:type="dxa"/>
              <w:left w:w="100" w:type="dxa"/>
              <w:bottom w:w="100" w:type="dxa"/>
              <w:right w:w="100" w:type="dxa"/>
            </w:tcMar>
          </w:tcPr>
          <w:p w14:paraId="2604E692" w14:textId="77777777" w:rsidR="00602F5A" w:rsidRDefault="0088204A">
            <w:pPr>
              <w:widowControl w:val="0"/>
              <w:pBdr>
                <w:top w:val="nil"/>
                <w:left w:val="nil"/>
                <w:bottom w:val="nil"/>
                <w:right w:val="nil"/>
                <w:between w:val="nil"/>
              </w:pBdr>
              <w:spacing w:line="240" w:lineRule="auto"/>
              <w:ind w:left="83"/>
              <w:rPr>
                <w:color w:val="000000"/>
              </w:rPr>
            </w:pPr>
            <w:r>
              <w:rPr>
                <w:color w:val="000000"/>
              </w:rPr>
              <w:t xml:space="preserve">3C5 </w:t>
            </w:r>
          </w:p>
        </w:tc>
        <w:tc>
          <w:tcPr>
            <w:tcW w:w="6665" w:type="dxa"/>
            <w:shd w:val="clear" w:color="auto" w:fill="auto"/>
            <w:tcMar>
              <w:top w:w="100" w:type="dxa"/>
              <w:left w:w="100" w:type="dxa"/>
              <w:bottom w:w="100" w:type="dxa"/>
              <w:right w:w="100" w:type="dxa"/>
            </w:tcMar>
          </w:tcPr>
          <w:p w14:paraId="250E364C" w14:textId="77777777" w:rsidR="00602F5A" w:rsidRDefault="0088204A">
            <w:pPr>
              <w:widowControl w:val="0"/>
              <w:pBdr>
                <w:top w:val="nil"/>
                <w:left w:val="nil"/>
                <w:bottom w:val="nil"/>
                <w:right w:val="nil"/>
                <w:between w:val="nil"/>
              </w:pBdr>
              <w:spacing w:line="240" w:lineRule="auto"/>
              <w:ind w:left="94"/>
              <w:rPr>
                <w:color w:val="000000"/>
              </w:rPr>
            </w:pPr>
            <w:r>
              <w:rPr>
                <w:color w:val="000000"/>
              </w:rPr>
              <w:t>Emisiones indirectas de N</w:t>
            </w:r>
            <w:r>
              <w:rPr>
                <w:color w:val="000000"/>
                <w:sz w:val="23"/>
                <w:szCs w:val="23"/>
                <w:vertAlign w:val="subscript"/>
              </w:rPr>
              <w:t>2</w:t>
            </w:r>
            <w:r>
              <w:rPr>
                <w:color w:val="000000"/>
              </w:rPr>
              <w:t xml:space="preserve">O de los suelos gestionados </w:t>
            </w:r>
          </w:p>
        </w:tc>
        <w:tc>
          <w:tcPr>
            <w:tcW w:w="1416" w:type="dxa"/>
            <w:shd w:val="clear" w:color="auto" w:fill="auto"/>
            <w:tcMar>
              <w:top w:w="100" w:type="dxa"/>
              <w:left w:w="100" w:type="dxa"/>
              <w:bottom w:w="100" w:type="dxa"/>
              <w:right w:w="100" w:type="dxa"/>
            </w:tcMar>
          </w:tcPr>
          <w:p w14:paraId="2D45D17C" w14:textId="77777777" w:rsidR="00602F5A" w:rsidRDefault="0088204A">
            <w:pPr>
              <w:widowControl w:val="0"/>
              <w:pBdr>
                <w:top w:val="nil"/>
                <w:left w:val="nil"/>
                <w:bottom w:val="nil"/>
                <w:right w:val="nil"/>
                <w:between w:val="nil"/>
              </w:pBdr>
              <w:spacing w:line="240" w:lineRule="auto"/>
              <w:ind w:right="75"/>
              <w:jc w:val="right"/>
              <w:rPr>
                <w:color w:val="000000"/>
              </w:rPr>
            </w:pPr>
            <w:r>
              <w:rPr>
                <w:color w:val="000000"/>
              </w:rPr>
              <w:t>100.99</w:t>
            </w:r>
          </w:p>
        </w:tc>
      </w:tr>
      <w:tr w:rsidR="00602F5A" w14:paraId="5239CFE9" w14:textId="77777777">
        <w:trPr>
          <w:trHeight w:val="388"/>
        </w:trPr>
        <w:tc>
          <w:tcPr>
            <w:tcW w:w="848" w:type="dxa"/>
            <w:shd w:val="clear" w:color="auto" w:fill="auto"/>
            <w:tcMar>
              <w:top w:w="100" w:type="dxa"/>
              <w:left w:w="100" w:type="dxa"/>
              <w:bottom w:w="100" w:type="dxa"/>
              <w:right w:w="100" w:type="dxa"/>
            </w:tcMar>
          </w:tcPr>
          <w:p w14:paraId="23E9BDB6" w14:textId="77777777" w:rsidR="00602F5A" w:rsidRDefault="0088204A">
            <w:pPr>
              <w:widowControl w:val="0"/>
              <w:pBdr>
                <w:top w:val="nil"/>
                <w:left w:val="nil"/>
                <w:bottom w:val="nil"/>
                <w:right w:val="nil"/>
                <w:between w:val="nil"/>
              </w:pBdr>
              <w:spacing w:line="240" w:lineRule="auto"/>
              <w:ind w:left="83"/>
              <w:rPr>
                <w:color w:val="000000"/>
              </w:rPr>
            </w:pPr>
            <w:r>
              <w:rPr>
                <w:color w:val="000000"/>
              </w:rPr>
              <w:t xml:space="preserve">3C6 </w:t>
            </w:r>
          </w:p>
        </w:tc>
        <w:tc>
          <w:tcPr>
            <w:tcW w:w="6665" w:type="dxa"/>
            <w:shd w:val="clear" w:color="auto" w:fill="auto"/>
            <w:tcMar>
              <w:top w:w="100" w:type="dxa"/>
              <w:left w:w="100" w:type="dxa"/>
              <w:bottom w:w="100" w:type="dxa"/>
              <w:right w:w="100" w:type="dxa"/>
            </w:tcMar>
          </w:tcPr>
          <w:p w14:paraId="591FB1E1"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Emisiones indirectas de N</w:t>
            </w:r>
            <w:r>
              <w:rPr>
                <w:color w:val="000000"/>
                <w:sz w:val="23"/>
                <w:szCs w:val="23"/>
                <w:vertAlign w:val="subscript"/>
              </w:rPr>
              <w:t>2</w:t>
            </w:r>
            <w:r>
              <w:rPr>
                <w:color w:val="000000"/>
              </w:rPr>
              <w:t xml:space="preserve">O resultantes de la gestión del estiércol </w:t>
            </w:r>
          </w:p>
        </w:tc>
        <w:tc>
          <w:tcPr>
            <w:tcW w:w="1416" w:type="dxa"/>
            <w:shd w:val="clear" w:color="auto" w:fill="auto"/>
            <w:tcMar>
              <w:top w:w="100" w:type="dxa"/>
              <w:left w:w="100" w:type="dxa"/>
              <w:bottom w:w="100" w:type="dxa"/>
              <w:right w:w="100" w:type="dxa"/>
            </w:tcMar>
          </w:tcPr>
          <w:p w14:paraId="2FF7D882" w14:textId="77777777" w:rsidR="00602F5A" w:rsidRDefault="0088204A">
            <w:pPr>
              <w:widowControl w:val="0"/>
              <w:pBdr>
                <w:top w:val="nil"/>
                <w:left w:val="nil"/>
                <w:bottom w:val="nil"/>
                <w:right w:val="nil"/>
                <w:between w:val="nil"/>
              </w:pBdr>
              <w:spacing w:line="240" w:lineRule="auto"/>
              <w:ind w:right="75"/>
              <w:jc w:val="right"/>
              <w:rPr>
                <w:color w:val="000000"/>
              </w:rPr>
            </w:pPr>
            <w:r>
              <w:rPr>
                <w:color w:val="000000"/>
              </w:rPr>
              <w:t>18.06</w:t>
            </w:r>
          </w:p>
        </w:tc>
      </w:tr>
      <w:tr w:rsidR="00602F5A" w14:paraId="41868899" w14:textId="77777777">
        <w:trPr>
          <w:trHeight w:val="328"/>
        </w:trPr>
        <w:tc>
          <w:tcPr>
            <w:tcW w:w="848" w:type="dxa"/>
            <w:shd w:val="clear" w:color="auto" w:fill="auto"/>
            <w:tcMar>
              <w:top w:w="100" w:type="dxa"/>
              <w:left w:w="100" w:type="dxa"/>
              <w:bottom w:w="100" w:type="dxa"/>
              <w:right w:w="100" w:type="dxa"/>
            </w:tcMar>
          </w:tcPr>
          <w:p w14:paraId="0EEA11F0" w14:textId="77777777" w:rsidR="00602F5A" w:rsidRDefault="0088204A">
            <w:pPr>
              <w:widowControl w:val="0"/>
              <w:pBdr>
                <w:top w:val="nil"/>
                <w:left w:val="nil"/>
                <w:bottom w:val="nil"/>
                <w:right w:val="nil"/>
                <w:between w:val="nil"/>
              </w:pBdr>
              <w:spacing w:line="240" w:lineRule="auto"/>
              <w:ind w:left="83"/>
              <w:rPr>
                <w:color w:val="000000"/>
              </w:rPr>
            </w:pPr>
            <w:r>
              <w:rPr>
                <w:color w:val="000000"/>
              </w:rPr>
              <w:t xml:space="preserve">3C7 </w:t>
            </w:r>
          </w:p>
        </w:tc>
        <w:tc>
          <w:tcPr>
            <w:tcW w:w="6665" w:type="dxa"/>
            <w:shd w:val="clear" w:color="auto" w:fill="auto"/>
            <w:tcMar>
              <w:top w:w="100" w:type="dxa"/>
              <w:left w:w="100" w:type="dxa"/>
              <w:bottom w:w="100" w:type="dxa"/>
              <w:right w:w="100" w:type="dxa"/>
            </w:tcMar>
          </w:tcPr>
          <w:p w14:paraId="44BED411" w14:textId="77777777" w:rsidR="00602F5A" w:rsidRDefault="0088204A">
            <w:pPr>
              <w:widowControl w:val="0"/>
              <w:pBdr>
                <w:top w:val="nil"/>
                <w:left w:val="nil"/>
                <w:bottom w:val="nil"/>
                <w:right w:val="nil"/>
                <w:between w:val="nil"/>
              </w:pBdr>
              <w:spacing w:line="240" w:lineRule="auto"/>
              <w:ind w:left="85"/>
              <w:rPr>
                <w:color w:val="000000"/>
              </w:rPr>
            </w:pPr>
            <w:r>
              <w:rPr>
                <w:color w:val="000000"/>
              </w:rPr>
              <w:t xml:space="preserve">Cultivo de arroz </w:t>
            </w:r>
          </w:p>
        </w:tc>
        <w:tc>
          <w:tcPr>
            <w:tcW w:w="1416" w:type="dxa"/>
            <w:shd w:val="clear" w:color="auto" w:fill="auto"/>
            <w:tcMar>
              <w:top w:w="100" w:type="dxa"/>
              <w:left w:w="100" w:type="dxa"/>
              <w:bottom w:w="100" w:type="dxa"/>
              <w:right w:w="100" w:type="dxa"/>
            </w:tcMar>
          </w:tcPr>
          <w:p w14:paraId="67DA6CA3"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0.00</w:t>
            </w:r>
          </w:p>
        </w:tc>
      </w:tr>
      <w:tr w:rsidR="00602F5A" w14:paraId="54C9E9E1" w14:textId="77777777">
        <w:trPr>
          <w:trHeight w:val="343"/>
        </w:trPr>
        <w:tc>
          <w:tcPr>
            <w:tcW w:w="7513" w:type="dxa"/>
            <w:gridSpan w:val="2"/>
            <w:shd w:val="clear" w:color="auto" w:fill="auto"/>
            <w:tcMar>
              <w:top w:w="100" w:type="dxa"/>
              <w:left w:w="100" w:type="dxa"/>
              <w:bottom w:w="100" w:type="dxa"/>
              <w:right w:w="100" w:type="dxa"/>
            </w:tcMar>
          </w:tcPr>
          <w:p w14:paraId="61333830" w14:textId="77777777" w:rsidR="00602F5A" w:rsidRDefault="0088204A">
            <w:pPr>
              <w:widowControl w:val="0"/>
              <w:pBdr>
                <w:top w:val="nil"/>
                <w:left w:val="nil"/>
                <w:bottom w:val="nil"/>
                <w:right w:val="nil"/>
                <w:between w:val="nil"/>
              </w:pBdr>
              <w:spacing w:line="240" w:lineRule="auto"/>
              <w:ind w:left="81"/>
              <w:rPr>
                <w:color w:val="000000"/>
                <w:shd w:val="clear" w:color="auto" w:fill="F2F2F2"/>
              </w:rPr>
            </w:pPr>
            <w:r>
              <w:rPr>
                <w:color w:val="000000"/>
                <w:shd w:val="clear" w:color="auto" w:fill="F2F2F2"/>
              </w:rPr>
              <w:t xml:space="preserve">4 RESIDUOS </w:t>
            </w:r>
          </w:p>
        </w:tc>
        <w:tc>
          <w:tcPr>
            <w:tcW w:w="1416" w:type="dxa"/>
            <w:shd w:val="clear" w:color="auto" w:fill="auto"/>
            <w:tcMar>
              <w:top w:w="100" w:type="dxa"/>
              <w:left w:w="100" w:type="dxa"/>
              <w:bottom w:w="100" w:type="dxa"/>
              <w:right w:w="100" w:type="dxa"/>
            </w:tcMar>
          </w:tcPr>
          <w:p w14:paraId="04FF64C7" w14:textId="77777777" w:rsidR="00602F5A" w:rsidRDefault="0088204A">
            <w:pPr>
              <w:widowControl w:val="0"/>
              <w:pBdr>
                <w:top w:val="nil"/>
                <w:left w:val="nil"/>
                <w:bottom w:val="nil"/>
                <w:right w:val="nil"/>
                <w:between w:val="nil"/>
              </w:pBdr>
              <w:spacing w:line="240" w:lineRule="auto"/>
              <w:ind w:right="74"/>
              <w:jc w:val="right"/>
              <w:rPr>
                <w:color w:val="000000"/>
                <w:shd w:val="clear" w:color="auto" w:fill="F2F2F2"/>
              </w:rPr>
            </w:pPr>
            <w:r>
              <w:rPr>
                <w:color w:val="000000"/>
                <w:shd w:val="clear" w:color="auto" w:fill="F2F2F2"/>
              </w:rPr>
              <w:t>996.03</w:t>
            </w:r>
          </w:p>
        </w:tc>
      </w:tr>
      <w:tr w:rsidR="00602F5A" w14:paraId="33F23BDD" w14:textId="77777777">
        <w:trPr>
          <w:trHeight w:val="328"/>
        </w:trPr>
        <w:tc>
          <w:tcPr>
            <w:tcW w:w="848" w:type="dxa"/>
            <w:shd w:val="clear" w:color="auto" w:fill="auto"/>
            <w:tcMar>
              <w:top w:w="100" w:type="dxa"/>
              <w:left w:w="100" w:type="dxa"/>
              <w:bottom w:w="100" w:type="dxa"/>
              <w:right w:w="100" w:type="dxa"/>
            </w:tcMar>
          </w:tcPr>
          <w:p w14:paraId="611E306E" w14:textId="77777777" w:rsidR="00602F5A" w:rsidRDefault="0088204A">
            <w:pPr>
              <w:widowControl w:val="0"/>
              <w:pBdr>
                <w:top w:val="nil"/>
                <w:left w:val="nil"/>
                <w:bottom w:val="nil"/>
                <w:right w:val="nil"/>
                <w:between w:val="nil"/>
              </w:pBdr>
              <w:spacing w:line="240" w:lineRule="auto"/>
              <w:ind w:left="81"/>
              <w:rPr>
                <w:color w:val="000000"/>
              </w:rPr>
            </w:pPr>
            <w:r>
              <w:rPr>
                <w:color w:val="000000"/>
              </w:rPr>
              <w:t xml:space="preserve">4ª </w:t>
            </w:r>
          </w:p>
        </w:tc>
        <w:tc>
          <w:tcPr>
            <w:tcW w:w="6665" w:type="dxa"/>
            <w:shd w:val="clear" w:color="auto" w:fill="auto"/>
            <w:tcMar>
              <w:top w:w="100" w:type="dxa"/>
              <w:left w:w="100" w:type="dxa"/>
              <w:bottom w:w="100" w:type="dxa"/>
              <w:right w:w="100" w:type="dxa"/>
            </w:tcMar>
          </w:tcPr>
          <w:p w14:paraId="5E34E80A" w14:textId="77777777" w:rsidR="00602F5A" w:rsidRDefault="0088204A">
            <w:pPr>
              <w:widowControl w:val="0"/>
              <w:pBdr>
                <w:top w:val="nil"/>
                <w:left w:val="nil"/>
                <w:bottom w:val="nil"/>
                <w:right w:val="nil"/>
                <w:between w:val="nil"/>
              </w:pBdr>
              <w:spacing w:line="240" w:lineRule="auto"/>
              <w:ind w:left="94"/>
              <w:rPr>
                <w:color w:val="000000"/>
              </w:rPr>
            </w:pPr>
            <w:r>
              <w:rPr>
                <w:color w:val="000000"/>
              </w:rPr>
              <w:t xml:space="preserve">Eliminación de residuos sólidos </w:t>
            </w:r>
          </w:p>
        </w:tc>
        <w:tc>
          <w:tcPr>
            <w:tcW w:w="1416" w:type="dxa"/>
            <w:shd w:val="clear" w:color="auto" w:fill="auto"/>
            <w:tcMar>
              <w:top w:w="100" w:type="dxa"/>
              <w:left w:w="100" w:type="dxa"/>
              <w:bottom w:w="100" w:type="dxa"/>
              <w:right w:w="100" w:type="dxa"/>
            </w:tcMar>
          </w:tcPr>
          <w:p w14:paraId="2EB6C00B" w14:textId="77777777" w:rsidR="00602F5A" w:rsidRDefault="0088204A">
            <w:pPr>
              <w:widowControl w:val="0"/>
              <w:pBdr>
                <w:top w:val="nil"/>
                <w:left w:val="nil"/>
                <w:bottom w:val="nil"/>
                <w:right w:val="nil"/>
                <w:between w:val="nil"/>
              </w:pBdr>
              <w:spacing w:line="240" w:lineRule="auto"/>
              <w:ind w:right="75"/>
              <w:jc w:val="right"/>
              <w:rPr>
                <w:color w:val="000000"/>
              </w:rPr>
            </w:pPr>
            <w:r>
              <w:rPr>
                <w:color w:val="000000"/>
              </w:rPr>
              <w:t>13.75</w:t>
            </w:r>
          </w:p>
        </w:tc>
      </w:tr>
      <w:tr w:rsidR="00602F5A" w14:paraId="173CEFEE" w14:textId="77777777">
        <w:trPr>
          <w:trHeight w:val="324"/>
        </w:trPr>
        <w:tc>
          <w:tcPr>
            <w:tcW w:w="848" w:type="dxa"/>
            <w:shd w:val="clear" w:color="auto" w:fill="auto"/>
            <w:tcMar>
              <w:top w:w="100" w:type="dxa"/>
              <w:left w:w="100" w:type="dxa"/>
              <w:bottom w:w="100" w:type="dxa"/>
              <w:right w:w="100" w:type="dxa"/>
            </w:tcMar>
          </w:tcPr>
          <w:p w14:paraId="6EEF6D44" w14:textId="77777777" w:rsidR="00602F5A" w:rsidRDefault="0088204A">
            <w:pPr>
              <w:widowControl w:val="0"/>
              <w:pBdr>
                <w:top w:val="nil"/>
                <w:left w:val="nil"/>
                <w:bottom w:val="nil"/>
                <w:right w:val="nil"/>
                <w:between w:val="nil"/>
              </w:pBdr>
              <w:spacing w:line="240" w:lineRule="auto"/>
              <w:ind w:left="81"/>
              <w:rPr>
                <w:color w:val="000000"/>
              </w:rPr>
            </w:pPr>
            <w:r>
              <w:rPr>
                <w:color w:val="000000"/>
              </w:rPr>
              <w:t xml:space="preserve">4C </w:t>
            </w:r>
          </w:p>
        </w:tc>
        <w:tc>
          <w:tcPr>
            <w:tcW w:w="6665" w:type="dxa"/>
            <w:shd w:val="clear" w:color="auto" w:fill="auto"/>
            <w:tcMar>
              <w:top w:w="100" w:type="dxa"/>
              <w:left w:w="100" w:type="dxa"/>
              <w:bottom w:w="100" w:type="dxa"/>
              <w:right w:w="100" w:type="dxa"/>
            </w:tcMar>
          </w:tcPr>
          <w:p w14:paraId="723FBDB0" w14:textId="77777777" w:rsidR="00602F5A" w:rsidRDefault="0088204A">
            <w:pPr>
              <w:widowControl w:val="0"/>
              <w:pBdr>
                <w:top w:val="nil"/>
                <w:left w:val="nil"/>
                <w:bottom w:val="nil"/>
                <w:right w:val="nil"/>
                <w:between w:val="nil"/>
              </w:pBdr>
              <w:spacing w:line="240" w:lineRule="auto"/>
              <w:ind w:left="96"/>
              <w:rPr>
                <w:color w:val="000000"/>
              </w:rPr>
            </w:pPr>
            <w:r>
              <w:rPr>
                <w:color w:val="000000"/>
              </w:rPr>
              <w:t xml:space="preserve">Incineración e incineración abierta de residuos </w:t>
            </w:r>
          </w:p>
        </w:tc>
        <w:tc>
          <w:tcPr>
            <w:tcW w:w="1416" w:type="dxa"/>
            <w:shd w:val="clear" w:color="auto" w:fill="auto"/>
            <w:tcMar>
              <w:top w:w="100" w:type="dxa"/>
              <w:left w:w="100" w:type="dxa"/>
              <w:bottom w:w="100" w:type="dxa"/>
              <w:right w:w="100" w:type="dxa"/>
            </w:tcMar>
          </w:tcPr>
          <w:p w14:paraId="125D1009"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231.27</w:t>
            </w:r>
          </w:p>
        </w:tc>
      </w:tr>
      <w:tr w:rsidR="00602F5A" w14:paraId="160CBE19" w14:textId="77777777">
        <w:trPr>
          <w:trHeight w:val="323"/>
        </w:trPr>
        <w:tc>
          <w:tcPr>
            <w:tcW w:w="848" w:type="dxa"/>
            <w:shd w:val="clear" w:color="auto" w:fill="auto"/>
            <w:tcMar>
              <w:top w:w="100" w:type="dxa"/>
              <w:left w:w="100" w:type="dxa"/>
              <w:bottom w:w="100" w:type="dxa"/>
              <w:right w:w="100" w:type="dxa"/>
            </w:tcMar>
          </w:tcPr>
          <w:p w14:paraId="17CD3BF4" w14:textId="77777777" w:rsidR="00602F5A" w:rsidRDefault="0088204A">
            <w:pPr>
              <w:widowControl w:val="0"/>
              <w:pBdr>
                <w:top w:val="nil"/>
                <w:left w:val="nil"/>
                <w:bottom w:val="nil"/>
                <w:right w:val="nil"/>
                <w:between w:val="nil"/>
              </w:pBdr>
              <w:spacing w:line="240" w:lineRule="auto"/>
              <w:ind w:left="81"/>
              <w:rPr>
                <w:color w:val="000000"/>
              </w:rPr>
            </w:pPr>
            <w:r>
              <w:rPr>
                <w:color w:val="000000"/>
              </w:rPr>
              <w:t xml:space="preserve">4C2 </w:t>
            </w:r>
          </w:p>
        </w:tc>
        <w:tc>
          <w:tcPr>
            <w:tcW w:w="6665" w:type="dxa"/>
            <w:shd w:val="clear" w:color="auto" w:fill="auto"/>
            <w:tcMar>
              <w:top w:w="100" w:type="dxa"/>
              <w:left w:w="100" w:type="dxa"/>
              <w:bottom w:w="100" w:type="dxa"/>
              <w:right w:w="100" w:type="dxa"/>
            </w:tcMar>
          </w:tcPr>
          <w:p w14:paraId="3781C5D9" w14:textId="77777777" w:rsidR="00602F5A" w:rsidRDefault="0088204A">
            <w:pPr>
              <w:widowControl w:val="0"/>
              <w:pBdr>
                <w:top w:val="nil"/>
                <w:left w:val="nil"/>
                <w:bottom w:val="nil"/>
                <w:right w:val="nil"/>
                <w:between w:val="nil"/>
              </w:pBdr>
              <w:spacing w:line="240" w:lineRule="auto"/>
              <w:ind w:left="96"/>
              <w:rPr>
                <w:color w:val="000000"/>
              </w:rPr>
            </w:pPr>
            <w:r>
              <w:rPr>
                <w:color w:val="000000"/>
              </w:rPr>
              <w:t xml:space="preserve">Incineración abierta de residuos </w:t>
            </w:r>
          </w:p>
        </w:tc>
        <w:tc>
          <w:tcPr>
            <w:tcW w:w="1416" w:type="dxa"/>
            <w:shd w:val="clear" w:color="auto" w:fill="auto"/>
            <w:tcMar>
              <w:top w:w="100" w:type="dxa"/>
              <w:left w:w="100" w:type="dxa"/>
              <w:bottom w:w="100" w:type="dxa"/>
              <w:right w:w="100" w:type="dxa"/>
            </w:tcMar>
          </w:tcPr>
          <w:p w14:paraId="088FF73E"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231.27</w:t>
            </w:r>
          </w:p>
        </w:tc>
      </w:tr>
      <w:tr w:rsidR="00602F5A" w14:paraId="21DFA3CB" w14:textId="77777777">
        <w:trPr>
          <w:trHeight w:val="324"/>
        </w:trPr>
        <w:tc>
          <w:tcPr>
            <w:tcW w:w="848" w:type="dxa"/>
            <w:shd w:val="clear" w:color="auto" w:fill="auto"/>
            <w:tcMar>
              <w:top w:w="100" w:type="dxa"/>
              <w:left w:w="100" w:type="dxa"/>
              <w:bottom w:w="100" w:type="dxa"/>
              <w:right w:w="100" w:type="dxa"/>
            </w:tcMar>
          </w:tcPr>
          <w:p w14:paraId="01E57DE2" w14:textId="77777777" w:rsidR="00602F5A" w:rsidRDefault="0088204A">
            <w:pPr>
              <w:widowControl w:val="0"/>
              <w:pBdr>
                <w:top w:val="nil"/>
                <w:left w:val="nil"/>
                <w:bottom w:val="nil"/>
                <w:right w:val="nil"/>
                <w:between w:val="nil"/>
              </w:pBdr>
              <w:spacing w:line="240" w:lineRule="auto"/>
              <w:ind w:left="81"/>
              <w:rPr>
                <w:color w:val="000000"/>
              </w:rPr>
            </w:pPr>
            <w:r>
              <w:rPr>
                <w:color w:val="000000"/>
              </w:rPr>
              <w:t xml:space="preserve">4D </w:t>
            </w:r>
          </w:p>
        </w:tc>
        <w:tc>
          <w:tcPr>
            <w:tcW w:w="6665" w:type="dxa"/>
            <w:shd w:val="clear" w:color="auto" w:fill="auto"/>
            <w:tcMar>
              <w:top w:w="100" w:type="dxa"/>
              <w:left w:w="100" w:type="dxa"/>
              <w:bottom w:w="100" w:type="dxa"/>
              <w:right w:w="100" w:type="dxa"/>
            </w:tcMar>
          </w:tcPr>
          <w:p w14:paraId="5C1AEE70" w14:textId="77777777" w:rsidR="00602F5A" w:rsidRDefault="0088204A">
            <w:pPr>
              <w:widowControl w:val="0"/>
              <w:pBdr>
                <w:top w:val="nil"/>
                <w:left w:val="nil"/>
                <w:bottom w:val="nil"/>
                <w:right w:val="nil"/>
                <w:between w:val="nil"/>
              </w:pBdr>
              <w:spacing w:line="240" w:lineRule="auto"/>
              <w:ind w:left="79"/>
              <w:rPr>
                <w:color w:val="000000"/>
              </w:rPr>
            </w:pPr>
            <w:r>
              <w:rPr>
                <w:color w:val="000000"/>
              </w:rPr>
              <w:t xml:space="preserve">Tratamiento y eliminación de aguas residuales </w:t>
            </w:r>
          </w:p>
        </w:tc>
        <w:tc>
          <w:tcPr>
            <w:tcW w:w="1416" w:type="dxa"/>
            <w:shd w:val="clear" w:color="auto" w:fill="auto"/>
            <w:tcMar>
              <w:top w:w="100" w:type="dxa"/>
              <w:left w:w="100" w:type="dxa"/>
              <w:bottom w:w="100" w:type="dxa"/>
              <w:right w:w="100" w:type="dxa"/>
            </w:tcMar>
          </w:tcPr>
          <w:p w14:paraId="103A2665" w14:textId="77777777" w:rsidR="00602F5A" w:rsidRDefault="0088204A">
            <w:pPr>
              <w:widowControl w:val="0"/>
              <w:pBdr>
                <w:top w:val="nil"/>
                <w:left w:val="nil"/>
                <w:bottom w:val="nil"/>
                <w:right w:val="nil"/>
                <w:between w:val="nil"/>
              </w:pBdr>
              <w:spacing w:line="240" w:lineRule="auto"/>
              <w:ind w:right="110"/>
              <w:jc w:val="right"/>
              <w:rPr>
                <w:color w:val="000000"/>
              </w:rPr>
            </w:pPr>
            <w:r>
              <w:rPr>
                <w:color w:val="000000"/>
              </w:rPr>
              <w:t>751.01</w:t>
            </w:r>
          </w:p>
        </w:tc>
      </w:tr>
      <w:tr w:rsidR="00602F5A" w14:paraId="44B26DF5" w14:textId="77777777">
        <w:trPr>
          <w:trHeight w:val="328"/>
        </w:trPr>
        <w:tc>
          <w:tcPr>
            <w:tcW w:w="848" w:type="dxa"/>
            <w:shd w:val="clear" w:color="auto" w:fill="auto"/>
            <w:tcMar>
              <w:top w:w="100" w:type="dxa"/>
              <w:left w:w="100" w:type="dxa"/>
              <w:bottom w:w="100" w:type="dxa"/>
              <w:right w:w="100" w:type="dxa"/>
            </w:tcMar>
          </w:tcPr>
          <w:p w14:paraId="1B9B77F1" w14:textId="77777777" w:rsidR="00602F5A" w:rsidRDefault="0088204A">
            <w:pPr>
              <w:widowControl w:val="0"/>
              <w:pBdr>
                <w:top w:val="nil"/>
                <w:left w:val="nil"/>
                <w:bottom w:val="nil"/>
                <w:right w:val="nil"/>
                <w:between w:val="nil"/>
              </w:pBdr>
              <w:spacing w:line="240" w:lineRule="auto"/>
              <w:ind w:left="81"/>
              <w:rPr>
                <w:color w:val="000000"/>
              </w:rPr>
            </w:pPr>
            <w:r>
              <w:rPr>
                <w:color w:val="000000"/>
              </w:rPr>
              <w:t xml:space="preserve">4D1 </w:t>
            </w:r>
          </w:p>
        </w:tc>
        <w:tc>
          <w:tcPr>
            <w:tcW w:w="6665" w:type="dxa"/>
            <w:shd w:val="clear" w:color="auto" w:fill="auto"/>
            <w:tcMar>
              <w:top w:w="100" w:type="dxa"/>
              <w:left w:w="100" w:type="dxa"/>
              <w:bottom w:w="100" w:type="dxa"/>
              <w:right w:w="100" w:type="dxa"/>
            </w:tcMar>
          </w:tcPr>
          <w:p w14:paraId="3655202F" w14:textId="77777777" w:rsidR="00602F5A" w:rsidRDefault="0088204A">
            <w:pPr>
              <w:widowControl w:val="0"/>
              <w:pBdr>
                <w:top w:val="nil"/>
                <w:left w:val="nil"/>
                <w:bottom w:val="nil"/>
                <w:right w:val="nil"/>
                <w:between w:val="nil"/>
              </w:pBdr>
              <w:spacing w:line="240" w:lineRule="auto"/>
              <w:ind w:left="79"/>
              <w:rPr>
                <w:color w:val="000000"/>
              </w:rPr>
            </w:pPr>
            <w:r>
              <w:rPr>
                <w:color w:val="000000"/>
              </w:rPr>
              <w:t xml:space="preserve">Tratamiento y eliminación de aguas residuales domésticas </w:t>
            </w:r>
          </w:p>
        </w:tc>
        <w:tc>
          <w:tcPr>
            <w:tcW w:w="1416" w:type="dxa"/>
            <w:shd w:val="clear" w:color="auto" w:fill="auto"/>
            <w:tcMar>
              <w:top w:w="100" w:type="dxa"/>
              <w:left w:w="100" w:type="dxa"/>
              <w:bottom w:w="100" w:type="dxa"/>
              <w:right w:w="100" w:type="dxa"/>
            </w:tcMar>
          </w:tcPr>
          <w:p w14:paraId="7AC0776C" w14:textId="77777777" w:rsidR="00602F5A" w:rsidRDefault="0088204A">
            <w:pPr>
              <w:widowControl w:val="0"/>
              <w:pBdr>
                <w:top w:val="nil"/>
                <w:left w:val="nil"/>
                <w:bottom w:val="nil"/>
                <w:right w:val="nil"/>
                <w:between w:val="nil"/>
              </w:pBdr>
              <w:spacing w:line="240" w:lineRule="auto"/>
              <w:ind w:right="75"/>
              <w:jc w:val="right"/>
              <w:rPr>
                <w:color w:val="000000"/>
              </w:rPr>
            </w:pPr>
            <w:r>
              <w:rPr>
                <w:color w:val="000000"/>
              </w:rPr>
              <w:t>530.46</w:t>
            </w:r>
          </w:p>
        </w:tc>
      </w:tr>
      <w:tr w:rsidR="00602F5A" w14:paraId="42F06EE2" w14:textId="77777777">
        <w:trPr>
          <w:trHeight w:val="326"/>
        </w:trPr>
        <w:tc>
          <w:tcPr>
            <w:tcW w:w="848" w:type="dxa"/>
            <w:shd w:val="clear" w:color="auto" w:fill="auto"/>
            <w:tcMar>
              <w:top w:w="100" w:type="dxa"/>
              <w:left w:w="100" w:type="dxa"/>
              <w:bottom w:w="100" w:type="dxa"/>
              <w:right w:w="100" w:type="dxa"/>
            </w:tcMar>
          </w:tcPr>
          <w:p w14:paraId="0C31366F" w14:textId="77777777" w:rsidR="00602F5A" w:rsidRDefault="0088204A">
            <w:pPr>
              <w:widowControl w:val="0"/>
              <w:pBdr>
                <w:top w:val="nil"/>
                <w:left w:val="nil"/>
                <w:bottom w:val="nil"/>
                <w:right w:val="nil"/>
                <w:between w:val="nil"/>
              </w:pBdr>
              <w:spacing w:line="240" w:lineRule="auto"/>
              <w:ind w:left="81"/>
              <w:rPr>
                <w:color w:val="000000"/>
              </w:rPr>
            </w:pPr>
            <w:r>
              <w:rPr>
                <w:color w:val="000000"/>
              </w:rPr>
              <w:t xml:space="preserve">4D2 </w:t>
            </w:r>
          </w:p>
        </w:tc>
        <w:tc>
          <w:tcPr>
            <w:tcW w:w="6665" w:type="dxa"/>
            <w:shd w:val="clear" w:color="auto" w:fill="auto"/>
            <w:tcMar>
              <w:top w:w="100" w:type="dxa"/>
              <w:left w:w="100" w:type="dxa"/>
              <w:bottom w:w="100" w:type="dxa"/>
              <w:right w:w="100" w:type="dxa"/>
            </w:tcMar>
          </w:tcPr>
          <w:p w14:paraId="5701FF6A" w14:textId="77777777" w:rsidR="00602F5A" w:rsidRDefault="0088204A">
            <w:pPr>
              <w:widowControl w:val="0"/>
              <w:pBdr>
                <w:top w:val="nil"/>
                <w:left w:val="nil"/>
                <w:bottom w:val="nil"/>
                <w:right w:val="nil"/>
                <w:between w:val="nil"/>
              </w:pBdr>
              <w:spacing w:line="240" w:lineRule="auto"/>
              <w:ind w:left="79"/>
              <w:rPr>
                <w:color w:val="000000"/>
              </w:rPr>
            </w:pPr>
            <w:r>
              <w:rPr>
                <w:color w:val="000000"/>
              </w:rPr>
              <w:t xml:space="preserve">Tratamiento y eliminación de aguas residuales industriales </w:t>
            </w:r>
          </w:p>
        </w:tc>
        <w:tc>
          <w:tcPr>
            <w:tcW w:w="1416" w:type="dxa"/>
            <w:shd w:val="clear" w:color="auto" w:fill="auto"/>
            <w:tcMar>
              <w:top w:w="100" w:type="dxa"/>
              <w:left w:w="100" w:type="dxa"/>
              <w:bottom w:w="100" w:type="dxa"/>
              <w:right w:w="100" w:type="dxa"/>
            </w:tcMar>
          </w:tcPr>
          <w:p w14:paraId="02B05D1A" w14:textId="77777777" w:rsidR="00602F5A" w:rsidRDefault="0088204A">
            <w:pPr>
              <w:widowControl w:val="0"/>
              <w:pBdr>
                <w:top w:val="nil"/>
                <w:left w:val="nil"/>
                <w:bottom w:val="nil"/>
                <w:right w:val="nil"/>
                <w:between w:val="nil"/>
              </w:pBdr>
              <w:spacing w:line="240" w:lineRule="auto"/>
              <w:ind w:right="75"/>
              <w:jc w:val="right"/>
              <w:rPr>
                <w:color w:val="000000"/>
              </w:rPr>
            </w:pPr>
            <w:r>
              <w:rPr>
                <w:color w:val="000000"/>
              </w:rPr>
              <w:t>220.56</w:t>
            </w:r>
          </w:p>
        </w:tc>
      </w:tr>
      <w:tr w:rsidR="00602F5A" w14:paraId="0D865143" w14:textId="77777777">
        <w:trPr>
          <w:trHeight w:val="321"/>
        </w:trPr>
        <w:tc>
          <w:tcPr>
            <w:tcW w:w="8929" w:type="dxa"/>
            <w:gridSpan w:val="3"/>
            <w:shd w:val="clear" w:color="auto" w:fill="auto"/>
            <w:tcMar>
              <w:top w:w="100" w:type="dxa"/>
              <w:left w:w="100" w:type="dxa"/>
              <w:bottom w:w="100" w:type="dxa"/>
              <w:right w:w="100" w:type="dxa"/>
            </w:tcMar>
          </w:tcPr>
          <w:p w14:paraId="1CDAB60A" w14:textId="77777777" w:rsidR="00602F5A" w:rsidRDefault="0088204A">
            <w:pPr>
              <w:widowControl w:val="0"/>
              <w:pBdr>
                <w:top w:val="nil"/>
                <w:left w:val="nil"/>
                <w:bottom w:val="nil"/>
                <w:right w:val="nil"/>
                <w:between w:val="nil"/>
              </w:pBdr>
              <w:spacing w:line="240" w:lineRule="auto"/>
              <w:ind w:left="92"/>
              <w:rPr>
                <w:b/>
                <w:color w:val="000000"/>
                <w:shd w:val="clear" w:color="auto" w:fill="F2F2F2"/>
              </w:rPr>
            </w:pPr>
            <w:r>
              <w:rPr>
                <w:b/>
                <w:color w:val="000000"/>
                <w:shd w:val="clear" w:color="auto" w:fill="F2F2F2"/>
              </w:rPr>
              <w:t>Elementos recordatorios</w:t>
            </w:r>
          </w:p>
        </w:tc>
      </w:tr>
      <w:tr w:rsidR="00602F5A" w14:paraId="39D751A1" w14:textId="77777777">
        <w:trPr>
          <w:trHeight w:val="324"/>
        </w:trPr>
        <w:tc>
          <w:tcPr>
            <w:tcW w:w="7513" w:type="dxa"/>
            <w:gridSpan w:val="2"/>
            <w:shd w:val="clear" w:color="auto" w:fill="auto"/>
            <w:tcMar>
              <w:top w:w="100" w:type="dxa"/>
              <w:left w:w="100" w:type="dxa"/>
              <w:bottom w:w="100" w:type="dxa"/>
              <w:right w:w="100" w:type="dxa"/>
            </w:tcMar>
          </w:tcPr>
          <w:p w14:paraId="74E83095" w14:textId="77777777" w:rsidR="00602F5A" w:rsidRDefault="0088204A">
            <w:pPr>
              <w:widowControl w:val="0"/>
              <w:pBdr>
                <w:top w:val="nil"/>
                <w:left w:val="nil"/>
                <w:bottom w:val="nil"/>
                <w:right w:val="nil"/>
                <w:between w:val="nil"/>
              </w:pBdr>
              <w:spacing w:line="240" w:lineRule="auto"/>
              <w:ind w:left="79"/>
              <w:rPr>
                <w:color w:val="000000"/>
              </w:rPr>
            </w:pPr>
            <w:r>
              <w:rPr>
                <w:color w:val="000000"/>
              </w:rPr>
              <w:t xml:space="preserve">Tanques de combustible internacional </w:t>
            </w:r>
          </w:p>
        </w:tc>
        <w:tc>
          <w:tcPr>
            <w:tcW w:w="1416" w:type="dxa"/>
            <w:shd w:val="clear" w:color="auto" w:fill="auto"/>
            <w:tcMar>
              <w:top w:w="100" w:type="dxa"/>
              <w:left w:w="100" w:type="dxa"/>
              <w:bottom w:w="100" w:type="dxa"/>
              <w:right w:w="100" w:type="dxa"/>
            </w:tcMar>
          </w:tcPr>
          <w:p w14:paraId="0A9CBBA5" w14:textId="77777777" w:rsidR="00602F5A" w:rsidRDefault="0088204A">
            <w:pPr>
              <w:widowControl w:val="0"/>
              <w:pBdr>
                <w:top w:val="nil"/>
                <w:left w:val="nil"/>
                <w:bottom w:val="nil"/>
                <w:right w:val="nil"/>
                <w:between w:val="nil"/>
              </w:pBdr>
              <w:spacing w:line="240" w:lineRule="auto"/>
              <w:ind w:right="73"/>
              <w:jc w:val="right"/>
              <w:rPr>
                <w:color w:val="000000"/>
              </w:rPr>
            </w:pPr>
            <w:r>
              <w:rPr>
                <w:color w:val="000000"/>
              </w:rPr>
              <w:t>93.27</w:t>
            </w:r>
          </w:p>
        </w:tc>
      </w:tr>
      <w:tr w:rsidR="00602F5A" w14:paraId="0CD9847F" w14:textId="77777777">
        <w:trPr>
          <w:trHeight w:val="327"/>
        </w:trPr>
        <w:tc>
          <w:tcPr>
            <w:tcW w:w="7513" w:type="dxa"/>
            <w:gridSpan w:val="2"/>
            <w:shd w:val="clear" w:color="auto" w:fill="auto"/>
            <w:tcMar>
              <w:top w:w="100" w:type="dxa"/>
              <w:left w:w="100" w:type="dxa"/>
              <w:bottom w:w="100" w:type="dxa"/>
              <w:right w:w="100" w:type="dxa"/>
            </w:tcMar>
          </w:tcPr>
          <w:p w14:paraId="1463592B" w14:textId="77777777" w:rsidR="00602F5A" w:rsidRDefault="0088204A">
            <w:pPr>
              <w:widowControl w:val="0"/>
              <w:pBdr>
                <w:top w:val="nil"/>
                <w:left w:val="nil"/>
                <w:bottom w:val="nil"/>
                <w:right w:val="nil"/>
                <w:between w:val="nil"/>
              </w:pBdr>
              <w:spacing w:line="240" w:lineRule="auto"/>
              <w:ind w:left="79"/>
              <w:rPr>
                <w:color w:val="000000"/>
              </w:rPr>
            </w:pPr>
            <w:r>
              <w:rPr>
                <w:color w:val="000000"/>
              </w:rPr>
              <w:t xml:space="preserve">Aviación internacional (Tanques de combustible internacional) </w:t>
            </w:r>
          </w:p>
        </w:tc>
        <w:tc>
          <w:tcPr>
            <w:tcW w:w="1416" w:type="dxa"/>
            <w:shd w:val="clear" w:color="auto" w:fill="auto"/>
            <w:tcMar>
              <w:top w:w="100" w:type="dxa"/>
              <w:left w:w="100" w:type="dxa"/>
              <w:bottom w:w="100" w:type="dxa"/>
              <w:right w:w="100" w:type="dxa"/>
            </w:tcMar>
          </w:tcPr>
          <w:p w14:paraId="42608BA1" w14:textId="77777777" w:rsidR="00602F5A" w:rsidRDefault="0088204A">
            <w:pPr>
              <w:widowControl w:val="0"/>
              <w:pBdr>
                <w:top w:val="nil"/>
                <w:left w:val="nil"/>
                <w:bottom w:val="nil"/>
                <w:right w:val="nil"/>
                <w:between w:val="nil"/>
              </w:pBdr>
              <w:spacing w:line="240" w:lineRule="auto"/>
              <w:ind w:right="73"/>
              <w:jc w:val="right"/>
              <w:rPr>
                <w:color w:val="000000"/>
              </w:rPr>
            </w:pPr>
            <w:r>
              <w:rPr>
                <w:color w:val="000000"/>
              </w:rPr>
              <w:t>93.27</w:t>
            </w:r>
          </w:p>
        </w:tc>
      </w:tr>
      <w:tr w:rsidR="00602F5A" w14:paraId="58DCE874" w14:textId="77777777">
        <w:trPr>
          <w:trHeight w:val="552"/>
        </w:trPr>
        <w:tc>
          <w:tcPr>
            <w:tcW w:w="7513" w:type="dxa"/>
            <w:gridSpan w:val="2"/>
            <w:shd w:val="clear" w:color="auto" w:fill="auto"/>
            <w:tcMar>
              <w:top w:w="100" w:type="dxa"/>
              <w:left w:w="100" w:type="dxa"/>
              <w:bottom w:w="100" w:type="dxa"/>
              <w:right w:w="100" w:type="dxa"/>
            </w:tcMar>
          </w:tcPr>
          <w:p w14:paraId="0FBCA9EC" w14:textId="77777777" w:rsidR="00602F5A" w:rsidRDefault="0088204A">
            <w:pPr>
              <w:widowControl w:val="0"/>
              <w:pBdr>
                <w:top w:val="nil"/>
                <w:left w:val="nil"/>
                <w:bottom w:val="nil"/>
                <w:right w:val="nil"/>
                <w:between w:val="nil"/>
              </w:pBdr>
              <w:spacing w:line="247" w:lineRule="auto"/>
              <w:ind w:left="90" w:right="6" w:hanging="11"/>
              <w:rPr>
                <w:color w:val="000000"/>
              </w:rPr>
            </w:pPr>
            <w:r>
              <w:rPr>
                <w:color w:val="000000"/>
              </w:rPr>
              <w:t xml:space="preserve">Transporte marítimo y fluvial internacional (Tanques de </w:t>
            </w:r>
            <w:proofErr w:type="gramStart"/>
            <w:r>
              <w:rPr>
                <w:color w:val="000000"/>
              </w:rPr>
              <w:t>combustible  internacional</w:t>
            </w:r>
            <w:proofErr w:type="gramEnd"/>
            <w:r>
              <w:rPr>
                <w:color w:val="000000"/>
              </w:rPr>
              <w:t xml:space="preserve">) </w:t>
            </w:r>
          </w:p>
        </w:tc>
        <w:tc>
          <w:tcPr>
            <w:tcW w:w="1416" w:type="dxa"/>
            <w:shd w:val="clear" w:color="auto" w:fill="auto"/>
            <w:tcMar>
              <w:top w:w="100" w:type="dxa"/>
              <w:left w:w="100" w:type="dxa"/>
              <w:bottom w:w="100" w:type="dxa"/>
              <w:right w:w="100" w:type="dxa"/>
            </w:tcMar>
          </w:tcPr>
          <w:p w14:paraId="53CF7589"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0.00</w:t>
            </w:r>
          </w:p>
        </w:tc>
      </w:tr>
    </w:tbl>
    <w:p w14:paraId="2DCE8242" w14:textId="77777777" w:rsidR="00602F5A" w:rsidRDefault="00602F5A">
      <w:pPr>
        <w:widowControl w:val="0"/>
        <w:pBdr>
          <w:top w:val="nil"/>
          <w:left w:val="nil"/>
          <w:bottom w:val="nil"/>
          <w:right w:val="nil"/>
          <w:between w:val="nil"/>
        </w:pBdr>
        <w:rPr>
          <w:color w:val="000000"/>
        </w:rPr>
      </w:pPr>
    </w:p>
    <w:p w14:paraId="6667E8D4" w14:textId="77777777" w:rsidR="00602F5A" w:rsidRDefault="00602F5A">
      <w:pPr>
        <w:widowControl w:val="0"/>
        <w:pBdr>
          <w:top w:val="nil"/>
          <w:left w:val="nil"/>
          <w:bottom w:val="nil"/>
          <w:right w:val="nil"/>
          <w:between w:val="nil"/>
        </w:pBdr>
        <w:rPr>
          <w:color w:val="000000"/>
        </w:rPr>
      </w:pPr>
    </w:p>
    <w:p w14:paraId="3B5BF877" w14:textId="77777777" w:rsidR="00602F5A" w:rsidRDefault="0088204A">
      <w:pPr>
        <w:widowControl w:val="0"/>
        <w:pBdr>
          <w:top w:val="nil"/>
          <w:left w:val="nil"/>
          <w:bottom w:val="nil"/>
          <w:right w:val="nil"/>
          <w:between w:val="nil"/>
        </w:pBdr>
        <w:spacing w:line="240" w:lineRule="auto"/>
        <w:ind w:left="917"/>
        <w:rPr>
          <w:color w:val="000000"/>
          <w:sz w:val="20"/>
          <w:szCs w:val="20"/>
        </w:rPr>
      </w:pPr>
      <w:r>
        <w:rPr>
          <w:color w:val="000000"/>
          <w:sz w:val="20"/>
          <w:szCs w:val="20"/>
        </w:rPr>
        <w:t xml:space="preserve">Fuente: SINGEI, 2018 </w:t>
      </w:r>
    </w:p>
    <w:p w14:paraId="5257B2D7" w14:textId="77777777" w:rsidR="00602F5A" w:rsidRDefault="0088204A">
      <w:pPr>
        <w:widowControl w:val="0"/>
        <w:pBdr>
          <w:top w:val="nil"/>
          <w:left w:val="nil"/>
          <w:bottom w:val="nil"/>
          <w:right w:val="nil"/>
          <w:between w:val="nil"/>
        </w:pBdr>
        <w:spacing w:before="255" w:line="247" w:lineRule="auto"/>
        <w:ind w:left="905" w:right="901" w:hanging="2"/>
        <w:rPr>
          <w:b/>
          <w:color w:val="44546A"/>
          <w:sz w:val="20"/>
          <w:szCs w:val="20"/>
        </w:rPr>
      </w:pPr>
      <w:r>
        <w:rPr>
          <w:b/>
          <w:color w:val="44546A"/>
          <w:sz w:val="20"/>
          <w:szCs w:val="20"/>
        </w:rPr>
        <w:t xml:space="preserve">Tabla 3-5 Emisiones y absorciones de GEI por Categorías de las Directrices IPCC en el año 2015 </w:t>
      </w:r>
      <w:proofErr w:type="spellStart"/>
      <w:r>
        <w:rPr>
          <w:b/>
          <w:color w:val="44546A"/>
          <w:sz w:val="20"/>
          <w:szCs w:val="20"/>
        </w:rPr>
        <w:t>Gg</w:t>
      </w:r>
      <w:proofErr w:type="spellEnd"/>
      <w:r>
        <w:rPr>
          <w:b/>
          <w:color w:val="44546A"/>
          <w:sz w:val="20"/>
          <w:szCs w:val="20"/>
        </w:rPr>
        <w:t xml:space="preserve"> de CO</w:t>
      </w:r>
      <w:r>
        <w:rPr>
          <w:b/>
          <w:color w:val="44546A"/>
          <w:sz w:val="21"/>
          <w:szCs w:val="21"/>
          <w:vertAlign w:val="subscript"/>
        </w:rPr>
        <w:t>2</w:t>
      </w:r>
      <w:r>
        <w:rPr>
          <w:b/>
          <w:color w:val="44546A"/>
          <w:sz w:val="20"/>
          <w:szCs w:val="20"/>
        </w:rPr>
        <w:t>eq</w:t>
      </w:r>
    </w:p>
    <w:tbl>
      <w:tblPr>
        <w:tblStyle w:val="aff0"/>
        <w:tblW w:w="8931" w:type="dxa"/>
        <w:tblInd w:w="9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9"/>
        <w:gridCol w:w="6666"/>
        <w:gridCol w:w="1416"/>
      </w:tblGrid>
      <w:tr w:rsidR="00602F5A" w14:paraId="76C39834" w14:textId="77777777">
        <w:trPr>
          <w:trHeight w:val="284"/>
        </w:trPr>
        <w:tc>
          <w:tcPr>
            <w:tcW w:w="7513" w:type="dxa"/>
            <w:gridSpan w:val="2"/>
            <w:shd w:val="clear" w:color="auto" w:fill="auto"/>
            <w:tcMar>
              <w:top w:w="100" w:type="dxa"/>
              <w:left w:w="100" w:type="dxa"/>
              <w:bottom w:w="100" w:type="dxa"/>
              <w:right w:w="100" w:type="dxa"/>
            </w:tcMar>
          </w:tcPr>
          <w:p w14:paraId="0974B222" w14:textId="77777777" w:rsidR="00602F5A" w:rsidRDefault="0088204A">
            <w:pPr>
              <w:widowControl w:val="0"/>
              <w:pBdr>
                <w:top w:val="nil"/>
                <w:left w:val="nil"/>
                <w:bottom w:val="nil"/>
                <w:right w:val="nil"/>
                <w:between w:val="nil"/>
              </w:pBdr>
              <w:spacing w:line="240" w:lineRule="auto"/>
              <w:ind w:left="85"/>
              <w:rPr>
                <w:b/>
                <w:color w:val="000000"/>
                <w:shd w:val="clear" w:color="auto" w:fill="DEEAF6"/>
              </w:rPr>
            </w:pPr>
            <w:r>
              <w:rPr>
                <w:b/>
                <w:color w:val="000000"/>
                <w:shd w:val="clear" w:color="auto" w:fill="DEEAF6"/>
              </w:rPr>
              <w:t xml:space="preserve">Categorías </w:t>
            </w:r>
          </w:p>
        </w:tc>
        <w:tc>
          <w:tcPr>
            <w:tcW w:w="1416" w:type="dxa"/>
            <w:shd w:val="clear" w:color="auto" w:fill="auto"/>
            <w:tcMar>
              <w:top w:w="100" w:type="dxa"/>
              <w:left w:w="100" w:type="dxa"/>
              <w:bottom w:w="100" w:type="dxa"/>
              <w:right w:w="100" w:type="dxa"/>
            </w:tcMar>
          </w:tcPr>
          <w:p w14:paraId="5CE27587" w14:textId="77777777" w:rsidR="00602F5A" w:rsidRDefault="0088204A">
            <w:pPr>
              <w:widowControl w:val="0"/>
              <w:pBdr>
                <w:top w:val="nil"/>
                <w:left w:val="nil"/>
                <w:bottom w:val="nil"/>
                <w:right w:val="nil"/>
                <w:between w:val="nil"/>
              </w:pBdr>
              <w:spacing w:line="240" w:lineRule="auto"/>
              <w:ind w:left="81"/>
              <w:rPr>
                <w:b/>
                <w:color w:val="000000"/>
                <w:shd w:val="clear" w:color="auto" w:fill="DEEAF6"/>
              </w:rPr>
            </w:pPr>
            <w:proofErr w:type="spellStart"/>
            <w:r>
              <w:rPr>
                <w:b/>
                <w:color w:val="000000"/>
                <w:shd w:val="clear" w:color="auto" w:fill="DEEAF6"/>
              </w:rPr>
              <w:t>Gg</w:t>
            </w:r>
            <w:proofErr w:type="spellEnd"/>
            <w:r>
              <w:rPr>
                <w:b/>
                <w:color w:val="000000"/>
                <w:shd w:val="clear" w:color="auto" w:fill="DEEAF6"/>
              </w:rPr>
              <w:t xml:space="preserve"> CO</w:t>
            </w:r>
            <w:r>
              <w:rPr>
                <w:b/>
                <w:color w:val="000000"/>
                <w:sz w:val="14"/>
                <w:szCs w:val="14"/>
              </w:rPr>
              <w:t>2</w:t>
            </w:r>
            <w:r>
              <w:rPr>
                <w:b/>
                <w:color w:val="000000"/>
                <w:shd w:val="clear" w:color="auto" w:fill="DEEAF6"/>
              </w:rPr>
              <w:t>eq</w:t>
            </w:r>
          </w:p>
        </w:tc>
      </w:tr>
      <w:tr w:rsidR="00602F5A" w14:paraId="7C9E4F2B" w14:textId="77777777">
        <w:trPr>
          <w:trHeight w:val="323"/>
        </w:trPr>
        <w:tc>
          <w:tcPr>
            <w:tcW w:w="7513" w:type="dxa"/>
            <w:gridSpan w:val="2"/>
            <w:shd w:val="clear" w:color="auto" w:fill="auto"/>
            <w:tcMar>
              <w:top w:w="100" w:type="dxa"/>
              <w:left w:w="100" w:type="dxa"/>
              <w:bottom w:w="100" w:type="dxa"/>
              <w:right w:w="100" w:type="dxa"/>
            </w:tcMar>
          </w:tcPr>
          <w:p w14:paraId="48B2ECC4" w14:textId="77777777" w:rsidR="00602F5A" w:rsidRDefault="0088204A">
            <w:pPr>
              <w:widowControl w:val="0"/>
              <w:pBdr>
                <w:top w:val="nil"/>
                <w:left w:val="nil"/>
                <w:bottom w:val="nil"/>
                <w:right w:val="nil"/>
                <w:between w:val="nil"/>
              </w:pBdr>
              <w:spacing w:line="240" w:lineRule="auto"/>
              <w:ind w:left="79"/>
              <w:rPr>
                <w:b/>
                <w:color w:val="000000"/>
                <w:shd w:val="clear" w:color="auto" w:fill="BDD6EE"/>
              </w:rPr>
            </w:pPr>
            <w:r>
              <w:rPr>
                <w:b/>
                <w:color w:val="000000"/>
                <w:shd w:val="clear" w:color="auto" w:fill="BDD6EE"/>
              </w:rPr>
              <w:t xml:space="preserve">Total, de emisiones y absorciones nacionales, año 2015 </w:t>
            </w:r>
          </w:p>
        </w:tc>
        <w:tc>
          <w:tcPr>
            <w:tcW w:w="1416" w:type="dxa"/>
            <w:shd w:val="clear" w:color="auto" w:fill="auto"/>
            <w:tcMar>
              <w:top w:w="100" w:type="dxa"/>
              <w:left w:w="100" w:type="dxa"/>
              <w:bottom w:w="100" w:type="dxa"/>
              <w:right w:w="100" w:type="dxa"/>
            </w:tcMar>
          </w:tcPr>
          <w:p w14:paraId="1331E802" w14:textId="77777777" w:rsidR="00602F5A" w:rsidRDefault="0088204A">
            <w:pPr>
              <w:widowControl w:val="0"/>
              <w:pBdr>
                <w:top w:val="nil"/>
                <w:left w:val="nil"/>
                <w:bottom w:val="nil"/>
                <w:right w:val="nil"/>
                <w:between w:val="nil"/>
              </w:pBdr>
              <w:spacing w:line="240" w:lineRule="auto"/>
              <w:ind w:right="72"/>
              <w:jc w:val="right"/>
              <w:rPr>
                <w:b/>
                <w:color w:val="000000"/>
                <w:shd w:val="clear" w:color="auto" w:fill="BDD6EE"/>
              </w:rPr>
            </w:pPr>
            <w:r>
              <w:rPr>
                <w:b/>
                <w:color w:val="000000"/>
                <w:shd w:val="clear" w:color="auto" w:fill="BDD6EE"/>
              </w:rPr>
              <w:t>8,581.14</w:t>
            </w:r>
          </w:p>
        </w:tc>
      </w:tr>
      <w:tr w:rsidR="00602F5A" w14:paraId="13454759" w14:textId="77777777">
        <w:trPr>
          <w:trHeight w:val="320"/>
        </w:trPr>
        <w:tc>
          <w:tcPr>
            <w:tcW w:w="7513" w:type="dxa"/>
            <w:gridSpan w:val="2"/>
            <w:shd w:val="clear" w:color="auto" w:fill="auto"/>
            <w:tcMar>
              <w:top w:w="100" w:type="dxa"/>
              <w:left w:w="100" w:type="dxa"/>
              <w:bottom w:w="100" w:type="dxa"/>
              <w:right w:w="100" w:type="dxa"/>
            </w:tcMar>
          </w:tcPr>
          <w:p w14:paraId="60501889" w14:textId="77777777" w:rsidR="00602F5A" w:rsidRDefault="0088204A">
            <w:pPr>
              <w:widowControl w:val="0"/>
              <w:pBdr>
                <w:top w:val="nil"/>
                <w:left w:val="nil"/>
                <w:bottom w:val="nil"/>
                <w:right w:val="nil"/>
                <w:between w:val="nil"/>
              </w:pBdr>
              <w:spacing w:line="240" w:lineRule="auto"/>
              <w:ind w:left="91"/>
              <w:rPr>
                <w:b/>
                <w:color w:val="000000"/>
                <w:shd w:val="clear" w:color="auto" w:fill="F2F2F2"/>
              </w:rPr>
            </w:pPr>
            <w:r>
              <w:rPr>
                <w:b/>
                <w:color w:val="000000"/>
                <w:shd w:val="clear" w:color="auto" w:fill="F2F2F2"/>
              </w:rPr>
              <w:t xml:space="preserve">1 ENERGÍA </w:t>
            </w:r>
          </w:p>
        </w:tc>
        <w:tc>
          <w:tcPr>
            <w:tcW w:w="1416" w:type="dxa"/>
            <w:shd w:val="clear" w:color="auto" w:fill="auto"/>
            <w:tcMar>
              <w:top w:w="100" w:type="dxa"/>
              <w:left w:w="100" w:type="dxa"/>
              <w:bottom w:w="100" w:type="dxa"/>
              <w:right w:w="100" w:type="dxa"/>
            </w:tcMar>
          </w:tcPr>
          <w:p w14:paraId="7BCA199B" w14:textId="77777777" w:rsidR="00602F5A" w:rsidRDefault="0088204A">
            <w:pPr>
              <w:widowControl w:val="0"/>
              <w:pBdr>
                <w:top w:val="nil"/>
                <w:left w:val="nil"/>
                <w:bottom w:val="nil"/>
                <w:right w:val="nil"/>
                <w:between w:val="nil"/>
              </w:pBdr>
              <w:spacing w:line="240" w:lineRule="auto"/>
              <w:ind w:right="73"/>
              <w:jc w:val="right"/>
              <w:rPr>
                <w:b/>
                <w:color w:val="000000"/>
                <w:shd w:val="clear" w:color="auto" w:fill="F2F2F2"/>
              </w:rPr>
            </w:pPr>
            <w:r>
              <w:rPr>
                <w:b/>
                <w:color w:val="000000"/>
                <w:shd w:val="clear" w:color="auto" w:fill="F2F2F2"/>
              </w:rPr>
              <w:t>9,596.68</w:t>
            </w:r>
          </w:p>
        </w:tc>
      </w:tr>
      <w:tr w:rsidR="00602F5A" w14:paraId="6CE4DAD4" w14:textId="77777777">
        <w:trPr>
          <w:trHeight w:val="328"/>
        </w:trPr>
        <w:tc>
          <w:tcPr>
            <w:tcW w:w="848" w:type="dxa"/>
            <w:shd w:val="clear" w:color="auto" w:fill="auto"/>
            <w:tcMar>
              <w:top w:w="100" w:type="dxa"/>
              <w:left w:w="100" w:type="dxa"/>
              <w:bottom w:w="100" w:type="dxa"/>
              <w:right w:w="100" w:type="dxa"/>
            </w:tcMar>
          </w:tcPr>
          <w:p w14:paraId="63CED482" w14:textId="77777777" w:rsidR="00602F5A" w:rsidRDefault="0088204A">
            <w:pPr>
              <w:widowControl w:val="0"/>
              <w:pBdr>
                <w:top w:val="nil"/>
                <w:left w:val="nil"/>
                <w:bottom w:val="nil"/>
                <w:right w:val="nil"/>
                <w:between w:val="nil"/>
              </w:pBdr>
              <w:spacing w:line="240" w:lineRule="auto"/>
              <w:ind w:left="98"/>
              <w:rPr>
                <w:color w:val="000000"/>
              </w:rPr>
            </w:pPr>
            <w:r>
              <w:rPr>
                <w:color w:val="000000"/>
              </w:rPr>
              <w:t xml:space="preserve">1ª </w:t>
            </w:r>
          </w:p>
        </w:tc>
        <w:tc>
          <w:tcPr>
            <w:tcW w:w="6665" w:type="dxa"/>
            <w:shd w:val="clear" w:color="auto" w:fill="auto"/>
            <w:tcMar>
              <w:top w:w="100" w:type="dxa"/>
              <w:left w:w="100" w:type="dxa"/>
              <w:bottom w:w="100" w:type="dxa"/>
              <w:right w:w="100" w:type="dxa"/>
            </w:tcMar>
          </w:tcPr>
          <w:p w14:paraId="10BB5B64" w14:textId="77777777" w:rsidR="00602F5A" w:rsidRDefault="0088204A">
            <w:pPr>
              <w:widowControl w:val="0"/>
              <w:pBdr>
                <w:top w:val="nil"/>
                <w:left w:val="nil"/>
                <w:bottom w:val="nil"/>
                <w:right w:val="nil"/>
                <w:between w:val="nil"/>
              </w:pBdr>
              <w:spacing w:line="240" w:lineRule="auto"/>
              <w:ind w:left="79"/>
              <w:rPr>
                <w:color w:val="000000"/>
              </w:rPr>
            </w:pPr>
            <w:r>
              <w:rPr>
                <w:color w:val="000000"/>
              </w:rPr>
              <w:t xml:space="preserve">Actividades de quema de combustible </w:t>
            </w:r>
          </w:p>
        </w:tc>
        <w:tc>
          <w:tcPr>
            <w:tcW w:w="1416" w:type="dxa"/>
            <w:shd w:val="clear" w:color="auto" w:fill="auto"/>
            <w:tcMar>
              <w:top w:w="100" w:type="dxa"/>
              <w:left w:w="100" w:type="dxa"/>
              <w:bottom w:w="100" w:type="dxa"/>
              <w:right w:w="100" w:type="dxa"/>
            </w:tcMar>
          </w:tcPr>
          <w:p w14:paraId="7EADCED6" w14:textId="77777777" w:rsidR="00602F5A" w:rsidRDefault="0088204A">
            <w:pPr>
              <w:widowControl w:val="0"/>
              <w:pBdr>
                <w:top w:val="nil"/>
                <w:left w:val="nil"/>
                <w:bottom w:val="nil"/>
                <w:right w:val="nil"/>
                <w:between w:val="nil"/>
              </w:pBdr>
              <w:spacing w:line="240" w:lineRule="auto"/>
              <w:ind w:right="75"/>
              <w:jc w:val="right"/>
              <w:rPr>
                <w:color w:val="000000"/>
              </w:rPr>
            </w:pPr>
            <w:r>
              <w:rPr>
                <w:color w:val="000000"/>
              </w:rPr>
              <w:t>9,596.68</w:t>
            </w:r>
          </w:p>
        </w:tc>
      </w:tr>
      <w:tr w:rsidR="00602F5A" w14:paraId="2E1B3996" w14:textId="77777777">
        <w:trPr>
          <w:trHeight w:val="323"/>
        </w:trPr>
        <w:tc>
          <w:tcPr>
            <w:tcW w:w="848" w:type="dxa"/>
            <w:shd w:val="clear" w:color="auto" w:fill="auto"/>
            <w:tcMar>
              <w:top w:w="100" w:type="dxa"/>
              <w:left w:w="100" w:type="dxa"/>
              <w:bottom w:w="100" w:type="dxa"/>
              <w:right w:w="100" w:type="dxa"/>
            </w:tcMar>
          </w:tcPr>
          <w:p w14:paraId="22ABF738" w14:textId="77777777" w:rsidR="00602F5A" w:rsidRDefault="0088204A">
            <w:pPr>
              <w:widowControl w:val="0"/>
              <w:pBdr>
                <w:top w:val="nil"/>
                <w:left w:val="nil"/>
                <w:bottom w:val="nil"/>
                <w:right w:val="nil"/>
                <w:between w:val="nil"/>
              </w:pBdr>
              <w:spacing w:line="240" w:lineRule="auto"/>
              <w:ind w:left="98"/>
              <w:rPr>
                <w:color w:val="000000"/>
              </w:rPr>
            </w:pPr>
            <w:r>
              <w:rPr>
                <w:color w:val="000000"/>
              </w:rPr>
              <w:t xml:space="preserve">1A1 </w:t>
            </w:r>
          </w:p>
        </w:tc>
        <w:tc>
          <w:tcPr>
            <w:tcW w:w="6665" w:type="dxa"/>
            <w:shd w:val="clear" w:color="auto" w:fill="auto"/>
            <w:tcMar>
              <w:top w:w="100" w:type="dxa"/>
              <w:left w:w="100" w:type="dxa"/>
              <w:bottom w:w="100" w:type="dxa"/>
              <w:right w:w="100" w:type="dxa"/>
            </w:tcMar>
          </w:tcPr>
          <w:p w14:paraId="3A37F117" w14:textId="77777777" w:rsidR="00602F5A" w:rsidRDefault="0088204A">
            <w:pPr>
              <w:widowControl w:val="0"/>
              <w:pBdr>
                <w:top w:val="nil"/>
                <w:left w:val="nil"/>
                <w:bottom w:val="nil"/>
                <w:right w:val="nil"/>
                <w:between w:val="nil"/>
              </w:pBdr>
              <w:spacing w:line="240" w:lineRule="auto"/>
              <w:ind w:left="96"/>
              <w:rPr>
                <w:color w:val="000000"/>
              </w:rPr>
            </w:pPr>
            <w:r>
              <w:rPr>
                <w:color w:val="000000"/>
              </w:rPr>
              <w:t xml:space="preserve">Industrias de la energía </w:t>
            </w:r>
          </w:p>
        </w:tc>
        <w:tc>
          <w:tcPr>
            <w:tcW w:w="1416" w:type="dxa"/>
            <w:shd w:val="clear" w:color="auto" w:fill="auto"/>
            <w:tcMar>
              <w:top w:w="100" w:type="dxa"/>
              <w:left w:w="100" w:type="dxa"/>
              <w:bottom w:w="100" w:type="dxa"/>
              <w:right w:w="100" w:type="dxa"/>
            </w:tcMar>
          </w:tcPr>
          <w:p w14:paraId="0F28DFB7"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3,077.73</w:t>
            </w:r>
          </w:p>
        </w:tc>
      </w:tr>
      <w:tr w:rsidR="00602F5A" w14:paraId="526A7D27" w14:textId="77777777">
        <w:trPr>
          <w:trHeight w:val="323"/>
        </w:trPr>
        <w:tc>
          <w:tcPr>
            <w:tcW w:w="848" w:type="dxa"/>
            <w:shd w:val="clear" w:color="auto" w:fill="auto"/>
            <w:tcMar>
              <w:top w:w="100" w:type="dxa"/>
              <w:left w:w="100" w:type="dxa"/>
              <w:bottom w:w="100" w:type="dxa"/>
              <w:right w:w="100" w:type="dxa"/>
            </w:tcMar>
          </w:tcPr>
          <w:p w14:paraId="657CFB9E" w14:textId="77777777" w:rsidR="00602F5A" w:rsidRDefault="0088204A">
            <w:pPr>
              <w:widowControl w:val="0"/>
              <w:pBdr>
                <w:top w:val="nil"/>
                <w:left w:val="nil"/>
                <w:bottom w:val="nil"/>
                <w:right w:val="nil"/>
                <w:between w:val="nil"/>
              </w:pBdr>
              <w:spacing w:line="240" w:lineRule="auto"/>
              <w:ind w:left="98"/>
              <w:rPr>
                <w:color w:val="000000"/>
              </w:rPr>
            </w:pPr>
            <w:r>
              <w:rPr>
                <w:color w:val="000000"/>
              </w:rPr>
              <w:t xml:space="preserve">1A1a </w:t>
            </w:r>
          </w:p>
        </w:tc>
        <w:tc>
          <w:tcPr>
            <w:tcW w:w="6665" w:type="dxa"/>
            <w:shd w:val="clear" w:color="auto" w:fill="auto"/>
            <w:tcMar>
              <w:top w:w="100" w:type="dxa"/>
              <w:left w:w="100" w:type="dxa"/>
              <w:bottom w:w="100" w:type="dxa"/>
              <w:right w:w="100" w:type="dxa"/>
            </w:tcMar>
          </w:tcPr>
          <w:p w14:paraId="06CDCB39" w14:textId="77777777" w:rsidR="00602F5A" w:rsidRDefault="0088204A">
            <w:pPr>
              <w:widowControl w:val="0"/>
              <w:pBdr>
                <w:top w:val="nil"/>
                <w:left w:val="nil"/>
                <w:bottom w:val="nil"/>
                <w:right w:val="nil"/>
                <w:between w:val="nil"/>
              </w:pBdr>
              <w:spacing w:line="240" w:lineRule="auto"/>
              <w:ind w:left="94"/>
              <w:rPr>
                <w:color w:val="000000"/>
              </w:rPr>
            </w:pPr>
            <w:r>
              <w:rPr>
                <w:color w:val="000000"/>
              </w:rPr>
              <w:t xml:space="preserve">Producción de electricidad y calor como actividad principal </w:t>
            </w:r>
          </w:p>
        </w:tc>
        <w:tc>
          <w:tcPr>
            <w:tcW w:w="1416" w:type="dxa"/>
            <w:shd w:val="clear" w:color="auto" w:fill="auto"/>
            <w:tcMar>
              <w:top w:w="100" w:type="dxa"/>
              <w:left w:w="100" w:type="dxa"/>
              <w:bottom w:w="100" w:type="dxa"/>
              <w:right w:w="100" w:type="dxa"/>
            </w:tcMar>
          </w:tcPr>
          <w:p w14:paraId="1FF9EF9F"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3,077.73</w:t>
            </w:r>
          </w:p>
        </w:tc>
      </w:tr>
      <w:tr w:rsidR="00602F5A" w14:paraId="625E8F73" w14:textId="77777777">
        <w:trPr>
          <w:trHeight w:val="327"/>
        </w:trPr>
        <w:tc>
          <w:tcPr>
            <w:tcW w:w="848" w:type="dxa"/>
            <w:shd w:val="clear" w:color="auto" w:fill="auto"/>
            <w:tcMar>
              <w:top w:w="100" w:type="dxa"/>
              <w:left w:w="100" w:type="dxa"/>
              <w:bottom w:w="100" w:type="dxa"/>
              <w:right w:w="100" w:type="dxa"/>
            </w:tcMar>
          </w:tcPr>
          <w:p w14:paraId="5A502B91" w14:textId="77777777" w:rsidR="00602F5A" w:rsidRDefault="0088204A">
            <w:pPr>
              <w:widowControl w:val="0"/>
              <w:pBdr>
                <w:top w:val="nil"/>
                <w:left w:val="nil"/>
                <w:bottom w:val="nil"/>
                <w:right w:val="nil"/>
                <w:between w:val="nil"/>
              </w:pBdr>
              <w:spacing w:line="240" w:lineRule="auto"/>
              <w:ind w:left="98"/>
              <w:rPr>
                <w:color w:val="000000"/>
              </w:rPr>
            </w:pPr>
            <w:r>
              <w:rPr>
                <w:color w:val="000000"/>
              </w:rPr>
              <w:t xml:space="preserve">1A2 </w:t>
            </w:r>
          </w:p>
        </w:tc>
        <w:tc>
          <w:tcPr>
            <w:tcW w:w="6665" w:type="dxa"/>
            <w:shd w:val="clear" w:color="auto" w:fill="auto"/>
            <w:tcMar>
              <w:top w:w="100" w:type="dxa"/>
              <w:left w:w="100" w:type="dxa"/>
              <w:bottom w:w="100" w:type="dxa"/>
              <w:right w:w="100" w:type="dxa"/>
            </w:tcMar>
          </w:tcPr>
          <w:p w14:paraId="50A430D1" w14:textId="77777777" w:rsidR="00602F5A" w:rsidRDefault="0088204A">
            <w:pPr>
              <w:widowControl w:val="0"/>
              <w:pBdr>
                <w:top w:val="nil"/>
                <w:left w:val="nil"/>
                <w:bottom w:val="nil"/>
                <w:right w:val="nil"/>
                <w:between w:val="nil"/>
              </w:pBdr>
              <w:spacing w:line="240" w:lineRule="auto"/>
              <w:ind w:left="96"/>
              <w:rPr>
                <w:color w:val="000000"/>
              </w:rPr>
            </w:pPr>
            <w:r>
              <w:rPr>
                <w:color w:val="000000"/>
              </w:rPr>
              <w:t xml:space="preserve">Industrias manufactureras y de la construcción </w:t>
            </w:r>
          </w:p>
        </w:tc>
        <w:tc>
          <w:tcPr>
            <w:tcW w:w="1416" w:type="dxa"/>
            <w:shd w:val="clear" w:color="auto" w:fill="auto"/>
            <w:tcMar>
              <w:top w:w="100" w:type="dxa"/>
              <w:left w:w="100" w:type="dxa"/>
              <w:bottom w:w="100" w:type="dxa"/>
              <w:right w:w="100" w:type="dxa"/>
            </w:tcMar>
          </w:tcPr>
          <w:p w14:paraId="45F1A548" w14:textId="77777777" w:rsidR="00602F5A" w:rsidRDefault="0088204A">
            <w:pPr>
              <w:widowControl w:val="0"/>
              <w:pBdr>
                <w:top w:val="nil"/>
                <w:left w:val="nil"/>
                <w:bottom w:val="nil"/>
                <w:right w:val="nil"/>
                <w:between w:val="nil"/>
              </w:pBdr>
              <w:spacing w:line="240" w:lineRule="auto"/>
              <w:ind w:right="77"/>
              <w:jc w:val="right"/>
              <w:rPr>
                <w:color w:val="000000"/>
              </w:rPr>
            </w:pPr>
            <w:r>
              <w:rPr>
                <w:color w:val="000000"/>
              </w:rPr>
              <w:t>1,515.32</w:t>
            </w:r>
          </w:p>
        </w:tc>
      </w:tr>
      <w:tr w:rsidR="00602F5A" w14:paraId="1A604A94" w14:textId="77777777">
        <w:trPr>
          <w:trHeight w:val="324"/>
        </w:trPr>
        <w:tc>
          <w:tcPr>
            <w:tcW w:w="848" w:type="dxa"/>
            <w:shd w:val="clear" w:color="auto" w:fill="auto"/>
            <w:tcMar>
              <w:top w:w="100" w:type="dxa"/>
              <w:left w:w="100" w:type="dxa"/>
              <w:bottom w:w="100" w:type="dxa"/>
              <w:right w:w="100" w:type="dxa"/>
            </w:tcMar>
          </w:tcPr>
          <w:p w14:paraId="60B215E1" w14:textId="77777777" w:rsidR="00602F5A" w:rsidRDefault="0088204A">
            <w:pPr>
              <w:widowControl w:val="0"/>
              <w:pBdr>
                <w:top w:val="nil"/>
                <w:left w:val="nil"/>
                <w:bottom w:val="nil"/>
                <w:right w:val="nil"/>
                <w:between w:val="nil"/>
              </w:pBdr>
              <w:spacing w:line="240" w:lineRule="auto"/>
              <w:ind w:left="98"/>
              <w:rPr>
                <w:color w:val="000000"/>
              </w:rPr>
            </w:pPr>
            <w:r>
              <w:rPr>
                <w:color w:val="000000"/>
              </w:rPr>
              <w:lastRenderedPageBreak/>
              <w:t xml:space="preserve">1A3 </w:t>
            </w:r>
          </w:p>
        </w:tc>
        <w:tc>
          <w:tcPr>
            <w:tcW w:w="6665" w:type="dxa"/>
            <w:shd w:val="clear" w:color="auto" w:fill="auto"/>
            <w:tcMar>
              <w:top w:w="100" w:type="dxa"/>
              <w:left w:w="100" w:type="dxa"/>
              <w:bottom w:w="100" w:type="dxa"/>
              <w:right w:w="100" w:type="dxa"/>
            </w:tcMar>
          </w:tcPr>
          <w:p w14:paraId="2AFE302E" w14:textId="77777777" w:rsidR="00602F5A" w:rsidRDefault="0088204A">
            <w:pPr>
              <w:widowControl w:val="0"/>
              <w:pBdr>
                <w:top w:val="nil"/>
                <w:left w:val="nil"/>
                <w:bottom w:val="nil"/>
                <w:right w:val="nil"/>
                <w:between w:val="nil"/>
              </w:pBdr>
              <w:spacing w:line="240" w:lineRule="auto"/>
              <w:ind w:left="79"/>
              <w:rPr>
                <w:color w:val="000000"/>
              </w:rPr>
            </w:pPr>
            <w:r>
              <w:rPr>
                <w:color w:val="000000"/>
              </w:rPr>
              <w:t xml:space="preserve">Transporte </w:t>
            </w:r>
          </w:p>
        </w:tc>
        <w:tc>
          <w:tcPr>
            <w:tcW w:w="1416" w:type="dxa"/>
            <w:shd w:val="clear" w:color="auto" w:fill="auto"/>
            <w:tcMar>
              <w:top w:w="100" w:type="dxa"/>
              <w:left w:w="100" w:type="dxa"/>
              <w:bottom w:w="100" w:type="dxa"/>
              <w:right w:w="100" w:type="dxa"/>
            </w:tcMar>
          </w:tcPr>
          <w:p w14:paraId="748B2D93" w14:textId="77777777" w:rsidR="00602F5A" w:rsidRDefault="0088204A">
            <w:pPr>
              <w:widowControl w:val="0"/>
              <w:pBdr>
                <w:top w:val="nil"/>
                <w:left w:val="nil"/>
                <w:bottom w:val="nil"/>
                <w:right w:val="nil"/>
                <w:between w:val="nil"/>
              </w:pBdr>
              <w:spacing w:line="240" w:lineRule="auto"/>
              <w:ind w:right="73"/>
              <w:jc w:val="right"/>
              <w:rPr>
                <w:color w:val="000000"/>
              </w:rPr>
            </w:pPr>
            <w:r>
              <w:rPr>
                <w:color w:val="000000"/>
              </w:rPr>
              <w:t>4,108.03</w:t>
            </w:r>
          </w:p>
        </w:tc>
      </w:tr>
      <w:tr w:rsidR="00602F5A" w14:paraId="3F5683F6" w14:textId="77777777">
        <w:trPr>
          <w:trHeight w:val="323"/>
        </w:trPr>
        <w:tc>
          <w:tcPr>
            <w:tcW w:w="848" w:type="dxa"/>
            <w:shd w:val="clear" w:color="auto" w:fill="auto"/>
            <w:tcMar>
              <w:top w:w="100" w:type="dxa"/>
              <w:left w:w="100" w:type="dxa"/>
              <w:bottom w:w="100" w:type="dxa"/>
              <w:right w:w="100" w:type="dxa"/>
            </w:tcMar>
          </w:tcPr>
          <w:p w14:paraId="7B19D213" w14:textId="77777777" w:rsidR="00602F5A" w:rsidRDefault="0088204A">
            <w:pPr>
              <w:widowControl w:val="0"/>
              <w:pBdr>
                <w:top w:val="nil"/>
                <w:left w:val="nil"/>
                <w:bottom w:val="nil"/>
                <w:right w:val="nil"/>
                <w:between w:val="nil"/>
              </w:pBdr>
              <w:spacing w:line="240" w:lineRule="auto"/>
              <w:ind w:left="98"/>
              <w:rPr>
                <w:color w:val="000000"/>
              </w:rPr>
            </w:pPr>
            <w:r>
              <w:rPr>
                <w:color w:val="000000"/>
              </w:rPr>
              <w:t xml:space="preserve">1A3a </w:t>
            </w:r>
          </w:p>
        </w:tc>
        <w:tc>
          <w:tcPr>
            <w:tcW w:w="6665" w:type="dxa"/>
            <w:shd w:val="clear" w:color="auto" w:fill="auto"/>
            <w:tcMar>
              <w:top w:w="100" w:type="dxa"/>
              <w:left w:w="100" w:type="dxa"/>
              <w:bottom w:w="100" w:type="dxa"/>
              <w:right w:w="100" w:type="dxa"/>
            </w:tcMar>
          </w:tcPr>
          <w:p w14:paraId="289D1997" w14:textId="77777777" w:rsidR="00602F5A" w:rsidRDefault="0088204A">
            <w:pPr>
              <w:widowControl w:val="0"/>
              <w:pBdr>
                <w:top w:val="nil"/>
                <w:left w:val="nil"/>
                <w:bottom w:val="nil"/>
                <w:right w:val="nil"/>
                <w:between w:val="nil"/>
              </w:pBdr>
              <w:spacing w:line="240" w:lineRule="auto"/>
              <w:ind w:left="79"/>
              <w:rPr>
                <w:color w:val="000000"/>
              </w:rPr>
            </w:pPr>
            <w:r>
              <w:rPr>
                <w:color w:val="000000"/>
              </w:rPr>
              <w:t xml:space="preserve">Aviación civil </w:t>
            </w:r>
          </w:p>
        </w:tc>
        <w:tc>
          <w:tcPr>
            <w:tcW w:w="1416" w:type="dxa"/>
            <w:shd w:val="clear" w:color="auto" w:fill="auto"/>
            <w:tcMar>
              <w:top w:w="100" w:type="dxa"/>
              <w:left w:w="100" w:type="dxa"/>
              <w:bottom w:w="100" w:type="dxa"/>
              <w:right w:w="100" w:type="dxa"/>
            </w:tcMar>
          </w:tcPr>
          <w:p w14:paraId="2DEB84E8"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0.00</w:t>
            </w:r>
          </w:p>
        </w:tc>
      </w:tr>
      <w:tr w:rsidR="00602F5A" w14:paraId="016D1245" w14:textId="77777777">
        <w:trPr>
          <w:trHeight w:val="324"/>
        </w:trPr>
        <w:tc>
          <w:tcPr>
            <w:tcW w:w="848" w:type="dxa"/>
            <w:shd w:val="clear" w:color="auto" w:fill="auto"/>
            <w:tcMar>
              <w:top w:w="100" w:type="dxa"/>
              <w:left w:w="100" w:type="dxa"/>
              <w:bottom w:w="100" w:type="dxa"/>
              <w:right w:w="100" w:type="dxa"/>
            </w:tcMar>
          </w:tcPr>
          <w:p w14:paraId="75113960" w14:textId="77777777" w:rsidR="00602F5A" w:rsidRDefault="0088204A">
            <w:pPr>
              <w:widowControl w:val="0"/>
              <w:pBdr>
                <w:top w:val="nil"/>
                <w:left w:val="nil"/>
                <w:bottom w:val="nil"/>
                <w:right w:val="nil"/>
                <w:between w:val="nil"/>
              </w:pBdr>
              <w:spacing w:line="240" w:lineRule="auto"/>
              <w:ind w:left="98"/>
              <w:rPr>
                <w:color w:val="000000"/>
              </w:rPr>
            </w:pPr>
            <w:r>
              <w:rPr>
                <w:color w:val="000000"/>
              </w:rPr>
              <w:t xml:space="preserve">1A3b </w:t>
            </w:r>
          </w:p>
        </w:tc>
        <w:tc>
          <w:tcPr>
            <w:tcW w:w="6665" w:type="dxa"/>
            <w:shd w:val="clear" w:color="auto" w:fill="auto"/>
            <w:tcMar>
              <w:top w:w="100" w:type="dxa"/>
              <w:left w:w="100" w:type="dxa"/>
              <w:bottom w:w="100" w:type="dxa"/>
              <w:right w:w="100" w:type="dxa"/>
            </w:tcMar>
          </w:tcPr>
          <w:p w14:paraId="30D2FCE1" w14:textId="77777777" w:rsidR="00602F5A" w:rsidRDefault="0088204A">
            <w:pPr>
              <w:widowControl w:val="0"/>
              <w:pBdr>
                <w:top w:val="nil"/>
                <w:left w:val="nil"/>
                <w:bottom w:val="nil"/>
                <w:right w:val="nil"/>
                <w:between w:val="nil"/>
              </w:pBdr>
              <w:spacing w:line="240" w:lineRule="auto"/>
              <w:ind w:left="79"/>
              <w:rPr>
                <w:color w:val="000000"/>
              </w:rPr>
            </w:pPr>
            <w:r>
              <w:rPr>
                <w:color w:val="000000"/>
              </w:rPr>
              <w:t xml:space="preserve">Transporte terrestre </w:t>
            </w:r>
          </w:p>
        </w:tc>
        <w:tc>
          <w:tcPr>
            <w:tcW w:w="1416" w:type="dxa"/>
            <w:shd w:val="clear" w:color="auto" w:fill="auto"/>
            <w:tcMar>
              <w:top w:w="100" w:type="dxa"/>
              <w:left w:w="100" w:type="dxa"/>
              <w:bottom w:w="100" w:type="dxa"/>
              <w:right w:w="100" w:type="dxa"/>
            </w:tcMar>
          </w:tcPr>
          <w:p w14:paraId="293C17E2" w14:textId="77777777" w:rsidR="00602F5A" w:rsidRDefault="0088204A">
            <w:pPr>
              <w:widowControl w:val="0"/>
              <w:pBdr>
                <w:top w:val="nil"/>
                <w:left w:val="nil"/>
                <w:bottom w:val="nil"/>
                <w:right w:val="nil"/>
                <w:between w:val="nil"/>
              </w:pBdr>
              <w:spacing w:line="240" w:lineRule="auto"/>
              <w:ind w:right="73"/>
              <w:jc w:val="right"/>
              <w:rPr>
                <w:color w:val="000000"/>
              </w:rPr>
            </w:pPr>
            <w:r>
              <w:rPr>
                <w:color w:val="000000"/>
              </w:rPr>
              <w:t>4,108.03</w:t>
            </w:r>
          </w:p>
        </w:tc>
      </w:tr>
      <w:tr w:rsidR="00602F5A" w14:paraId="61AFF658" w14:textId="77777777">
        <w:trPr>
          <w:trHeight w:val="327"/>
        </w:trPr>
        <w:tc>
          <w:tcPr>
            <w:tcW w:w="848" w:type="dxa"/>
            <w:shd w:val="clear" w:color="auto" w:fill="auto"/>
            <w:tcMar>
              <w:top w:w="100" w:type="dxa"/>
              <w:left w:w="100" w:type="dxa"/>
              <w:bottom w:w="100" w:type="dxa"/>
              <w:right w:w="100" w:type="dxa"/>
            </w:tcMar>
          </w:tcPr>
          <w:p w14:paraId="50629A63" w14:textId="77777777" w:rsidR="00602F5A" w:rsidRDefault="0088204A">
            <w:pPr>
              <w:widowControl w:val="0"/>
              <w:pBdr>
                <w:top w:val="nil"/>
                <w:left w:val="nil"/>
                <w:bottom w:val="nil"/>
                <w:right w:val="nil"/>
                <w:between w:val="nil"/>
              </w:pBdr>
              <w:spacing w:line="240" w:lineRule="auto"/>
              <w:ind w:left="98"/>
              <w:rPr>
                <w:color w:val="000000"/>
              </w:rPr>
            </w:pPr>
            <w:r>
              <w:rPr>
                <w:color w:val="000000"/>
              </w:rPr>
              <w:t xml:space="preserve">1A4 </w:t>
            </w:r>
          </w:p>
        </w:tc>
        <w:tc>
          <w:tcPr>
            <w:tcW w:w="6665" w:type="dxa"/>
            <w:shd w:val="clear" w:color="auto" w:fill="auto"/>
            <w:tcMar>
              <w:top w:w="100" w:type="dxa"/>
              <w:left w:w="100" w:type="dxa"/>
              <w:bottom w:w="100" w:type="dxa"/>
              <w:right w:w="100" w:type="dxa"/>
            </w:tcMar>
          </w:tcPr>
          <w:p w14:paraId="71C9A014" w14:textId="77777777" w:rsidR="00602F5A" w:rsidRDefault="0088204A">
            <w:pPr>
              <w:widowControl w:val="0"/>
              <w:pBdr>
                <w:top w:val="nil"/>
                <w:left w:val="nil"/>
                <w:bottom w:val="nil"/>
                <w:right w:val="nil"/>
                <w:between w:val="nil"/>
              </w:pBdr>
              <w:spacing w:line="240" w:lineRule="auto"/>
              <w:ind w:left="84"/>
              <w:rPr>
                <w:color w:val="000000"/>
              </w:rPr>
            </w:pPr>
            <w:r>
              <w:rPr>
                <w:color w:val="000000"/>
              </w:rPr>
              <w:t xml:space="preserve">Otros sectores </w:t>
            </w:r>
          </w:p>
        </w:tc>
        <w:tc>
          <w:tcPr>
            <w:tcW w:w="1416" w:type="dxa"/>
            <w:shd w:val="clear" w:color="auto" w:fill="auto"/>
            <w:tcMar>
              <w:top w:w="100" w:type="dxa"/>
              <w:left w:w="100" w:type="dxa"/>
              <w:bottom w:w="100" w:type="dxa"/>
              <w:right w:w="100" w:type="dxa"/>
            </w:tcMar>
          </w:tcPr>
          <w:p w14:paraId="5F0F1BF2" w14:textId="77777777" w:rsidR="00602F5A" w:rsidRDefault="0088204A">
            <w:pPr>
              <w:widowControl w:val="0"/>
              <w:pBdr>
                <w:top w:val="nil"/>
                <w:left w:val="nil"/>
                <w:bottom w:val="nil"/>
                <w:right w:val="nil"/>
                <w:between w:val="nil"/>
              </w:pBdr>
              <w:spacing w:line="240" w:lineRule="auto"/>
              <w:ind w:right="75"/>
              <w:jc w:val="right"/>
              <w:rPr>
                <w:color w:val="000000"/>
              </w:rPr>
            </w:pPr>
            <w:r>
              <w:rPr>
                <w:color w:val="000000"/>
              </w:rPr>
              <w:t>895.60</w:t>
            </w:r>
          </w:p>
        </w:tc>
      </w:tr>
      <w:tr w:rsidR="00602F5A" w14:paraId="0A41EE80" w14:textId="77777777">
        <w:trPr>
          <w:trHeight w:val="324"/>
        </w:trPr>
        <w:tc>
          <w:tcPr>
            <w:tcW w:w="848" w:type="dxa"/>
            <w:shd w:val="clear" w:color="auto" w:fill="auto"/>
            <w:tcMar>
              <w:top w:w="100" w:type="dxa"/>
              <w:left w:w="100" w:type="dxa"/>
              <w:bottom w:w="100" w:type="dxa"/>
              <w:right w:w="100" w:type="dxa"/>
            </w:tcMar>
          </w:tcPr>
          <w:p w14:paraId="368A693B" w14:textId="77777777" w:rsidR="00602F5A" w:rsidRDefault="0088204A">
            <w:pPr>
              <w:widowControl w:val="0"/>
              <w:pBdr>
                <w:top w:val="nil"/>
                <w:left w:val="nil"/>
                <w:bottom w:val="nil"/>
                <w:right w:val="nil"/>
                <w:between w:val="nil"/>
              </w:pBdr>
              <w:spacing w:line="240" w:lineRule="auto"/>
              <w:ind w:left="98"/>
              <w:rPr>
                <w:color w:val="000000"/>
              </w:rPr>
            </w:pPr>
            <w:r>
              <w:rPr>
                <w:color w:val="000000"/>
              </w:rPr>
              <w:t xml:space="preserve">1A4a </w:t>
            </w:r>
          </w:p>
        </w:tc>
        <w:tc>
          <w:tcPr>
            <w:tcW w:w="6665" w:type="dxa"/>
            <w:shd w:val="clear" w:color="auto" w:fill="auto"/>
            <w:tcMar>
              <w:top w:w="100" w:type="dxa"/>
              <w:left w:w="100" w:type="dxa"/>
              <w:bottom w:w="100" w:type="dxa"/>
              <w:right w:w="100" w:type="dxa"/>
            </w:tcMar>
          </w:tcPr>
          <w:p w14:paraId="76F3DF69" w14:textId="77777777" w:rsidR="00602F5A" w:rsidRDefault="0088204A">
            <w:pPr>
              <w:widowControl w:val="0"/>
              <w:pBdr>
                <w:top w:val="nil"/>
                <w:left w:val="nil"/>
                <w:bottom w:val="nil"/>
                <w:right w:val="nil"/>
                <w:between w:val="nil"/>
              </w:pBdr>
              <w:spacing w:line="240" w:lineRule="auto"/>
              <w:ind w:left="85"/>
              <w:rPr>
                <w:color w:val="000000"/>
              </w:rPr>
            </w:pPr>
            <w:r>
              <w:rPr>
                <w:color w:val="000000"/>
              </w:rPr>
              <w:t xml:space="preserve">Comercial/Institucional </w:t>
            </w:r>
          </w:p>
        </w:tc>
        <w:tc>
          <w:tcPr>
            <w:tcW w:w="1416" w:type="dxa"/>
            <w:shd w:val="clear" w:color="auto" w:fill="auto"/>
            <w:tcMar>
              <w:top w:w="100" w:type="dxa"/>
              <w:left w:w="100" w:type="dxa"/>
              <w:bottom w:w="100" w:type="dxa"/>
              <w:right w:w="100" w:type="dxa"/>
            </w:tcMar>
          </w:tcPr>
          <w:p w14:paraId="04CEBD54"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1.66</w:t>
            </w:r>
          </w:p>
        </w:tc>
      </w:tr>
      <w:tr w:rsidR="00602F5A" w14:paraId="29FD67ED" w14:textId="77777777">
        <w:trPr>
          <w:trHeight w:val="328"/>
        </w:trPr>
        <w:tc>
          <w:tcPr>
            <w:tcW w:w="848" w:type="dxa"/>
            <w:shd w:val="clear" w:color="auto" w:fill="auto"/>
            <w:tcMar>
              <w:top w:w="100" w:type="dxa"/>
              <w:left w:w="100" w:type="dxa"/>
              <w:bottom w:w="100" w:type="dxa"/>
              <w:right w:w="100" w:type="dxa"/>
            </w:tcMar>
          </w:tcPr>
          <w:p w14:paraId="1E6753B5" w14:textId="77777777" w:rsidR="00602F5A" w:rsidRDefault="0088204A">
            <w:pPr>
              <w:widowControl w:val="0"/>
              <w:pBdr>
                <w:top w:val="nil"/>
                <w:left w:val="nil"/>
                <w:bottom w:val="nil"/>
                <w:right w:val="nil"/>
                <w:between w:val="nil"/>
              </w:pBdr>
              <w:spacing w:line="240" w:lineRule="auto"/>
              <w:ind w:left="98"/>
              <w:rPr>
                <w:color w:val="000000"/>
              </w:rPr>
            </w:pPr>
            <w:r>
              <w:rPr>
                <w:color w:val="000000"/>
              </w:rPr>
              <w:t xml:space="preserve">1A4b </w:t>
            </w:r>
          </w:p>
        </w:tc>
        <w:tc>
          <w:tcPr>
            <w:tcW w:w="6665" w:type="dxa"/>
            <w:shd w:val="clear" w:color="auto" w:fill="auto"/>
            <w:tcMar>
              <w:top w:w="100" w:type="dxa"/>
              <w:left w:w="100" w:type="dxa"/>
              <w:bottom w:w="100" w:type="dxa"/>
              <w:right w:w="100" w:type="dxa"/>
            </w:tcMar>
          </w:tcPr>
          <w:p w14:paraId="7D030ADC" w14:textId="77777777" w:rsidR="00602F5A" w:rsidRDefault="0088204A">
            <w:pPr>
              <w:widowControl w:val="0"/>
              <w:pBdr>
                <w:top w:val="nil"/>
                <w:left w:val="nil"/>
                <w:bottom w:val="nil"/>
                <w:right w:val="nil"/>
                <w:between w:val="nil"/>
              </w:pBdr>
              <w:spacing w:line="240" w:lineRule="auto"/>
              <w:ind w:left="95"/>
              <w:rPr>
                <w:color w:val="000000"/>
              </w:rPr>
            </w:pPr>
            <w:r>
              <w:rPr>
                <w:color w:val="000000"/>
              </w:rPr>
              <w:t xml:space="preserve">Residencial </w:t>
            </w:r>
          </w:p>
        </w:tc>
        <w:tc>
          <w:tcPr>
            <w:tcW w:w="1416" w:type="dxa"/>
            <w:shd w:val="clear" w:color="auto" w:fill="auto"/>
            <w:tcMar>
              <w:top w:w="100" w:type="dxa"/>
              <w:left w:w="100" w:type="dxa"/>
              <w:bottom w:w="100" w:type="dxa"/>
              <w:right w:w="100" w:type="dxa"/>
            </w:tcMar>
          </w:tcPr>
          <w:p w14:paraId="78C49E64"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893.94</w:t>
            </w:r>
          </w:p>
        </w:tc>
      </w:tr>
      <w:tr w:rsidR="00602F5A" w14:paraId="0EEF60E6" w14:textId="77777777">
        <w:trPr>
          <w:trHeight w:val="319"/>
        </w:trPr>
        <w:tc>
          <w:tcPr>
            <w:tcW w:w="7513" w:type="dxa"/>
            <w:gridSpan w:val="2"/>
            <w:shd w:val="clear" w:color="auto" w:fill="auto"/>
            <w:tcMar>
              <w:top w:w="100" w:type="dxa"/>
              <w:left w:w="100" w:type="dxa"/>
              <w:bottom w:w="100" w:type="dxa"/>
              <w:right w:w="100" w:type="dxa"/>
            </w:tcMar>
          </w:tcPr>
          <w:p w14:paraId="7988C3D7" w14:textId="77777777" w:rsidR="00602F5A" w:rsidRDefault="0088204A">
            <w:pPr>
              <w:widowControl w:val="0"/>
              <w:pBdr>
                <w:top w:val="nil"/>
                <w:left w:val="nil"/>
                <w:bottom w:val="nil"/>
                <w:right w:val="nil"/>
                <w:between w:val="nil"/>
              </w:pBdr>
              <w:spacing w:line="240" w:lineRule="auto"/>
              <w:ind w:left="81"/>
              <w:rPr>
                <w:b/>
                <w:color w:val="000000"/>
                <w:shd w:val="clear" w:color="auto" w:fill="F2F2F2"/>
              </w:rPr>
            </w:pPr>
            <w:r>
              <w:rPr>
                <w:b/>
                <w:color w:val="000000"/>
                <w:shd w:val="clear" w:color="auto" w:fill="F2F2F2"/>
              </w:rPr>
              <w:t xml:space="preserve">2 PROCESOS INDUSTRIALES Y USO DE PRODUCTOS </w:t>
            </w:r>
          </w:p>
        </w:tc>
        <w:tc>
          <w:tcPr>
            <w:tcW w:w="1416" w:type="dxa"/>
            <w:shd w:val="clear" w:color="auto" w:fill="auto"/>
            <w:tcMar>
              <w:top w:w="100" w:type="dxa"/>
              <w:left w:w="100" w:type="dxa"/>
              <w:bottom w:w="100" w:type="dxa"/>
              <w:right w:w="100" w:type="dxa"/>
            </w:tcMar>
          </w:tcPr>
          <w:p w14:paraId="0ECDF9A8" w14:textId="77777777" w:rsidR="00602F5A" w:rsidRDefault="0088204A">
            <w:pPr>
              <w:widowControl w:val="0"/>
              <w:pBdr>
                <w:top w:val="nil"/>
                <w:left w:val="nil"/>
                <w:bottom w:val="nil"/>
                <w:right w:val="nil"/>
                <w:between w:val="nil"/>
              </w:pBdr>
              <w:spacing w:line="240" w:lineRule="auto"/>
              <w:ind w:right="73"/>
              <w:jc w:val="right"/>
              <w:rPr>
                <w:b/>
                <w:color w:val="000000"/>
                <w:shd w:val="clear" w:color="auto" w:fill="F2F2F2"/>
              </w:rPr>
            </w:pPr>
            <w:r>
              <w:rPr>
                <w:b/>
                <w:color w:val="000000"/>
                <w:shd w:val="clear" w:color="auto" w:fill="F2F2F2"/>
              </w:rPr>
              <w:t>1,532.84</w:t>
            </w:r>
          </w:p>
        </w:tc>
      </w:tr>
      <w:tr w:rsidR="00602F5A" w14:paraId="2DE04BEB" w14:textId="77777777">
        <w:trPr>
          <w:trHeight w:val="327"/>
        </w:trPr>
        <w:tc>
          <w:tcPr>
            <w:tcW w:w="848" w:type="dxa"/>
            <w:shd w:val="clear" w:color="auto" w:fill="auto"/>
            <w:tcMar>
              <w:top w:w="100" w:type="dxa"/>
              <w:left w:w="100" w:type="dxa"/>
              <w:bottom w:w="100" w:type="dxa"/>
              <w:right w:w="100" w:type="dxa"/>
            </w:tcMar>
          </w:tcPr>
          <w:p w14:paraId="10651A3E" w14:textId="77777777" w:rsidR="00602F5A" w:rsidRDefault="0088204A">
            <w:pPr>
              <w:widowControl w:val="0"/>
              <w:pBdr>
                <w:top w:val="nil"/>
                <w:left w:val="nil"/>
                <w:bottom w:val="nil"/>
                <w:right w:val="nil"/>
                <w:between w:val="nil"/>
              </w:pBdr>
              <w:spacing w:line="240" w:lineRule="auto"/>
              <w:ind w:left="81"/>
              <w:rPr>
                <w:color w:val="000000"/>
              </w:rPr>
            </w:pPr>
            <w:r>
              <w:rPr>
                <w:color w:val="000000"/>
              </w:rPr>
              <w:t xml:space="preserve">2ª </w:t>
            </w:r>
          </w:p>
        </w:tc>
        <w:tc>
          <w:tcPr>
            <w:tcW w:w="6665" w:type="dxa"/>
            <w:shd w:val="clear" w:color="auto" w:fill="auto"/>
            <w:tcMar>
              <w:top w:w="100" w:type="dxa"/>
              <w:left w:w="100" w:type="dxa"/>
              <w:bottom w:w="100" w:type="dxa"/>
              <w:right w:w="100" w:type="dxa"/>
            </w:tcMar>
          </w:tcPr>
          <w:p w14:paraId="11AC8954" w14:textId="77777777" w:rsidR="00602F5A" w:rsidRDefault="0088204A">
            <w:pPr>
              <w:widowControl w:val="0"/>
              <w:pBdr>
                <w:top w:val="nil"/>
                <w:left w:val="nil"/>
                <w:bottom w:val="nil"/>
                <w:right w:val="nil"/>
                <w:between w:val="nil"/>
              </w:pBdr>
              <w:spacing w:line="240" w:lineRule="auto"/>
              <w:ind w:left="96"/>
              <w:rPr>
                <w:color w:val="000000"/>
              </w:rPr>
            </w:pPr>
            <w:r>
              <w:rPr>
                <w:color w:val="000000"/>
              </w:rPr>
              <w:t xml:space="preserve">Industria de los minerales </w:t>
            </w:r>
          </w:p>
        </w:tc>
        <w:tc>
          <w:tcPr>
            <w:tcW w:w="1416" w:type="dxa"/>
            <w:shd w:val="clear" w:color="auto" w:fill="auto"/>
            <w:tcMar>
              <w:top w:w="100" w:type="dxa"/>
              <w:left w:w="100" w:type="dxa"/>
              <w:bottom w:w="100" w:type="dxa"/>
              <w:right w:w="100" w:type="dxa"/>
            </w:tcMar>
          </w:tcPr>
          <w:p w14:paraId="231D15F6" w14:textId="77777777" w:rsidR="00602F5A" w:rsidRDefault="0088204A">
            <w:pPr>
              <w:widowControl w:val="0"/>
              <w:pBdr>
                <w:top w:val="nil"/>
                <w:left w:val="nil"/>
                <w:bottom w:val="nil"/>
                <w:right w:val="nil"/>
                <w:between w:val="nil"/>
              </w:pBdr>
              <w:spacing w:line="240" w:lineRule="auto"/>
              <w:ind w:right="75"/>
              <w:jc w:val="right"/>
              <w:rPr>
                <w:color w:val="000000"/>
              </w:rPr>
            </w:pPr>
            <w:r>
              <w:rPr>
                <w:color w:val="000000"/>
              </w:rPr>
              <w:t>814.05</w:t>
            </w:r>
          </w:p>
        </w:tc>
      </w:tr>
      <w:tr w:rsidR="00602F5A" w14:paraId="320FAC74" w14:textId="77777777">
        <w:trPr>
          <w:trHeight w:val="320"/>
        </w:trPr>
        <w:tc>
          <w:tcPr>
            <w:tcW w:w="848" w:type="dxa"/>
            <w:shd w:val="clear" w:color="auto" w:fill="auto"/>
            <w:tcMar>
              <w:top w:w="100" w:type="dxa"/>
              <w:left w:w="100" w:type="dxa"/>
              <w:bottom w:w="100" w:type="dxa"/>
              <w:right w:w="100" w:type="dxa"/>
            </w:tcMar>
          </w:tcPr>
          <w:p w14:paraId="10CD5023" w14:textId="77777777" w:rsidR="00602F5A" w:rsidRDefault="0088204A">
            <w:pPr>
              <w:widowControl w:val="0"/>
              <w:pBdr>
                <w:top w:val="nil"/>
                <w:left w:val="nil"/>
                <w:bottom w:val="nil"/>
                <w:right w:val="nil"/>
                <w:between w:val="nil"/>
              </w:pBdr>
              <w:spacing w:line="240" w:lineRule="auto"/>
              <w:ind w:left="81"/>
              <w:rPr>
                <w:color w:val="000000"/>
              </w:rPr>
            </w:pPr>
            <w:r>
              <w:rPr>
                <w:color w:val="000000"/>
              </w:rPr>
              <w:t xml:space="preserve">2A1 </w:t>
            </w:r>
          </w:p>
        </w:tc>
        <w:tc>
          <w:tcPr>
            <w:tcW w:w="6665" w:type="dxa"/>
            <w:shd w:val="clear" w:color="auto" w:fill="auto"/>
            <w:tcMar>
              <w:top w:w="100" w:type="dxa"/>
              <w:left w:w="100" w:type="dxa"/>
              <w:bottom w:w="100" w:type="dxa"/>
              <w:right w:w="100" w:type="dxa"/>
            </w:tcMar>
          </w:tcPr>
          <w:p w14:paraId="2F88196B" w14:textId="77777777" w:rsidR="00602F5A" w:rsidRDefault="0088204A">
            <w:pPr>
              <w:widowControl w:val="0"/>
              <w:pBdr>
                <w:top w:val="nil"/>
                <w:left w:val="nil"/>
                <w:bottom w:val="nil"/>
                <w:right w:val="nil"/>
                <w:between w:val="nil"/>
              </w:pBdr>
              <w:spacing w:line="240" w:lineRule="auto"/>
              <w:ind w:left="94"/>
              <w:rPr>
                <w:color w:val="000000"/>
              </w:rPr>
            </w:pPr>
            <w:r>
              <w:rPr>
                <w:color w:val="000000"/>
              </w:rPr>
              <w:t xml:space="preserve">Producción de cemento </w:t>
            </w:r>
          </w:p>
        </w:tc>
        <w:tc>
          <w:tcPr>
            <w:tcW w:w="1416" w:type="dxa"/>
            <w:shd w:val="clear" w:color="auto" w:fill="auto"/>
            <w:tcMar>
              <w:top w:w="100" w:type="dxa"/>
              <w:left w:w="100" w:type="dxa"/>
              <w:bottom w:w="100" w:type="dxa"/>
              <w:right w:w="100" w:type="dxa"/>
            </w:tcMar>
          </w:tcPr>
          <w:p w14:paraId="1343FB62" w14:textId="77777777" w:rsidR="00602F5A" w:rsidRDefault="0088204A">
            <w:pPr>
              <w:widowControl w:val="0"/>
              <w:pBdr>
                <w:top w:val="nil"/>
                <w:left w:val="nil"/>
                <w:bottom w:val="nil"/>
                <w:right w:val="nil"/>
                <w:between w:val="nil"/>
              </w:pBdr>
              <w:spacing w:line="240" w:lineRule="auto"/>
              <w:ind w:right="75"/>
              <w:jc w:val="right"/>
              <w:rPr>
                <w:color w:val="000000"/>
              </w:rPr>
            </w:pPr>
            <w:r>
              <w:rPr>
                <w:color w:val="000000"/>
              </w:rPr>
              <w:t>722.88</w:t>
            </w:r>
          </w:p>
        </w:tc>
      </w:tr>
    </w:tbl>
    <w:p w14:paraId="1E57AD6B" w14:textId="77777777" w:rsidR="00602F5A" w:rsidRDefault="00602F5A">
      <w:pPr>
        <w:widowControl w:val="0"/>
        <w:pBdr>
          <w:top w:val="nil"/>
          <w:left w:val="nil"/>
          <w:bottom w:val="nil"/>
          <w:right w:val="nil"/>
          <w:between w:val="nil"/>
        </w:pBdr>
        <w:rPr>
          <w:color w:val="000000"/>
        </w:rPr>
      </w:pPr>
    </w:p>
    <w:p w14:paraId="24A49C18" w14:textId="77777777" w:rsidR="00602F5A" w:rsidRDefault="00602F5A">
      <w:pPr>
        <w:widowControl w:val="0"/>
        <w:pBdr>
          <w:top w:val="nil"/>
          <w:left w:val="nil"/>
          <w:bottom w:val="nil"/>
          <w:right w:val="nil"/>
          <w:between w:val="nil"/>
        </w:pBdr>
        <w:rPr>
          <w:color w:val="000000"/>
        </w:rPr>
      </w:pPr>
    </w:p>
    <w:p w14:paraId="5A04FD5D" w14:textId="77777777" w:rsidR="00602F5A" w:rsidRDefault="0088204A">
      <w:pPr>
        <w:widowControl w:val="0"/>
        <w:pBdr>
          <w:top w:val="nil"/>
          <w:left w:val="nil"/>
          <w:bottom w:val="nil"/>
          <w:right w:val="nil"/>
          <w:between w:val="nil"/>
        </w:pBdr>
        <w:spacing w:line="240" w:lineRule="auto"/>
        <w:ind w:right="951"/>
        <w:jc w:val="right"/>
        <w:rPr>
          <w:color w:val="7F7F7F"/>
        </w:rPr>
      </w:pPr>
      <w:r>
        <w:rPr>
          <w:color w:val="000000"/>
        </w:rPr>
        <w:t xml:space="preserve">62 | </w:t>
      </w:r>
      <w:r>
        <w:rPr>
          <w:color w:val="7F7F7F"/>
        </w:rPr>
        <w:t xml:space="preserve">P á g i n a </w:t>
      </w:r>
    </w:p>
    <w:p w14:paraId="0C78BEEA" w14:textId="77777777" w:rsidR="00602F5A" w:rsidRDefault="0088204A">
      <w:pPr>
        <w:widowControl w:val="0"/>
        <w:pBdr>
          <w:top w:val="nil"/>
          <w:left w:val="nil"/>
          <w:bottom w:val="nil"/>
          <w:right w:val="nil"/>
          <w:between w:val="nil"/>
        </w:pBdr>
        <w:spacing w:line="240" w:lineRule="auto"/>
        <w:ind w:right="896"/>
        <w:jc w:val="right"/>
        <w:rPr>
          <w:rFonts w:ascii="Tahoma" w:eastAsia="Tahoma" w:hAnsi="Tahoma" w:cs="Tahoma"/>
          <w:color w:val="000000"/>
        </w:rPr>
      </w:pPr>
      <w:r>
        <w:rPr>
          <w:rFonts w:ascii="Tahoma" w:eastAsia="Tahoma" w:hAnsi="Tahoma" w:cs="Tahoma"/>
          <w:color w:val="000000"/>
        </w:rPr>
        <w:t xml:space="preserve">TCN de Honduras - Capítulo 3: INGEI y Proyecciones </w:t>
      </w:r>
    </w:p>
    <w:tbl>
      <w:tblPr>
        <w:tblStyle w:val="aff1"/>
        <w:tblW w:w="8931" w:type="dxa"/>
        <w:tblInd w:w="9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9"/>
        <w:gridCol w:w="6666"/>
        <w:gridCol w:w="1416"/>
      </w:tblGrid>
      <w:tr w:rsidR="00602F5A" w14:paraId="41C67BD7" w14:textId="77777777">
        <w:trPr>
          <w:trHeight w:val="279"/>
        </w:trPr>
        <w:tc>
          <w:tcPr>
            <w:tcW w:w="7513" w:type="dxa"/>
            <w:gridSpan w:val="2"/>
            <w:shd w:val="clear" w:color="auto" w:fill="auto"/>
            <w:tcMar>
              <w:top w:w="100" w:type="dxa"/>
              <w:left w:w="100" w:type="dxa"/>
              <w:bottom w:w="100" w:type="dxa"/>
              <w:right w:w="100" w:type="dxa"/>
            </w:tcMar>
          </w:tcPr>
          <w:p w14:paraId="0F40E097" w14:textId="77777777" w:rsidR="00602F5A" w:rsidRDefault="0088204A">
            <w:pPr>
              <w:widowControl w:val="0"/>
              <w:pBdr>
                <w:top w:val="nil"/>
                <w:left w:val="nil"/>
                <w:bottom w:val="nil"/>
                <w:right w:val="nil"/>
                <w:between w:val="nil"/>
              </w:pBdr>
              <w:spacing w:line="240" w:lineRule="auto"/>
              <w:ind w:left="85"/>
              <w:rPr>
                <w:b/>
                <w:color w:val="000000"/>
                <w:shd w:val="clear" w:color="auto" w:fill="DEEAF6"/>
              </w:rPr>
            </w:pPr>
            <w:r>
              <w:rPr>
                <w:b/>
                <w:color w:val="000000"/>
                <w:shd w:val="clear" w:color="auto" w:fill="DEEAF6"/>
              </w:rPr>
              <w:t xml:space="preserve">Categorías </w:t>
            </w:r>
          </w:p>
        </w:tc>
        <w:tc>
          <w:tcPr>
            <w:tcW w:w="1416" w:type="dxa"/>
            <w:vMerge w:val="restart"/>
            <w:shd w:val="clear" w:color="auto" w:fill="auto"/>
            <w:tcMar>
              <w:top w:w="100" w:type="dxa"/>
              <w:left w:w="100" w:type="dxa"/>
              <w:bottom w:w="100" w:type="dxa"/>
              <w:right w:w="100" w:type="dxa"/>
            </w:tcMar>
          </w:tcPr>
          <w:p w14:paraId="46F4C291" w14:textId="77777777" w:rsidR="00602F5A" w:rsidRDefault="0088204A">
            <w:pPr>
              <w:widowControl w:val="0"/>
              <w:pBdr>
                <w:top w:val="nil"/>
                <w:left w:val="nil"/>
                <w:bottom w:val="nil"/>
                <w:right w:val="nil"/>
                <w:between w:val="nil"/>
              </w:pBdr>
              <w:spacing w:line="240" w:lineRule="auto"/>
              <w:ind w:left="81"/>
              <w:rPr>
                <w:b/>
                <w:color w:val="000000"/>
              </w:rPr>
            </w:pPr>
            <w:proofErr w:type="spellStart"/>
            <w:r>
              <w:rPr>
                <w:b/>
                <w:color w:val="000000"/>
                <w:shd w:val="clear" w:color="auto" w:fill="DEEAF6"/>
              </w:rPr>
              <w:t>Gg</w:t>
            </w:r>
            <w:proofErr w:type="spellEnd"/>
            <w:r>
              <w:rPr>
                <w:b/>
                <w:color w:val="000000"/>
                <w:shd w:val="clear" w:color="auto" w:fill="DEEAF6"/>
              </w:rPr>
              <w:t xml:space="preserve"> CO</w:t>
            </w:r>
            <w:r>
              <w:rPr>
                <w:b/>
                <w:color w:val="000000"/>
                <w:sz w:val="14"/>
                <w:szCs w:val="14"/>
              </w:rPr>
              <w:t>2</w:t>
            </w:r>
            <w:r>
              <w:rPr>
                <w:b/>
                <w:color w:val="000000"/>
                <w:shd w:val="clear" w:color="auto" w:fill="DEEAF6"/>
              </w:rPr>
              <w:t>eq</w:t>
            </w:r>
            <w:r>
              <w:rPr>
                <w:b/>
                <w:color w:val="000000"/>
              </w:rPr>
              <w:t xml:space="preserve"> </w:t>
            </w:r>
          </w:p>
          <w:p w14:paraId="36D919FB" w14:textId="77777777" w:rsidR="00602F5A" w:rsidRDefault="0088204A">
            <w:pPr>
              <w:widowControl w:val="0"/>
              <w:pBdr>
                <w:top w:val="nil"/>
                <w:left w:val="nil"/>
                <w:bottom w:val="nil"/>
                <w:right w:val="nil"/>
                <w:between w:val="nil"/>
              </w:pBdr>
              <w:spacing w:before="33" w:line="240" w:lineRule="auto"/>
              <w:ind w:right="73"/>
              <w:jc w:val="right"/>
              <w:rPr>
                <w:color w:val="000000"/>
              </w:rPr>
            </w:pPr>
            <w:r>
              <w:rPr>
                <w:color w:val="000000"/>
              </w:rPr>
              <w:t>91.17</w:t>
            </w:r>
          </w:p>
        </w:tc>
      </w:tr>
      <w:tr w:rsidR="00602F5A" w14:paraId="31D031C4" w14:textId="77777777">
        <w:trPr>
          <w:trHeight w:val="323"/>
        </w:trPr>
        <w:tc>
          <w:tcPr>
            <w:tcW w:w="848" w:type="dxa"/>
            <w:shd w:val="clear" w:color="auto" w:fill="auto"/>
            <w:tcMar>
              <w:top w:w="100" w:type="dxa"/>
              <w:left w:w="100" w:type="dxa"/>
              <w:bottom w:w="100" w:type="dxa"/>
              <w:right w:w="100" w:type="dxa"/>
            </w:tcMar>
          </w:tcPr>
          <w:p w14:paraId="7689AFC8" w14:textId="77777777" w:rsidR="00602F5A" w:rsidRDefault="0088204A">
            <w:pPr>
              <w:widowControl w:val="0"/>
              <w:pBdr>
                <w:top w:val="nil"/>
                <w:left w:val="nil"/>
                <w:bottom w:val="nil"/>
                <w:right w:val="nil"/>
                <w:between w:val="nil"/>
              </w:pBdr>
              <w:spacing w:line="240" w:lineRule="auto"/>
              <w:ind w:left="81"/>
              <w:rPr>
                <w:color w:val="000000"/>
              </w:rPr>
            </w:pPr>
            <w:r>
              <w:rPr>
                <w:color w:val="000000"/>
              </w:rPr>
              <w:t xml:space="preserve">2A2 </w:t>
            </w:r>
          </w:p>
        </w:tc>
        <w:tc>
          <w:tcPr>
            <w:tcW w:w="6665" w:type="dxa"/>
            <w:shd w:val="clear" w:color="auto" w:fill="auto"/>
            <w:tcMar>
              <w:top w:w="100" w:type="dxa"/>
              <w:left w:w="100" w:type="dxa"/>
              <w:bottom w:w="100" w:type="dxa"/>
              <w:right w:w="100" w:type="dxa"/>
            </w:tcMar>
          </w:tcPr>
          <w:p w14:paraId="1B299334" w14:textId="77777777" w:rsidR="00602F5A" w:rsidRDefault="0088204A">
            <w:pPr>
              <w:widowControl w:val="0"/>
              <w:pBdr>
                <w:top w:val="nil"/>
                <w:left w:val="nil"/>
                <w:bottom w:val="nil"/>
                <w:right w:val="nil"/>
                <w:between w:val="nil"/>
              </w:pBdr>
              <w:spacing w:line="240" w:lineRule="auto"/>
              <w:ind w:left="94"/>
              <w:rPr>
                <w:color w:val="000000"/>
              </w:rPr>
            </w:pPr>
            <w:r>
              <w:rPr>
                <w:color w:val="000000"/>
              </w:rPr>
              <w:t xml:space="preserve">Producción de cal </w:t>
            </w:r>
          </w:p>
        </w:tc>
        <w:tc>
          <w:tcPr>
            <w:tcW w:w="1416" w:type="dxa"/>
            <w:vMerge/>
            <w:shd w:val="clear" w:color="auto" w:fill="auto"/>
            <w:tcMar>
              <w:top w:w="100" w:type="dxa"/>
              <w:left w:w="100" w:type="dxa"/>
              <w:bottom w:w="100" w:type="dxa"/>
              <w:right w:w="100" w:type="dxa"/>
            </w:tcMar>
          </w:tcPr>
          <w:p w14:paraId="2500FBFF" w14:textId="77777777" w:rsidR="00602F5A" w:rsidRDefault="00602F5A">
            <w:pPr>
              <w:widowControl w:val="0"/>
              <w:pBdr>
                <w:top w:val="nil"/>
                <w:left w:val="nil"/>
                <w:bottom w:val="nil"/>
                <w:right w:val="nil"/>
                <w:between w:val="nil"/>
              </w:pBdr>
              <w:rPr>
                <w:color w:val="000000"/>
              </w:rPr>
            </w:pPr>
          </w:p>
        </w:tc>
      </w:tr>
      <w:tr w:rsidR="00602F5A" w14:paraId="742842C5" w14:textId="77777777">
        <w:trPr>
          <w:trHeight w:val="328"/>
        </w:trPr>
        <w:tc>
          <w:tcPr>
            <w:tcW w:w="848" w:type="dxa"/>
            <w:shd w:val="clear" w:color="auto" w:fill="auto"/>
            <w:tcMar>
              <w:top w:w="100" w:type="dxa"/>
              <w:left w:w="100" w:type="dxa"/>
              <w:bottom w:w="100" w:type="dxa"/>
              <w:right w:w="100" w:type="dxa"/>
            </w:tcMar>
          </w:tcPr>
          <w:p w14:paraId="1B11F4A9" w14:textId="77777777" w:rsidR="00602F5A" w:rsidRDefault="0088204A">
            <w:pPr>
              <w:widowControl w:val="0"/>
              <w:pBdr>
                <w:top w:val="nil"/>
                <w:left w:val="nil"/>
                <w:bottom w:val="nil"/>
                <w:right w:val="nil"/>
                <w:between w:val="nil"/>
              </w:pBdr>
              <w:spacing w:line="240" w:lineRule="auto"/>
              <w:ind w:left="81"/>
              <w:rPr>
                <w:color w:val="000000"/>
              </w:rPr>
            </w:pPr>
            <w:r>
              <w:rPr>
                <w:color w:val="000000"/>
              </w:rPr>
              <w:t xml:space="preserve">2C </w:t>
            </w:r>
          </w:p>
        </w:tc>
        <w:tc>
          <w:tcPr>
            <w:tcW w:w="6665" w:type="dxa"/>
            <w:shd w:val="clear" w:color="auto" w:fill="auto"/>
            <w:tcMar>
              <w:top w:w="100" w:type="dxa"/>
              <w:left w:w="100" w:type="dxa"/>
              <w:bottom w:w="100" w:type="dxa"/>
              <w:right w:w="100" w:type="dxa"/>
            </w:tcMar>
          </w:tcPr>
          <w:p w14:paraId="1AE3C3AD" w14:textId="77777777" w:rsidR="00602F5A" w:rsidRDefault="0088204A">
            <w:pPr>
              <w:widowControl w:val="0"/>
              <w:pBdr>
                <w:top w:val="nil"/>
                <w:left w:val="nil"/>
                <w:bottom w:val="nil"/>
                <w:right w:val="nil"/>
                <w:between w:val="nil"/>
              </w:pBdr>
              <w:spacing w:line="240" w:lineRule="auto"/>
              <w:ind w:left="96"/>
              <w:rPr>
                <w:color w:val="000000"/>
              </w:rPr>
            </w:pPr>
            <w:r>
              <w:rPr>
                <w:color w:val="000000"/>
              </w:rPr>
              <w:t xml:space="preserve">Industria de los metales </w:t>
            </w:r>
          </w:p>
        </w:tc>
        <w:tc>
          <w:tcPr>
            <w:tcW w:w="1416" w:type="dxa"/>
            <w:shd w:val="clear" w:color="auto" w:fill="auto"/>
            <w:tcMar>
              <w:top w:w="100" w:type="dxa"/>
              <w:left w:w="100" w:type="dxa"/>
              <w:bottom w:w="100" w:type="dxa"/>
              <w:right w:w="100" w:type="dxa"/>
            </w:tcMar>
          </w:tcPr>
          <w:p w14:paraId="2ED673E1"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0.00</w:t>
            </w:r>
          </w:p>
        </w:tc>
      </w:tr>
      <w:tr w:rsidR="00602F5A" w14:paraId="52D9C530" w14:textId="77777777">
        <w:trPr>
          <w:trHeight w:val="324"/>
        </w:trPr>
        <w:tc>
          <w:tcPr>
            <w:tcW w:w="848" w:type="dxa"/>
            <w:shd w:val="clear" w:color="auto" w:fill="auto"/>
            <w:tcMar>
              <w:top w:w="100" w:type="dxa"/>
              <w:left w:w="100" w:type="dxa"/>
              <w:bottom w:w="100" w:type="dxa"/>
              <w:right w:w="100" w:type="dxa"/>
            </w:tcMar>
          </w:tcPr>
          <w:p w14:paraId="47967D12" w14:textId="77777777" w:rsidR="00602F5A" w:rsidRDefault="0088204A">
            <w:pPr>
              <w:widowControl w:val="0"/>
              <w:pBdr>
                <w:top w:val="nil"/>
                <w:left w:val="nil"/>
                <w:bottom w:val="nil"/>
                <w:right w:val="nil"/>
                <w:between w:val="nil"/>
              </w:pBdr>
              <w:spacing w:line="240" w:lineRule="auto"/>
              <w:ind w:left="81"/>
              <w:rPr>
                <w:color w:val="000000"/>
              </w:rPr>
            </w:pPr>
            <w:r>
              <w:rPr>
                <w:color w:val="000000"/>
              </w:rPr>
              <w:t xml:space="preserve">2C2 </w:t>
            </w:r>
          </w:p>
        </w:tc>
        <w:tc>
          <w:tcPr>
            <w:tcW w:w="6665" w:type="dxa"/>
            <w:shd w:val="clear" w:color="auto" w:fill="auto"/>
            <w:tcMar>
              <w:top w:w="100" w:type="dxa"/>
              <w:left w:w="100" w:type="dxa"/>
              <w:bottom w:w="100" w:type="dxa"/>
              <w:right w:w="100" w:type="dxa"/>
            </w:tcMar>
          </w:tcPr>
          <w:p w14:paraId="7348FEF7" w14:textId="77777777" w:rsidR="00602F5A" w:rsidRDefault="0088204A">
            <w:pPr>
              <w:widowControl w:val="0"/>
              <w:pBdr>
                <w:top w:val="nil"/>
                <w:left w:val="nil"/>
                <w:bottom w:val="nil"/>
                <w:right w:val="nil"/>
                <w:between w:val="nil"/>
              </w:pBdr>
              <w:spacing w:line="240" w:lineRule="auto"/>
              <w:ind w:left="94"/>
              <w:rPr>
                <w:color w:val="000000"/>
              </w:rPr>
            </w:pPr>
            <w:r>
              <w:rPr>
                <w:color w:val="000000"/>
              </w:rPr>
              <w:t xml:space="preserve">Producción de ferroaleaciones </w:t>
            </w:r>
          </w:p>
        </w:tc>
        <w:tc>
          <w:tcPr>
            <w:tcW w:w="1416" w:type="dxa"/>
            <w:shd w:val="clear" w:color="auto" w:fill="auto"/>
            <w:tcMar>
              <w:top w:w="100" w:type="dxa"/>
              <w:left w:w="100" w:type="dxa"/>
              <w:bottom w:w="100" w:type="dxa"/>
              <w:right w:w="100" w:type="dxa"/>
            </w:tcMar>
          </w:tcPr>
          <w:p w14:paraId="526A4B5B"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0.00</w:t>
            </w:r>
          </w:p>
        </w:tc>
      </w:tr>
      <w:tr w:rsidR="00602F5A" w14:paraId="1458913B" w14:textId="77777777">
        <w:trPr>
          <w:trHeight w:val="324"/>
        </w:trPr>
        <w:tc>
          <w:tcPr>
            <w:tcW w:w="848" w:type="dxa"/>
            <w:shd w:val="clear" w:color="auto" w:fill="auto"/>
            <w:tcMar>
              <w:top w:w="100" w:type="dxa"/>
              <w:left w:w="100" w:type="dxa"/>
              <w:bottom w:w="100" w:type="dxa"/>
              <w:right w:w="100" w:type="dxa"/>
            </w:tcMar>
          </w:tcPr>
          <w:p w14:paraId="076EA832" w14:textId="77777777" w:rsidR="00602F5A" w:rsidRDefault="0088204A">
            <w:pPr>
              <w:widowControl w:val="0"/>
              <w:pBdr>
                <w:top w:val="nil"/>
                <w:left w:val="nil"/>
                <w:bottom w:val="nil"/>
                <w:right w:val="nil"/>
                <w:between w:val="nil"/>
              </w:pBdr>
              <w:spacing w:line="240" w:lineRule="auto"/>
              <w:ind w:left="81"/>
              <w:rPr>
                <w:color w:val="000000"/>
              </w:rPr>
            </w:pPr>
            <w:r>
              <w:rPr>
                <w:color w:val="000000"/>
              </w:rPr>
              <w:t xml:space="preserve">2D </w:t>
            </w:r>
          </w:p>
        </w:tc>
        <w:tc>
          <w:tcPr>
            <w:tcW w:w="6665" w:type="dxa"/>
            <w:shd w:val="clear" w:color="auto" w:fill="auto"/>
            <w:tcMar>
              <w:top w:w="100" w:type="dxa"/>
              <w:left w:w="100" w:type="dxa"/>
              <w:bottom w:w="100" w:type="dxa"/>
              <w:right w:w="100" w:type="dxa"/>
            </w:tcMar>
          </w:tcPr>
          <w:p w14:paraId="3B372CE7" w14:textId="77777777" w:rsidR="00602F5A" w:rsidRDefault="0088204A">
            <w:pPr>
              <w:widowControl w:val="0"/>
              <w:pBdr>
                <w:top w:val="nil"/>
                <w:left w:val="nil"/>
                <w:bottom w:val="nil"/>
                <w:right w:val="nil"/>
                <w:between w:val="nil"/>
              </w:pBdr>
              <w:spacing w:line="240" w:lineRule="auto"/>
              <w:ind w:left="93"/>
              <w:rPr>
                <w:color w:val="000000"/>
              </w:rPr>
            </w:pPr>
            <w:r>
              <w:rPr>
                <w:color w:val="000000"/>
              </w:rPr>
              <w:t xml:space="preserve">Uso de productos no energéticos de combustibles y de solvente </w:t>
            </w:r>
          </w:p>
        </w:tc>
        <w:tc>
          <w:tcPr>
            <w:tcW w:w="1416" w:type="dxa"/>
            <w:shd w:val="clear" w:color="auto" w:fill="auto"/>
            <w:tcMar>
              <w:top w:w="100" w:type="dxa"/>
              <w:left w:w="100" w:type="dxa"/>
              <w:bottom w:w="100" w:type="dxa"/>
              <w:right w:w="100" w:type="dxa"/>
            </w:tcMar>
          </w:tcPr>
          <w:p w14:paraId="4EC2703C" w14:textId="77777777" w:rsidR="00602F5A" w:rsidRDefault="0088204A">
            <w:pPr>
              <w:widowControl w:val="0"/>
              <w:pBdr>
                <w:top w:val="nil"/>
                <w:left w:val="nil"/>
                <w:bottom w:val="nil"/>
                <w:right w:val="nil"/>
                <w:between w:val="nil"/>
              </w:pBdr>
              <w:spacing w:line="240" w:lineRule="auto"/>
              <w:ind w:right="72"/>
              <w:jc w:val="right"/>
              <w:rPr>
                <w:color w:val="000000"/>
              </w:rPr>
            </w:pPr>
            <w:r>
              <w:rPr>
                <w:color w:val="000000"/>
              </w:rPr>
              <w:t>34.87</w:t>
            </w:r>
          </w:p>
        </w:tc>
      </w:tr>
      <w:tr w:rsidR="00602F5A" w14:paraId="39794F01" w14:textId="77777777">
        <w:trPr>
          <w:trHeight w:val="323"/>
        </w:trPr>
        <w:tc>
          <w:tcPr>
            <w:tcW w:w="848" w:type="dxa"/>
            <w:shd w:val="clear" w:color="auto" w:fill="auto"/>
            <w:tcMar>
              <w:top w:w="100" w:type="dxa"/>
              <w:left w:w="100" w:type="dxa"/>
              <w:bottom w:w="100" w:type="dxa"/>
              <w:right w:w="100" w:type="dxa"/>
            </w:tcMar>
          </w:tcPr>
          <w:p w14:paraId="24C83956" w14:textId="77777777" w:rsidR="00602F5A" w:rsidRDefault="0088204A">
            <w:pPr>
              <w:widowControl w:val="0"/>
              <w:pBdr>
                <w:top w:val="nil"/>
                <w:left w:val="nil"/>
                <w:bottom w:val="nil"/>
                <w:right w:val="nil"/>
                <w:between w:val="nil"/>
              </w:pBdr>
              <w:spacing w:line="240" w:lineRule="auto"/>
              <w:ind w:left="81"/>
              <w:rPr>
                <w:color w:val="000000"/>
              </w:rPr>
            </w:pPr>
            <w:r>
              <w:rPr>
                <w:color w:val="000000"/>
              </w:rPr>
              <w:t xml:space="preserve">2D1 </w:t>
            </w:r>
          </w:p>
        </w:tc>
        <w:tc>
          <w:tcPr>
            <w:tcW w:w="6665" w:type="dxa"/>
            <w:shd w:val="clear" w:color="auto" w:fill="auto"/>
            <w:tcMar>
              <w:top w:w="100" w:type="dxa"/>
              <w:left w:w="100" w:type="dxa"/>
              <w:bottom w:w="100" w:type="dxa"/>
              <w:right w:w="100" w:type="dxa"/>
            </w:tcMar>
          </w:tcPr>
          <w:p w14:paraId="304C54DC" w14:textId="77777777" w:rsidR="00602F5A" w:rsidRDefault="0088204A">
            <w:pPr>
              <w:widowControl w:val="0"/>
              <w:pBdr>
                <w:top w:val="nil"/>
                <w:left w:val="nil"/>
                <w:bottom w:val="nil"/>
                <w:right w:val="nil"/>
                <w:between w:val="nil"/>
              </w:pBdr>
              <w:spacing w:line="240" w:lineRule="auto"/>
              <w:ind w:left="93"/>
              <w:rPr>
                <w:color w:val="000000"/>
              </w:rPr>
            </w:pPr>
            <w:r>
              <w:rPr>
                <w:color w:val="000000"/>
              </w:rPr>
              <w:t xml:space="preserve">Uso de lubricante </w:t>
            </w:r>
          </w:p>
        </w:tc>
        <w:tc>
          <w:tcPr>
            <w:tcW w:w="1416" w:type="dxa"/>
            <w:shd w:val="clear" w:color="auto" w:fill="auto"/>
            <w:tcMar>
              <w:top w:w="100" w:type="dxa"/>
              <w:left w:w="100" w:type="dxa"/>
              <w:bottom w:w="100" w:type="dxa"/>
              <w:right w:w="100" w:type="dxa"/>
            </w:tcMar>
          </w:tcPr>
          <w:p w14:paraId="7B6053BC" w14:textId="77777777" w:rsidR="00602F5A" w:rsidRDefault="0088204A">
            <w:pPr>
              <w:widowControl w:val="0"/>
              <w:pBdr>
                <w:top w:val="nil"/>
                <w:left w:val="nil"/>
                <w:bottom w:val="nil"/>
                <w:right w:val="nil"/>
                <w:between w:val="nil"/>
              </w:pBdr>
              <w:spacing w:line="240" w:lineRule="auto"/>
              <w:ind w:right="73"/>
              <w:jc w:val="right"/>
              <w:rPr>
                <w:color w:val="000000"/>
              </w:rPr>
            </w:pPr>
            <w:r>
              <w:rPr>
                <w:color w:val="000000"/>
              </w:rPr>
              <w:t>34.87</w:t>
            </w:r>
          </w:p>
        </w:tc>
      </w:tr>
      <w:tr w:rsidR="00602F5A" w14:paraId="02999015" w14:textId="77777777">
        <w:trPr>
          <w:trHeight w:val="328"/>
        </w:trPr>
        <w:tc>
          <w:tcPr>
            <w:tcW w:w="848" w:type="dxa"/>
            <w:shd w:val="clear" w:color="auto" w:fill="auto"/>
            <w:tcMar>
              <w:top w:w="100" w:type="dxa"/>
              <w:left w:w="100" w:type="dxa"/>
              <w:bottom w:w="100" w:type="dxa"/>
              <w:right w:w="100" w:type="dxa"/>
            </w:tcMar>
          </w:tcPr>
          <w:p w14:paraId="7DD8AF01" w14:textId="77777777" w:rsidR="00602F5A" w:rsidRDefault="0088204A">
            <w:pPr>
              <w:widowControl w:val="0"/>
              <w:pBdr>
                <w:top w:val="nil"/>
                <w:left w:val="nil"/>
                <w:bottom w:val="nil"/>
                <w:right w:val="nil"/>
                <w:between w:val="nil"/>
              </w:pBdr>
              <w:spacing w:line="240" w:lineRule="auto"/>
              <w:ind w:left="81"/>
              <w:rPr>
                <w:color w:val="000000"/>
              </w:rPr>
            </w:pPr>
            <w:r>
              <w:rPr>
                <w:color w:val="000000"/>
              </w:rPr>
              <w:t xml:space="preserve">2D4 </w:t>
            </w:r>
          </w:p>
        </w:tc>
        <w:tc>
          <w:tcPr>
            <w:tcW w:w="6665" w:type="dxa"/>
            <w:shd w:val="clear" w:color="auto" w:fill="auto"/>
            <w:tcMar>
              <w:top w:w="100" w:type="dxa"/>
              <w:left w:w="100" w:type="dxa"/>
              <w:bottom w:w="100" w:type="dxa"/>
              <w:right w:w="100" w:type="dxa"/>
            </w:tcMar>
          </w:tcPr>
          <w:p w14:paraId="7CBEAACD" w14:textId="77777777" w:rsidR="00602F5A" w:rsidRDefault="0088204A">
            <w:pPr>
              <w:widowControl w:val="0"/>
              <w:pBdr>
                <w:top w:val="nil"/>
                <w:left w:val="nil"/>
                <w:bottom w:val="nil"/>
                <w:right w:val="nil"/>
                <w:between w:val="nil"/>
              </w:pBdr>
              <w:spacing w:line="240" w:lineRule="auto"/>
              <w:ind w:left="84"/>
              <w:rPr>
                <w:color w:val="000000"/>
              </w:rPr>
            </w:pPr>
            <w:r>
              <w:rPr>
                <w:color w:val="000000"/>
              </w:rPr>
              <w:t xml:space="preserve">Otros - uso de asfalto </w:t>
            </w:r>
          </w:p>
        </w:tc>
        <w:tc>
          <w:tcPr>
            <w:tcW w:w="1416" w:type="dxa"/>
            <w:shd w:val="clear" w:color="auto" w:fill="auto"/>
            <w:tcMar>
              <w:top w:w="100" w:type="dxa"/>
              <w:left w:w="100" w:type="dxa"/>
              <w:bottom w:w="100" w:type="dxa"/>
              <w:right w:w="100" w:type="dxa"/>
            </w:tcMar>
          </w:tcPr>
          <w:p w14:paraId="39AB7AFA"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0.00</w:t>
            </w:r>
          </w:p>
        </w:tc>
      </w:tr>
      <w:tr w:rsidR="00602F5A" w14:paraId="2975EE75" w14:textId="77777777">
        <w:trPr>
          <w:trHeight w:val="555"/>
        </w:trPr>
        <w:tc>
          <w:tcPr>
            <w:tcW w:w="848" w:type="dxa"/>
            <w:shd w:val="clear" w:color="auto" w:fill="auto"/>
            <w:tcMar>
              <w:top w:w="100" w:type="dxa"/>
              <w:left w:w="100" w:type="dxa"/>
              <w:bottom w:w="100" w:type="dxa"/>
              <w:right w:w="100" w:type="dxa"/>
            </w:tcMar>
          </w:tcPr>
          <w:p w14:paraId="58391F23" w14:textId="77777777" w:rsidR="00602F5A" w:rsidRDefault="0088204A">
            <w:pPr>
              <w:widowControl w:val="0"/>
              <w:pBdr>
                <w:top w:val="nil"/>
                <w:left w:val="nil"/>
                <w:bottom w:val="nil"/>
                <w:right w:val="nil"/>
                <w:between w:val="nil"/>
              </w:pBdr>
              <w:spacing w:line="240" w:lineRule="auto"/>
              <w:ind w:left="81"/>
              <w:rPr>
                <w:color w:val="000000"/>
              </w:rPr>
            </w:pPr>
            <w:r>
              <w:rPr>
                <w:color w:val="000000"/>
              </w:rPr>
              <w:t>2F</w:t>
            </w:r>
          </w:p>
        </w:tc>
        <w:tc>
          <w:tcPr>
            <w:tcW w:w="6665" w:type="dxa"/>
            <w:shd w:val="clear" w:color="auto" w:fill="auto"/>
            <w:tcMar>
              <w:top w:w="100" w:type="dxa"/>
              <w:left w:w="100" w:type="dxa"/>
              <w:bottom w:w="100" w:type="dxa"/>
              <w:right w:w="100" w:type="dxa"/>
            </w:tcMar>
          </w:tcPr>
          <w:p w14:paraId="226C73AF" w14:textId="77777777" w:rsidR="00602F5A" w:rsidRDefault="0088204A">
            <w:pPr>
              <w:widowControl w:val="0"/>
              <w:pBdr>
                <w:top w:val="nil"/>
                <w:left w:val="nil"/>
                <w:bottom w:val="nil"/>
                <w:right w:val="nil"/>
                <w:between w:val="nil"/>
              </w:pBdr>
              <w:spacing w:line="247" w:lineRule="auto"/>
              <w:ind w:left="83" w:right="3" w:firstLine="9"/>
              <w:rPr>
                <w:color w:val="000000"/>
              </w:rPr>
            </w:pPr>
            <w:r>
              <w:rPr>
                <w:color w:val="000000"/>
              </w:rPr>
              <w:t xml:space="preserve">Usos de productos como sustitutos para las sustancias </w:t>
            </w:r>
            <w:proofErr w:type="gramStart"/>
            <w:r>
              <w:rPr>
                <w:color w:val="000000"/>
              </w:rPr>
              <w:t>que  agotan</w:t>
            </w:r>
            <w:proofErr w:type="gramEnd"/>
            <w:r>
              <w:rPr>
                <w:color w:val="000000"/>
              </w:rPr>
              <w:t xml:space="preserve"> la capa de ozono </w:t>
            </w:r>
          </w:p>
        </w:tc>
        <w:tc>
          <w:tcPr>
            <w:tcW w:w="1416" w:type="dxa"/>
            <w:shd w:val="clear" w:color="auto" w:fill="auto"/>
            <w:tcMar>
              <w:top w:w="100" w:type="dxa"/>
              <w:left w:w="100" w:type="dxa"/>
              <w:bottom w:w="100" w:type="dxa"/>
              <w:right w:w="100" w:type="dxa"/>
            </w:tcMar>
          </w:tcPr>
          <w:p w14:paraId="359ED59E" w14:textId="77777777" w:rsidR="00602F5A" w:rsidRDefault="0088204A">
            <w:pPr>
              <w:widowControl w:val="0"/>
              <w:pBdr>
                <w:top w:val="nil"/>
                <w:left w:val="nil"/>
                <w:bottom w:val="nil"/>
                <w:right w:val="nil"/>
                <w:between w:val="nil"/>
              </w:pBdr>
              <w:spacing w:line="240" w:lineRule="auto"/>
              <w:ind w:right="77"/>
              <w:jc w:val="right"/>
              <w:rPr>
                <w:color w:val="000000"/>
              </w:rPr>
            </w:pPr>
            <w:r>
              <w:rPr>
                <w:color w:val="000000"/>
              </w:rPr>
              <w:t>683.92</w:t>
            </w:r>
          </w:p>
        </w:tc>
      </w:tr>
      <w:tr w:rsidR="00602F5A" w14:paraId="6E4D471F" w14:textId="77777777">
        <w:trPr>
          <w:trHeight w:val="324"/>
        </w:trPr>
        <w:tc>
          <w:tcPr>
            <w:tcW w:w="848" w:type="dxa"/>
            <w:shd w:val="clear" w:color="auto" w:fill="auto"/>
            <w:tcMar>
              <w:top w:w="100" w:type="dxa"/>
              <w:left w:w="100" w:type="dxa"/>
              <w:bottom w:w="100" w:type="dxa"/>
              <w:right w:w="100" w:type="dxa"/>
            </w:tcMar>
          </w:tcPr>
          <w:p w14:paraId="2C49D319" w14:textId="77777777" w:rsidR="00602F5A" w:rsidRDefault="0088204A">
            <w:pPr>
              <w:widowControl w:val="0"/>
              <w:pBdr>
                <w:top w:val="nil"/>
                <w:left w:val="nil"/>
                <w:bottom w:val="nil"/>
                <w:right w:val="nil"/>
                <w:between w:val="nil"/>
              </w:pBdr>
              <w:spacing w:line="240" w:lineRule="auto"/>
              <w:ind w:left="81"/>
              <w:rPr>
                <w:color w:val="000000"/>
              </w:rPr>
            </w:pPr>
            <w:r>
              <w:rPr>
                <w:color w:val="000000"/>
              </w:rPr>
              <w:t xml:space="preserve">2H </w:t>
            </w:r>
          </w:p>
        </w:tc>
        <w:tc>
          <w:tcPr>
            <w:tcW w:w="6665" w:type="dxa"/>
            <w:shd w:val="clear" w:color="auto" w:fill="auto"/>
            <w:tcMar>
              <w:top w:w="100" w:type="dxa"/>
              <w:left w:w="100" w:type="dxa"/>
              <w:bottom w:w="100" w:type="dxa"/>
              <w:right w:w="100" w:type="dxa"/>
            </w:tcMar>
          </w:tcPr>
          <w:p w14:paraId="273442B2" w14:textId="77777777" w:rsidR="00602F5A" w:rsidRDefault="0088204A">
            <w:pPr>
              <w:widowControl w:val="0"/>
              <w:pBdr>
                <w:top w:val="nil"/>
                <w:left w:val="nil"/>
                <w:bottom w:val="nil"/>
                <w:right w:val="nil"/>
                <w:between w:val="nil"/>
              </w:pBdr>
              <w:spacing w:line="240" w:lineRule="auto"/>
              <w:ind w:left="84"/>
              <w:rPr>
                <w:color w:val="000000"/>
              </w:rPr>
            </w:pPr>
            <w:r>
              <w:rPr>
                <w:color w:val="000000"/>
              </w:rPr>
              <w:t xml:space="preserve">Otros (sírvase especificar) </w:t>
            </w:r>
          </w:p>
        </w:tc>
        <w:tc>
          <w:tcPr>
            <w:tcW w:w="1416" w:type="dxa"/>
            <w:shd w:val="clear" w:color="auto" w:fill="auto"/>
            <w:tcMar>
              <w:top w:w="100" w:type="dxa"/>
              <w:left w:w="100" w:type="dxa"/>
              <w:bottom w:w="100" w:type="dxa"/>
              <w:right w:w="100" w:type="dxa"/>
            </w:tcMar>
          </w:tcPr>
          <w:p w14:paraId="1AEF6DA0"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0.00</w:t>
            </w:r>
          </w:p>
        </w:tc>
      </w:tr>
      <w:tr w:rsidR="00602F5A" w14:paraId="71BF35E5" w14:textId="77777777">
        <w:trPr>
          <w:trHeight w:val="327"/>
        </w:trPr>
        <w:tc>
          <w:tcPr>
            <w:tcW w:w="848" w:type="dxa"/>
            <w:shd w:val="clear" w:color="auto" w:fill="auto"/>
            <w:tcMar>
              <w:top w:w="100" w:type="dxa"/>
              <w:left w:w="100" w:type="dxa"/>
              <w:bottom w:w="100" w:type="dxa"/>
              <w:right w:w="100" w:type="dxa"/>
            </w:tcMar>
          </w:tcPr>
          <w:p w14:paraId="25AE72B7" w14:textId="77777777" w:rsidR="00602F5A" w:rsidRDefault="0088204A">
            <w:pPr>
              <w:widowControl w:val="0"/>
              <w:pBdr>
                <w:top w:val="nil"/>
                <w:left w:val="nil"/>
                <w:bottom w:val="nil"/>
                <w:right w:val="nil"/>
                <w:between w:val="nil"/>
              </w:pBdr>
              <w:spacing w:line="240" w:lineRule="auto"/>
              <w:ind w:left="81"/>
              <w:rPr>
                <w:color w:val="000000"/>
              </w:rPr>
            </w:pPr>
            <w:r>
              <w:rPr>
                <w:color w:val="000000"/>
              </w:rPr>
              <w:t xml:space="preserve">2H2 </w:t>
            </w:r>
          </w:p>
        </w:tc>
        <w:tc>
          <w:tcPr>
            <w:tcW w:w="6665" w:type="dxa"/>
            <w:shd w:val="clear" w:color="auto" w:fill="auto"/>
            <w:tcMar>
              <w:top w:w="100" w:type="dxa"/>
              <w:left w:w="100" w:type="dxa"/>
              <w:bottom w:w="100" w:type="dxa"/>
              <w:right w:w="100" w:type="dxa"/>
            </w:tcMar>
          </w:tcPr>
          <w:p w14:paraId="30739319" w14:textId="77777777" w:rsidR="00602F5A" w:rsidRDefault="0088204A">
            <w:pPr>
              <w:widowControl w:val="0"/>
              <w:pBdr>
                <w:top w:val="nil"/>
                <w:left w:val="nil"/>
                <w:bottom w:val="nil"/>
                <w:right w:val="nil"/>
                <w:between w:val="nil"/>
              </w:pBdr>
              <w:spacing w:line="240" w:lineRule="auto"/>
              <w:ind w:left="96"/>
              <w:rPr>
                <w:color w:val="000000"/>
              </w:rPr>
            </w:pPr>
            <w:r>
              <w:rPr>
                <w:color w:val="000000"/>
              </w:rPr>
              <w:t xml:space="preserve">Industria de la alimentación y la bebida </w:t>
            </w:r>
          </w:p>
        </w:tc>
        <w:tc>
          <w:tcPr>
            <w:tcW w:w="1416" w:type="dxa"/>
            <w:shd w:val="clear" w:color="auto" w:fill="auto"/>
            <w:tcMar>
              <w:top w:w="100" w:type="dxa"/>
              <w:left w:w="100" w:type="dxa"/>
              <w:bottom w:w="100" w:type="dxa"/>
              <w:right w:w="100" w:type="dxa"/>
            </w:tcMar>
          </w:tcPr>
          <w:p w14:paraId="5CDEFDE6"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0.00</w:t>
            </w:r>
          </w:p>
        </w:tc>
      </w:tr>
      <w:tr w:rsidR="00602F5A" w14:paraId="0BEA3B27" w14:textId="77777777">
        <w:trPr>
          <w:trHeight w:val="321"/>
        </w:trPr>
        <w:tc>
          <w:tcPr>
            <w:tcW w:w="7513" w:type="dxa"/>
            <w:gridSpan w:val="2"/>
            <w:shd w:val="clear" w:color="auto" w:fill="auto"/>
            <w:tcMar>
              <w:top w:w="100" w:type="dxa"/>
              <w:left w:w="100" w:type="dxa"/>
              <w:bottom w:w="100" w:type="dxa"/>
              <w:right w:w="100" w:type="dxa"/>
            </w:tcMar>
          </w:tcPr>
          <w:p w14:paraId="4F838E1F" w14:textId="77777777" w:rsidR="00602F5A" w:rsidRDefault="0088204A">
            <w:pPr>
              <w:widowControl w:val="0"/>
              <w:pBdr>
                <w:top w:val="nil"/>
                <w:left w:val="nil"/>
                <w:bottom w:val="nil"/>
                <w:right w:val="nil"/>
                <w:between w:val="nil"/>
              </w:pBdr>
              <w:spacing w:line="240" w:lineRule="auto"/>
              <w:ind w:left="81"/>
              <w:rPr>
                <w:b/>
                <w:color w:val="000000"/>
                <w:shd w:val="clear" w:color="auto" w:fill="F2F2F2"/>
              </w:rPr>
            </w:pPr>
            <w:r>
              <w:rPr>
                <w:b/>
                <w:color w:val="000000"/>
                <w:shd w:val="clear" w:color="auto" w:fill="F2F2F2"/>
              </w:rPr>
              <w:t xml:space="preserve">3 AGRICULTURA, SILVICULTURA Y OTROS USOS DE LA TIERRA </w:t>
            </w:r>
          </w:p>
        </w:tc>
        <w:tc>
          <w:tcPr>
            <w:tcW w:w="1416" w:type="dxa"/>
            <w:shd w:val="clear" w:color="auto" w:fill="auto"/>
            <w:tcMar>
              <w:top w:w="100" w:type="dxa"/>
              <w:left w:w="100" w:type="dxa"/>
              <w:bottom w:w="100" w:type="dxa"/>
              <w:right w:w="100" w:type="dxa"/>
            </w:tcMar>
          </w:tcPr>
          <w:p w14:paraId="04F025E3" w14:textId="77777777" w:rsidR="00602F5A" w:rsidRDefault="0088204A">
            <w:pPr>
              <w:widowControl w:val="0"/>
              <w:pBdr>
                <w:top w:val="nil"/>
                <w:left w:val="nil"/>
                <w:bottom w:val="nil"/>
                <w:right w:val="nil"/>
                <w:between w:val="nil"/>
              </w:pBdr>
              <w:spacing w:line="240" w:lineRule="auto"/>
              <w:ind w:right="72"/>
              <w:jc w:val="right"/>
              <w:rPr>
                <w:b/>
                <w:color w:val="000000"/>
                <w:shd w:val="clear" w:color="auto" w:fill="F2F2F2"/>
              </w:rPr>
            </w:pPr>
            <w:r>
              <w:rPr>
                <w:b/>
                <w:color w:val="000000"/>
                <w:shd w:val="clear" w:color="auto" w:fill="F2F2F2"/>
              </w:rPr>
              <w:t>-3,899.78</w:t>
            </w:r>
          </w:p>
        </w:tc>
      </w:tr>
      <w:tr w:rsidR="00602F5A" w14:paraId="0A452132" w14:textId="77777777">
        <w:trPr>
          <w:trHeight w:val="328"/>
        </w:trPr>
        <w:tc>
          <w:tcPr>
            <w:tcW w:w="848" w:type="dxa"/>
            <w:shd w:val="clear" w:color="auto" w:fill="auto"/>
            <w:tcMar>
              <w:top w:w="100" w:type="dxa"/>
              <w:left w:w="100" w:type="dxa"/>
              <w:bottom w:w="100" w:type="dxa"/>
              <w:right w:w="100" w:type="dxa"/>
            </w:tcMar>
          </w:tcPr>
          <w:p w14:paraId="33EBF7CC" w14:textId="77777777" w:rsidR="00602F5A" w:rsidRDefault="0088204A">
            <w:pPr>
              <w:widowControl w:val="0"/>
              <w:pBdr>
                <w:top w:val="nil"/>
                <w:left w:val="nil"/>
                <w:bottom w:val="nil"/>
                <w:right w:val="nil"/>
                <w:between w:val="nil"/>
              </w:pBdr>
              <w:spacing w:line="240" w:lineRule="auto"/>
              <w:ind w:left="83"/>
              <w:rPr>
                <w:color w:val="000000"/>
              </w:rPr>
            </w:pPr>
            <w:r>
              <w:rPr>
                <w:color w:val="000000"/>
              </w:rPr>
              <w:t xml:space="preserve">3A </w:t>
            </w:r>
          </w:p>
        </w:tc>
        <w:tc>
          <w:tcPr>
            <w:tcW w:w="6665" w:type="dxa"/>
            <w:shd w:val="clear" w:color="auto" w:fill="auto"/>
            <w:tcMar>
              <w:top w:w="100" w:type="dxa"/>
              <w:left w:w="100" w:type="dxa"/>
              <w:bottom w:w="100" w:type="dxa"/>
              <w:right w:w="100" w:type="dxa"/>
            </w:tcMar>
          </w:tcPr>
          <w:p w14:paraId="7E8E2286" w14:textId="77777777" w:rsidR="00602F5A" w:rsidRDefault="0088204A">
            <w:pPr>
              <w:widowControl w:val="0"/>
              <w:pBdr>
                <w:top w:val="nil"/>
                <w:left w:val="nil"/>
                <w:bottom w:val="nil"/>
                <w:right w:val="nil"/>
                <w:between w:val="nil"/>
              </w:pBdr>
              <w:spacing w:line="240" w:lineRule="auto"/>
              <w:ind w:left="86"/>
              <w:rPr>
                <w:color w:val="000000"/>
              </w:rPr>
            </w:pPr>
            <w:r>
              <w:rPr>
                <w:color w:val="000000"/>
              </w:rPr>
              <w:t xml:space="preserve">Ganado </w:t>
            </w:r>
          </w:p>
        </w:tc>
        <w:tc>
          <w:tcPr>
            <w:tcW w:w="1416" w:type="dxa"/>
            <w:shd w:val="clear" w:color="auto" w:fill="auto"/>
            <w:tcMar>
              <w:top w:w="100" w:type="dxa"/>
              <w:left w:w="100" w:type="dxa"/>
              <w:bottom w:w="100" w:type="dxa"/>
              <w:right w:w="100" w:type="dxa"/>
            </w:tcMar>
          </w:tcPr>
          <w:p w14:paraId="2DCF7195" w14:textId="77777777" w:rsidR="00602F5A" w:rsidRDefault="0088204A">
            <w:pPr>
              <w:widowControl w:val="0"/>
              <w:pBdr>
                <w:top w:val="nil"/>
                <w:left w:val="nil"/>
                <w:bottom w:val="nil"/>
                <w:right w:val="nil"/>
                <w:between w:val="nil"/>
              </w:pBdr>
              <w:spacing w:line="240" w:lineRule="auto"/>
              <w:ind w:right="110"/>
              <w:jc w:val="right"/>
              <w:rPr>
                <w:color w:val="000000"/>
              </w:rPr>
            </w:pPr>
            <w:r>
              <w:rPr>
                <w:color w:val="000000"/>
              </w:rPr>
              <w:t>2,205.91</w:t>
            </w:r>
          </w:p>
        </w:tc>
      </w:tr>
      <w:tr w:rsidR="00602F5A" w14:paraId="1071D43C" w14:textId="77777777">
        <w:trPr>
          <w:trHeight w:val="324"/>
        </w:trPr>
        <w:tc>
          <w:tcPr>
            <w:tcW w:w="848" w:type="dxa"/>
            <w:shd w:val="clear" w:color="auto" w:fill="auto"/>
            <w:tcMar>
              <w:top w:w="100" w:type="dxa"/>
              <w:left w:w="100" w:type="dxa"/>
              <w:bottom w:w="100" w:type="dxa"/>
              <w:right w:w="100" w:type="dxa"/>
            </w:tcMar>
          </w:tcPr>
          <w:p w14:paraId="19173A42" w14:textId="77777777" w:rsidR="00602F5A" w:rsidRDefault="0088204A">
            <w:pPr>
              <w:widowControl w:val="0"/>
              <w:pBdr>
                <w:top w:val="nil"/>
                <w:left w:val="nil"/>
                <w:bottom w:val="nil"/>
                <w:right w:val="nil"/>
                <w:between w:val="nil"/>
              </w:pBdr>
              <w:spacing w:line="240" w:lineRule="auto"/>
              <w:ind w:left="83"/>
              <w:rPr>
                <w:color w:val="000000"/>
              </w:rPr>
            </w:pPr>
            <w:r>
              <w:rPr>
                <w:color w:val="000000"/>
              </w:rPr>
              <w:t xml:space="preserve">3A1 </w:t>
            </w:r>
          </w:p>
        </w:tc>
        <w:tc>
          <w:tcPr>
            <w:tcW w:w="6665" w:type="dxa"/>
            <w:shd w:val="clear" w:color="auto" w:fill="auto"/>
            <w:tcMar>
              <w:top w:w="100" w:type="dxa"/>
              <w:left w:w="100" w:type="dxa"/>
              <w:bottom w:w="100" w:type="dxa"/>
              <w:right w:w="100" w:type="dxa"/>
            </w:tcMar>
          </w:tcPr>
          <w:p w14:paraId="2B22A735" w14:textId="77777777" w:rsidR="00602F5A" w:rsidRDefault="0088204A">
            <w:pPr>
              <w:widowControl w:val="0"/>
              <w:pBdr>
                <w:top w:val="nil"/>
                <w:left w:val="nil"/>
                <w:bottom w:val="nil"/>
                <w:right w:val="nil"/>
                <w:between w:val="nil"/>
              </w:pBdr>
              <w:spacing w:line="240" w:lineRule="auto"/>
              <w:ind w:left="94"/>
              <w:rPr>
                <w:color w:val="000000"/>
              </w:rPr>
            </w:pPr>
            <w:r>
              <w:rPr>
                <w:color w:val="000000"/>
              </w:rPr>
              <w:t xml:space="preserve">Fermentación entérica </w:t>
            </w:r>
          </w:p>
        </w:tc>
        <w:tc>
          <w:tcPr>
            <w:tcW w:w="1416" w:type="dxa"/>
            <w:shd w:val="clear" w:color="auto" w:fill="auto"/>
            <w:tcMar>
              <w:top w:w="100" w:type="dxa"/>
              <w:left w:w="100" w:type="dxa"/>
              <w:bottom w:w="100" w:type="dxa"/>
              <w:right w:w="100" w:type="dxa"/>
            </w:tcMar>
          </w:tcPr>
          <w:p w14:paraId="6B755CB1"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2,017.44</w:t>
            </w:r>
          </w:p>
        </w:tc>
      </w:tr>
      <w:tr w:rsidR="00602F5A" w14:paraId="1C0B5FE3" w14:textId="77777777">
        <w:trPr>
          <w:trHeight w:val="323"/>
        </w:trPr>
        <w:tc>
          <w:tcPr>
            <w:tcW w:w="848" w:type="dxa"/>
            <w:shd w:val="clear" w:color="auto" w:fill="auto"/>
            <w:tcMar>
              <w:top w:w="100" w:type="dxa"/>
              <w:left w:w="100" w:type="dxa"/>
              <w:bottom w:w="100" w:type="dxa"/>
              <w:right w:w="100" w:type="dxa"/>
            </w:tcMar>
          </w:tcPr>
          <w:p w14:paraId="79E7C4DB" w14:textId="77777777" w:rsidR="00602F5A" w:rsidRDefault="0088204A">
            <w:pPr>
              <w:widowControl w:val="0"/>
              <w:pBdr>
                <w:top w:val="nil"/>
                <w:left w:val="nil"/>
                <w:bottom w:val="nil"/>
                <w:right w:val="nil"/>
                <w:between w:val="nil"/>
              </w:pBdr>
              <w:spacing w:line="240" w:lineRule="auto"/>
              <w:ind w:left="83"/>
              <w:rPr>
                <w:color w:val="000000"/>
              </w:rPr>
            </w:pPr>
            <w:r>
              <w:rPr>
                <w:color w:val="000000"/>
              </w:rPr>
              <w:t xml:space="preserve">3A2 </w:t>
            </w:r>
          </w:p>
        </w:tc>
        <w:tc>
          <w:tcPr>
            <w:tcW w:w="6665" w:type="dxa"/>
            <w:shd w:val="clear" w:color="auto" w:fill="auto"/>
            <w:tcMar>
              <w:top w:w="100" w:type="dxa"/>
              <w:left w:w="100" w:type="dxa"/>
              <w:bottom w:w="100" w:type="dxa"/>
              <w:right w:w="100" w:type="dxa"/>
            </w:tcMar>
          </w:tcPr>
          <w:p w14:paraId="4B77F534" w14:textId="77777777" w:rsidR="00602F5A" w:rsidRDefault="0088204A">
            <w:pPr>
              <w:widowControl w:val="0"/>
              <w:pBdr>
                <w:top w:val="nil"/>
                <w:left w:val="nil"/>
                <w:bottom w:val="nil"/>
                <w:right w:val="nil"/>
                <w:between w:val="nil"/>
              </w:pBdr>
              <w:spacing w:line="240" w:lineRule="auto"/>
              <w:ind w:left="86"/>
              <w:rPr>
                <w:color w:val="000000"/>
              </w:rPr>
            </w:pPr>
            <w:r>
              <w:rPr>
                <w:color w:val="000000"/>
              </w:rPr>
              <w:t xml:space="preserve">Gestión del estiércol </w:t>
            </w:r>
          </w:p>
        </w:tc>
        <w:tc>
          <w:tcPr>
            <w:tcW w:w="1416" w:type="dxa"/>
            <w:shd w:val="clear" w:color="auto" w:fill="auto"/>
            <w:tcMar>
              <w:top w:w="100" w:type="dxa"/>
              <w:left w:w="100" w:type="dxa"/>
              <w:bottom w:w="100" w:type="dxa"/>
              <w:right w:w="100" w:type="dxa"/>
            </w:tcMar>
          </w:tcPr>
          <w:p w14:paraId="5406983E"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188.47</w:t>
            </w:r>
          </w:p>
        </w:tc>
      </w:tr>
      <w:tr w:rsidR="00602F5A" w14:paraId="416BABF7" w14:textId="77777777">
        <w:trPr>
          <w:trHeight w:val="324"/>
        </w:trPr>
        <w:tc>
          <w:tcPr>
            <w:tcW w:w="848" w:type="dxa"/>
            <w:shd w:val="clear" w:color="auto" w:fill="auto"/>
            <w:tcMar>
              <w:top w:w="100" w:type="dxa"/>
              <w:left w:w="100" w:type="dxa"/>
              <w:bottom w:w="100" w:type="dxa"/>
              <w:right w:w="100" w:type="dxa"/>
            </w:tcMar>
          </w:tcPr>
          <w:p w14:paraId="7B6A4760" w14:textId="77777777" w:rsidR="00602F5A" w:rsidRDefault="0088204A">
            <w:pPr>
              <w:widowControl w:val="0"/>
              <w:pBdr>
                <w:top w:val="nil"/>
                <w:left w:val="nil"/>
                <w:bottom w:val="nil"/>
                <w:right w:val="nil"/>
                <w:between w:val="nil"/>
              </w:pBdr>
              <w:spacing w:line="240" w:lineRule="auto"/>
              <w:ind w:left="83"/>
              <w:rPr>
                <w:color w:val="000000"/>
              </w:rPr>
            </w:pPr>
            <w:r>
              <w:rPr>
                <w:color w:val="000000"/>
              </w:rPr>
              <w:lastRenderedPageBreak/>
              <w:t xml:space="preserve">3B </w:t>
            </w:r>
          </w:p>
        </w:tc>
        <w:tc>
          <w:tcPr>
            <w:tcW w:w="6665" w:type="dxa"/>
            <w:shd w:val="clear" w:color="auto" w:fill="auto"/>
            <w:tcMar>
              <w:top w:w="100" w:type="dxa"/>
              <w:left w:w="100" w:type="dxa"/>
              <w:bottom w:w="100" w:type="dxa"/>
              <w:right w:w="100" w:type="dxa"/>
            </w:tcMar>
          </w:tcPr>
          <w:p w14:paraId="37412BC1" w14:textId="77777777" w:rsidR="00602F5A" w:rsidRDefault="0088204A">
            <w:pPr>
              <w:widowControl w:val="0"/>
              <w:pBdr>
                <w:top w:val="nil"/>
                <w:left w:val="nil"/>
                <w:bottom w:val="nil"/>
                <w:right w:val="nil"/>
                <w:between w:val="nil"/>
              </w:pBdr>
              <w:spacing w:line="240" w:lineRule="auto"/>
              <w:ind w:left="79"/>
              <w:rPr>
                <w:color w:val="000000"/>
              </w:rPr>
            </w:pPr>
            <w:r>
              <w:rPr>
                <w:color w:val="000000"/>
              </w:rPr>
              <w:t xml:space="preserve">Tierra </w:t>
            </w:r>
          </w:p>
        </w:tc>
        <w:tc>
          <w:tcPr>
            <w:tcW w:w="1416" w:type="dxa"/>
            <w:shd w:val="clear" w:color="auto" w:fill="auto"/>
            <w:tcMar>
              <w:top w:w="100" w:type="dxa"/>
              <w:left w:w="100" w:type="dxa"/>
              <w:bottom w:w="100" w:type="dxa"/>
              <w:right w:w="100" w:type="dxa"/>
            </w:tcMar>
          </w:tcPr>
          <w:p w14:paraId="5A386AF2" w14:textId="77777777" w:rsidR="00602F5A" w:rsidRDefault="0088204A">
            <w:pPr>
              <w:widowControl w:val="0"/>
              <w:pBdr>
                <w:top w:val="nil"/>
                <w:left w:val="nil"/>
                <w:bottom w:val="nil"/>
                <w:right w:val="nil"/>
                <w:between w:val="nil"/>
              </w:pBdr>
              <w:spacing w:line="240" w:lineRule="auto"/>
              <w:ind w:right="75"/>
              <w:jc w:val="right"/>
              <w:rPr>
                <w:color w:val="000000"/>
              </w:rPr>
            </w:pPr>
            <w:r>
              <w:rPr>
                <w:color w:val="000000"/>
              </w:rPr>
              <w:t>-7,442.10</w:t>
            </w:r>
          </w:p>
        </w:tc>
      </w:tr>
      <w:tr w:rsidR="00602F5A" w14:paraId="7F818368" w14:textId="77777777">
        <w:trPr>
          <w:trHeight w:val="328"/>
        </w:trPr>
        <w:tc>
          <w:tcPr>
            <w:tcW w:w="848" w:type="dxa"/>
            <w:shd w:val="clear" w:color="auto" w:fill="auto"/>
            <w:tcMar>
              <w:top w:w="100" w:type="dxa"/>
              <w:left w:w="100" w:type="dxa"/>
              <w:bottom w:w="100" w:type="dxa"/>
              <w:right w:w="100" w:type="dxa"/>
            </w:tcMar>
          </w:tcPr>
          <w:p w14:paraId="5AB10BB4" w14:textId="77777777" w:rsidR="00602F5A" w:rsidRDefault="0088204A">
            <w:pPr>
              <w:widowControl w:val="0"/>
              <w:pBdr>
                <w:top w:val="nil"/>
                <w:left w:val="nil"/>
                <w:bottom w:val="nil"/>
                <w:right w:val="nil"/>
                <w:between w:val="nil"/>
              </w:pBdr>
              <w:spacing w:line="240" w:lineRule="auto"/>
              <w:ind w:left="83"/>
              <w:rPr>
                <w:color w:val="000000"/>
              </w:rPr>
            </w:pPr>
            <w:r>
              <w:rPr>
                <w:color w:val="000000"/>
              </w:rPr>
              <w:t xml:space="preserve">3B1 </w:t>
            </w:r>
          </w:p>
        </w:tc>
        <w:tc>
          <w:tcPr>
            <w:tcW w:w="6665" w:type="dxa"/>
            <w:shd w:val="clear" w:color="auto" w:fill="auto"/>
            <w:tcMar>
              <w:top w:w="100" w:type="dxa"/>
              <w:left w:w="100" w:type="dxa"/>
              <w:bottom w:w="100" w:type="dxa"/>
              <w:right w:w="100" w:type="dxa"/>
            </w:tcMar>
          </w:tcPr>
          <w:p w14:paraId="551AE496" w14:textId="77777777" w:rsidR="00602F5A" w:rsidRDefault="0088204A">
            <w:pPr>
              <w:widowControl w:val="0"/>
              <w:pBdr>
                <w:top w:val="nil"/>
                <w:left w:val="nil"/>
                <w:bottom w:val="nil"/>
                <w:right w:val="nil"/>
                <w:between w:val="nil"/>
              </w:pBdr>
              <w:spacing w:line="240" w:lineRule="auto"/>
              <w:ind w:left="79"/>
              <w:rPr>
                <w:color w:val="000000"/>
              </w:rPr>
            </w:pPr>
            <w:r>
              <w:rPr>
                <w:color w:val="000000"/>
              </w:rPr>
              <w:t xml:space="preserve">Tierras forestales </w:t>
            </w:r>
          </w:p>
        </w:tc>
        <w:tc>
          <w:tcPr>
            <w:tcW w:w="1416" w:type="dxa"/>
            <w:shd w:val="clear" w:color="auto" w:fill="auto"/>
            <w:tcMar>
              <w:top w:w="100" w:type="dxa"/>
              <w:left w:w="100" w:type="dxa"/>
              <w:bottom w:w="100" w:type="dxa"/>
              <w:right w:w="100" w:type="dxa"/>
            </w:tcMar>
          </w:tcPr>
          <w:p w14:paraId="03C0336D" w14:textId="77777777" w:rsidR="00602F5A" w:rsidRDefault="0088204A">
            <w:pPr>
              <w:widowControl w:val="0"/>
              <w:pBdr>
                <w:top w:val="nil"/>
                <w:left w:val="nil"/>
                <w:bottom w:val="nil"/>
                <w:right w:val="nil"/>
                <w:between w:val="nil"/>
              </w:pBdr>
              <w:spacing w:line="240" w:lineRule="auto"/>
              <w:ind w:right="76"/>
              <w:jc w:val="right"/>
              <w:rPr>
                <w:color w:val="000000"/>
              </w:rPr>
            </w:pPr>
            <w:r>
              <w:rPr>
                <w:color w:val="000000"/>
              </w:rPr>
              <w:t>-14,540.25</w:t>
            </w:r>
          </w:p>
        </w:tc>
      </w:tr>
      <w:tr w:rsidR="00602F5A" w14:paraId="3C0ACFBE" w14:textId="77777777">
        <w:trPr>
          <w:trHeight w:val="324"/>
        </w:trPr>
        <w:tc>
          <w:tcPr>
            <w:tcW w:w="848" w:type="dxa"/>
            <w:shd w:val="clear" w:color="auto" w:fill="auto"/>
            <w:tcMar>
              <w:top w:w="100" w:type="dxa"/>
              <w:left w:w="100" w:type="dxa"/>
              <w:bottom w:w="100" w:type="dxa"/>
              <w:right w:w="100" w:type="dxa"/>
            </w:tcMar>
          </w:tcPr>
          <w:p w14:paraId="269B306F" w14:textId="77777777" w:rsidR="00602F5A" w:rsidRDefault="0088204A">
            <w:pPr>
              <w:widowControl w:val="0"/>
              <w:pBdr>
                <w:top w:val="nil"/>
                <w:left w:val="nil"/>
                <w:bottom w:val="nil"/>
                <w:right w:val="nil"/>
                <w:between w:val="nil"/>
              </w:pBdr>
              <w:spacing w:line="240" w:lineRule="auto"/>
              <w:ind w:left="83"/>
              <w:rPr>
                <w:color w:val="000000"/>
              </w:rPr>
            </w:pPr>
            <w:r>
              <w:rPr>
                <w:color w:val="000000"/>
              </w:rPr>
              <w:t xml:space="preserve">3B1a </w:t>
            </w:r>
          </w:p>
        </w:tc>
        <w:tc>
          <w:tcPr>
            <w:tcW w:w="6665" w:type="dxa"/>
            <w:shd w:val="clear" w:color="auto" w:fill="auto"/>
            <w:tcMar>
              <w:top w:w="100" w:type="dxa"/>
              <w:left w:w="100" w:type="dxa"/>
              <w:bottom w:w="100" w:type="dxa"/>
              <w:right w:w="100" w:type="dxa"/>
            </w:tcMar>
          </w:tcPr>
          <w:p w14:paraId="2A9DCB59" w14:textId="77777777" w:rsidR="00602F5A" w:rsidRDefault="0088204A">
            <w:pPr>
              <w:widowControl w:val="0"/>
              <w:pBdr>
                <w:top w:val="nil"/>
                <w:left w:val="nil"/>
                <w:bottom w:val="nil"/>
                <w:right w:val="nil"/>
                <w:between w:val="nil"/>
              </w:pBdr>
              <w:spacing w:line="240" w:lineRule="auto"/>
              <w:ind w:left="79"/>
              <w:rPr>
                <w:color w:val="000000"/>
              </w:rPr>
            </w:pPr>
            <w:r>
              <w:rPr>
                <w:color w:val="000000"/>
              </w:rPr>
              <w:t xml:space="preserve">Tierras forestales que permanecen como tales </w:t>
            </w:r>
          </w:p>
        </w:tc>
        <w:tc>
          <w:tcPr>
            <w:tcW w:w="1416" w:type="dxa"/>
            <w:shd w:val="clear" w:color="auto" w:fill="auto"/>
            <w:tcMar>
              <w:top w:w="100" w:type="dxa"/>
              <w:left w:w="100" w:type="dxa"/>
              <w:bottom w:w="100" w:type="dxa"/>
              <w:right w:w="100" w:type="dxa"/>
            </w:tcMar>
          </w:tcPr>
          <w:p w14:paraId="028ED194"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-14,534.93</w:t>
            </w:r>
          </w:p>
        </w:tc>
      </w:tr>
      <w:tr w:rsidR="00602F5A" w14:paraId="77E37120" w14:textId="77777777">
        <w:trPr>
          <w:trHeight w:val="323"/>
        </w:trPr>
        <w:tc>
          <w:tcPr>
            <w:tcW w:w="848" w:type="dxa"/>
            <w:shd w:val="clear" w:color="auto" w:fill="auto"/>
            <w:tcMar>
              <w:top w:w="100" w:type="dxa"/>
              <w:left w:w="100" w:type="dxa"/>
              <w:bottom w:w="100" w:type="dxa"/>
              <w:right w:w="100" w:type="dxa"/>
            </w:tcMar>
          </w:tcPr>
          <w:p w14:paraId="05D06F9D"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3B1bv </w:t>
            </w:r>
          </w:p>
        </w:tc>
        <w:tc>
          <w:tcPr>
            <w:tcW w:w="6665" w:type="dxa"/>
            <w:shd w:val="clear" w:color="auto" w:fill="auto"/>
            <w:tcMar>
              <w:top w:w="100" w:type="dxa"/>
              <w:left w:w="100" w:type="dxa"/>
              <w:bottom w:w="100" w:type="dxa"/>
              <w:right w:w="100" w:type="dxa"/>
            </w:tcMar>
          </w:tcPr>
          <w:p w14:paraId="28569E5F" w14:textId="77777777" w:rsidR="00602F5A" w:rsidRDefault="0088204A">
            <w:pPr>
              <w:widowControl w:val="0"/>
              <w:pBdr>
                <w:top w:val="nil"/>
                <w:left w:val="nil"/>
                <w:bottom w:val="nil"/>
                <w:right w:val="nil"/>
                <w:between w:val="nil"/>
              </w:pBdr>
              <w:spacing w:line="240" w:lineRule="auto"/>
              <w:ind w:left="84"/>
              <w:rPr>
                <w:color w:val="000000"/>
              </w:rPr>
            </w:pPr>
            <w:r>
              <w:rPr>
                <w:color w:val="000000"/>
              </w:rPr>
              <w:t xml:space="preserve">Otras tierras convertidas a Tierras forestales </w:t>
            </w:r>
          </w:p>
        </w:tc>
        <w:tc>
          <w:tcPr>
            <w:tcW w:w="1416" w:type="dxa"/>
            <w:shd w:val="clear" w:color="auto" w:fill="auto"/>
            <w:tcMar>
              <w:top w:w="100" w:type="dxa"/>
              <w:left w:w="100" w:type="dxa"/>
              <w:bottom w:w="100" w:type="dxa"/>
              <w:right w:w="100" w:type="dxa"/>
            </w:tcMar>
          </w:tcPr>
          <w:p w14:paraId="1E066F2A" w14:textId="77777777" w:rsidR="00602F5A" w:rsidRDefault="00602F5A">
            <w:pPr>
              <w:widowControl w:val="0"/>
              <w:pBdr>
                <w:top w:val="nil"/>
                <w:left w:val="nil"/>
                <w:bottom w:val="nil"/>
                <w:right w:val="nil"/>
                <w:between w:val="nil"/>
              </w:pBdr>
              <w:rPr>
                <w:color w:val="000000"/>
              </w:rPr>
            </w:pPr>
          </w:p>
        </w:tc>
      </w:tr>
      <w:tr w:rsidR="00602F5A" w14:paraId="73D676A0" w14:textId="77777777">
        <w:trPr>
          <w:trHeight w:val="324"/>
        </w:trPr>
        <w:tc>
          <w:tcPr>
            <w:tcW w:w="848" w:type="dxa"/>
            <w:shd w:val="clear" w:color="auto" w:fill="auto"/>
            <w:tcMar>
              <w:top w:w="100" w:type="dxa"/>
              <w:left w:w="100" w:type="dxa"/>
              <w:bottom w:w="100" w:type="dxa"/>
              <w:right w:w="100" w:type="dxa"/>
            </w:tcMar>
          </w:tcPr>
          <w:p w14:paraId="6B77D4C7" w14:textId="77777777" w:rsidR="00602F5A" w:rsidRDefault="0088204A">
            <w:pPr>
              <w:widowControl w:val="0"/>
              <w:pBdr>
                <w:top w:val="nil"/>
                <w:left w:val="nil"/>
                <w:bottom w:val="nil"/>
                <w:right w:val="nil"/>
                <w:between w:val="nil"/>
              </w:pBdr>
              <w:spacing w:line="240" w:lineRule="auto"/>
              <w:ind w:left="83"/>
              <w:rPr>
                <w:color w:val="000000"/>
              </w:rPr>
            </w:pPr>
            <w:r>
              <w:rPr>
                <w:color w:val="000000"/>
              </w:rPr>
              <w:t xml:space="preserve">3B2 </w:t>
            </w:r>
          </w:p>
        </w:tc>
        <w:tc>
          <w:tcPr>
            <w:tcW w:w="6665" w:type="dxa"/>
            <w:shd w:val="clear" w:color="auto" w:fill="auto"/>
            <w:tcMar>
              <w:top w:w="100" w:type="dxa"/>
              <w:left w:w="100" w:type="dxa"/>
              <w:bottom w:w="100" w:type="dxa"/>
              <w:right w:w="100" w:type="dxa"/>
            </w:tcMar>
          </w:tcPr>
          <w:p w14:paraId="6F2AD5BE" w14:textId="77777777" w:rsidR="00602F5A" w:rsidRDefault="0088204A">
            <w:pPr>
              <w:widowControl w:val="0"/>
              <w:pBdr>
                <w:top w:val="nil"/>
                <w:left w:val="nil"/>
                <w:bottom w:val="nil"/>
                <w:right w:val="nil"/>
                <w:between w:val="nil"/>
              </w:pBdr>
              <w:spacing w:line="240" w:lineRule="auto"/>
              <w:ind w:left="79"/>
              <w:rPr>
                <w:color w:val="000000"/>
              </w:rPr>
            </w:pPr>
            <w:r>
              <w:rPr>
                <w:color w:val="000000"/>
              </w:rPr>
              <w:t xml:space="preserve">Tierras de cultivo </w:t>
            </w:r>
          </w:p>
        </w:tc>
        <w:tc>
          <w:tcPr>
            <w:tcW w:w="1416" w:type="dxa"/>
            <w:shd w:val="clear" w:color="auto" w:fill="auto"/>
            <w:tcMar>
              <w:top w:w="100" w:type="dxa"/>
              <w:left w:w="100" w:type="dxa"/>
              <w:bottom w:w="100" w:type="dxa"/>
              <w:right w:w="100" w:type="dxa"/>
            </w:tcMar>
          </w:tcPr>
          <w:p w14:paraId="5956D92D"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0.00</w:t>
            </w:r>
          </w:p>
        </w:tc>
      </w:tr>
      <w:tr w:rsidR="00602F5A" w14:paraId="797BC360" w14:textId="77777777">
        <w:trPr>
          <w:trHeight w:val="327"/>
        </w:trPr>
        <w:tc>
          <w:tcPr>
            <w:tcW w:w="848" w:type="dxa"/>
            <w:shd w:val="clear" w:color="auto" w:fill="auto"/>
            <w:tcMar>
              <w:top w:w="100" w:type="dxa"/>
              <w:left w:w="100" w:type="dxa"/>
              <w:bottom w:w="100" w:type="dxa"/>
              <w:right w:w="100" w:type="dxa"/>
            </w:tcMar>
          </w:tcPr>
          <w:p w14:paraId="0591CBD1" w14:textId="77777777" w:rsidR="00602F5A" w:rsidRDefault="0088204A">
            <w:pPr>
              <w:widowControl w:val="0"/>
              <w:pBdr>
                <w:top w:val="nil"/>
                <w:left w:val="nil"/>
                <w:bottom w:val="nil"/>
                <w:right w:val="nil"/>
                <w:between w:val="nil"/>
              </w:pBdr>
              <w:spacing w:line="240" w:lineRule="auto"/>
              <w:ind w:left="83"/>
              <w:rPr>
                <w:color w:val="000000"/>
              </w:rPr>
            </w:pPr>
            <w:r>
              <w:rPr>
                <w:color w:val="000000"/>
              </w:rPr>
              <w:t xml:space="preserve">3B2bi </w:t>
            </w:r>
          </w:p>
        </w:tc>
        <w:tc>
          <w:tcPr>
            <w:tcW w:w="6665" w:type="dxa"/>
            <w:shd w:val="clear" w:color="auto" w:fill="auto"/>
            <w:tcMar>
              <w:top w:w="100" w:type="dxa"/>
              <w:left w:w="100" w:type="dxa"/>
              <w:bottom w:w="100" w:type="dxa"/>
              <w:right w:w="100" w:type="dxa"/>
            </w:tcMar>
          </w:tcPr>
          <w:p w14:paraId="4544D5C9" w14:textId="77777777" w:rsidR="00602F5A" w:rsidRDefault="0088204A">
            <w:pPr>
              <w:widowControl w:val="0"/>
              <w:pBdr>
                <w:top w:val="nil"/>
                <w:left w:val="nil"/>
                <w:bottom w:val="nil"/>
                <w:right w:val="nil"/>
                <w:between w:val="nil"/>
              </w:pBdr>
              <w:spacing w:line="240" w:lineRule="auto"/>
              <w:ind w:left="139"/>
              <w:rPr>
                <w:color w:val="000000"/>
              </w:rPr>
            </w:pPr>
            <w:r>
              <w:rPr>
                <w:color w:val="000000"/>
              </w:rPr>
              <w:t xml:space="preserve">Tierras forestales convertidas en tierras de cultivo </w:t>
            </w:r>
          </w:p>
        </w:tc>
        <w:tc>
          <w:tcPr>
            <w:tcW w:w="1416" w:type="dxa"/>
            <w:shd w:val="clear" w:color="auto" w:fill="auto"/>
            <w:tcMar>
              <w:top w:w="100" w:type="dxa"/>
              <w:left w:w="100" w:type="dxa"/>
              <w:bottom w:w="100" w:type="dxa"/>
              <w:right w:w="100" w:type="dxa"/>
            </w:tcMar>
          </w:tcPr>
          <w:p w14:paraId="7CCA5715"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0.00</w:t>
            </w:r>
          </w:p>
        </w:tc>
      </w:tr>
      <w:tr w:rsidR="00602F5A" w14:paraId="6901C43B" w14:textId="77777777">
        <w:trPr>
          <w:trHeight w:val="324"/>
        </w:trPr>
        <w:tc>
          <w:tcPr>
            <w:tcW w:w="848" w:type="dxa"/>
            <w:shd w:val="clear" w:color="auto" w:fill="auto"/>
            <w:tcMar>
              <w:top w:w="100" w:type="dxa"/>
              <w:left w:w="100" w:type="dxa"/>
              <w:bottom w:w="100" w:type="dxa"/>
              <w:right w:w="100" w:type="dxa"/>
            </w:tcMar>
          </w:tcPr>
          <w:p w14:paraId="1C0338BB" w14:textId="77777777" w:rsidR="00602F5A" w:rsidRDefault="0088204A">
            <w:pPr>
              <w:widowControl w:val="0"/>
              <w:pBdr>
                <w:top w:val="nil"/>
                <w:left w:val="nil"/>
                <w:bottom w:val="nil"/>
                <w:right w:val="nil"/>
                <w:between w:val="nil"/>
              </w:pBdr>
              <w:spacing w:line="240" w:lineRule="auto"/>
              <w:ind w:left="83"/>
              <w:rPr>
                <w:color w:val="000000"/>
              </w:rPr>
            </w:pPr>
            <w:r>
              <w:rPr>
                <w:color w:val="000000"/>
              </w:rPr>
              <w:t xml:space="preserve">3B3 </w:t>
            </w:r>
          </w:p>
        </w:tc>
        <w:tc>
          <w:tcPr>
            <w:tcW w:w="6665" w:type="dxa"/>
            <w:shd w:val="clear" w:color="auto" w:fill="auto"/>
            <w:tcMar>
              <w:top w:w="100" w:type="dxa"/>
              <w:left w:w="100" w:type="dxa"/>
              <w:bottom w:w="100" w:type="dxa"/>
              <w:right w:w="100" w:type="dxa"/>
            </w:tcMar>
          </w:tcPr>
          <w:p w14:paraId="42A42557" w14:textId="77777777" w:rsidR="00602F5A" w:rsidRDefault="0088204A">
            <w:pPr>
              <w:widowControl w:val="0"/>
              <w:pBdr>
                <w:top w:val="nil"/>
                <w:left w:val="nil"/>
                <w:bottom w:val="nil"/>
                <w:right w:val="nil"/>
                <w:between w:val="nil"/>
              </w:pBdr>
              <w:spacing w:line="240" w:lineRule="auto"/>
              <w:ind w:left="94"/>
              <w:rPr>
                <w:color w:val="000000"/>
              </w:rPr>
            </w:pPr>
            <w:r>
              <w:rPr>
                <w:color w:val="000000"/>
              </w:rPr>
              <w:t xml:space="preserve">Pastizales </w:t>
            </w:r>
          </w:p>
        </w:tc>
        <w:tc>
          <w:tcPr>
            <w:tcW w:w="1416" w:type="dxa"/>
            <w:shd w:val="clear" w:color="auto" w:fill="auto"/>
            <w:tcMar>
              <w:top w:w="100" w:type="dxa"/>
              <w:left w:w="100" w:type="dxa"/>
              <w:bottom w:w="100" w:type="dxa"/>
              <w:right w:w="100" w:type="dxa"/>
            </w:tcMar>
          </w:tcPr>
          <w:p w14:paraId="2E39586B"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0.00</w:t>
            </w:r>
          </w:p>
        </w:tc>
      </w:tr>
      <w:tr w:rsidR="00602F5A" w14:paraId="171AB496" w14:textId="77777777">
        <w:trPr>
          <w:trHeight w:val="324"/>
        </w:trPr>
        <w:tc>
          <w:tcPr>
            <w:tcW w:w="848" w:type="dxa"/>
            <w:shd w:val="clear" w:color="auto" w:fill="auto"/>
            <w:tcMar>
              <w:top w:w="100" w:type="dxa"/>
              <w:left w:w="100" w:type="dxa"/>
              <w:bottom w:w="100" w:type="dxa"/>
              <w:right w:w="100" w:type="dxa"/>
            </w:tcMar>
          </w:tcPr>
          <w:p w14:paraId="03D1F097" w14:textId="77777777" w:rsidR="00602F5A" w:rsidRDefault="0088204A">
            <w:pPr>
              <w:widowControl w:val="0"/>
              <w:pBdr>
                <w:top w:val="nil"/>
                <w:left w:val="nil"/>
                <w:bottom w:val="nil"/>
                <w:right w:val="nil"/>
                <w:between w:val="nil"/>
              </w:pBdr>
              <w:spacing w:line="240" w:lineRule="auto"/>
              <w:ind w:left="83"/>
              <w:rPr>
                <w:color w:val="000000"/>
              </w:rPr>
            </w:pPr>
            <w:r>
              <w:rPr>
                <w:color w:val="000000"/>
              </w:rPr>
              <w:t xml:space="preserve">3B3bi </w:t>
            </w:r>
          </w:p>
        </w:tc>
        <w:tc>
          <w:tcPr>
            <w:tcW w:w="6665" w:type="dxa"/>
            <w:shd w:val="clear" w:color="auto" w:fill="auto"/>
            <w:tcMar>
              <w:top w:w="100" w:type="dxa"/>
              <w:left w:w="100" w:type="dxa"/>
              <w:bottom w:w="100" w:type="dxa"/>
              <w:right w:w="100" w:type="dxa"/>
            </w:tcMar>
          </w:tcPr>
          <w:p w14:paraId="28078C93" w14:textId="77777777" w:rsidR="00602F5A" w:rsidRDefault="0088204A">
            <w:pPr>
              <w:widowControl w:val="0"/>
              <w:pBdr>
                <w:top w:val="nil"/>
                <w:left w:val="nil"/>
                <w:bottom w:val="nil"/>
                <w:right w:val="nil"/>
                <w:between w:val="nil"/>
              </w:pBdr>
              <w:spacing w:line="240" w:lineRule="auto"/>
              <w:ind w:left="79"/>
              <w:rPr>
                <w:color w:val="000000"/>
              </w:rPr>
            </w:pPr>
            <w:r>
              <w:rPr>
                <w:color w:val="000000"/>
              </w:rPr>
              <w:t xml:space="preserve">Tierras forestales convertidas en pastizales </w:t>
            </w:r>
          </w:p>
        </w:tc>
        <w:tc>
          <w:tcPr>
            <w:tcW w:w="1416" w:type="dxa"/>
            <w:shd w:val="clear" w:color="auto" w:fill="auto"/>
            <w:tcMar>
              <w:top w:w="100" w:type="dxa"/>
              <w:left w:w="100" w:type="dxa"/>
              <w:bottom w:w="100" w:type="dxa"/>
              <w:right w:w="100" w:type="dxa"/>
            </w:tcMar>
          </w:tcPr>
          <w:p w14:paraId="44A8B453"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0.00</w:t>
            </w:r>
          </w:p>
        </w:tc>
      </w:tr>
      <w:tr w:rsidR="00602F5A" w14:paraId="0F2A7569" w14:textId="77777777">
        <w:trPr>
          <w:trHeight w:val="323"/>
        </w:trPr>
        <w:tc>
          <w:tcPr>
            <w:tcW w:w="848" w:type="dxa"/>
            <w:shd w:val="clear" w:color="auto" w:fill="auto"/>
            <w:tcMar>
              <w:top w:w="100" w:type="dxa"/>
              <w:left w:w="100" w:type="dxa"/>
              <w:bottom w:w="100" w:type="dxa"/>
              <w:right w:w="100" w:type="dxa"/>
            </w:tcMar>
          </w:tcPr>
          <w:p w14:paraId="768EAF90" w14:textId="77777777" w:rsidR="00602F5A" w:rsidRDefault="0088204A">
            <w:pPr>
              <w:widowControl w:val="0"/>
              <w:pBdr>
                <w:top w:val="nil"/>
                <w:left w:val="nil"/>
                <w:bottom w:val="nil"/>
                <w:right w:val="nil"/>
                <w:between w:val="nil"/>
              </w:pBdr>
              <w:spacing w:line="240" w:lineRule="auto"/>
              <w:ind w:left="83"/>
              <w:rPr>
                <w:color w:val="000000"/>
              </w:rPr>
            </w:pPr>
            <w:r>
              <w:rPr>
                <w:color w:val="000000"/>
              </w:rPr>
              <w:t xml:space="preserve">3B4 </w:t>
            </w:r>
          </w:p>
        </w:tc>
        <w:tc>
          <w:tcPr>
            <w:tcW w:w="6665" w:type="dxa"/>
            <w:shd w:val="clear" w:color="auto" w:fill="auto"/>
            <w:tcMar>
              <w:top w:w="100" w:type="dxa"/>
              <w:left w:w="100" w:type="dxa"/>
              <w:bottom w:w="100" w:type="dxa"/>
              <w:right w:w="100" w:type="dxa"/>
            </w:tcMar>
          </w:tcPr>
          <w:p w14:paraId="5AF215AE" w14:textId="77777777" w:rsidR="00602F5A" w:rsidRDefault="0088204A">
            <w:pPr>
              <w:widowControl w:val="0"/>
              <w:pBdr>
                <w:top w:val="nil"/>
                <w:left w:val="nil"/>
                <w:bottom w:val="nil"/>
                <w:right w:val="nil"/>
                <w:between w:val="nil"/>
              </w:pBdr>
              <w:spacing w:line="240" w:lineRule="auto"/>
              <w:ind w:left="92"/>
              <w:rPr>
                <w:color w:val="000000"/>
              </w:rPr>
            </w:pPr>
            <w:r>
              <w:rPr>
                <w:color w:val="000000"/>
              </w:rPr>
              <w:t xml:space="preserve">Humedales </w:t>
            </w:r>
          </w:p>
        </w:tc>
        <w:tc>
          <w:tcPr>
            <w:tcW w:w="1416" w:type="dxa"/>
            <w:shd w:val="clear" w:color="auto" w:fill="auto"/>
            <w:tcMar>
              <w:top w:w="100" w:type="dxa"/>
              <w:left w:w="100" w:type="dxa"/>
              <w:bottom w:w="100" w:type="dxa"/>
              <w:right w:w="100" w:type="dxa"/>
            </w:tcMar>
          </w:tcPr>
          <w:p w14:paraId="1436A37C"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0.00</w:t>
            </w:r>
          </w:p>
        </w:tc>
      </w:tr>
      <w:tr w:rsidR="00602F5A" w14:paraId="60498206" w14:textId="77777777">
        <w:trPr>
          <w:trHeight w:val="328"/>
        </w:trPr>
        <w:tc>
          <w:tcPr>
            <w:tcW w:w="848" w:type="dxa"/>
            <w:shd w:val="clear" w:color="auto" w:fill="auto"/>
            <w:tcMar>
              <w:top w:w="100" w:type="dxa"/>
              <w:left w:w="100" w:type="dxa"/>
              <w:bottom w:w="100" w:type="dxa"/>
              <w:right w:w="100" w:type="dxa"/>
            </w:tcMar>
          </w:tcPr>
          <w:p w14:paraId="6AE6FACF" w14:textId="77777777" w:rsidR="00602F5A" w:rsidRDefault="0088204A">
            <w:pPr>
              <w:widowControl w:val="0"/>
              <w:pBdr>
                <w:top w:val="nil"/>
                <w:left w:val="nil"/>
                <w:bottom w:val="nil"/>
                <w:right w:val="nil"/>
                <w:between w:val="nil"/>
              </w:pBdr>
              <w:spacing w:line="240" w:lineRule="auto"/>
              <w:ind w:left="83"/>
              <w:rPr>
                <w:color w:val="000000"/>
              </w:rPr>
            </w:pPr>
            <w:r>
              <w:rPr>
                <w:color w:val="000000"/>
              </w:rPr>
              <w:t xml:space="preserve">3B5 </w:t>
            </w:r>
          </w:p>
        </w:tc>
        <w:tc>
          <w:tcPr>
            <w:tcW w:w="6665" w:type="dxa"/>
            <w:shd w:val="clear" w:color="auto" w:fill="auto"/>
            <w:tcMar>
              <w:top w:w="100" w:type="dxa"/>
              <w:left w:w="100" w:type="dxa"/>
              <w:bottom w:w="100" w:type="dxa"/>
              <w:right w:w="100" w:type="dxa"/>
            </w:tcMar>
          </w:tcPr>
          <w:p w14:paraId="3A30C3D9" w14:textId="77777777" w:rsidR="00602F5A" w:rsidRDefault="0088204A">
            <w:pPr>
              <w:widowControl w:val="0"/>
              <w:pBdr>
                <w:top w:val="nil"/>
                <w:left w:val="nil"/>
                <w:bottom w:val="nil"/>
                <w:right w:val="nil"/>
                <w:between w:val="nil"/>
              </w:pBdr>
              <w:spacing w:line="240" w:lineRule="auto"/>
              <w:ind w:left="79"/>
              <w:rPr>
                <w:color w:val="000000"/>
              </w:rPr>
            </w:pPr>
            <w:r>
              <w:rPr>
                <w:color w:val="000000"/>
              </w:rPr>
              <w:t xml:space="preserve">Asentamientos </w:t>
            </w:r>
          </w:p>
        </w:tc>
        <w:tc>
          <w:tcPr>
            <w:tcW w:w="1416" w:type="dxa"/>
            <w:shd w:val="clear" w:color="auto" w:fill="auto"/>
            <w:tcMar>
              <w:top w:w="100" w:type="dxa"/>
              <w:left w:w="100" w:type="dxa"/>
              <w:bottom w:w="100" w:type="dxa"/>
              <w:right w:w="100" w:type="dxa"/>
            </w:tcMar>
          </w:tcPr>
          <w:p w14:paraId="7BD61DFE"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0.00</w:t>
            </w:r>
          </w:p>
        </w:tc>
      </w:tr>
      <w:tr w:rsidR="00602F5A" w14:paraId="2161BEF4" w14:textId="77777777">
        <w:trPr>
          <w:trHeight w:val="323"/>
        </w:trPr>
        <w:tc>
          <w:tcPr>
            <w:tcW w:w="848" w:type="dxa"/>
            <w:shd w:val="clear" w:color="auto" w:fill="auto"/>
            <w:tcMar>
              <w:top w:w="100" w:type="dxa"/>
              <w:left w:w="100" w:type="dxa"/>
              <w:bottom w:w="100" w:type="dxa"/>
              <w:right w:w="100" w:type="dxa"/>
            </w:tcMar>
          </w:tcPr>
          <w:p w14:paraId="7F0DF79E" w14:textId="77777777" w:rsidR="00602F5A" w:rsidRDefault="0088204A">
            <w:pPr>
              <w:widowControl w:val="0"/>
              <w:pBdr>
                <w:top w:val="nil"/>
                <w:left w:val="nil"/>
                <w:bottom w:val="nil"/>
                <w:right w:val="nil"/>
                <w:between w:val="nil"/>
              </w:pBdr>
              <w:spacing w:line="240" w:lineRule="auto"/>
              <w:ind w:left="83"/>
              <w:rPr>
                <w:color w:val="000000"/>
              </w:rPr>
            </w:pPr>
            <w:r>
              <w:rPr>
                <w:color w:val="000000"/>
              </w:rPr>
              <w:t xml:space="preserve">3B5bi </w:t>
            </w:r>
          </w:p>
        </w:tc>
        <w:tc>
          <w:tcPr>
            <w:tcW w:w="6665" w:type="dxa"/>
            <w:shd w:val="clear" w:color="auto" w:fill="auto"/>
            <w:tcMar>
              <w:top w:w="100" w:type="dxa"/>
              <w:left w:w="100" w:type="dxa"/>
              <w:bottom w:w="100" w:type="dxa"/>
              <w:right w:w="100" w:type="dxa"/>
            </w:tcMar>
          </w:tcPr>
          <w:p w14:paraId="55E167A0" w14:textId="77777777" w:rsidR="00602F5A" w:rsidRDefault="0088204A">
            <w:pPr>
              <w:widowControl w:val="0"/>
              <w:pBdr>
                <w:top w:val="nil"/>
                <w:left w:val="nil"/>
                <w:bottom w:val="nil"/>
                <w:right w:val="nil"/>
                <w:between w:val="nil"/>
              </w:pBdr>
              <w:spacing w:line="240" w:lineRule="auto"/>
              <w:ind w:left="139"/>
              <w:rPr>
                <w:color w:val="000000"/>
              </w:rPr>
            </w:pPr>
            <w:r>
              <w:rPr>
                <w:color w:val="000000"/>
              </w:rPr>
              <w:t xml:space="preserve">Tierras forestales convertidas en asentamientos </w:t>
            </w:r>
          </w:p>
        </w:tc>
        <w:tc>
          <w:tcPr>
            <w:tcW w:w="1416" w:type="dxa"/>
            <w:shd w:val="clear" w:color="auto" w:fill="auto"/>
            <w:tcMar>
              <w:top w:w="100" w:type="dxa"/>
              <w:left w:w="100" w:type="dxa"/>
              <w:bottom w:w="100" w:type="dxa"/>
              <w:right w:w="100" w:type="dxa"/>
            </w:tcMar>
          </w:tcPr>
          <w:p w14:paraId="43514F73"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0.00</w:t>
            </w:r>
          </w:p>
        </w:tc>
      </w:tr>
      <w:tr w:rsidR="00602F5A" w14:paraId="1494232B" w14:textId="77777777">
        <w:trPr>
          <w:trHeight w:val="324"/>
        </w:trPr>
        <w:tc>
          <w:tcPr>
            <w:tcW w:w="848" w:type="dxa"/>
            <w:shd w:val="clear" w:color="auto" w:fill="auto"/>
            <w:tcMar>
              <w:top w:w="100" w:type="dxa"/>
              <w:left w:w="100" w:type="dxa"/>
              <w:bottom w:w="100" w:type="dxa"/>
              <w:right w:w="100" w:type="dxa"/>
            </w:tcMar>
          </w:tcPr>
          <w:p w14:paraId="3DE757C1" w14:textId="77777777" w:rsidR="00602F5A" w:rsidRDefault="0088204A">
            <w:pPr>
              <w:widowControl w:val="0"/>
              <w:pBdr>
                <w:top w:val="nil"/>
                <w:left w:val="nil"/>
                <w:bottom w:val="nil"/>
                <w:right w:val="nil"/>
                <w:between w:val="nil"/>
              </w:pBdr>
              <w:spacing w:line="240" w:lineRule="auto"/>
              <w:ind w:left="83"/>
              <w:rPr>
                <w:color w:val="000000"/>
              </w:rPr>
            </w:pPr>
            <w:r>
              <w:rPr>
                <w:color w:val="000000"/>
              </w:rPr>
              <w:t xml:space="preserve">3B6 </w:t>
            </w:r>
          </w:p>
        </w:tc>
        <w:tc>
          <w:tcPr>
            <w:tcW w:w="6665" w:type="dxa"/>
            <w:shd w:val="clear" w:color="auto" w:fill="auto"/>
            <w:tcMar>
              <w:top w:w="100" w:type="dxa"/>
              <w:left w:w="100" w:type="dxa"/>
              <w:bottom w:w="100" w:type="dxa"/>
              <w:right w:w="100" w:type="dxa"/>
            </w:tcMar>
          </w:tcPr>
          <w:p w14:paraId="6F1E5B08" w14:textId="77777777" w:rsidR="00602F5A" w:rsidRDefault="0088204A">
            <w:pPr>
              <w:widowControl w:val="0"/>
              <w:pBdr>
                <w:top w:val="nil"/>
                <w:left w:val="nil"/>
                <w:bottom w:val="nil"/>
                <w:right w:val="nil"/>
                <w:between w:val="nil"/>
              </w:pBdr>
              <w:spacing w:line="240" w:lineRule="auto"/>
              <w:ind w:left="84"/>
              <w:rPr>
                <w:color w:val="000000"/>
              </w:rPr>
            </w:pPr>
            <w:r>
              <w:rPr>
                <w:color w:val="000000"/>
              </w:rPr>
              <w:t xml:space="preserve">Otras tierras </w:t>
            </w:r>
          </w:p>
        </w:tc>
        <w:tc>
          <w:tcPr>
            <w:tcW w:w="1416" w:type="dxa"/>
            <w:shd w:val="clear" w:color="auto" w:fill="auto"/>
            <w:tcMar>
              <w:top w:w="100" w:type="dxa"/>
              <w:left w:w="100" w:type="dxa"/>
              <w:bottom w:w="100" w:type="dxa"/>
              <w:right w:w="100" w:type="dxa"/>
            </w:tcMar>
          </w:tcPr>
          <w:p w14:paraId="7A972C87" w14:textId="77777777" w:rsidR="00602F5A" w:rsidRDefault="0088204A">
            <w:pPr>
              <w:widowControl w:val="0"/>
              <w:pBdr>
                <w:top w:val="nil"/>
                <w:left w:val="nil"/>
                <w:bottom w:val="nil"/>
                <w:right w:val="nil"/>
                <w:between w:val="nil"/>
              </w:pBdr>
              <w:spacing w:line="240" w:lineRule="auto"/>
              <w:ind w:right="76"/>
              <w:jc w:val="right"/>
              <w:rPr>
                <w:color w:val="000000"/>
              </w:rPr>
            </w:pPr>
            <w:r>
              <w:rPr>
                <w:color w:val="000000"/>
              </w:rPr>
              <w:t>7,098.15</w:t>
            </w:r>
          </w:p>
        </w:tc>
      </w:tr>
      <w:tr w:rsidR="00602F5A" w14:paraId="11DA9B85" w14:textId="77777777">
        <w:trPr>
          <w:trHeight w:val="323"/>
        </w:trPr>
        <w:tc>
          <w:tcPr>
            <w:tcW w:w="848" w:type="dxa"/>
            <w:shd w:val="clear" w:color="auto" w:fill="auto"/>
            <w:tcMar>
              <w:top w:w="100" w:type="dxa"/>
              <w:left w:w="100" w:type="dxa"/>
              <w:bottom w:w="100" w:type="dxa"/>
              <w:right w:w="100" w:type="dxa"/>
            </w:tcMar>
          </w:tcPr>
          <w:p w14:paraId="1215E04C" w14:textId="77777777" w:rsidR="00602F5A" w:rsidRDefault="0088204A">
            <w:pPr>
              <w:widowControl w:val="0"/>
              <w:pBdr>
                <w:top w:val="nil"/>
                <w:left w:val="nil"/>
                <w:bottom w:val="nil"/>
                <w:right w:val="nil"/>
                <w:between w:val="nil"/>
              </w:pBdr>
              <w:spacing w:line="240" w:lineRule="auto"/>
              <w:ind w:left="83"/>
              <w:rPr>
                <w:color w:val="000000"/>
              </w:rPr>
            </w:pPr>
            <w:r>
              <w:rPr>
                <w:color w:val="000000"/>
              </w:rPr>
              <w:t xml:space="preserve">3B6bi </w:t>
            </w:r>
          </w:p>
        </w:tc>
        <w:tc>
          <w:tcPr>
            <w:tcW w:w="6665" w:type="dxa"/>
            <w:shd w:val="clear" w:color="auto" w:fill="auto"/>
            <w:tcMar>
              <w:top w:w="100" w:type="dxa"/>
              <w:left w:w="100" w:type="dxa"/>
              <w:bottom w:w="100" w:type="dxa"/>
              <w:right w:w="100" w:type="dxa"/>
            </w:tcMar>
          </w:tcPr>
          <w:p w14:paraId="6C4A7582" w14:textId="77777777" w:rsidR="00602F5A" w:rsidRDefault="0088204A">
            <w:pPr>
              <w:widowControl w:val="0"/>
              <w:pBdr>
                <w:top w:val="nil"/>
                <w:left w:val="nil"/>
                <w:bottom w:val="nil"/>
                <w:right w:val="nil"/>
                <w:between w:val="nil"/>
              </w:pBdr>
              <w:spacing w:line="240" w:lineRule="auto"/>
              <w:ind w:left="79"/>
              <w:rPr>
                <w:color w:val="000000"/>
              </w:rPr>
            </w:pPr>
            <w:r>
              <w:rPr>
                <w:color w:val="000000"/>
              </w:rPr>
              <w:t xml:space="preserve">Tierras forestales convertidas en otras tierras </w:t>
            </w:r>
          </w:p>
        </w:tc>
        <w:tc>
          <w:tcPr>
            <w:tcW w:w="1416" w:type="dxa"/>
            <w:shd w:val="clear" w:color="auto" w:fill="auto"/>
            <w:tcMar>
              <w:top w:w="100" w:type="dxa"/>
              <w:left w:w="100" w:type="dxa"/>
              <w:bottom w:w="100" w:type="dxa"/>
              <w:right w:w="100" w:type="dxa"/>
            </w:tcMar>
          </w:tcPr>
          <w:p w14:paraId="7F8AFB60" w14:textId="77777777" w:rsidR="00602F5A" w:rsidRDefault="0088204A">
            <w:pPr>
              <w:widowControl w:val="0"/>
              <w:pBdr>
                <w:top w:val="nil"/>
                <w:left w:val="nil"/>
                <w:bottom w:val="nil"/>
                <w:right w:val="nil"/>
                <w:between w:val="nil"/>
              </w:pBdr>
              <w:spacing w:line="240" w:lineRule="auto"/>
              <w:ind w:right="76"/>
              <w:jc w:val="right"/>
              <w:rPr>
                <w:color w:val="000000"/>
              </w:rPr>
            </w:pPr>
            <w:r>
              <w:rPr>
                <w:color w:val="000000"/>
              </w:rPr>
              <w:t>7,098.15</w:t>
            </w:r>
          </w:p>
        </w:tc>
      </w:tr>
      <w:tr w:rsidR="00602F5A" w14:paraId="1781EDBA" w14:textId="77777777">
        <w:trPr>
          <w:trHeight w:val="388"/>
        </w:trPr>
        <w:tc>
          <w:tcPr>
            <w:tcW w:w="848" w:type="dxa"/>
            <w:shd w:val="clear" w:color="auto" w:fill="auto"/>
            <w:tcMar>
              <w:top w:w="100" w:type="dxa"/>
              <w:left w:w="100" w:type="dxa"/>
              <w:bottom w:w="100" w:type="dxa"/>
              <w:right w:w="100" w:type="dxa"/>
            </w:tcMar>
          </w:tcPr>
          <w:p w14:paraId="0A8D0AB9" w14:textId="77777777" w:rsidR="00602F5A" w:rsidRDefault="0088204A">
            <w:pPr>
              <w:widowControl w:val="0"/>
              <w:pBdr>
                <w:top w:val="nil"/>
                <w:left w:val="nil"/>
                <w:bottom w:val="nil"/>
                <w:right w:val="nil"/>
                <w:between w:val="nil"/>
              </w:pBdr>
              <w:spacing w:line="240" w:lineRule="auto"/>
              <w:ind w:left="83"/>
              <w:rPr>
                <w:color w:val="000000"/>
              </w:rPr>
            </w:pPr>
            <w:r>
              <w:rPr>
                <w:color w:val="000000"/>
              </w:rPr>
              <w:t xml:space="preserve">3C </w:t>
            </w:r>
          </w:p>
        </w:tc>
        <w:tc>
          <w:tcPr>
            <w:tcW w:w="6665" w:type="dxa"/>
            <w:shd w:val="clear" w:color="auto" w:fill="auto"/>
            <w:tcMar>
              <w:top w:w="100" w:type="dxa"/>
              <w:left w:w="100" w:type="dxa"/>
              <w:bottom w:w="100" w:type="dxa"/>
              <w:right w:w="100" w:type="dxa"/>
            </w:tcMar>
          </w:tcPr>
          <w:p w14:paraId="5FE100AB" w14:textId="77777777" w:rsidR="00602F5A" w:rsidRDefault="0088204A">
            <w:pPr>
              <w:widowControl w:val="0"/>
              <w:pBdr>
                <w:top w:val="nil"/>
                <w:left w:val="nil"/>
                <w:bottom w:val="nil"/>
                <w:right w:val="nil"/>
                <w:between w:val="nil"/>
              </w:pBdr>
              <w:spacing w:line="240" w:lineRule="auto"/>
              <w:ind w:left="94"/>
              <w:rPr>
                <w:color w:val="000000"/>
              </w:rPr>
            </w:pPr>
            <w:r>
              <w:rPr>
                <w:color w:val="000000"/>
              </w:rPr>
              <w:t>Fuentes agregadas y fuentes de emisión no CO</w:t>
            </w:r>
            <w:r>
              <w:rPr>
                <w:color w:val="000000"/>
                <w:sz w:val="23"/>
                <w:szCs w:val="23"/>
                <w:vertAlign w:val="subscript"/>
              </w:rPr>
              <w:t xml:space="preserve">2 </w:t>
            </w:r>
            <w:r>
              <w:rPr>
                <w:color w:val="000000"/>
              </w:rPr>
              <w:t xml:space="preserve">en la tierra </w:t>
            </w:r>
          </w:p>
        </w:tc>
        <w:tc>
          <w:tcPr>
            <w:tcW w:w="1416" w:type="dxa"/>
            <w:shd w:val="clear" w:color="auto" w:fill="auto"/>
            <w:tcMar>
              <w:top w:w="100" w:type="dxa"/>
              <w:left w:w="100" w:type="dxa"/>
              <w:bottom w:w="100" w:type="dxa"/>
              <w:right w:w="100" w:type="dxa"/>
            </w:tcMar>
          </w:tcPr>
          <w:p w14:paraId="55E3996E" w14:textId="77777777" w:rsidR="00602F5A" w:rsidRDefault="0088204A">
            <w:pPr>
              <w:widowControl w:val="0"/>
              <w:pBdr>
                <w:top w:val="nil"/>
                <w:left w:val="nil"/>
                <w:bottom w:val="nil"/>
                <w:right w:val="nil"/>
                <w:between w:val="nil"/>
              </w:pBdr>
              <w:spacing w:line="240" w:lineRule="auto"/>
              <w:ind w:right="109"/>
              <w:jc w:val="right"/>
              <w:rPr>
                <w:color w:val="000000"/>
              </w:rPr>
            </w:pPr>
            <w:r>
              <w:rPr>
                <w:color w:val="000000"/>
              </w:rPr>
              <w:t>1,336.41</w:t>
            </w:r>
          </w:p>
        </w:tc>
      </w:tr>
      <w:tr w:rsidR="00602F5A" w14:paraId="117E4A75" w14:textId="77777777">
        <w:trPr>
          <w:trHeight w:val="323"/>
        </w:trPr>
        <w:tc>
          <w:tcPr>
            <w:tcW w:w="848" w:type="dxa"/>
            <w:shd w:val="clear" w:color="auto" w:fill="auto"/>
            <w:tcMar>
              <w:top w:w="100" w:type="dxa"/>
              <w:left w:w="100" w:type="dxa"/>
              <w:bottom w:w="100" w:type="dxa"/>
              <w:right w:w="100" w:type="dxa"/>
            </w:tcMar>
          </w:tcPr>
          <w:p w14:paraId="6E89A719" w14:textId="77777777" w:rsidR="00602F5A" w:rsidRDefault="0088204A">
            <w:pPr>
              <w:widowControl w:val="0"/>
              <w:pBdr>
                <w:top w:val="nil"/>
                <w:left w:val="nil"/>
                <w:bottom w:val="nil"/>
                <w:right w:val="nil"/>
                <w:between w:val="nil"/>
              </w:pBdr>
              <w:spacing w:line="240" w:lineRule="auto"/>
              <w:ind w:left="83"/>
              <w:rPr>
                <w:color w:val="000000"/>
              </w:rPr>
            </w:pPr>
            <w:r>
              <w:rPr>
                <w:color w:val="000000"/>
              </w:rPr>
              <w:t xml:space="preserve">3C1 </w:t>
            </w:r>
          </w:p>
        </w:tc>
        <w:tc>
          <w:tcPr>
            <w:tcW w:w="6665" w:type="dxa"/>
            <w:shd w:val="clear" w:color="auto" w:fill="auto"/>
            <w:tcMar>
              <w:top w:w="100" w:type="dxa"/>
              <w:left w:w="100" w:type="dxa"/>
              <w:bottom w:w="100" w:type="dxa"/>
              <w:right w:w="100" w:type="dxa"/>
            </w:tcMar>
          </w:tcPr>
          <w:p w14:paraId="31DC6291" w14:textId="77777777" w:rsidR="00602F5A" w:rsidRDefault="0088204A">
            <w:pPr>
              <w:widowControl w:val="0"/>
              <w:pBdr>
                <w:top w:val="nil"/>
                <w:left w:val="nil"/>
                <w:bottom w:val="nil"/>
                <w:right w:val="nil"/>
                <w:between w:val="nil"/>
              </w:pBdr>
              <w:spacing w:line="240" w:lineRule="auto"/>
              <w:ind w:left="84"/>
              <w:rPr>
                <w:color w:val="000000"/>
              </w:rPr>
            </w:pPr>
            <w:r>
              <w:rPr>
                <w:color w:val="000000"/>
              </w:rPr>
              <w:t xml:space="preserve">Quemado de biomasa </w:t>
            </w:r>
          </w:p>
        </w:tc>
        <w:tc>
          <w:tcPr>
            <w:tcW w:w="1416" w:type="dxa"/>
            <w:shd w:val="clear" w:color="auto" w:fill="auto"/>
            <w:tcMar>
              <w:top w:w="100" w:type="dxa"/>
              <w:left w:w="100" w:type="dxa"/>
              <w:bottom w:w="100" w:type="dxa"/>
              <w:right w:w="100" w:type="dxa"/>
            </w:tcMar>
          </w:tcPr>
          <w:p w14:paraId="6EBE3182"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0.00</w:t>
            </w:r>
          </w:p>
        </w:tc>
      </w:tr>
      <w:tr w:rsidR="00602F5A" w14:paraId="05E109E0" w14:textId="77777777">
        <w:trPr>
          <w:trHeight w:val="323"/>
        </w:trPr>
        <w:tc>
          <w:tcPr>
            <w:tcW w:w="848" w:type="dxa"/>
            <w:shd w:val="clear" w:color="auto" w:fill="auto"/>
            <w:tcMar>
              <w:top w:w="100" w:type="dxa"/>
              <w:left w:w="100" w:type="dxa"/>
              <w:bottom w:w="100" w:type="dxa"/>
              <w:right w:w="100" w:type="dxa"/>
            </w:tcMar>
          </w:tcPr>
          <w:p w14:paraId="34FB124B" w14:textId="77777777" w:rsidR="00602F5A" w:rsidRDefault="0088204A">
            <w:pPr>
              <w:widowControl w:val="0"/>
              <w:pBdr>
                <w:top w:val="nil"/>
                <w:left w:val="nil"/>
                <w:bottom w:val="nil"/>
                <w:right w:val="nil"/>
                <w:between w:val="nil"/>
              </w:pBdr>
              <w:spacing w:line="240" w:lineRule="auto"/>
              <w:ind w:left="83"/>
              <w:rPr>
                <w:color w:val="000000"/>
              </w:rPr>
            </w:pPr>
            <w:r>
              <w:rPr>
                <w:color w:val="000000"/>
              </w:rPr>
              <w:t xml:space="preserve">3C2 </w:t>
            </w:r>
          </w:p>
        </w:tc>
        <w:tc>
          <w:tcPr>
            <w:tcW w:w="6665" w:type="dxa"/>
            <w:shd w:val="clear" w:color="auto" w:fill="auto"/>
            <w:tcMar>
              <w:top w:w="100" w:type="dxa"/>
              <w:left w:w="100" w:type="dxa"/>
              <w:bottom w:w="100" w:type="dxa"/>
              <w:right w:w="100" w:type="dxa"/>
            </w:tcMar>
          </w:tcPr>
          <w:p w14:paraId="1EF98C08" w14:textId="77777777" w:rsidR="00602F5A" w:rsidRDefault="0088204A">
            <w:pPr>
              <w:widowControl w:val="0"/>
              <w:pBdr>
                <w:top w:val="nil"/>
                <w:left w:val="nil"/>
                <w:bottom w:val="nil"/>
                <w:right w:val="nil"/>
                <w:between w:val="nil"/>
              </w:pBdr>
              <w:spacing w:line="240" w:lineRule="auto"/>
              <w:ind w:left="94"/>
              <w:rPr>
                <w:color w:val="000000"/>
              </w:rPr>
            </w:pPr>
            <w:r>
              <w:rPr>
                <w:color w:val="000000"/>
              </w:rPr>
              <w:t xml:space="preserve">Encalado </w:t>
            </w:r>
          </w:p>
        </w:tc>
        <w:tc>
          <w:tcPr>
            <w:tcW w:w="1416" w:type="dxa"/>
            <w:shd w:val="clear" w:color="auto" w:fill="auto"/>
            <w:tcMar>
              <w:top w:w="100" w:type="dxa"/>
              <w:left w:w="100" w:type="dxa"/>
              <w:bottom w:w="100" w:type="dxa"/>
              <w:right w:w="100" w:type="dxa"/>
            </w:tcMar>
          </w:tcPr>
          <w:p w14:paraId="667DDF01" w14:textId="77777777" w:rsidR="00602F5A" w:rsidRDefault="0088204A">
            <w:pPr>
              <w:widowControl w:val="0"/>
              <w:pBdr>
                <w:top w:val="nil"/>
                <w:left w:val="nil"/>
                <w:bottom w:val="nil"/>
                <w:right w:val="nil"/>
                <w:between w:val="nil"/>
              </w:pBdr>
              <w:spacing w:line="240" w:lineRule="auto"/>
              <w:ind w:right="73"/>
              <w:jc w:val="right"/>
              <w:rPr>
                <w:color w:val="000000"/>
              </w:rPr>
            </w:pPr>
            <w:r>
              <w:rPr>
                <w:color w:val="000000"/>
              </w:rPr>
              <w:t>5.83</w:t>
            </w:r>
          </w:p>
        </w:tc>
      </w:tr>
      <w:tr w:rsidR="00602F5A" w14:paraId="23BCB7FE" w14:textId="77777777">
        <w:trPr>
          <w:trHeight w:val="324"/>
        </w:trPr>
        <w:tc>
          <w:tcPr>
            <w:tcW w:w="848" w:type="dxa"/>
            <w:shd w:val="clear" w:color="auto" w:fill="auto"/>
            <w:tcMar>
              <w:top w:w="100" w:type="dxa"/>
              <w:left w:w="100" w:type="dxa"/>
              <w:bottom w:w="100" w:type="dxa"/>
              <w:right w:w="100" w:type="dxa"/>
            </w:tcMar>
          </w:tcPr>
          <w:p w14:paraId="2544880E" w14:textId="77777777" w:rsidR="00602F5A" w:rsidRDefault="0088204A">
            <w:pPr>
              <w:widowControl w:val="0"/>
              <w:pBdr>
                <w:top w:val="nil"/>
                <w:left w:val="nil"/>
                <w:bottom w:val="nil"/>
                <w:right w:val="nil"/>
                <w:between w:val="nil"/>
              </w:pBdr>
              <w:spacing w:line="240" w:lineRule="auto"/>
              <w:ind w:left="83"/>
              <w:rPr>
                <w:color w:val="000000"/>
              </w:rPr>
            </w:pPr>
            <w:r>
              <w:rPr>
                <w:color w:val="000000"/>
              </w:rPr>
              <w:t xml:space="preserve">3C3 </w:t>
            </w:r>
          </w:p>
        </w:tc>
        <w:tc>
          <w:tcPr>
            <w:tcW w:w="6665" w:type="dxa"/>
            <w:shd w:val="clear" w:color="auto" w:fill="auto"/>
            <w:tcMar>
              <w:top w:w="100" w:type="dxa"/>
              <w:left w:w="100" w:type="dxa"/>
              <w:bottom w:w="100" w:type="dxa"/>
              <w:right w:w="100" w:type="dxa"/>
            </w:tcMar>
          </w:tcPr>
          <w:p w14:paraId="512444F8" w14:textId="77777777" w:rsidR="00602F5A" w:rsidRDefault="0088204A">
            <w:pPr>
              <w:widowControl w:val="0"/>
              <w:pBdr>
                <w:top w:val="nil"/>
                <w:left w:val="nil"/>
                <w:bottom w:val="nil"/>
                <w:right w:val="nil"/>
                <w:between w:val="nil"/>
              </w:pBdr>
              <w:spacing w:line="240" w:lineRule="auto"/>
              <w:ind w:left="79"/>
              <w:rPr>
                <w:color w:val="000000"/>
              </w:rPr>
            </w:pPr>
            <w:r>
              <w:rPr>
                <w:color w:val="000000"/>
              </w:rPr>
              <w:t xml:space="preserve">Aplicación de urea </w:t>
            </w:r>
          </w:p>
        </w:tc>
        <w:tc>
          <w:tcPr>
            <w:tcW w:w="1416" w:type="dxa"/>
            <w:shd w:val="clear" w:color="auto" w:fill="auto"/>
            <w:tcMar>
              <w:top w:w="100" w:type="dxa"/>
              <w:left w:w="100" w:type="dxa"/>
              <w:bottom w:w="100" w:type="dxa"/>
              <w:right w:w="100" w:type="dxa"/>
            </w:tcMar>
          </w:tcPr>
          <w:p w14:paraId="7776CDA9" w14:textId="77777777" w:rsidR="00602F5A" w:rsidRDefault="0088204A">
            <w:pPr>
              <w:widowControl w:val="0"/>
              <w:pBdr>
                <w:top w:val="nil"/>
                <w:left w:val="nil"/>
                <w:bottom w:val="nil"/>
                <w:right w:val="nil"/>
                <w:between w:val="nil"/>
              </w:pBdr>
              <w:spacing w:line="240" w:lineRule="auto"/>
              <w:ind w:right="73"/>
              <w:jc w:val="right"/>
              <w:rPr>
                <w:color w:val="000000"/>
              </w:rPr>
            </w:pPr>
            <w:r>
              <w:rPr>
                <w:color w:val="000000"/>
              </w:rPr>
              <w:t>40.37</w:t>
            </w:r>
          </w:p>
        </w:tc>
      </w:tr>
      <w:tr w:rsidR="00602F5A" w14:paraId="5CA18C35" w14:textId="77777777">
        <w:trPr>
          <w:trHeight w:val="327"/>
        </w:trPr>
        <w:tc>
          <w:tcPr>
            <w:tcW w:w="848" w:type="dxa"/>
            <w:shd w:val="clear" w:color="auto" w:fill="auto"/>
            <w:tcMar>
              <w:top w:w="100" w:type="dxa"/>
              <w:left w:w="100" w:type="dxa"/>
              <w:bottom w:w="100" w:type="dxa"/>
              <w:right w:w="100" w:type="dxa"/>
            </w:tcMar>
          </w:tcPr>
          <w:p w14:paraId="19EB5ED2" w14:textId="77777777" w:rsidR="00602F5A" w:rsidRDefault="0088204A">
            <w:pPr>
              <w:widowControl w:val="0"/>
              <w:pBdr>
                <w:top w:val="nil"/>
                <w:left w:val="nil"/>
                <w:bottom w:val="nil"/>
                <w:right w:val="nil"/>
                <w:between w:val="nil"/>
              </w:pBdr>
              <w:spacing w:line="240" w:lineRule="auto"/>
              <w:ind w:left="83"/>
              <w:rPr>
                <w:color w:val="000000"/>
              </w:rPr>
            </w:pPr>
            <w:r>
              <w:rPr>
                <w:color w:val="000000"/>
              </w:rPr>
              <w:t xml:space="preserve">3C4 </w:t>
            </w:r>
          </w:p>
        </w:tc>
        <w:tc>
          <w:tcPr>
            <w:tcW w:w="6665" w:type="dxa"/>
            <w:shd w:val="clear" w:color="auto" w:fill="auto"/>
            <w:tcMar>
              <w:top w:w="100" w:type="dxa"/>
              <w:left w:w="100" w:type="dxa"/>
              <w:bottom w:w="100" w:type="dxa"/>
              <w:right w:w="100" w:type="dxa"/>
            </w:tcMar>
          </w:tcPr>
          <w:p w14:paraId="75A16611" w14:textId="77777777" w:rsidR="00602F5A" w:rsidRDefault="0088204A">
            <w:pPr>
              <w:widowControl w:val="0"/>
              <w:pBdr>
                <w:top w:val="nil"/>
                <w:left w:val="nil"/>
                <w:bottom w:val="nil"/>
                <w:right w:val="nil"/>
                <w:between w:val="nil"/>
              </w:pBdr>
              <w:spacing w:line="240" w:lineRule="auto"/>
              <w:ind w:left="94"/>
              <w:rPr>
                <w:color w:val="000000"/>
              </w:rPr>
            </w:pPr>
            <w:r>
              <w:rPr>
                <w:color w:val="000000"/>
              </w:rPr>
              <w:t xml:space="preserve">Emisiones directas de N2O de los suelos gestionados </w:t>
            </w:r>
          </w:p>
        </w:tc>
        <w:tc>
          <w:tcPr>
            <w:tcW w:w="1416" w:type="dxa"/>
            <w:shd w:val="clear" w:color="auto" w:fill="auto"/>
            <w:tcMar>
              <w:top w:w="100" w:type="dxa"/>
              <w:left w:w="100" w:type="dxa"/>
              <w:bottom w:w="100" w:type="dxa"/>
              <w:right w:w="100" w:type="dxa"/>
            </w:tcMar>
          </w:tcPr>
          <w:p w14:paraId="4BD59AD4"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1,131.27</w:t>
            </w:r>
          </w:p>
        </w:tc>
      </w:tr>
      <w:tr w:rsidR="00602F5A" w14:paraId="376F85C4" w14:textId="77777777">
        <w:trPr>
          <w:trHeight w:val="384"/>
        </w:trPr>
        <w:tc>
          <w:tcPr>
            <w:tcW w:w="848" w:type="dxa"/>
            <w:shd w:val="clear" w:color="auto" w:fill="auto"/>
            <w:tcMar>
              <w:top w:w="100" w:type="dxa"/>
              <w:left w:w="100" w:type="dxa"/>
              <w:bottom w:w="100" w:type="dxa"/>
              <w:right w:w="100" w:type="dxa"/>
            </w:tcMar>
          </w:tcPr>
          <w:p w14:paraId="3C8CBB40" w14:textId="77777777" w:rsidR="00602F5A" w:rsidRDefault="0088204A">
            <w:pPr>
              <w:widowControl w:val="0"/>
              <w:pBdr>
                <w:top w:val="nil"/>
                <w:left w:val="nil"/>
                <w:bottom w:val="nil"/>
                <w:right w:val="nil"/>
                <w:between w:val="nil"/>
              </w:pBdr>
              <w:spacing w:line="240" w:lineRule="auto"/>
              <w:ind w:left="83"/>
              <w:rPr>
                <w:color w:val="000000"/>
              </w:rPr>
            </w:pPr>
            <w:r>
              <w:rPr>
                <w:color w:val="000000"/>
              </w:rPr>
              <w:t xml:space="preserve">3C5 </w:t>
            </w:r>
          </w:p>
        </w:tc>
        <w:tc>
          <w:tcPr>
            <w:tcW w:w="6665" w:type="dxa"/>
            <w:shd w:val="clear" w:color="auto" w:fill="auto"/>
            <w:tcMar>
              <w:top w:w="100" w:type="dxa"/>
              <w:left w:w="100" w:type="dxa"/>
              <w:bottom w:w="100" w:type="dxa"/>
              <w:right w:w="100" w:type="dxa"/>
            </w:tcMar>
          </w:tcPr>
          <w:p w14:paraId="7DF85299" w14:textId="77777777" w:rsidR="00602F5A" w:rsidRDefault="0088204A">
            <w:pPr>
              <w:widowControl w:val="0"/>
              <w:pBdr>
                <w:top w:val="nil"/>
                <w:left w:val="nil"/>
                <w:bottom w:val="nil"/>
                <w:right w:val="nil"/>
                <w:between w:val="nil"/>
              </w:pBdr>
              <w:spacing w:line="240" w:lineRule="auto"/>
              <w:ind w:left="94"/>
              <w:rPr>
                <w:color w:val="000000"/>
              </w:rPr>
            </w:pPr>
            <w:r>
              <w:rPr>
                <w:color w:val="000000"/>
              </w:rPr>
              <w:t>Emisiones indirectas de N</w:t>
            </w:r>
            <w:r>
              <w:rPr>
                <w:color w:val="000000"/>
                <w:sz w:val="23"/>
                <w:szCs w:val="23"/>
                <w:vertAlign w:val="subscript"/>
              </w:rPr>
              <w:t>2</w:t>
            </w:r>
            <w:r>
              <w:rPr>
                <w:color w:val="000000"/>
              </w:rPr>
              <w:t xml:space="preserve">O de los suelos gestionados </w:t>
            </w:r>
          </w:p>
        </w:tc>
        <w:tc>
          <w:tcPr>
            <w:tcW w:w="1416" w:type="dxa"/>
            <w:shd w:val="clear" w:color="auto" w:fill="auto"/>
            <w:tcMar>
              <w:top w:w="100" w:type="dxa"/>
              <w:left w:w="100" w:type="dxa"/>
              <w:bottom w:w="100" w:type="dxa"/>
              <w:right w:w="100" w:type="dxa"/>
            </w:tcMar>
          </w:tcPr>
          <w:p w14:paraId="3A85BB4E" w14:textId="77777777" w:rsidR="00602F5A" w:rsidRDefault="0088204A">
            <w:pPr>
              <w:widowControl w:val="0"/>
              <w:pBdr>
                <w:top w:val="nil"/>
                <w:left w:val="nil"/>
                <w:bottom w:val="nil"/>
                <w:right w:val="nil"/>
                <w:between w:val="nil"/>
              </w:pBdr>
              <w:spacing w:line="240" w:lineRule="auto"/>
              <w:ind w:right="75"/>
              <w:jc w:val="right"/>
              <w:rPr>
                <w:color w:val="000000"/>
              </w:rPr>
            </w:pPr>
            <w:r>
              <w:rPr>
                <w:color w:val="000000"/>
              </w:rPr>
              <w:t>110.48</w:t>
            </w:r>
          </w:p>
        </w:tc>
      </w:tr>
      <w:tr w:rsidR="00602F5A" w14:paraId="09C4AD6E" w14:textId="77777777">
        <w:trPr>
          <w:trHeight w:val="383"/>
        </w:trPr>
        <w:tc>
          <w:tcPr>
            <w:tcW w:w="848" w:type="dxa"/>
            <w:shd w:val="clear" w:color="auto" w:fill="auto"/>
            <w:tcMar>
              <w:top w:w="100" w:type="dxa"/>
              <w:left w:w="100" w:type="dxa"/>
              <w:bottom w:w="100" w:type="dxa"/>
              <w:right w:w="100" w:type="dxa"/>
            </w:tcMar>
          </w:tcPr>
          <w:p w14:paraId="4C6B6F4B" w14:textId="77777777" w:rsidR="00602F5A" w:rsidRDefault="0088204A">
            <w:pPr>
              <w:widowControl w:val="0"/>
              <w:pBdr>
                <w:top w:val="nil"/>
                <w:left w:val="nil"/>
                <w:bottom w:val="nil"/>
                <w:right w:val="nil"/>
                <w:between w:val="nil"/>
              </w:pBdr>
              <w:spacing w:line="240" w:lineRule="auto"/>
              <w:ind w:left="83"/>
              <w:rPr>
                <w:color w:val="000000"/>
              </w:rPr>
            </w:pPr>
            <w:r>
              <w:rPr>
                <w:color w:val="000000"/>
              </w:rPr>
              <w:t xml:space="preserve">3C6 </w:t>
            </w:r>
          </w:p>
        </w:tc>
        <w:tc>
          <w:tcPr>
            <w:tcW w:w="6665" w:type="dxa"/>
            <w:shd w:val="clear" w:color="auto" w:fill="auto"/>
            <w:tcMar>
              <w:top w:w="100" w:type="dxa"/>
              <w:left w:w="100" w:type="dxa"/>
              <w:bottom w:w="100" w:type="dxa"/>
              <w:right w:w="100" w:type="dxa"/>
            </w:tcMar>
          </w:tcPr>
          <w:p w14:paraId="509967D6"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Emisiones indirectas de N</w:t>
            </w:r>
            <w:r>
              <w:rPr>
                <w:color w:val="000000"/>
                <w:sz w:val="23"/>
                <w:szCs w:val="23"/>
                <w:vertAlign w:val="subscript"/>
              </w:rPr>
              <w:t>2</w:t>
            </w:r>
            <w:r>
              <w:rPr>
                <w:color w:val="000000"/>
              </w:rPr>
              <w:t xml:space="preserve">O resultantes de la gestión del estiércol </w:t>
            </w:r>
          </w:p>
        </w:tc>
        <w:tc>
          <w:tcPr>
            <w:tcW w:w="1416" w:type="dxa"/>
            <w:shd w:val="clear" w:color="auto" w:fill="auto"/>
            <w:tcMar>
              <w:top w:w="100" w:type="dxa"/>
              <w:left w:w="100" w:type="dxa"/>
              <w:bottom w:w="100" w:type="dxa"/>
              <w:right w:w="100" w:type="dxa"/>
            </w:tcMar>
          </w:tcPr>
          <w:p w14:paraId="2831638C" w14:textId="77777777" w:rsidR="00602F5A" w:rsidRDefault="0088204A">
            <w:pPr>
              <w:widowControl w:val="0"/>
              <w:pBdr>
                <w:top w:val="nil"/>
                <w:left w:val="nil"/>
                <w:bottom w:val="nil"/>
                <w:right w:val="nil"/>
                <w:between w:val="nil"/>
              </w:pBdr>
              <w:spacing w:line="240" w:lineRule="auto"/>
              <w:ind w:right="75"/>
              <w:jc w:val="right"/>
              <w:rPr>
                <w:color w:val="000000"/>
              </w:rPr>
            </w:pPr>
            <w:r>
              <w:rPr>
                <w:color w:val="000000"/>
              </w:rPr>
              <w:t>22.49</w:t>
            </w:r>
          </w:p>
        </w:tc>
      </w:tr>
      <w:tr w:rsidR="00602F5A" w14:paraId="69FFBFC2" w14:textId="77777777">
        <w:trPr>
          <w:trHeight w:val="328"/>
        </w:trPr>
        <w:tc>
          <w:tcPr>
            <w:tcW w:w="848" w:type="dxa"/>
            <w:shd w:val="clear" w:color="auto" w:fill="auto"/>
            <w:tcMar>
              <w:top w:w="100" w:type="dxa"/>
              <w:left w:w="100" w:type="dxa"/>
              <w:bottom w:w="100" w:type="dxa"/>
              <w:right w:w="100" w:type="dxa"/>
            </w:tcMar>
          </w:tcPr>
          <w:p w14:paraId="593E17F2" w14:textId="77777777" w:rsidR="00602F5A" w:rsidRDefault="0088204A">
            <w:pPr>
              <w:widowControl w:val="0"/>
              <w:pBdr>
                <w:top w:val="nil"/>
                <w:left w:val="nil"/>
                <w:bottom w:val="nil"/>
                <w:right w:val="nil"/>
                <w:between w:val="nil"/>
              </w:pBdr>
              <w:spacing w:line="240" w:lineRule="auto"/>
              <w:ind w:left="83"/>
              <w:rPr>
                <w:color w:val="000000"/>
              </w:rPr>
            </w:pPr>
            <w:r>
              <w:rPr>
                <w:color w:val="000000"/>
              </w:rPr>
              <w:t xml:space="preserve">3C7 </w:t>
            </w:r>
          </w:p>
        </w:tc>
        <w:tc>
          <w:tcPr>
            <w:tcW w:w="6665" w:type="dxa"/>
            <w:shd w:val="clear" w:color="auto" w:fill="auto"/>
            <w:tcMar>
              <w:top w:w="100" w:type="dxa"/>
              <w:left w:w="100" w:type="dxa"/>
              <w:bottom w:w="100" w:type="dxa"/>
              <w:right w:w="100" w:type="dxa"/>
            </w:tcMar>
          </w:tcPr>
          <w:p w14:paraId="3E298797" w14:textId="77777777" w:rsidR="00602F5A" w:rsidRDefault="0088204A">
            <w:pPr>
              <w:widowControl w:val="0"/>
              <w:pBdr>
                <w:top w:val="nil"/>
                <w:left w:val="nil"/>
                <w:bottom w:val="nil"/>
                <w:right w:val="nil"/>
                <w:between w:val="nil"/>
              </w:pBdr>
              <w:spacing w:line="240" w:lineRule="auto"/>
              <w:ind w:left="85"/>
              <w:rPr>
                <w:color w:val="000000"/>
              </w:rPr>
            </w:pPr>
            <w:r>
              <w:rPr>
                <w:color w:val="000000"/>
              </w:rPr>
              <w:t xml:space="preserve">Cultivo de arroz </w:t>
            </w:r>
          </w:p>
        </w:tc>
        <w:tc>
          <w:tcPr>
            <w:tcW w:w="1416" w:type="dxa"/>
            <w:shd w:val="clear" w:color="auto" w:fill="auto"/>
            <w:tcMar>
              <w:top w:w="100" w:type="dxa"/>
              <w:left w:w="100" w:type="dxa"/>
              <w:bottom w:w="100" w:type="dxa"/>
              <w:right w:w="100" w:type="dxa"/>
            </w:tcMar>
          </w:tcPr>
          <w:p w14:paraId="5A437C2D" w14:textId="77777777" w:rsidR="00602F5A" w:rsidRDefault="0088204A">
            <w:pPr>
              <w:widowControl w:val="0"/>
              <w:pBdr>
                <w:top w:val="nil"/>
                <w:left w:val="nil"/>
                <w:bottom w:val="nil"/>
                <w:right w:val="nil"/>
                <w:between w:val="nil"/>
              </w:pBdr>
              <w:spacing w:line="240" w:lineRule="auto"/>
              <w:ind w:right="73"/>
              <w:jc w:val="right"/>
              <w:rPr>
                <w:color w:val="000000"/>
              </w:rPr>
            </w:pPr>
            <w:r>
              <w:rPr>
                <w:color w:val="000000"/>
              </w:rPr>
              <w:t>25.97</w:t>
            </w:r>
          </w:p>
        </w:tc>
      </w:tr>
      <w:tr w:rsidR="00602F5A" w14:paraId="71B43B27" w14:textId="77777777">
        <w:trPr>
          <w:trHeight w:val="347"/>
        </w:trPr>
        <w:tc>
          <w:tcPr>
            <w:tcW w:w="7513" w:type="dxa"/>
            <w:gridSpan w:val="2"/>
            <w:shd w:val="clear" w:color="auto" w:fill="auto"/>
            <w:tcMar>
              <w:top w:w="100" w:type="dxa"/>
              <w:left w:w="100" w:type="dxa"/>
              <w:bottom w:w="100" w:type="dxa"/>
              <w:right w:w="100" w:type="dxa"/>
            </w:tcMar>
          </w:tcPr>
          <w:p w14:paraId="136C6785" w14:textId="77777777" w:rsidR="00602F5A" w:rsidRDefault="0088204A">
            <w:pPr>
              <w:widowControl w:val="0"/>
              <w:pBdr>
                <w:top w:val="nil"/>
                <w:left w:val="nil"/>
                <w:bottom w:val="nil"/>
                <w:right w:val="nil"/>
                <w:between w:val="nil"/>
              </w:pBdr>
              <w:spacing w:line="240" w:lineRule="auto"/>
              <w:ind w:left="81"/>
              <w:rPr>
                <w:b/>
                <w:color w:val="000000"/>
                <w:shd w:val="clear" w:color="auto" w:fill="F2F2F2"/>
              </w:rPr>
            </w:pPr>
            <w:r>
              <w:rPr>
                <w:b/>
                <w:color w:val="000000"/>
                <w:shd w:val="clear" w:color="auto" w:fill="F2F2F2"/>
              </w:rPr>
              <w:t xml:space="preserve">4 RESIDUOS </w:t>
            </w:r>
          </w:p>
        </w:tc>
        <w:tc>
          <w:tcPr>
            <w:tcW w:w="1416" w:type="dxa"/>
            <w:shd w:val="clear" w:color="auto" w:fill="auto"/>
            <w:tcMar>
              <w:top w:w="100" w:type="dxa"/>
              <w:left w:w="100" w:type="dxa"/>
              <w:bottom w:w="100" w:type="dxa"/>
              <w:right w:w="100" w:type="dxa"/>
            </w:tcMar>
          </w:tcPr>
          <w:p w14:paraId="40CC1E53" w14:textId="77777777" w:rsidR="00602F5A" w:rsidRDefault="0088204A">
            <w:pPr>
              <w:widowControl w:val="0"/>
              <w:pBdr>
                <w:top w:val="nil"/>
                <w:left w:val="nil"/>
                <w:bottom w:val="nil"/>
                <w:right w:val="nil"/>
                <w:between w:val="nil"/>
              </w:pBdr>
              <w:spacing w:line="240" w:lineRule="auto"/>
              <w:ind w:right="73"/>
              <w:jc w:val="right"/>
              <w:rPr>
                <w:b/>
                <w:color w:val="000000"/>
                <w:shd w:val="clear" w:color="auto" w:fill="F2F2F2"/>
              </w:rPr>
            </w:pPr>
            <w:r>
              <w:rPr>
                <w:b/>
                <w:color w:val="000000"/>
                <w:shd w:val="clear" w:color="auto" w:fill="F2F2F2"/>
              </w:rPr>
              <w:t>1,351.38</w:t>
            </w:r>
          </w:p>
        </w:tc>
      </w:tr>
      <w:tr w:rsidR="00602F5A" w14:paraId="0C6272F1" w14:textId="77777777">
        <w:trPr>
          <w:trHeight w:val="324"/>
        </w:trPr>
        <w:tc>
          <w:tcPr>
            <w:tcW w:w="848" w:type="dxa"/>
            <w:shd w:val="clear" w:color="auto" w:fill="auto"/>
            <w:tcMar>
              <w:top w:w="100" w:type="dxa"/>
              <w:left w:w="100" w:type="dxa"/>
              <w:bottom w:w="100" w:type="dxa"/>
              <w:right w:w="100" w:type="dxa"/>
            </w:tcMar>
          </w:tcPr>
          <w:p w14:paraId="2A4E41AD" w14:textId="77777777" w:rsidR="00602F5A" w:rsidRDefault="0088204A">
            <w:pPr>
              <w:widowControl w:val="0"/>
              <w:pBdr>
                <w:top w:val="nil"/>
                <w:left w:val="nil"/>
                <w:bottom w:val="nil"/>
                <w:right w:val="nil"/>
                <w:between w:val="nil"/>
              </w:pBdr>
              <w:spacing w:line="240" w:lineRule="auto"/>
              <w:ind w:left="81"/>
              <w:rPr>
                <w:color w:val="000000"/>
              </w:rPr>
            </w:pPr>
            <w:r>
              <w:rPr>
                <w:color w:val="000000"/>
              </w:rPr>
              <w:t xml:space="preserve">4A </w:t>
            </w:r>
          </w:p>
        </w:tc>
        <w:tc>
          <w:tcPr>
            <w:tcW w:w="6665" w:type="dxa"/>
            <w:shd w:val="clear" w:color="auto" w:fill="auto"/>
            <w:tcMar>
              <w:top w:w="100" w:type="dxa"/>
              <w:left w:w="100" w:type="dxa"/>
              <w:bottom w:w="100" w:type="dxa"/>
              <w:right w:w="100" w:type="dxa"/>
            </w:tcMar>
          </w:tcPr>
          <w:p w14:paraId="173A6317" w14:textId="77777777" w:rsidR="00602F5A" w:rsidRDefault="0088204A">
            <w:pPr>
              <w:widowControl w:val="0"/>
              <w:pBdr>
                <w:top w:val="nil"/>
                <w:left w:val="nil"/>
                <w:bottom w:val="nil"/>
                <w:right w:val="nil"/>
                <w:between w:val="nil"/>
              </w:pBdr>
              <w:spacing w:line="240" w:lineRule="auto"/>
              <w:ind w:left="94"/>
              <w:rPr>
                <w:color w:val="000000"/>
              </w:rPr>
            </w:pPr>
            <w:r>
              <w:rPr>
                <w:color w:val="000000"/>
              </w:rPr>
              <w:t xml:space="preserve">Eliminación de residuos sólidos </w:t>
            </w:r>
          </w:p>
        </w:tc>
        <w:tc>
          <w:tcPr>
            <w:tcW w:w="1416" w:type="dxa"/>
            <w:shd w:val="clear" w:color="auto" w:fill="auto"/>
            <w:tcMar>
              <w:top w:w="100" w:type="dxa"/>
              <w:left w:w="100" w:type="dxa"/>
              <w:bottom w:w="100" w:type="dxa"/>
              <w:right w:w="100" w:type="dxa"/>
            </w:tcMar>
          </w:tcPr>
          <w:p w14:paraId="35F829A5" w14:textId="77777777" w:rsidR="00602F5A" w:rsidRDefault="0088204A">
            <w:pPr>
              <w:widowControl w:val="0"/>
              <w:pBdr>
                <w:top w:val="nil"/>
                <w:left w:val="nil"/>
                <w:bottom w:val="nil"/>
                <w:right w:val="nil"/>
                <w:between w:val="nil"/>
              </w:pBdr>
              <w:spacing w:line="240" w:lineRule="auto"/>
              <w:ind w:right="73"/>
              <w:jc w:val="right"/>
              <w:rPr>
                <w:color w:val="000000"/>
              </w:rPr>
            </w:pPr>
            <w:r>
              <w:rPr>
                <w:color w:val="000000"/>
              </w:rPr>
              <w:t>99.97</w:t>
            </w:r>
          </w:p>
        </w:tc>
      </w:tr>
      <w:tr w:rsidR="00602F5A" w14:paraId="134FC333" w14:textId="77777777">
        <w:trPr>
          <w:trHeight w:val="323"/>
        </w:trPr>
        <w:tc>
          <w:tcPr>
            <w:tcW w:w="848" w:type="dxa"/>
            <w:shd w:val="clear" w:color="auto" w:fill="auto"/>
            <w:tcMar>
              <w:top w:w="100" w:type="dxa"/>
              <w:left w:w="100" w:type="dxa"/>
              <w:bottom w:w="100" w:type="dxa"/>
              <w:right w:w="100" w:type="dxa"/>
            </w:tcMar>
          </w:tcPr>
          <w:p w14:paraId="37E02C6B" w14:textId="77777777" w:rsidR="00602F5A" w:rsidRDefault="0088204A">
            <w:pPr>
              <w:widowControl w:val="0"/>
              <w:pBdr>
                <w:top w:val="nil"/>
                <w:left w:val="nil"/>
                <w:bottom w:val="nil"/>
                <w:right w:val="nil"/>
                <w:between w:val="nil"/>
              </w:pBdr>
              <w:spacing w:line="240" w:lineRule="auto"/>
              <w:ind w:left="81"/>
              <w:rPr>
                <w:color w:val="000000"/>
              </w:rPr>
            </w:pPr>
            <w:r>
              <w:rPr>
                <w:color w:val="000000"/>
              </w:rPr>
              <w:t xml:space="preserve">4C </w:t>
            </w:r>
          </w:p>
        </w:tc>
        <w:tc>
          <w:tcPr>
            <w:tcW w:w="6665" w:type="dxa"/>
            <w:shd w:val="clear" w:color="auto" w:fill="auto"/>
            <w:tcMar>
              <w:top w:w="100" w:type="dxa"/>
              <w:left w:w="100" w:type="dxa"/>
              <w:bottom w:w="100" w:type="dxa"/>
              <w:right w:w="100" w:type="dxa"/>
            </w:tcMar>
          </w:tcPr>
          <w:p w14:paraId="2E14C66F" w14:textId="77777777" w:rsidR="00602F5A" w:rsidRDefault="0088204A">
            <w:pPr>
              <w:widowControl w:val="0"/>
              <w:pBdr>
                <w:top w:val="nil"/>
                <w:left w:val="nil"/>
                <w:bottom w:val="nil"/>
                <w:right w:val="nil"/>
                <w:between w:val="nil"/>
              </w:pBdr>
              <w:spacing w:line="240" w:lineRule="auto"/>
              <w:ind w:left="96"/>
              <w:rPr>
                <w:color w:val="000000"/>
              </w:rPr>
            </w:pPr>
            <w:r>
              <w:rPr>
                <w:color w:val="000000"/>
              </w:rPr>
              <w:t xml:space="preserve">Incineración e incineración abierta de residuos </w:t>
            </w:r>
          </w:p>
        </w:tc>
        <w:tc>
          <w:tcPr>
            <w:tcW w:w="1416" w:type="dxa"/>
            <w:shd w:val="clear" w:color="auto" w:fill="auto"/>
            <w:tcMar>
              <w:top w:w="100" w:type="dxa"/>
              <w:left w:w="100" w:type="dxa"/>
              <w:bottom w:w="100" w:type="dxa"/>
              <w:right w:w="100" w:type="dxa"/>
            </w:tcMar>
          </w:tcPr>
          <w:p w14:paraId="6E0D67B0"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288.24</w:t>
            </w:r>
          </w:p>
        </w:tc>
      </w:tr>
    </w:tbl>
    <w:p w14:paraId="76004388" w14:textId="77777777" w:rsidR="00602F5A" w:rsidRDefault="00602F5A">
      <w:pPr>
        <w:widowControl w:val="0"/>
        <w:pBdr>
          <w:top w:val="nil"/>
          <w:left w:val="nil"/>
          <w:bottom w:val="nil"/>
          <w:right w:val="nil"/>
          <w:between w:val="nil"/>
        </w:pBdr>
        <w:rPr>
          <w:color w:val="000000"/>
        </w:rPr>
      </w:pPr>
    </w:p>
    <w:p w14:paraId="032BA79B" w14:textId="77777777" w:rsidR="00602F5A" w:rsidRDefault="00602F5A">
      <w:pPr>
        <w:widowControl w:val="0"/>
        <w:pBdr>
          <w:top w:val="nil"/>
          <w:left w:val="nil"/>
          <w:bottom w:val="nil"/>
          <w:right w:val="nil"/>
          <w:between w:val="nil"/>
        </w:pBdr>
        <w:rPr>
          <w:color w:val="000000"/>
        </w:rPr>
      </w:pPr>
    </w:p>
    <w:p w14:paraId="3CC987B4" w14:textId="77777777" w:rsidR="00602F5A" w:rsidRDefault="0088204A">
      <w:pPr>
        <w:widowControl w:val="0"/>
        <w:pBdr>
          <w:top w:val="nil"/>
          <w:left w:val="nil"/>
          <w:bottom w:val="nil"/>
          <w:right w:val="nil"/>
          <w:between w:val="nil"/>
        </w:pBdr>
        <w:spacing w:line="240" w:lineRule="auto"/>
        <w:ind w:right="957"/>
        <w:jc w:val="right"/>
        <w:rPr>
          <w:color w:val="7F7F7F"/>
        </w:rPr>
      </w:pPr>
      <w:r>
        <w:rPr>
          <w:color w:val="000000"/>
        </w:rPr>
        <w:lastRenderedPageBreak/>
        <w:t xml:space="preserve">63 | </w:t>
      </w:r>
      <w:r>
        <w:rPr>
          <w:color w:val="7F7F7F"/>
        </w:rPr>
        <w:t>P á g i n a</w:t>
      </w:r>
    </w:p>
    <w:p w14:paraId="1A67C62F" w14:textId="77777777" w:rsidR="00602F5A" w:rsidRDefault="0088204A">
      <w:pPr>
        <w:widowControl w:val="0"/>
        <w:pBdr>
          <w:top w:val="nil"/>
          <w:left w:val="nil"/>
          <w:bottom w:val="nil"/>
          <w:right w:val="nil"/>
          <w:between w:val="nil"/>
        </w:pBdr>
        <w:spacing w:line="240" w:lineRule="auto"/>
        <w:ind w:right="896"/>
        <w:jc w:val="right"/>
        <w:rPr>
          <w:rFonts w:ascii="Tahoma" w:eastAsia="Tahoma" w:hAnsi="Tahoma" w:cs="Tahoma"/>
          <w:color w:val="000000"/>
        </w:rPr>
      </w:pPr>
      <w:r>
        <w:rPr>
          <w:rFonts w:ascii="Tahoma" w:eastAsia="Tahoma" w:hAnsi="Tahoma" w:cs="Tahoma"/>
          <w:color w:val="000000"/>
        </w:rPr>
        <w:t xml:space="preserve">TCN de Honduras - Capítulo 3: INGEI y Proyecciones </w:t>
      </w:r>
    </w:p>
    <w:tbl>
      <w:tblPr>
        <w:tblStyle w:val="aff2"/>
        <w:tblW w:w="8931" w:type="dxa"/>
        <w:tblInd w:w="9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9"/>
        <w:gridCol w:w="6666"/>
        <w:gridCol w:w="1416"/>
      </w:tblGrid>
      <w:tr w:rsidR="00602F5A" w14:paraId="0B409AD2" w14:textId="77777777">
        <w:trPr>
          <w:trHeight w:val="279"/>
        </w:trPr>
        <w:tc>
          <w:tcPr>
            <w:tcW w:w="7513" w:type="dxa"/>
            <w:gridSpan w:val="2"/>
            <w:shd w:val="clear" w:color="auto" w:fill="auto"/>
            <w:tcMar>
              <w:top w:w="100" w:type="dxa"/>
              <w:left w:w="100" w:type="dxa"/>
              <w:bottom w:w="100" w:type="dxa"/>
              <w:right w:w="100" w:type="dxa"/>
            </w:tcMar>
          </w:tcPr>
          <w:p w14:paraId="1A2AAFA0" w14:textId="77777777" w:rsidR="00602F5A" w:rsidRDefault="0088204A">
            <w:pPr>
              <w:widowControl w:val="0"/>
              <w:pBdr>
                <w:top w:val="nil"/>
                <w:left w:val="nil"/>
                <w:bottom w:val="nil"/>
                <w:right w:val="nil"/>
                <w:between w:val="nil"/>
              </w:pBdr>
              <w:spacing w:line="240" w:lineRule="auto"/>
              <w:ind w:left="85"/>
              <w:rPr>
                <w:b/>
                <w:color w:val="000000"/>
                <w:shd w:val="clear" w:color="auto" w:fill="DEEAF6"/>
              </w:rPr>
            </w:pPr>
            <w:r>
              <w:rPr>
                <w:b/>
                <w:color w:val="000000"/>
                <w:shd w:val="clear" w:color="auto" w:fill="DEEAF6"/>
              </w:rPr>
              <w:t xml:space="preserve">Categorías </w:t>
            </w:r>
          </w:p>
        </w:tc>
        <w:tc>
          <w:tcPr>
            <w:tcW w:w="1416" w:type="dxa"/>
            <w:vMerge w:val="restart"/>
            <w:shd w:val="clear" w:color="auto" w:fill="auto"/>
            <w:tcMar>
              <w:top w:w="100" w:type="dxa"/>
              <w:left w:w="100" w:type="dxa"/>
              <w:bottom w:w="100" w:type="dxa"/>
              <w:right w:w="100" w:type="dxa"/>
            </w:tcMar>
          </w:tcPr>
          <w:p w14:paraId="72A04997" w14:textId="77777777" w:rsidR="00602F5A" w:rsidRDefault="0088204A">
            <w:pPr>
              <w:widowControl w:val="0"/>
              <w:pBdr>
                <w:top w:val="nil"/>
                <w:left w:val="nil"/>
                <w:bottom w:val="nil"/>
                <w:right w:val="nil"/>
                <w:between w:val="nil"/>
              </w:pBdr>
              <w:spacing w:line="240" w:lineRule="auto"/>
              <w:ind w:left="81"/>
              <w:rPr>
                <w:b/>
                <w:color w:val="000000"/>
              </w:rPr>
            </w:pPr>
            <w:proofErr w:type="spellStart"/>
            <w:r>
              <w:rPr>
                <w:b/>
                <w:color w:val="000000"/>
                <w:shd w:val="clear" w:color="auto" w:fill="DEEAF6"/>
              </w:rPr>
              <w:t>Gg</w:t>
            </w:r>
            <w:proofErr w:type="spellEnd"/>
            <w:r>
              <w:rPr>
                <w:b/>
                <w:color w:val="000000"/>
                <w:shd w:val="clear" w:color="auto" w:fill="DEEAF6"/>
              </w:rPr>
              <w:t xml:space="preserve"> CO</w:t>
            </w:r>
            <w:r>
              <w:rPr>
                <w:b/>
                <w:color w:val="000000"/>
                <w:sz w:val="14"/>
                <w:szCs w:val="14"/>
              </w:rPr>
              <w:t>2</w:t>
            </w:r>
            <w:r>
              <w:rPr>
                <w:b/>
                <w:color w:val="000000"/>
                <w:shd w:val="clear" w:color="auto" w:fill="DEEAF6"/>
              </w:rPr>
              <w:t>eq</w:t>
            </w:r>
            <w:r>
              <w:rPr>
                <w:b/>
                <w:color w:val="000000"/>
              </w:rPr>
              <w:t xml:space="preserve"> </w:t>
            </w:r>
          </w:p>
          <w:p w14:paraId="0A34161A" w14:textId="77777777" w:rsidR="00602F5A" w:rsidRDefault="0088204A">
            <w:pPr>
              <w:widowControl w:val="0"/>
              <w:pBdr>
                <w:top w:val="nil"/>
                <w:left w:val="nil"/>
                <w:bottom w:val="nil"/>
                <w:right w:val="nil"/>
                <w:between w:val="nil"/>
              </w:pBdr>
              <w:spacing w:before="33" w:line="240" w:lineRule="auto"/>
              <w:ind w:right="74"/>
              <w:jc w:val="right"/>
              <w:rPr>
                <w:color w:val="000000"/>
              </w:rPr>
            </w:pPr>
            <w:r>
              <w:rPr>
                <w:color w:val="000000"/>
              </w:rPr>
              <w:t>288.24</w:t>
            </w:r>
          </w:p>
        </w:tc>
      </w:tr>
      <w:tr w:rsidR="00602F5A" w14:paraId="18F4388F" w14:textId="77777777">
        <w:trPr>
          <w:trHeight w:val="323"/>
        </w:trPr>
        <w:tc>
          <w:tcPr>
            <w:tcW w:w="848" w:type="dxa"/>
            <w:shd w:val="clear" w:color="auto" w:fill="auto"/>
            <w:tcMar>
              <w:top w:w="100" w:type="dxa"/>
              <w:left w:w="100" w:type="dxa"/>
              <w:bottom w:w="100" w:type="dxa"/>
              <w:right w:w="100" w:type="dxa"/>
            </w:tcMar>
          </w:tcPr>
          <w:p w14:paraId="488026AE" w14:textId="77777777" w:rsidR="00602F5A" w:rsidRDefault="0088204A">
            <w:pPr>
              <w:widowControl w:val="0"/>
              <w:pBdr>
                <w:top w:val="nil"/>
                <w:left w:val="nil"/>
                <w:bottom w:val="nil"/>
                <w:right w:val="nil"/>
                <w:between w:val="nil"/>
              </w:pBdr>
              <w:spacing w:line="240" w:lineRule="auto"/>
              <w:ind w:left="81"/>
              <w:rPr>
                <w:color w:val="000000"/>
              </w:rPr>
            </w:pPr>
            <w:r>
              <w:rPr>
                <w:color w:val="000000"/>
              </w:rPr>
              <w:t xml:space="preserve">4C2 </w:t>
            </w:r>
          </w:p>
        </w:tc>
        <w:tc>
          <w:tcPr>
            <w:tcW w:w="6665" w:type="dxa"/>
            <w:shd w:val="clear" w:color="auto" w:fill="auto"/>
            <w:tcMar>
              <w:top w:w="100" w:type="dxa"/>
              <w:left w:w="100" w:type="dxa"/>
              <w:bottom w:w="100" w:type="dxa"/>
              <w:right w:w="100" w:type="dxa"/>
            </w:tcMar>
          </w:tcPr>
          <w:p w14:paraId="7758CA7B" w14:textId="77777777" w:rsidR="00602F5A" w:rsidRDefault="0088204A">
            <w:pPr>
              <w:widowControl w:val="0"/>
              <w:pBdr>
                <w:top w:val="nil"/>
                <w:left w:val="nil"/>
                <w:bottom w:val="nil"/>
                <w:right w:val="nil"/>
                <w:between w:val="nil"/>
              </w:pBdr>
              <w:spacing w:line="240" w:lineRule="auto"/>
              <w:ind w:left="96"/>
              <w:rPr>
                <w:color w:val="000000"/>
              </w:rPr>
            </w:pPr>
            <w:r>
              <w:rPr>
                <w:color w:val="000000"/>
              </w:rPr>
              <w:t xml:space="preserve">Incineración abierta de residuos </w:t>
            </w:r>
          </w:p>
        </w:tc>
        <w:tc>
          <w:tcPr>
            <w:tcW w:w="1416" w:type="dxa"/>
            <w:vMerge/>
            <w:shd w:val="clear" w:color="auto" w:fill="auto"/>
            <w:tcMar>
              <w:top w:w="100" w:type="dxa"/>
              <w:left w:w="100" w:type="dxa"/>
              <w:bottom w:w="100" w:type="dxa"/>
              <w:right w:w="100" w:type="dxa"/>
            </w:tcMar>
          </w:tcPr>
          <w:p w14:paraId="245CD8C1" w14:textId="77777777" w:rsidR="00602F5A" w:rsidRDefault="00602F5A">
            <w:pPr>
              <w:widowControl w:val="0"/>
              <w:pBdr>
                <w:top w:val="nil"/>
                <w:left w:val="nil"/>
                <w:bottom w:val="nil"/>
                <w:right w:val="nil"/>
                <w:between w:val="nil"/>
              </w:pBdr>
              <w:rPr>
                <w:color w:val="000000"/>
              </w:rPr>
            </w:pPr>
          </w:p>
        </w:tc>
      </w:tr>
      <w:tr w:rsidR="00602F5A" w14:paraId="7FEE5C33" w14:textId="77777777">
        <w:trPr>
          <w:trHeight w:val="328"/>
        </w:trPr>
        <w:tc>
          <w:tcPr>
            <w:tcW w:w="848" w:type="dxa"/>
            <w:shd w:val="clear" w:color="auto" w:fill="auto"/>
            <w:tcMar>
              <w:top w:w="100" w:type="dxa"/>
              <w:left w:w="100" w:type="dxa"/>
              <w:bottom w:w="100" w:type="dxa"/>
              <w:right w:w="100" w:type="dxa"/>
            </w:tcMar>
          </w:tcPr>
          <w:p w14:paraId="6C2A949F" w14:textId="77777777" w:rsidR="00602F5A" w:rsidRDefault="0088204A">
            <w:pPr>
              <w:widowControl w:val="0"/>
              <w:pBdr>
                <w:top w:val="nil"/>
                <w:left w:val="nil"/>
                <w:bottom w:val="nil"/>
                <w:right w:val="nil"/>
                <w:between w:val="nil"/>
              </w:pBdr>
              <w:spacing w:line="240" w:lineRule="auto"/>
              <w:ind w:left="81"/>
              <w:rPr>
                <w:color w:val="000000"/>
              </w:rPr>
            </w:pPr>
            <w:r>
              <w:rPr>
                <w:color w:val="000000"/>
              </w:rPr>
              <w:t xml:space="preserve">4D </w:t>
            </w:r>
          </w:p>
        </w:tc>
        <w:tc>
          <w:tcPr>
            <w:tcW w:w="6665" w:type="dxa"/>
            <w:shd w:val="clear" w:color="auto" w:fill="auto"/>
            <w:tcMar>
              <w:top w:w="100" w:type="dxa"/>
              <w:left w:w="100" w:type="dxa"/>
              <w:bottom w:w="100" w:type="dxa"/>
              <w:right w:w="100" w:type="dxa"/>
            </w:tcMar>
          </w:tcPr>
          <w:p w14:paraId="38948D53" w14:textId="77777777" w:rsidR="00602F5A" w:rsidRDefault="0088204A">
            <w:pPr>
              <w:widowControl w:val="0"/>
              <w:pBdr>
                <w:top w:val="nil"/>
                <w:left w:val="nil"/>
                <w:bottom w:val="nil"/>
                <w:right w:val="nil"/>
                <w:between w:val="nil"/>
              </w:pBdr>
              <w:spacing w:line="240" w:lineRule="auto"/>
              <w:ind w:left="79"/>
              <w:rPr>
                <w:color w:val="000000"/>
              </w:rPr>
            </w:pPr>
            <w:r>
              <w:rPr>
                <w:color w:val="000000"/>
              </w:rPr>
              <w:t xml:space="preserve">Tratamiento y eliminación de aguas residuales </w:t>
            </w:r>
          </w:p>
        </w:tc>
        <w:tc>
          <w:tcPr>
            <w:tcW w:w="1416" w:type="dxa"/>
            <w:shd w:val="clear" w:color="auto" w:fill="auto"/>
            <w:tcMar>
              <w:top w:w="100" w:type="dxa"/>
              <w:left w:w="100" w:type="dxa"/>
              <w:bottom w:w="100" w:type="dxa"/>
              <w:right w:w="100" w:type="dxa"/>
            </w:tcMar>
          </w:tcPr>
          <w:p w14:paraId="35FE82D8" w14:textId="77777777" w:rsidR="00602F5A" w:rsidRDefault="0088204A">
            <w:pPr>
              <w:widowControl w:val="0"/>
              <w:pBdr>
                <w:top w:val="nil"/>
                <w:left w:val="nil"/>
                <w:bottom w:val="nil"/>
                <w:right w:val="nil"/>
                <w:between w:val="nil"/>
              </w:pBdr>
              <w:spacing w:line="240" w:lineRule="auto"/>
              <w:ind w:right="72"/>
              <w:jc w:val="right"/>
              <w:rPr>
                <w:color w:val="000000"/>
              </w:rPr>
            </w:pPr>
            <w:r>
              <w:rPr>
                <w:color w:val="000000"/>
              </w:rPr>
              <w:t>963.17</w:t>
            </w:r>
          </w:p>
        </w:tc>
      </w:tr>
      <w:tr w:rsidR="00602F5A" w14:paraId="264E861A" w14:textId="77777777">
        <w:trPr>
          <w:trHeight w:val="324"/>
        </w:trPr>
        <w:tc>
          <w:tcPr>
            <w:tcW w:w="848" w:type="dxa"/>
            <w:shd w:val="clear" w:color="auto" w:fill="auto"/>
            <w:tcMar>
              <w:top w:w="100" w:type="dxa"/>
              <w:left w:w="100" w:type="dxa"/>
              <w:bottom w:w="100" w:type="dxa"/>
              <w:right w:w="100" w:type="dxa"/>
            </w:tcMar>
          </w:tcPr>
          <w:p w14:paraId="76541885" w14:textId="77777777" w:rsidR="00602F5A" w:rsidRDefault="0088204A">
            <w:pPr>
              <w:widowControl w:val="0"/>
              <w:pBdr>
                <w:top w:val="nil"/>
                <w:left w:val="nil"/>
                <w:bottom w:val="nil"/>
                <w:right w:val="nil"/>
                <w:between w:val="nil"/>
              </w:pBdr>
              <w:spacing w:line="240" w:lineRule="auto"/>
              <w:ind w:left="81"/>
              <w:rPr>
                <w:color w:val="000000"/>
              </w:rPr>
            </w:pPr>
            <w:r>
              <w:rPr>
                <w:color w:val="000000"/>
              </w:rPr>
              <w:t xml:space="preserve">4D1 </w:t>
            </w:r>
          </w:p>
        </w:tc>
        <w:tc>
          <w:tcPr>
            <w:tcW w:w="6665" w:type="dxa"/>
            <w:shd w:val="clear" w:color="auto" w:fill="auto"/>
            <w:tcMar>
              <w:top w:w="100" w:type="dxa"/>
              <w:left w:w="100" w:type="dxa"/>
              <w:bottom w:w="100" w:type="dxa"/>
              <w:right w:w="100" w:type="dxa"/>
            </w:tcMar>
          </w:tcPr>
          <w:p w14:paraId="133D9A3C" w14:textId="77777777" w:rsidR="00602F5A" w:rsidRDefault="0088204A">
            <w:pPr>
              <w:widowControl w:val="0"/>
              <w:pBdr>
                <w:top w:val="nil"/>
                <w:left w:val="nil"/>
                <w:bottom w:val="nil"/>
                <w:right w:val="nil"/>
                <w:between w:val="nil"/>
              </w:pBdr>
              <w:spacing w:line="240" w:lineRule="auto"/>
              <w:ind w:left="79"/>
              <w:rPr>
                <w:color w:val="000000"/>
              </w:rPr>
            </w:pPr>
            <w:r>
              <w:rPr>
                <w:color w:val="000000"/>
              </w:rPr>
              <w:t xml:space="preserve">Tratamiento y eliminación de aguas residuales domésticas </w:t>
            </w:r>
          </w:p>
        </w:tc>
        <w:tc>
          <w:tcPr>
            <w:tcW w:w="1416" w:type="dxa"/>
            <w:shd w:val="clear" w:color="auto" w:fill="auto"/>
            <w:tcMar>
              <w:top w:w="100" w:type="dxa"/>
              <w:left w:w="100" w:type="dxa"/>
              <w:bottom w:w="100" w:type="dxa"/>
              <w:right w:w="100" w:type="dxa"/>
            </w:tcMar>
          </w:tcPr>
          <w:p w14:paraId="3D52A346" w14:textId="77777777" w:rsidR="00602F5A" w:rsidRDefault="0088204A">
            <w:pPr>
              <w:widowControl w:val="0"/>
              <w:pBdr>
                <w:top w:val="nil"/>
                <w:left w:val="nil"/>
                <w:bottom w:val="nil"/>
                <w:right w:val="nil"/>
                <w:between w:val="nil"/>
              </w:pBdr>
              <w:spacing w:line="240" w:lineRule="auto"/>
              <w:ind w:right="75"/>
              <w:jc w:val="right"/>
              <w:rPr>
                <w:color w:val="000000"/>
              </w:rPr>
            </w:pPr>
            <w:r>
              <w:rPr>
                <w:color w:val="000000"/>
              </w:rPr>
              <w:t>622.58</w:t>
            </w:r>
          </w:p>
        </w:tc>
      </w:tr>
      <w:tr w:rsidR="00602F5A" w14:paraId="125884E3" w14:textId="77777777">
        <w:trPr>
          <w:trHeight w:val="327"/>
        </w:trPr>
        <w:tc>
          <w:tcPr>
            <w:tcW w:w="848" w:type="dxa"/>
            <w:shd w:val="clear" w:color="auto" w:fill="auto"/>
            <w:tcMar>
              <w:top w:w="100" w:type="dxa"/>
              <w:left w:w="100" w:type="dxa"/>
              <w:bottom w:w="100" w:type="dxa"/>
              <w:right w:w="100" w:type="dxa"/>
            </w:tcMar>
          </w:tcPr>
          <w:p w14:paraId="2D7B6CD6" w14:textId="77777777" w:rsidR="00602F5A" w:rsidRDefault="0088204A">
            <w:pPr>
              <w:widowControl w:val="0"/>
              <w:pBdr>
                <w:top w:val="nil"/>
                <w:left w:val="nil"/>
                <w:bottom w:val="nil"/>
                <w:right w:val="nil"/>
                <w:between w:val="nil"/>
              </w:pBdr>
              <w:spacing w:line="240" w:lineRule="auto"/>
              <w:ind w:left="81"/>
              <w:rPr>
                <w:color w:val="000000"/>
              </w:rPr>
            </w:pPr>
            <w:r>
              <w:rPr>
                <w:color w:val="000000"/>
              </w:rPr>
              <w:t xml:space="preserve">4D2 </w:t>
            </w:r>
          </w:p>
        </w:tc>
        <w:tc>
          <w:tcPr>
            <w:tcW w:w="6665" w:type="dxa"/>
            <w:shd w:val="clear" w:color="auto" w:fill="auto"/>
            <w:tcMar>
              <w:top w:w="100" w:type="dxa"/>
              <w:left w:w="100" w:type="dxa"/>
              <w:bottom w:w="100" w:type="dxa"/>
              <w:right w:w="100" w:type="dxa"/>
            </w:tcMar>
          </w:tcPr>
          <w:p w14:paraId="730B1BF7" w14:textId="77777777" w:rsidR="00602F5A" w:rsidRDefault="0088204A">
            <w:pPr>
              <w:widowControl w:val="0"/>
              <w:pBdr>
                <w:top w:val="nil"/>
                <w:left w:val="nil"/>
                <w:bottom w:val="nil"/>
                <w:right w:val="nil"/>
                <w:between w:val="nil"/>
              </w:pBdr>
              <w:spacing w:line="240" w:lineRule="auto"/>
              <w:ind w:left="79"/>
              <w:rPr>
                <w:color w:val="000000"/>
              </w:rPr>
            </w:pPr>
            <w:r>
              <w:rPr>
                <w:color w:val="000000"/>
              </w:rPr>
              <w:t xml:space="preserve">Tratamiento y eliminación de aguas residuales industriales </w:t>
            </w:r>
          </w:p>
        </w:tc>
        <w:tc>
          <w:tcPr>
            <w:tcW w:w="1416" w:type="dxa"/>
            <w:shd w:val="clear" w:color="auto" w:fill="auto"/>
            <w:tcMar>
              <w:top w:w="100" w:type="dxa"/>
              <w:left w:w="100" w:type="dxa"/>
              <w:bottom w:w="100" w:type="dxa"/>
              <w:right w:w="100" w:type="dxa"/>
            </w:tcMar>
          </w:tcPr>
          <w:p w14:paraId="0C3CC4DA" w14:textId="77777777" w:rsidR="00602F5A" w:rsidRDefault="0088204A">
            <w:pPr>
              <w:widowControl w:val="0"/>
              <w:pBdr>
                <w:top w:val="nil"/>
                <w:left w:val="nil"/>
                <w:bottom w:val="nil"/>
                <w:right w:val="nil"/>
                <w:between w:val="nil"/>
              </w:pBdr>
              <w:spacing w:line="240" w:lineRule="auto"/>
              <w:ind w:right="75"/>
              <w:jc w:val="right"/>
              <w:rPr>
                <w:color w:val="000000"/>
              </w:rPr>
            </w:pPr>
            <w:r>
              <w:rPr>
                <w:color w:val="000000"/>
              </w:rPr>
              <w:t>340.59</w:t>
            </w:r>
          </w:p>
        </w:tc>
      </w:tr>
      <w:tr w:rsidR="00602F5A" w14:paraId="2960960A" w14:textId="77777777">
        <w:trPr>
          <w:trHeight w:val="321"/>
        </w:trPr>
        <w:tc>
          <w:tcPr>
            <w:tcW w:w="8929" w:type="dxa"/>
            <w:gridSpan w:val="3"/>
            <w:shd w:val="clear" w:color="auto" w:fill="auto"/>
            <w:tcMar>
              <w:top w:w="100" w:type="dxa"/>
              <w:left w:w="100" w:type="dxa"/>
              <w:bottom w:w="100" w:type="dxa"/>
              <w:right w:w="100" w:type="dxa"/>
            </w:tcMar>
          </w:tcPr>
          <w:p w14:paraId="68EEB9F3" w14:textId="77777777" w:rsidR="00602F5A" w:rsidRDefault="0088204A">
            <w:pPr>
              <w:widowControl w:val="0"/>
              <w:pBdr>
                <w:top w:val="nil"/>
                <w:left w:val="nil"/>
                <w:bottom w:val="nil"/>
                <w:right w:val="nil"/>
                <w:between w:val="nil"/>
              </w:pBdr>
              <w:spacing w:line="240" w:lineRule="auto"/>
              <w:ind w:left="92"/>
              <w:rPr>
                <w:b/>
                <w:color w:val="000000"/>
                <w:shd w:val="clear" w:color="auto" w:fill="F2F2F2"/>
              </w:rPr>
            </w:pPr>
            <w:r>
              <w:rPr>
                <w:b/>
                <w:color w:val="000000"/>
                <w:shd w:val="clear" w:color="auto" w:fill="F2F2F2"/>
              </w:rPr>
              <w:t>Elementos recordatorios</w:t>
            </w:r>
          </w:p>
        </w:tc>
      </w:tr>
      <w:tr w:rsidR="00602F5A" w14:paraId="3879F788" w14:textId="77777777">
        <w:trPr>
          <w:trHeight w:val="328"/>
        </w:trPr>
        <w:tc>
          <w:tcPr>
            <w:tcW w:w="7513" w:type="dxa"/>
            <w:gridSpan w:val="2"/>
            <w:shd w:val="clear" w:color="auto" w:fill="auto"/>
            <w:tcMar>
              <w:top w:w="100" w:type="dxa"/>
              <w:left w:w="100" w:type="dxa"/>
              <w:bottom w:w="100" w:type="dxa"/>
              <w:right w:w="100" w:type="dxa"/>
            </w:tcMar>
          </w:tcPr>
          <w:p w14:paraId="7968D3A6" w14:textId="77777777" w:rsidR="00602F5A" w:rsidRDefault="0088204A">
            <w:pPr>
              <w:widowControl w:val="0"/>
              <w:pBdr>
                <w:top w:val="nil"/>
                <w:left w:val="nil"/>
                <w:bottom w:val="nil"/>
                <w:right w:val="nil"/>
                <w:between w:val="nil"/>
              </w:pBdr>
              <w:spacing w:line="240" w:lineRule="auto"/>
              <w:ind w:left="79"/>
              <w:rPr>
                <w:color w:val="000000"/>
              </w:rPr>
            </w:pPr>
            <w:r>
              <w:rPr>
                <w:color w:val="000000"/>
              </w:rPr>
              <w:t xml:space="preserve">Tanques de combustible internacional </w:t>
            </w:r>
          </w:p>
        </w:tc>
        <w:tc>
          <w:tcPr>
            <w:tcW w:w="1416" w:type="dxa"/>
            <w:shd w:val="clear" w:color="auto" w:fill="auto"/>
            <w:tcMar>
              <w:top w:w="100" w:type="dxa"/>
              <w:left w:w="100" w:type="dxa"/>
              <w:bottom w:w="100" w:type="dxa"/>
              <w:right w:w="100" w:type="dxa"/>
            </w:tcMar>
          </w:tcPr>
          <w:p w14:paraId="458C7539"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0.00</w:t>
            </w:r>
          </w:p>
        </w:tc>
      </w:tr>
      <w:tr w:rsidR="00602F5A" w14:paraId="05D34801" w14:textId="77777777">
        <w:trPr>
          <w:trHeight w:val="324"/>
        </w:trPr>
        <w:tc>
          <w:tcPr>
            <w:tcW w:w="7513" w:type="dxa"/>
            <w:gridSpan w:val="2"/>
            <w:shd w:val="clear" w:color="auto" w:fill="auto"/>
            <w:tcMar>
              <w:top w:w="100" w:type="dxa"/>
              <w:left w:w="100" w:type="dxa"/>
              <w:bottom w:w="100" w:type="dxa"/>
              <w:right w:w="100" w:type="dxa"/>
            </w:tcMar>
          </w:tcPr>
          <w:p w14:paraId="3A19DE7E" w14:textId="77777777" w:rsidR="00602F5A" w:rsidRDefault="0088204A">
            <w:pPr>
              <w:widowControl w:val="0"/>
              <w:pBdr>
                <w:top w:val="nil"/>
                <w:left w:val="nil"/>
                <w:bottom w:val="nil"/>
                <w:right w:val="nil"/>
                <w:between w:val="nil"/>
              </w:pBdr>
              <w:spacing w:line="240" w:lineRule="auto"/>
              <w:ind w:left="79"/>
              <w:rPr>
                <w:color w:val="000000"/>
              </w:rPr>
            </w:pPr>
            <w:r>
              <w:rPr>
                <w:color w:val="000000"/>
              </w:rPr>
              <w:t xml:space="preserve">Aviación internacional (Tanques de combustible internacional) </w:t>
            </w:r>
          </w:p>
        </w:tc>
        <w:tc>
          <w:tcPr>
            <w:tcW w:w="1416" w:type="dxa"/>
            <w:shd w:val="clear" w:color="auto" w:fill="auto"/>
            <w:tcMar>
              <w:top w:w="100" w:type="dxa"/>
              <w:left w:w="100" w:type="dxa"/>
              <w:bottom w:w="100" w:type="dxa"/>
              <w:right w:w="100" w:type="dxa"/>
            </w:tcMar>
          </w:tcPr>
          <w:p w14:paraId="0D79698F"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0.00</w:t>
            </w:r>
          </w:p>
        </w:tc>
      </w:tr>
      <w:tr w:rsidR="00602F5A" w14:paraId="6F6C57FC" w14:textId="77777777">
        <w:trPr>
          <w:trHeight w:val="551"/>
        </w:trPr>
        <w:tc>
          <w:tcPr>
            <w:tcW w:w="7513" w:type="dxa"/>
            <w:gridSpan w:val="2"/>
            <w:shd w:val="clear" w:color="auto" w:fill="auto"/>
            <w:tcMar>
              <w:top w:w="100" w:type="dxa"/>
              <w:left w:w="100" w:type="dxa"/>
              <w:bottom w:w="100" w:type="dxa"/>
              <w:right w:w="100" w:type="dxa"/>
            </w:tcMar>
          </w:tcPr>
          <w:p w14:paraId="157DF28E" w14:textId="77777777" w:rsidR="00602F5A" w:rsidRDefault="0088204A">
            <w:pPr>
              <w:widowControl w:val="0"/>
              <w:pBdr>
                <w:top w:val="nil"/>
                <w:left w:val="nil"/>
                <w:bottom w:val="nil"/>
                <w:right w:val="nil"/>
                <w:between w:val="nil"/>
              </w:pBdr>
              <w:spacing w:line="250" w:lineRule="auto"/>
              <w:ind w:left="90" w:right="14" w:hanging="11"/>
              <w:rPr>
                <w:color w:val="000000"/>
              </w:rPr>
            </w:pPr>
            <w:r>
              <w:rPr>
                <w:color w:val="000000"/>
              </w:rPr>
              <w:t xml:space="preserve">Transporte marítimo y fluvial internacional (Tanques de </w:t>
            </w:r>
            <w:proofErr w:type="gramStart"/>
            <w:r>
              <w:rPr>
                <w:color w:val="000000"/>
              </w:rPr>
              <w:t>combustible  internacional</w:t>
            </w:r>
            <w:proofErr w:type="gramEnd"/>
            <w:r>
              <w:rPr>
                <w:color w:val="000000"/>
              </w:rPr>
              <w:t xml:space="preserve">) </w:t>
            </w:r>
          </w:p>
        </w:tc>
        <w:tc>
          <w:tcPr>
            <w:tcW w:w="1416" w:type="dxa"/>
            <w:shd w:val="clear" w:color="auto" w:fill="auto"/>
            <w:tcMar>
              <w:top w:w="100" w:type="dxa"/>
              <w:left w:w="100" w:type="dxa"/>
              <w:bottom w:w="100" w:type="dxa"/>
              <w:right w:w="100" w:type="dxa"/>
            </w:tcMar>
          </w:tcPr>
          <w:p w14:paraId="1BCF012A" w14:textId="77777777" w:rsidR="00602F5A" w:rsidRDefault="0088204A">
            <w:pPr>
              <w:widowControl w:val="0"/>
              <w:pBdr>
                <w:top w:val="nil"/>
                <w:left w:val="nil"/>
                <w:bottom w:val="nil"/>
                <w:right w:val="nil"/>
                <w:between w:val="nil"/>
              </w:pBdr>
              <w:spacing w:line="240" w:lineRule="auto"/>
              <w:ind w:right="74"/>
              <w:jc w:val="right"/>
              <w:rPr>
                <w:color w:val="000000"/>
              </w:rPr>
            </w:pPr>
            <w:r>
              <w:rPr>
                <w:color w:val="000000"/>
              </w:rPr>
              <w:t>0.00</w:t>
            </w:r>
          </w:p>
        </w:tc>
      </w:tr>
    </w:tbl>
    <w:p w14:paraId="2A785370" w14:textId="77777777" w:rsidR="00602F5A" w:rsidRDefault="00602F5A">
      <w:pPr>
        <w:widowControl w:val="0"/>
        <w:pBdr>
          <w:top w:val="nil"/>
          <w:left w:val="nil"/>
          <w:bottom w:val="nil"/>
          <w:right w:val="nil"/>
          <w:between w:val="nil"/>
        </w:pBdr>
        <w:rPr>
          <w:color w:val="000000"/>
        </w:rPr>
      </w:pPr>
    </w:p>
    <w:p w14:paraId="6525B0F3" w14:textId="77777777" w:rsidR="00602F5A" w:rsidRDefault="00602F5A">
      <w:pPr>
        <w:widowControl w:val="0"/>
        <w:pBdr>
          <w:top w:val="nil"/>
          <w:left w:val="nil"/>
          <w:bottom w:val="nil"/>
          <w:right w:val="nil"/>
          <w:between w:val="nil"/>
        </w:pBdr>
        <w:rPr>
          <w:color w:val="000000"/>
        </w:rPr>
      </w:pPr>
    </w:p>
    <w:p w14:paraId="72023C22" w14:textId="77777777" w:rsidR="00602F5A" w:rsidRDefault="0088204A">
      <w:pPr>
        <w:widowControl w:val="0"/>
        <w:pBdr>
          <w:top w:val="nil"/>
          <w:left w:val="nil"/>
          <w:bottom w:val="nil"/>
          <w:right w:val="nil"/>
          <w:between w:val="nil"/>
        </w:pBdr>
        <w:spacing w:line="240" w:lineRule="auto"/>
        <w:ind w:left="917"/>
        <w:rPr>
          <w:color w:val="000000"/>
          <w:sz w:val="20"/>
          <w:szCs w:val="20"/>
        </w:rPr>
      </w:pPr>
      <w:r>
        <w:rPr>
          <w:color w:val="000000"/>
          <w:sz w:val="20"/>
          <w:szCs w:val="20"/>
        </w:rPr>
        <w:t xml:space="preserve">Fuente: SINGEI, 2018 </w:t>
      </w:r>
    </w:p>
    <w:p w14:paraId="5AC9C6BB" w14:textId="77777777" w:rsidR="00602F5A" w:rsidRDefault="0088204A">
      <w:pPr>
        <w:widowControl w:val="0"/>
        <w:pBdr>
          <w:top w:val="nil"/>
          <w:left w:val="nil"/>
          <w:bottom w:val="nil"/>
          <w:right w:val="nil"/>
          <w:between w:val="nil"/>
        </w:pBdr>
        <w:spacing w:before="1101" w:line="240" w:lineRule="auto"/>
        <w:jc w:val="center"/>
        <w:rPr>
          <w:color w:val="000000"/>
          <w:sz w:val="20"/>
          <w:szCs w:val="20"/>
        </w:rPr>
      </w:pPr>
      <w:r>
        <w:rPr>
          <w:noProof/>
          <w:color w:val="000000"/>
          <w:sz w:val="20"/>
          <w:szCs w:val="20"/>
        </w:rPr>
        <w:drawing>
          <wp:inline distT="19050" distB="19050" distL="19050" distR="19050" wp14:anchorId="4115D8FC" wp14:editId="7E3216F5">
            <wp:extent cx="5613400" cy="309626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srcRect/>
                    <a:stretch>
                      <a:fillRect/>
                    </a:stretch>
                  </pic:blipFill>
                  <pic:spPr>
                    <a:xfrm>
                      <a:off x="0" y="0"/>
                      <a:ext cx="5613400" cy="3096260"/>
                    </a:xfrm>
                    <a:prstGeom prst="rect">
                      <a:avLst/>
                    </a:prstGeom>
                    <a:ln/>
                  </pic:spPr>
                </pic:pic>
              </a:graphicData>
            </a:graphic>
          </wp:inline>
        </w:drawing>
      </w:r>
    </w:p>
    <w:p w14:paraId="09D9E0CF" w14:textId="77777777" w:rsidR="00602F5A" w:rsidRDefault="0088204A">
      <w:pPr>
        <w:widowControl w:val="0"/>
        <w:pBdr>
          <w:top w:val="nil"/>
          <w:left w:val="nil"/>
          <w:bottom w:val="nil"/>
          <w:right w:val="nil"/>
          <w:between w:val="nil"/>
        </w:pBdr>
        <w:spacing w:line="247" w:lineRule="auto"/>
        <w:ind w:left="914" w:right="839" w:hanging="5"/>
        <w:rPr>
          <w:b/>
          <w:color w:val="44546A"/>
          <w:sz w:val="20"/>
          <w:szCs w:val="20"/>
        </w:rPr>
      </w:pPr>
      <w:r>
        <w:rPr>
          <w:b/>
          <w:color w:val="44546A"/>
          <w:sz w:val="20"/>
          <w:szCs w:val="20"/>
        </w:rPr>
        <w:t xml:space="preserve">Gráfico 3-1. Emisiones de CO2 equivalente 2005 a 2015 excluyendo absorciones del </w:t>
      </w:r>
      <w:proofErr w:type="gramStart"/>
      <w:r>
        <w:rPr>
          <w:b/>
          <w:color w:val="44546A"/>
          <w:sz w:val="20"/>
          <w:szCs w:val="20"/>
        </w:rPr>
        <w:t>sector  UTCUTS</w:t>
      </w:r>
      <w:proofErr w:type="gramEnd"/>
      <w:r>
        <w:rPr>
          <w:b/>
          <w:color w:val="44546A"/>
          <w:sz w:val="20"/>
          <w:szCs w:val="20"/>
        </w:rPr>
        <w:t xml:space="preserve">, Honduras </w:t>
      </w:r>
    </w:p>
    <w:p w14:paraId="069215C2" w14:textId="77777777" w:rsidR="00602F5A" w:rsidRDefault="0088204A">
      <w:pPr>
        <w:widowControl w:val="0"/>
        <w:pBdr>
          <w:top w:val="nil"/>
          <w:left w:val="nil"/>
          <w:bottom w:val="nil"/>
          <w:right w:val="nil"/>
          <w:between w:val="nil"/>
        </w:pBdr>
        <w:spacing w:before="8" w:line="240" w:lineRule="auto"/>
        <w:ind w:left="915"/>
        <w:rPr>
          <w:color w:val="000000"/>
          <w:sz w:val="18"/>
          <w:szCs w:val="18"/>
        </w:rPr>
      </w:pPr>
      <w:r>
        <w:rPr>
          <w:color w:val="000000"/>
          <w:sz w:val="18"/>
          <w:szCs w:val="18"/>
        </w:rPr>
        <w:t>Fuente: SINGEI, 2018</w:t>
      </w:r>
    </w:p>
    <w:p w14:paraId="2D595B91" w14:textId="77777777" w:rsidR="00602F5A" w:rsidRDefault="0088204A">
      <w:pPr>
        <w:widowControl w:val="0"/>
        <w:pBdr>
          <w:top w:val="nil"/>
          <w:left w:val="nil"/>
          <w:bottom w:val="nil"/>
          <w:right w:val="nil"/>
          <w:between w:val="nil"/>
        </w:pBdr>
        <w:spacing w:before="2878" w:line="240" w:lineRule="auto"/>
        <w:ind w:right="951"/>
        <w:jc w:val="right"/>
        <w:rPr>
          <w:color w:val="7F7F7F"/>
        </w:rPr>
      </w:pPr>
      <w:r>
        <w:rPr>
          <w:color w:val="000000"/>
        </w:rPr>
        <w:lastRenderedPageBreak/>
        <w:t xml:space="preserve">64 | </w:t>
      </w:r>
      <w:r>
        <w:rPr>
          <w:color w:val="7F7F7F"/>
        </w:rPr>
        <w:t xml:space="preserve">P á g i n a </w:t>
      </w:r>
    </w:p>
    <w:p w14:paraId="581A83F8" w14:textId="77777777" w:rsidR="00602F5A" w:rsidRDefault="0088204A">
      <w:pPr>
        <w:widowControl w:val="0"/>
        <w:pBdr>
          <w:top w:val="nil"/>
          <w:left w:val="nil"/>
          <w:bottom w:val="nil"/>
          <w:right w:val="nil"/>
          <w:between w:val="nil"/>
        </w:pBdr>
        <w:spacing w:line="240" w:lineRule="auto"/>
        <w:ind w:right="896"/>
        <w:jc w:val="right"/>
        <w:rPr>
          <w:rFonts w:ascii="Tahoma" w:eastAsia="Tahoma" w:hAnsi="Tahoma" w:cs="Tahoma"/>
          <w:color w:val="000000"/>
        </w:rPr>
      </w:pPr>
      <w:r>
        <w:rPr>
          <w:rFonts w:ascii="Tahoma" w:eastAsia="Tahoma" w:hAnsi="Tahoma" w:cs="Tahoma"/>
          <w:color w:val="000000"/>
        </w:rPr>
        <w:t xml:space="preserve">TCN de Honduras - Capítulo 3: INGEI y Proyecciones </w:t>
      </w:r>
    </w:p>
    <w:p w14:paraId="0C45A713" w14:textId="77777777" w:rsidR="00602F5A" w:rsidRDefault="0088204A">
      <w:pPr>
        <w:widowControl w:val="0"/>
        <w:pBdr>
          <w:top w:val="nil"/>
          <w:left w:val="nil"/>
          <w:bottom w:val="nil"/>
          <w:right w:val="nil"/>
          <w:between w:val="nil"/>
        </w:pBdr>
        <w:spacing w:before="446" w:line="240" w:lineRule="auto"/>
        <w:jc w:val="center"/>
        <w:rPr>
          <w:rFonts w:ascii="Tahoma" w:eastAsia="Tahoma" w:hAnsi="Tahoma" w:cs="Tahoma"/>
          <w:color w:val="000000"/>
        </w:rPr>
      </w:pPr>
      <w:r>
        <w:rPr>
          <w:rFonts w:ascii="Tahoma" w:eastAsia="Tahoma" w:hAnsi="Tahoma" w:cs="Tahoma"/>
          <w:noProof/>
          <w:color w:val="000000"/>
        </w:rPr>
        <w:drawing>
          <wp:inline distT="19050" distB="19050" distL="19050" distR="19050" wp14:anchorId="62A7A5EB" wp14:editId="54951E62">
            <wp:extent cx="5605780" cy="313182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7"/>
                    <a:srcRect/>
                    <a:stretch>
                      <a:fillRect/>
                    </a:stretch>
                  </pic:blipFill>
                  <pic:spPr>
                    <a:xfrm>
                      <a:off x="0" y="0"/>
                      <a:ext cx="5605780" cy="3131820"/>
                    </a:xfrm>
                    <a:prstGeom prst="rect">
                      <a:avLst/>
                    </a:prstGeom>
                    <a:ln/>
                  </pic:spPr>
                </pic:pic>
              </a:graphicData>
            </a:graphic>
          </wp:inline>
        </w:drawing>
      </w:r>
    </w:p>
    <w:p w14:paraId="67273F8B" w14:textId="77777777" w:rsidR="00602F5A" w:rsidRDefault="0088204A">
      <w:pPr>
        <w:widowControl w:val="0"/>
        <w:pBdr>
          <w:top w:val="nil"/>
          <w:left w:val="nil"/>
          <w:bottom w:val="nil"/>
          <w:right w:val="nil"/>
          <w:between w:val="nil"/>
        </w:pBdr>
        <w:spacing w:line="247" w:lineRule="auto"/>
        <w:ind w:left="914" w:right="838" w:hanging="5"/>
        <w:rPr>
          <w:b/>
          <w:color w:val="44546A"/>
          <w:sz w:val="20"/>
          <w:szCs w:val="20"/>
        </w:rPr>
      </w:pPr>
      <w:r>
        <w:rPr>
          <w:b/>
          <w:color w:val="44546A"/>
          <w:sz w:val="20"/>
          <w:szCs w:val="20"/>
        </w:rPr>
        <w:t xml:space="preserve">Gráfico 3-2. Emisiones de CO2 equivalente 2005 a 2015 incluyendo absorciones del </w:t>
      </w:r>
      <w:proofErr w:type="gramStart"/>
      <w:r>
        <w:rPr>
          <w:b/>
          <w:color w:val="44546A"/>
          <w:sz w:val="20"/>
          <w:szCs w:val="20"/>
        </w:rPr>
        <w:t>sector  UTCUTS</w:t>
      </w:r>
      <w:proofErr w:type="gramEnd"/>
      <w:r>
        <w:rPr>
          <w:b/>
          <w:color w:val="44546A"/>
          <w:sz w:val="20"/>
          <w:szCs w:val="20"/>
        </w:rPr>
        <w:t xml:space="preserve">, Honduras </w:t>
      </w:r>
    </w:p>
    <w:p w14:paraId="67BDA7D0" w14:textId="77777777" w:rsidR="00602F5A" w:rsidRDefault="0088204A">
      <w:pPr>
        <w:widowControl w:val="0"/>
        <w:pBdr>
          <w:top w:val="nil"/>
          <w:left w:val="nil"/>
          <w:bottom w:val="nil"/>
          <w:right w:val="nil"/>
          <w:between w:val="nil"/>
        </w:pBdr>
        <w:spacing w:before="8" w:line="240" w:lineRule="auto"/>
        <w:ind w:left="915"/>
        <w:rPr>
          <w:color w:val="000000"/>
          <w:sz w:val="18"/>
          <w:szCs w:val="18"/>
        </w:rPr>
      </w:pPr>
      <w:r>
        <w:rPr>
          <w:color w:val="000000"/>
          <w:sz w:val="18"/>
          <w:szCs w:val="18"/>
        </w:rPr>
        <w:t xml:space="preserve">Fuente: SINGEI, 2018 </w:t>
      </w:r>
    </w:p>
    <w:p w14:paraId="71DBBB1D" w14:textId="77777777" w:rsidR="00602F5A" w:rsidRDefault="0088204A">
      <w:pPr>
        <w:widowControl w:val="0"/>
        <w:pBdr>
          <w:top w:val="nil"/>
          <w:left w:val="nil"/>
          <w:bottom w:val="nil"/>
          <w:right w:val="nil"/>
          <w:between w:val="nil"/>
        </w:pBdr>
        <w:spacing w:before="173" w:line="244" w:lineRule="auto"/>
        <w:ind w:left="902" w:right="833" w:firstLine="16"/>
        <w:jc w:val="both"/>
        <w:rPr>
          <w:color w:val="000000"/>
        </w:rPr>
      </w:pPr>
      <w:r>
        <w:rPr>
          <w:color w:val="000000"/>
        </w:rPr>
        <w:t xml:space="preserve">En los Gráficos 3-1 y 3-2 se observan </w:t>
      </w:r>
      <w:r>
        <w:rPr>
          <w:b/>
          <w:color w:val="000000"/>
        </w:rPr>
        <w:t>las emisiones históricas de CO</w:t>
      </w:r>
      <w:r>
        <w:rPr>
          <w:b/>
          <w:color w:val="000000"/>
          <w:sz w:val="14"/>
          <w:szCs w:val="14"/>
        </w:rPr>
        <w:t xml:space="preserve">2 </w:t>
      </w:r>
      <w:r>
        <w:rPr>
          <w:b/>
          <w:color w:val="000000"/>
        </w:rPr>
        <w:t xml:space="preserve">equivalente </w:t>
      </w:r>
      <w:proofErr w:type="gramStart"/>
      <w:r>
        <w:rPr>
          <w:b/>
          <w:color w:val="000000"/>
        </w:rPr>
        <w:t>con  y</w:t>
      </w:r>
      <w:proofErr w:type="gramEnd"/>
      <w:r>
        <w:rPr>
          <w:b/>
          <w:color w:val="000000"/>
        </w:rPr>
        <w:t xml:space="preserve"> sin las absorciones del sector de UTCUTS</w:t>
      </w:r>
      <w:r>
        <w:rPr>
          <w:color w:val="000000"/>
        </w:rPr>
        <w:t xml:space="preserve">, respectivamente. La importancia de </w:t>
      </w:r>
      <w:proofErr w:type="gramStart"/>
      <w:r>
        <w:rPr>
          <w:color w:val="000000"/>
        </w:rPr>
        <w:t>las  absorciones</w:t>
      </w:r>
      <w:proofErr w:type="gramEnd"/>
      <w:r>
        <w:rPr>
          <w:color w:val="000000"/>
        </w:rPr>
        <w:t xml:space="preserve"> del sector de UTCUTS es evidente dada la disminución de las emisiones del  país. Entre 2005 y 2006 esta diminución fue de 81% y en el período de 2007 a 2015 </w:t>
      </w:r>
      <w:proofErr w:type="gramStart"/>
      <w:r>
        <w:rPr>
          <w:color w:val="000000"/>
        </w:rPr>
        <w:t>fue  en</w:t>
      </w:r>
      <w:proofErr w:type="gramEnd"/>
      <w:r>
        <w:rPr>
          <w:color w:val="000000"/>
        </w:rPr>
        <w:t xml:space="preserve"> promedio del 65% de disminución.  </w:t>
      </w:r>
    </w:p>
    <w:p w14:paraId="15A63E99" w14:textId="77777777" w:rsidR="00602F5A" w:rsidRDefault="0088204A">
      <w:pPr>
        <w:widowControl w:val="0"/>
        <w:pBdr>
          <w:top w:val="nil"/>
          <w:left w:val="nil"/>
          <w:bottom w:val="nil"/>
          <w:right w:val="nil"/>
          <w:between w:val="nil"/>
        </w:pBdr>
        <w:spacing w:before="130" w:line="250" w:lineRule="auto"/>
        <w:ind w:left="908" w:right="831" w:firstLine="7"/>
        <w:rPr>
          <w:color w:val="000000"/>
        </w:rPr>
      </w:pPr>
      <w:r>
        <w:rPr>
          <w:color w:val="000000"/>
        </w:rPr>
        <w:t xml:space="preserve">La diferencia entre 2005 y 2006 con los demás años puede ser explicada por </w:t>
      </w:r>
      <w:proofErr w:type="gramStart"/>
      <w:r>
        <w:rPr>
          <w:color w:val="000000"/>
        </w:rPr>
        <w:t>diferencias  en</w:t>
      </w:r>
      <w:proofErr w:type="gramEnd"/>
      <w:r>
        <w:rPr>
          <w:color w:val="000000"/>
        </w:rPr>
        <w:t xml:space="preserve"> los datos de actividad en 2 categorías:  </w:t>
      </w:r>
    </w:p>
    <w:p w14:paraId="25BC3F30" w14:textId="77777777" w:rsidR="00602F5A" w:rsidRDefault="0088204A">
      <w:pPr>
        <w:widowControl w:val="0"/>
        <w:pBdr>
          <w:top w:val="nil"/>
          <w:left w:val="nil"/>
          <w:bottom w:val="nil"/>
          <w:right w:val="nil"/>
          <w:between w:val="nil"/>
        </w:pBdr>
        <w:spacing w:before="137" w:line="248" w:lineRule="auto"/>
        <w:ind w:left="1628" w:right="832" w:hanging="356"/>
        <w:jc w:val="both"/>
        <w:rPr>
          <w:color w:val="000000"/>
        </w:rPr>
      </w:pPr>
      <w:r>
        <w:rPr>
          <w:rFonts w:ascii="Noto Sans Symbols" w:eastAsia="Noto Sans Symbols" w:hAnsi="Noto Sans Symbols" w:cs="Noto Sans Symbols"/>
          <w:color w:val="000000"/>
        </w:rPr>
        <w:t xml:space="preserve">• </w:t>
      </w:r>
      <w:r>
        <w:rPr>
          <w:color w:val="000000"/>
        </w:rPr>
        <w:t xml:space="preserve">1A3b - Transporte terrestre: donde el consumo de gasolina y diésel reportado </w:t>
      </w:r>
      <w:proofErr w:type="gramStart"/>
      <w:r>
        <w:rPr>
          <w:color w:val="000000"/>
        </w:rPr>
        <w:t>en  los</w:t>
      </w:r>
      <w:proofErr w:type="gramEnd"/>
      <w:r>
        <w:rPr>
          <w:color w:val="000000"/>
        </w:rPr>
        <w:t xml:space="preserve"> Balances Nacionales de Energía para los años de 2005 y 2006 fue más bajo  que el consumo en los años siguientes. Mayores detalles sobre las emisiones </w:t>
      </w:r>
      <w:proofErr w:type="gramStart"/>
      <w:r>
        <w:rPr>
          <w:color w:val="000000"/>
        </w:rPr>
        <w:t>de  esta</w:t>
      </w:r>
      <w:proofErr w:type="gramEnd"/>
      <w:r>
        <w:rPr>
          <w:color w:val="000000"/>
        </w:rPr>
        <w:t xml:space="preserve"> categoría están presentados en la sección 3.3.1. </w:t>
      </w:r>
    </w:p>
    <w:p w14:paraId="41D0D27A" w14:textId="77777777" w:rsidR="00602F5A" w:rsidRDefault="0088204A">
      <w:pPr>
        <w:widowControl w:val="0"/>
        <w:pBdr>
          <w:top w:val="nil"/>
          <w:left w:val="nil"/>
          <w:bottom w:val="nil"/>
          <w:right w:val="nil"/>
          <w:between w:val="nil"/>
        </w:pBdr>
        <w:spacing w:before="139" w:line="248" w:lineRule="auto"/>
        <w:ind w:left="1611" w:right="837" w:hanging="340"/>
        <w:rPr>
          <w:color w:val="000000"/>
        </w:rPr>
      </w:pPr>
      <w:r>
        <w:rPr>
          <w:rFonts w:ascii="Noto Sans Symbols" w:eastAsia="Noto Sans Symbols" w:hAnsi="Noto Sans Symbols" w:cs="Noto Sans Symbols"/>
          <w:color w:val="000000"/>
        </w:rPr>
        <w:t xml:space="preserve">• </w:t>
      </w:r>
      <w:r>
        <w:rPr>
          <w:color w:val="000000"/>
        </w:rPr>
        <w:t xml:space="preserve">3B6bi - Tierras forestales convertidas en otras tierras: donde la superficie de </w:t>
      </w:r>
      <w:proofErr w:type="gramStart"/>
      <w:r>
        <w:rPr>
          <w:color w:val="000000"/>
        </w:rPr>
        <w:t>tierras  forestales</w:t>
      </w:r>
      <w:proofErr w:type="gramEnd"/>
      <w:r>
        <w:rPr>
          <w:color w:val="000000"/>
        </w:rPr>
        <w:t xml:space="preserve"> convertidas en otras tierras para los años de 2005 y 2006 (i.e. 20,127  hectáreas) fue más baja que la conversión en los años siguientes (i.e. 26,841 hectáreas en los años 2007 a 2012 y 22,761 hectáreas en los años 2013 a 2015).  Mayores detalles sobre las emisiones de esta categoría están presentados en </w:t>
      </w:r>
      <w:proofErr w:type="gramStart"/>
      <w:r>
        <w:rPr>
          <w:color w:val="000000"/>
        </w:rPr>
        <w:t>la  sección</w:t>
      </w:r>
      <w:proofErr w:type="gramEnd"/>
      <w:r>
        <w:rPr>
          <w:color w:val="000000"/>
        </w:rPr>
        <w:t xml:space="preserve"> 3.3.4. </w:t>
      </w:r>
    </w:p>
    <w:p w14:paraId="03277B73" w14:textId="77777777" w:rsidR="00602F5A" w:rsidRDefault="0088204A">
      <w:pPr>
        <w:widowControl w:val="0"/>
        <w:pBdr>
          <w:top w:val="nil"/>
          <w:left w:val="nil"/>
          <w:bottom w:val="nil"/>
          <w:right w:val="nil"/>
          <w:between w:val="nil"/>
        </w:pBdr>
        <w:spacing w:before="131" w:line="240" w:lineRule="auto"/>
        <w:ind w:left="906" w:right="831" w:firstLine="12"/>
        <w:jc w:val="both"/>
        <w:rPr>
          <w:color w:val="000000"/>
        </w:rPr>
      </w:pPr>
      <w:r>
        <w:rPr>
          <w:color w:val="000000"/>
        </w:rPr>
        <w:t xml:space="preserve">El Gráfico </w:t>
      </w:r>
      <w:proofErr w:type="gramStart"/>
      <w:r>
        <w:rPr>
          <w:color w:val="000000"/>
        </w:rPr>
        <w:t>3</w:t>
      </w:r>
      <w:r>
        <w:rPr>
          <w:b/>
          <w:color w:val="000000"/>
        </w:rPr>
        <w:t>¡</w:t>
      </w:r>
      <w:proofErr w:type="gramEnd"/>
      <w:r>
        <w:rPr>
          <w:b/>
          <w:color w:val="000000"/>
        </w:rPr>
        <w:t xml:space="preserve">Error! No se encuentra el origen de la </w:t>
      </w:r>
      <w:proofErr w:type="gramStart"/>
      <w:r>
        <w:rPr>
          <w:b/>
          <w:color w:val="000000"/>
        </w:rPr>
        <w:t>referencia.</w:t>
      </w:r>
      <w:r>
        <w:rPr>
          <w:color w:val="000000"/>
        </w:rPr>
        <w:t>-</w:t>
      </w:r>
      <w:proofErr w:type="gramEnd"/>
      <w:r>
        <w:rPr>
          <w:color w:val="000000"/>
        </w:rPr>
        <w:t xml:space="preserve">3 presenta la </w:t>
      </w:r>
      <w:r>
        <w:rPr>
          <w:b/>
          <w:color w:val="000000"/>
        </w:rPr>
        <w:t xml:space="preserve">serie  histórica de emisiones y absorciones en </w:t>
      </w:r>
      <w:proofErr w:type="spellStart"/>
      <w:r>
        <w:rPr>
          <w:b/>
          <w:color w:val="000000"/>
        </w:rPr>
        <w:t>Gg</w:t>
      </w:r>
      <w:proofErr w:type="spellEnd"/>
      <w:r>
        <w:rPr>
          <w:b/>
          <w:color w:val="000000"/>
        </w:rPr>
        <w:t xml:space="preserve"> de CO</w:t>
      </w:r>
      <w:r>
        <w:rPr>
          <w:b/>
          <w:color w:val="000000"/>
          <w:sz w:val="14"/>
          <w:szCs w:val="14"/>
        </w:rPr>
        <w:t xml:space="preserve">2 </w:t>
      </w:r>
      <w:r>
        <w:rPr>
          <w:b/>
          <w:color w:val="000000"/>
        </w:rPr>
        <w:t>equivalente para todos los  sectores y las emisiones netas del país</w:t>
      </w:r>
      <w:r>
        <w:rPr>
          <w:color w:val="000000"/>
        </w:rPr>
        <w:t xml:space="preserve">. Los valores del sector UTCUTS en el </w:t>
      </w:r>
      <w:proofErr w:type="gramStart"/>
      <w:r>
        <w:rPr>
          <w:color w:val="000000"/>
        </w:rPr>
        <w:t>gráfico  consideran</w:t>
      </w:r>
      <w:proofErr w:type="gramEnd"/>
      <w:r>
        <w:rPr>
          <w:color w:val="000000"/>
        </w:rPr>
        <w:t xml:space="preserve"> tanto las emisiones como las absorciones. Excluyendo el sector UTCUTS </w:t>
      </w:r>
      <w:proofErr w:type="gramStart"/>
      <w:r>
        <w:rPr>
          <w:color w:val="000000"/>
        </w:rPr>
        <w:t>las  emisiones</w:t>
      </w:r>
      <w:proofErr w:type="gramEnd"/>
      <w:r>
        <w:rPr>
          <w:color w:val="000000"/>
        </w:rPr>
        <w:t xml:space="preserve"> totales del país en 2005 y 2015 serían 13,435.70 </w:t>
      </w:r>
      <w:proofErr w:type="spellStart"/>
      <w:r>
        <w:rPr>
          <w:color w:val="000000"/>
        </w:rPr>
        <w:t>Gg</w:t>
      </w:r>
      <w:proofErr w:type="spellEnd"/>
      <w:r>
        <w:rPr>
          <w:color w:val="000000"/>
        </w:rPr>
        <w:t xml:space="preserve"> de CO</w:t>
      </w:r>
      <w:r>
        <w:rPr>
          <w:color w:val="000000"/>
          <w:sz w:val="23"/>
          <w:szCs w:val="23"/>
          <w:vertAlign w:val="subscript"/>
        </w:rPr>
        <w:t>2</w:t>
      </w:r>
      <w:r>
        <w:rPr>
          <w:color w:val="000000"/>
        </w:rPr>
        <w:t xml:space="preserve">eq y 16,272.78 </w:t>
      </w:r>
      <w:proofErr w:type="spellStart"/>
      <w:r>
        <w:rPr>
          <w:color w:val="000000"/>
        </w:rPr>
        <w:t>Gg</w:t>
      </w:r>
      <w:proofErr w:type="spellEnd"/>
      <w:r>
        <w:rPr>
          <w:color w:val="000000"/>
        </w:rPr>
        <w:t xml:space="preserve">  de CO</w:t>
      </w:r>
      <w:r>
        <w:rPr>
          <w:color w:val="000000"/>
          <w:sz w:val="23"/>
          <w:szCs w:val="23"/>
          <w:vertAlign w:val="subscript"/>
        </w:rPr>
        <w:t>2</w:t>
      </w:r>
      <w:r>
        <w:rPr>
          <w:color w:val="000000"/>
        </w:rPr>
        <w:t>eq, respectivamente.</w:t>
      </w:r>
    </w:p>
    <w:p w14:paraId="1CB79830" w14:textId="77777777" w:rsidR="00602F5A" w:rsidRDefault="0088204A">
      <w:pPr>
        <w:widowControl w:val="0"/>
        <w:pBdr>
          <w:top w:val="nil"/>
          <w:left w:val="nil"/>
          <w:bottom w:val="nil"/>
          <w:right w:val="nil"/>
          <w:between w:val="nil"/>
        </w:pBdr>
        <w:spacing w:before="425" w:line="240" w:lineRule="auto"/>
        <w:ind w:right="951"/>
        <w:jc w:val="right"/>
        <w:rPr>
          <w:color w:val="7F7F7F"/>
        </w:rPr>
      </w:pPr>
      <w:r>
        <w:rPr>
          <w:color w:val="000000"/>
        </w:rPr>
        <w:t xml:space="preserve">65 | </w:t>
      </w:r>
      <w:r>
        <w:rPr>
          <w:color w:val="7F7F7F"/>
        </w:rPr>
        <w:t xml:space="preserve">P á g i n a </w:t>
      </w:r>
    </w:p>
    <w:p w14:paraId="4A561FC3" w14:textId="77777777" w:rsidR="00602F5A" w:rsidRDefault="0088204A">
      <w:pPr>
        <w:widowControl w:val="0"/>
        <w:pBdr>
          <w:top w:val="nil"/>
          <w:left w:val="nil"/>
          <w:bottom w:val="nil"/>
          <w:right w:val="nil"/>
          <w:between w:val="nil"/>
        </w:pBdr>
        <w:spacing w:line="240" w:lineRule="auto"/>
        <w:ind w:right="896"/>
        <w:jc w:val="right"/>
        <w:rPr>
          <w:rFonts w:ascii="Tahoma" w:eastAsia="Tahoma" w:hAnsi="Tahoma" w:cs="Tahoma"/>
          <w:color w:val="000000"/>
        </w:rPr>
      </w:pPr>
      <w:r>
        <w:rPr>
          <w:rFonts w:ascii="Tahoma" w:eastAsia="Tahoma" w:hAnsi="Tahoma" w:cs="Tahoma"/>
          <w:color w:val="000000"/>
        </w:rPr>
        <w:lastRenderedPageBreak/>
        <w:t xml:space="preserve">TCN de Honduras - Capítulo 3: INGEI y Proyecciones </w:t>
      </w:r>
    </w:p>
    <w:p w14:paraId="650D60C4" w14:textId="77777777" w:rsidR="00602F5A" w:rsidRDefault="0088204A">
      <w:pPr>
        <w:widowControl w:val="0"/>
        <w:pBdr>
          <w:top w:val="nil"/>
          <w:left w:val="nil"/>
          <w:bottom w:val="nil"/>
          <w:right w:val="nil"/>
          <w:between w:val="nil"/>
        </w:pBdr>
        <w:spacing w:before="435" w:line="241" w:lineRule="auto"/>
        <w:ind w:left="907" w:right="831" w:firstLine="3"/>
        <w:jc w:val="both"/>
        <w:rPr>
          <w:color w:val="000000"/>
        </w:rPr>
      </w:pPr>
      <w:r>
        <w:rPr>
          <w:color w:val="000000"/>
        </w:rPr>
        <w:t xml:space="preserve">Se puede observar que las emisiones netas (emisiones menos las absorciones) </w:t>
      </w:r>
      <w:proofErr w:type="gramStart"/>
      <w:r>
        <w:rPr>
          <w:color w:val="000000"/>
        </w:rPr>
        <w:t>han  crecido</w:t>
      </w:r>
      <w:proofErr w:type="gramEnd"/>
      <w:r>
        <w:rPr>
          <w:color w:val="000000"/>
        </w:rPr>
        <w:t xml:space="preserve"> en 140% entre 2005 (3,575 </w:t>
      </w:r>
      <w:proofErr w:type="spellStart"/>
      <w:r>
        <w:rPr>
          <w:color w:val="000000"/>
        </w:rPr>
        <w:t>Gg</w:t>
      </w:r>
      <w:proofErr w:type="spellEnd"/>
      <w:r>
        <w:rPr>
          <w:color w:val="000000"/>
        </w:rPr>
        <w:t xml:space="preserve"> de CO</w:t>
      </w:r>
      <w:r>
        <w:rPr>
          <w:color w:val="000000"/>
          <w:sz w:val="23"/>
          <w:szCs w:val="23"/>
          <w:vertAlign w:val="subscript"/>
        </w:rPr>
        <w:t>2</w:t>
      </w:r>
      <w:r>
        <w:rPr>
          <w:color w:val="000000"/>
        </w:rPr>
        <w:t xml:space="preserve">eq) y 2015 (8,581 </w:t>
      </w:r>
      <w:proofErr w:type="spellStart"/>
      <w:r>
        <w:rPr>
          <w:color w:val="000000"/>
        </w:rPr>
        <w:t>Gg</w:t>
      </w:r>
      <w:proofErr w:type="spellEnd"/>
      <w:r>
        <w:rPr>
          <w:color w:val="000000"/>
        </w:rPr>
        <w:t xml:space="preserve"> de CO</w:t>
      </w:r>
      <w:r>
        <w:rPr>
          <w:color w:val="000000"/>
          <w:sz w:val="23"/>
          <w:szCs w:val="23"/>
          <w:vertAlign w:val="subscript"/>
        </w:rPr>
        <w:t>2</w:t>
      </w:r>
      <w:r>
        <w:rPr>
          <w:color w:val="000000"/>
        </w:rPr>
        <w:t xml:space="preserve">eq), en  particular debido al crecimiento del consumo de combustibles fósiles y de la tasa de  deforestación del país.  </w:t>
      </w:r>
    </w:p>
    <w:p w14:paraId="4D4632BE" w14:textId="77777777" w:rsidR="00602F5A" w:rsidRDefault="0088204A">
      <w:pPr>
        <w:widowControl w:val="0"/>
        <w:pBdr>
          <w:top w:val="nil"/>
          <w:left w:val="nil"/>
          <w:bottom w:val="nil"/>
          <w:right w:val="nil"/>
          <w:between w:val="nil"/>
        </w:pBdr>
        <w:spacing w:before="133" w:line="248" w:lineRule="auto"/>
        <w:ind w:left="907" w:right="831" w:firstLine="9"/>
        <w:jc w:val="both"/>
        <w:rPr>
          <w:color w:val="000000"/>
        </w:rPr>
      </w:pPr>
      <w:r>
        <w:rPr>
          <w:color w:val="000000"/>
        </w:rPr>
        <w:t xml:space="preserve">Hay que recordar que a partir de 2010 Honduras pasa a reportar las emisiones de HFC.  Consideraciones sobre las tendencias de los sectores son presentadas en las </w:t>
      </w:r>
      <w:proofErr w:type="gramStart"/>
      <w:r>
        <w:rPr>
          <w:color w:val="000000"/>
        </w:rPr>
        <w:t>secciones  de</w:t>
      </w:r>
      <w:proofErr w:type="gramEnd"/>
      <w:r>
        <w:rPr>
          <w:color w:val="000000"/>
        </w:rPr>
        <w:t xml:space="preserve"> cada sector.  </w:t>
      </w:r>
    </w:p>
    <w:p w14:paraId="19158050" w14:textId="77777777" w:rsidR="00602F5A" w:rsidRDefault="0088204A">
      <w:pPr>
        <w:widowControl w:val="0"/>
        <w:pBdr>
          <w:top w:val="nil"/>
          <w:left w:val="nil"/>
          <w:bottom w:val="nil"/>
          <w:right w:val="nil"/>
          <w:between w:val="nil"/>
        </w:pBdr>
        <w:spacing w:before="138" w:line="240" w:lineRule="auto"/>
        <w:ind w:left="899"/>
        <w:rPr>
          <w:color w:val="000000"/>
        </w:rPr>
      </w:pPr>
      <w:r>
        <w:rPr>
          <w:noProof/>
          <w:color w:val="000000"/>
        </w:rPr>
        <w:drawing>
          <wp:inline distT="19050" distB="19050" distL="19050" distR="19050" wp14:anchorId="77BB72A9" wp14:editId="6D2AAE29">
            <wp:extent cx="5278120" cy="2926079"/>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8"/>
                    <a:srcRect/>
                    <a:stretch>
                      <a:fillRect/>
                    </a:stretch>
                  </pic:blipFill>
                  <pic:spPr>
                    <a:xfrm>
                      <a:off x="0" y="0"/>
                      <a:ext cx="5278120" cy="2926079"/>
                    </a:xfrm>
                    <a:prstGeom prst="rect">
                      <a:avLst/>
                    </a:prstGeom>
                    <a:ln/>
                  </pic:spPr>
                </pic:pic>
              </a:graphicData>
            </a:graphic>
          </wp:inline>
        </w:drawing>
      </w:r>
    </w:p>
    <w:p w14:paraId="68E83601" w14:textId="77777777" w:rsidR="00602F5A" w:rsidRDefault="0088204A">
      <w:pPr>
        <w:widowControl w:val="0"/>
        <w:pBdr>
          <w:top w:val="nil"/>
          <w:left w:val="nil"/>
          <w:bottom w:val="nil"/>
          <w:right w:val="nil"/>
          <w:between w:val="nil"/>
        </w:pBdr>
        <w:spacing w:line="247" w:lineRule="auto"/>
        <w:ind w:left="917" w:right="2314" w:hanging="8"/>
        <w:rPr>
          <w:color w:val="000000"/>
          <w:sz w:val="20"/>
          <w:szCs w:val="20"/>
        </w:rPr>
      </w:pPr>
      <w:r>
        <w:rPr>
          <w:b/>
          <w:color w:val="44546A"/>
          <w:sz w:val="20"/>
          <w:szCs w:val="20"/>
        </w:rPr>
        <w:t xml:space="preserve">Gráfico 3-3. Emisiones y absorciones de CO2eq de Honduras, serie 2005-2015 </w:t>
      </w:r>
      <w:r>
        <w:rPr>
          <w:color w:val="000000"/>
          <w:sz w:val="20"/>
          <w:szCs w:val="20"/>
        </w:rPr>
        <w:t xml:space="preserve">Fuente: SINGEI 2018 </w:t>
      </w:r>
    </w:p>
    <w:p w14:paraId="2F6CC65D" w14:textId="77777777" w:rsidR="00602F5A" w:rsidRDefault="0088204A">
      <w:pPr>
        <w:widowControl w:val="0"/>
        <w:pBdr>
          <w:top w:val="nil"/>
          <w:left w:val="nil"/>
          <w:bottom w:val="nil"/>
          <w:right w:val="nil"/>
          <w:between w:val="nil"/>
        </w:pBdr>
        <w:spacing w:before="167" w:line="247" w:lineRule="auto"/>
        <w:ind w:left="905" w:right="831" w:firstLine="10"/>
        <w:rPr>
          <w:color w:val="000000"/>
        </w:rPr>
      </w:pPr>
      <w:r>
        <w:rPr>
          <w:color w:val="000000"/>
        </w:rPr>
        <w:t xml:space="preserve">La participación de los sectores en las emisiones totales del país para los años 2005 y 2015 es presentada en los Gráficos del 3-4 al 3-7. La participación es presentada </w:t>
      </w:r>
      <w:proofErr w:type="gramStart"/>
      <w:r>
        <w:rPr>
          <w:color w:val="000000"/>
        </w:rPr>
        <w:t>para  CO</w:t>
      </w:r>
      <w:r>
        <w:rPr>
          <w:color w:val="000000"/>
          <w:sz w:val="23"/>
          <w:szCs w:val="23"/>
          <w:vertAlign w:val="subscript"/>
        </w:rPr>
        <w:t>2</w:t>
      </w:r>
      <w:proofErr w:type="gramEnd"/>
      <w:r>
        <w:rPr>
          <w:color w:val="000000"/>
          <w:sz w:val="23"/>
          <w:szCs w:val="23"/>
          <w:vertAlign w:val="subscript"/>
        </w:rPr>
        <w:t xml:space="preserve"> </w:t>
      </w:r>
      <w:r>
        <w:rPr>
          <w:color w:val="000000"/>
        </w:rPr>
        <w:t xml:space="preserve">equivalente y también para cada GEI.  </w:t>
      </w:r>
    </w:p>
    <w:p w14:paraId="7B02BD3E" w14:textId="77777777" w:rsidR="00602F5A" w:rsidRDefault="0088204A">
      <w:pPr>
        <w:widowControl w:val="0"/>
        <w:pBdr>
          <w:top w:val="nil"/>
          <w:left w:val="nil"/>
          <w:bottom w:val="nil"/>
          <w:right w:val="nil"/>
          <w:between w:val="nil"/>
        </w:pBdr>
        <w:spacing w:before="112" w:line="239" w:lineRule="auto"/>
        <w:ind w:left="903" w:right="831" w:firstLine="6"/>
        <w:jc w:val="both"/>
        <w:rPr>
          <w:color w:val="000000"/>
        </w:rPr>
      </w:pPr>
      <w:r>
        <w:rPr>
          <w:color w:val="000000"/>
        </w:rPr>
        <w:t xml:space="preserve">Cuando se consideraron </w:t>
      </w:r>
      <w:r>
        <w:rPr>
          <w:b/>
          <w:color w:val="000000"/>
        </w:rPr>
        <w:t xml:space="preserve">todos los GEI </w:t>
      </w:r>
      <w:r>
        <w:rPr>
          <w:color w:val="000000"/>
        </w:rPr>
        <w:t>(CO</w:t>
      </w:r>
      <w:r>
        <w:rPr>
          <w:color w:val="000000"/>
          <w:sz w:val="23"/>
          <w:szCs w:val="23"/>
          <w:vertAlign w:val="subscript"/>
        </w:rPr>
        <w:t xml:space="preserve">2 </w:t>
      </w:r>
      <w:proofErr w:type="spellStart"/>
      <w:r>
        <w:rPr>
          <w:color w:val="000000"/>
        </w:rPr>
        <w:t>eq</w:t>
      </w:r>
      <w:proofErr w:type="spellEnd"/>
      <w:r>
        <w:rPr>
          <w:color w:val="000000"/>
        </w:rPr>
        <w:t xml:space="preserve">, Gráfico 3-4.) la distribución de </w:t>
      </w:r>
      <w:proofErr w:type="gramStart"/>
      <w:r>
        <w:rPr>
          <w:color w:val="000000"/>
        </w:rPr>
        <w:t>las  emisiones</w:t>
      </w:r>
      <w:proofErr w:type="gramEnd"/>
      <w:r>
        <w:rPr>
          <w:color w:val="000000"/>
        </w:rPr>
        <w:t xml:space="preserve"> brutas</w:t>
      </w:r>
      <w:r>
        <w:rPr>
          <w:color w:val="000000"/>
          <w:sz w:val="23"/>
          <w:szCs w:val="23"/>
          <w:vertAlign w:val="superscript"/>
        </w:rPr>
        <w:t xml:space="preserve">11 </w:t>
      </w:r>
      <w:r>
        <w:rPr>
          <w:color w:val="000000"/>
        </w:rPr>
        <w:t xml:space="preserve">en 2005 en los sectores fue: Energía (38%); UTCUTS (28%);  Agricultura (26%); Residuos (5%) e IPPU (3%). Para el 2015 la distribución fue: </w:t>
      </w:r>
      <w:proofErr w:type="gramStart"/>
      <w:r>
        <w:rPr>
          <w:color w:val="000000"/>
        </w:rPr>
        <w:t>Energía  (</w:t>
      </w:r>
      <w:proofErr w:type="gramEnd"/>
      <w:r>
        <w:rPr>
          <w:color w:val="000000"/>
        </w:rPr>
        <w:t xml:space="preserve">41%); UTCUTS (31%); Agricultura (15%); IPPU (7%) y Residuos (6%). </w:t>
      </w:r>
    </w:p>
    <w:p w14:paraId="3322DD19" w14:textId="77777777" w:rsidR="00602F5A" w:rsidRDefault="0088204A">
      <w:pPr>
        <w:widowControl w:val="0"/>
        <w:pBdr>
          <w:top w:val="nil"/>
          <w:left w:val="nil"/>
          <w:bottom w:val="nil"/>
          <w:right w:val="nil"/>
          <w:between w:val="nil"/>
        </w:pBdr>
        <w:spacing w:before="2618" w:line="240" w:lineRule="auto"/>
        <w:ind w:left="913"/>
        <w:rPr>
          <w:color w:val="000000"/>
          <w:sz w:val="20"/>
          <w:szCs w:val="20"/>
        </w:rPr>
      </w:pPr>
      <w:r>
        <w:rPr>
          <w:color w:val="000000"/>
          <w:sz w:val="21"/>
          <w:szCs w:val="21"/>
          <w:vertAlign w:val="superscript"/>
        </w:rPr>
        <w:t xml:space="preserve">11 </w:t>
      </w:r>
      <w:proofErr w:type="gramStart"/>
      <w:r>
        <w:rPr>
          <w:color w:val="000000"/>
          <w:sz w:val="20"/>
          <w:szCs w:val="20"/>
        </w:rPr>
        <w:t>El</w:t>
      </w:r>
      <w:proofErr w:type="gramEnd"/>
      <w:r>
        <w:rPr>
          <w:color w:val="000000"/>
          <w:sz w:val="20"/>
          <w:szCs w:val="20"/>
        </w:rPr>
        <w:t xml:space="preserve"> análisis es sobre las emisiones sin considerar las absorciones del sector UTCUTS.</w:t>
      </w:r>
    </w:p>
    <w:p w14:paraId="5B88DF5F" w14:textId="77777777" w:rsidR="00602F5A" w:rsidRDefault="0088204A">
      <w:pPr>
        <w:widowControl w:val="0"/>
        <w:pBdr>
          <w:top w:val="nil"/>
          <w:left w:val="nil"/>
          <w:bottom w:val="nil"/>
          <w:right w:val="nil"/>
          <w:between w:val="nil"/>
        </w:pBdr>
        <w:spacing w:before="742" w:line="240" w:lineRule="auto"/>
        <w:ind w:right="951"/>
        <w:jc w:val="right"/>
        <w:rPr>
          <w:color w:val="7F7F7F"/>
        </w:rPr>
      </w:pPr>
      <w:r>
        <w:rPr>
          <w:color w:val="000000"/>
        </w:rPr>
        <w:t xml:space="preserve">66 | </w:t>
      </w:r>
      <w:r>
        <w:rPr>
          <w:color w:val="7F7F7F"/>
        </w:rPr>
        <w:t xml:space="preserve">P á g i n a </w:t>
      </w:r>
    </w:p>
    <w:p w14:paraId="2CEE30CE" w14:textId="77777777" w:rsidR="00602F5A" w:rsidRDefault="0088204A">
      <w:pPr>
        <w:widowControl w:val="0"/>
        <w:pBdr>
          <w:top w:val="nil"/>
          <w:left w:val="nil"/>
          <w:bottom w:val="nil"/>
          <w:right w:val="nil"/>
          <w:between w:val="nil"/>
        </w:pBdr>
        <w:spacing w:line="240" w:lineRule="auto"/>
        <w:ind w:right="896"/>
        <w:jc w:val="right"/>
        <w:rPr>
          <w:rFonts w:ascii="Tahoma" w:eastAsia="Tahoma" w:hAnsi="Tahoma" w:cs="Tahoma"/>
          <w:color w:val="000000"/>
        </w:rPr>
      </w:pPr>
      <w:r>
        <w:rPr>
          <w:rFonts w:ascii="Tahoma" w:eastAsia="Tahoma" w:hAnsi="Tahoma" w:cs="Tahoma"/>
          <w:color w:val="000000"/>
        </w:rPr>
        <w:t xml:space="preserve">TCN de Honduras - Capítulo 3: INGEI y Proyecciones </w:t>
      </w:r>
    </w:p>
    <w:p w14:paraId="48D31AE3" w14:textId="77777777" w:rsidR="00602F5A" w:rsidRDefault="0088204A">
      <w:pPr>
        <w:widowControl w:val="0"/>
        <w:pBdr>
          <w:top w:val="nil"/>
          <w:left w:val="nil"/>
          <w:bottom w:val="nil"/>
          <w:right w:val="nil"/>
          <w:between w:val="nil"/>
        </w:pBdr>
        <w:spacing w:before="446" w:line="240" w:lineRule="auto"/>
        <w:jc w:val="center"/>
        <w:rPr>
          <w:rFonts w:ascii="Tahoma" w:eastAsia="Tahoma" w:hAnsi="Tahoma" w:cs="Tahoma"/>
          <w:color w:val="000000"/>
        </w:rPr>
      </w:pPr>
      <w:r>
        <w:rPr>
          <w:rFonts w:ascii="Tahoma" w:eastAsia="Tahoma" w:hAnsi="Tahoma" w:cs="Tahoma"/>
          <w:noProof/>
          <w:color w:val="000000"/>
        </w:rPr>
        <w:lastRenderedPageBreak/>
        <w:drawing>
          <wp:inline distT="19050" distB="19050" distL="19050" distR="19050" wp14:anchorId="196842F9" wp14:editId="4FDE0979">
            <wp:extent cx="5565140" cy="2943860"/>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9"/>
                    <a:srcRect/>
                    <a:stretch>
                      <a:fillRect/>
                    </a:stretch>
                  </pic:blipFill>
                  <pic:spPr>
                    <a:xfrm>
                      <a:off x="0" y="0"/>
                      <a:ext cx="5565140" cy="2943860"/>
                    </a:xfrm>
                    <a:prstGeom prst="rect">
                      <a:avLst/>
                    </a:prstGeom>
                    <a:ln/>
                  </pic:spPr>
                </pic:pic>
              </a:graphicData>
            </a:graphic>
          </wp:inline>
        </w:drawing>
      </w:r>
    </w:p>
    <w:p w14:paraId="65BB5E50" w14:textId="77777777" w:rsidR="00602F5A" w:rsidRDefault="0088204A">
      <w:pPr>
        <w:widowControl w:val="0"/>
        <w:pBdr>
          <w:top w:val="nil"/>
          <w:left w:val="nil"/>
          <w:bottom w:val="nil"/>
          <w:right w:val="nil"/>
          <w:between w:val="nil"/>
        </w:pBdr>
        <w:spacing w:line="240" w:lineRule="auto"/>
        <w:ind w:left="908"/>
        <w:rPr>
          <w:b/>
          <w:color w:val="44546A"/>
          <w:sz w:val="20"/>
          <w:szCs w:val="20"/>
        </w:rPr>
      </w:pPr>
      <w:r>
        <w:rPr>
          <w:b/>
          <w:color w:val="44546A"/>
          <w:sz w:val="20"/>
          <w:szCs w:val="20"/>
        </w:rPr>
        <w:t>Gráfico 3-4 – Emisiones de CO</w:t>
      </w:r>
      <w:r>
        <w:rPr>
          <w:b/>
          <w:color w:val="44546A"/>
          <w:sz w:val="21"/>
          <w:szCs w:val="21"/>
          <w:vertAlign w:val="subscript"/>
        </w:rPr>
        <w:t>2</w:t>
      </w:r>
      <w:r>
        <w:rPr>
          <w:b/>
          <w:color w:val="44546A"/>
          <w:sz w:val="20"/>
          <w:szCs w:val="20"/>
        </w:rPr>
        <w:t xml:space="preserve">eq en 2005 y 2015, Honduras  </w:t>
      </w:r>
    </w:p>
    <w:p w14:paraId="601E19D2" w14:textId="77777777" w:rsidR="00602F5A" w:rsidRDefault="0088204A">
      <w:pPr>
        <w:widowControl w:val="0"/>
        <w:pBdr>
          <w:top w:val="nil"/>
          <w:left w:val="nil"/>
          <w:bottom w:val="nil"/>
          <w:right w:val="nil"/>
          <w:between w:val="nil"/>
        </w:pBdr>
        <w:spacing w:line="240" w:lineRule="auto"/>
        <w:ind w:left="917"/>
        <w:rPr>
          <w:color w:val="000000"/>
          <w:sz w:val="20"/>
          <w:szCs w:val="20"/>
        </w:rPr>
      </w:pPr>
      <w:r>
        <w:rPr>
          <w:color w:val="000000"/>
          <w:sz w:val="20"/>
          <w:szCs w:val="20"/>
        </w:rPr>
        <w:t xml:space="preserve">Fuente: SINGEI 2018  </w:t>
      </w:r>
    </w:p>
    <w:p w14:paraId="7DD189AB" w14:textId="77777777" w:rsidR="00602F5A" w:rsidRDefault="0088204A">
      <w:pPr>
        <w:widowControl w:val="0"/>
        <w:pBdr>
          <w:top w:val="nil"/>
          <w:left w:val="nil"/>
          <w:bottom w:val="nil"/>
          <w:right w:val="nil"/>
          <w:between w:val="nil"/>
        </w:pBdr>
        <w:spacing w:before="174" w:line="242" w:lineRule="auto"/>
        <w:ind w:left="909" w:right="831"/>
        <w:jc w:val="both"/>
        <w:rPr>
          <w:color w:val="000000"/>
        </w:rPr>
      </w:pPr>
      <w:r>
        <w:rPr>
          <w:color w:val="000000"/>
        </w:rPr>
        <w:t xml:space="preserve">Cuando se consideró solamente las emisiones del </w:t>
      </w:r>
      <w:r>
        <w:rPr>
          <w:b/>
          <w:color w:val="000000"/>
        </w:rPr>
        <w:t>CO</w:t>
      </w:r>
      <w:r>
        <w:rPr>
          <w:b/>
          <w:color w:val="000000"/>
          <w:sz w:val="14"/>
          <w:szCs w:val="14"/>
        </w:rPr>
        <w:t xml:space="preserve">2 </w:t>
      </w:r>
      <w:r>
        <w:rPr>
          <w:color w:val="000000"/>
        </w:rPr>
        <w:t xml:space="preserve">(sin considerar las </w:t>
      </w:r>
      <w:proofErr w:type="gramStart"/>
      <w:r>
        <w:rPr>
          <w:color w:val="000000"/>
        </w:rPr>
        <w:t>absorciones,  Gráfico</w:t>
      </w:r>
      <w:proofErr w:type="gramEnd"/>
      <w:r>
        <w:rPr>
          <w:color w:val="000000"/>
        </w:rPr>
        <w:t xml:space="preserve"> 3-5.) la distribución en 2005 en los sectores fue: Energía (53%); UTCUTS (41%);  IPPU (5%) y Residuos (1%). Para el año de 2015 la distribución fue: Energía (52%</w:t>
      </w:r>
      <w:proofErr w:type="gramStart"/>
      <w:r>
        <w:rPr>
          <w:color w:val="000000"/>
        </w:rPr>
        <w:t>);  UTCUTS</w:t>
      </w:r>
      <w:proofErr w:type="gramEnd"/>
      <w:r>
        <w:rPr>
          <w:color w:val="000000"/>
        </w:rPr>
        <w:t xml:space="preserve"> (42%); IPPU (5%) y Residuos (1%). </w:t>
      </w:r>
    </w:p>
    <w:p w14:paraId="6A9B530A" w14:textId="77777777" w:rsidR="00602F5A" w:rsidRDefault="0088204A">
      <w:pPr>
        <w:widowControl w:val="0"/>
        <w:pBdr>
          <w:top w:val="nil"/>
          <w:left w:val="nil"/>
          <w:bottom w:val="nil"/>
          <w:right w:val="nil"/>
          <w:between w:val="nil"/>
        </w:pBdr>
        <w:spacing w:before="146" w:line="240" w:lineRule="auto"/>
        <w:jc w:val="center"/>
        <w:rPr>
          <w:color w:val="000000"/>
        </w:rPr>
      </w:pPr>
      <w:r>
        <w:rPr>
          <w:noProof/>
          <w:color w:val="000000"/>
        </w:rPr>
        <w:drawing>
          <wp:inline distT="19050" distB="19050" distL="19050" distR="19050" wp14:anchorId="141E3795" wp14:editId="664713B0">
            <wp:extent cx="5290820" cy="268986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0"/>
                    <a:srcRect/>
                    <a:stretch>
                      <a:fillRect/>
                    </a:stretch>
                  </pic:blipFill>
                  <pic:spPr>
                    <a:xfrm>
                      <a:off x="0" y="0"/>
                      <a:ext cx="5290820" cy="2689860"/>
                    </a:xfrm>
                    <a:prstGeom prst="rect">
                      <a:avLst/>
                    </a:prstGeom>
                    <a:ln/>
                  </pic:spPr>
                </pic:pic>
              </a:graphicData>
            </a:graphic>
          </wp:inline>
        </w:drawing>
      </w:r>
    </w:p>
    <w:p w14:paraId="63CD9274" w14:textId="77777777" w:rsidR="00602F5A" w:rsidRDefault="0088204A">
      <w:pPr>
        <w:widowControl w:val="0"/>
        <w:pBdr>
          <w:top w:val="nil"/>
          <w:left w:val="nil"/>
          <w:bottom w:val="nil"/>
          <w:right w:val="nil"/>
          <w:between w:val="nil"/>
        </w:pBdr>
        <w:spacing w:line="240" w:lineRule="auto"/>
        <w:ind w:left="908"/>
        <w:rPr>
          <w:b/>
          <w:color w:val="44546A"/>
          <w:sz w:val="20"/>
          <w:szCs w:val="20"/>
        </w:rPr>
      </w:pPr>
      <w:r>
        <w:rPr>
          <w:b/>
          <w:color w:val="44546A"/>
          <w:sz w:val="20"/>
          <w:szCs w:val="20"/>
        </w:rPr>
        <w:t>Gráfico 3-5. Emisiones de CO</w:t>
      </w:r>
      <w:r>
        <w:rPr>
          <w:b/>
          <w:color w:val="44546A"/>
          <w:sz w:val="21"/>
          <w:szCs w:val="21"/>
          <w:vertAlign w:val="subscript"/>
        </w:rPr>
        <w:t xml:space="preserve">2 </w:t>
      </w:r>
      <w:r>
        <w:rPr>
          <w:b/>
          <w:color w:val="44546A"/>
          <w:sz w:val="20"/>
          <w:szCs w:val="20"/>
        </w:rPr>
        <w:t xml:space="preserve">en 2005 y 2015, Honduras </w:t>
      </w:r>
    </w:p>
    <w:p w14:paraId="60785497" w14:textId="77777777" w:rsidR="00602F5A" w:rsidRDefault="0088204A">
      <w:pPr>
        <w:widowControl w:val="0"/>
        <w:pBdr>
          <w:top w:val="nil"/>
          <w:left w:val="nil"/>
          <w:bottom w:val="nil"/>
          <w:right w:val="nil"/>
          <w:between w:val="nil"/>
        </w:pBdr>
        <w:spacing w:line="240" w:lineRule="auto"/>
        <w:ind w:left="917"/>
        <w:rPr>
          <w:color w:val="000000"/>
          <w:sz w:val="20"/>
          <w:szCs w:val="20"/>
        </w:rPr>
      </w:pPr>
      <w:r>
        <w:rPr>
          <w:color w:val="000000"/>
          <w:sz w:val="20"/>
          <w:szCs w:val="20"/>
        </w:rPr>
        <w:t xml:space="preserve">Fuente: SINGEI 2018 </w:t>
      </w:r>
    </w:p>
    <w:p w14:paraId="035206A4" w14:textId="77777777" w:rsidR="00602F5A" w:rsidRDefault="0088204A">
      <w:pPr>
        <w:widowControl w:val="0"/>
        <w:pBdr>
          <w:top w:val="nil"/>
          <w:left w:val="nil"/>
          <w:bottom w:val="nil"/>
          <w:right w:val="nil"/>
          <w:between w:val="nil"/>
        </w:pBdr>
        <w:spacing w:before="174" w:line="243" w:lineRule="auto"/>
        <w:ind w:left="903" w:right="831" w:firstLine="15"/>
        <w:jc w:val="both"/>
        <w:rPr>
          <w:color w:val="000000"/>
        </w:rPr>
      </w:pPr>
      <w:r>
        <w:rPr>
          <w:color w:val="000000"/>
        </w:rPr>
        <w:t xml:space="preserve">Para el </w:t>
      </w:r>
      <w:r>
        <w:rPr>
          <w:b/>
          <w:color w:val="000000"/>
        </w:rPr>
        <w:t>CH</w:t>
      </w:r>
      <w:r>
        <w:rPr>
          <w:b/>
          <w:color w:val="000000"/>
          <w:sz w:val="14"/>
          <w:szCs w:val="14"/>
        </w:rPr>
        <w:t xml:space="preserve">4 </w:t>
      </w:r>
      <w:r>
        <w:rPr>
          <w:color w:val="000000"/>
        </w:rPr>
        <w:t xml:space="preserve">(Gráfico 3-6.) la distribución de las emisiones en 2005 en los sectores fue:  Agricultura (73%); Residuos (18%) y Energía (9%). Para el año de 2015 la </w:t>
      </w:r>
      <w:proofErr w:type="gramStart"/>
      <w:r>
        <w:rPr>
          <w:color w:val="000000"/>
        </w:rPr>
        <w:t>distribución  fue</w:t>
      </w:r>
      <w:proofErr w:type="gramEnd"/>
      <w:r>
        <w:rPr>
          <w:color w:val="000000"/>
        </w:rPr>
        <w:t xml:space="preserve">: Agricultura (57%); Residuos (28%) y Energía (15%). No fue posible estimar </w:t>
      </w:r>
      <w:proofErr w:type="gramStart"/>
      <w:r>
        <w:rPr>
          <w:color w:val="000000"/>
        </w:rPr>
        <w:t>las  emisiones</w:t>
      </w:r>
      <w:proofErr w:type="gramEnd"/>
      <w:r>
        <w:rPr>
          <w:color w:val="000000"/>
        </w:rPr>
        <w:t xml:space="preserve"> de metano en los sectores de IPPU y UTCUTS.</w:t>
      </w:r>
    </w:p>
    <w:p w14:paraId="7CD576A0" w14:textId="77777777" w:rsidR="00602F5A" w:rsidRDefault="0088204A">
      <w:pPr>
        <w:widowControl w:val="0"/>
        <w:pBdr>
          <w:top w:val="nil"/>
          <w:left w:val="nil"/>
          <w:bottom w:val="nil"/>
          <w:right w:val="nil"/>
          <w:between w:val="nil"/>
        </w:pBdr>
        <w:spacing w:before="399" w:line="240" w:lineRule="auto"/>
        <w:ind w:right="951"/>
        <w:jc w:val="right"/>
        <w:rPr>
          <w:color w:val="7F7F7F"/>
        </w:rPr>
      </w:pPr>
      <w:r>
        <w:rPr>
          <w:color w:val="000000"/>
        </w:rPr>
        <w:t xml:space="preserve">67 | </w:t>
      </w:r>
      <w:r>
        <w:rPr>
          <w:color w:val="7F7F7F"/>
        </w:rPr>
        <w:t xml:space="preserve">P á g i n a </w:t>
      </w:r>
    </w:p>
    <w:p w14:paraId="2434C90C" w14:textId="77777777" w:rsidR="00602F5A" w:rsidRDefault="0088204A">
      <w:pPr>
        <w:widowControl w:val="0"/>
        <w:pBdr>
          <w:top w:val="nil"/>
          <w:left w:val="nil"/>
          <w:bottom w:val="nil"/>
          <w:right w:val="nil"/>
          <w:between w:val="nil"/>
        </w:pBdr>
        <w:spacing w:line="240" w:lineRule="auto"/>
        <w:ind w:right="896"/>
        <w:jc w:val="right"/>
        <w:rPr>
          <w:rFonts w:ascii="Tahoma" w:eastAsia="Tahoma" w:hAnsi="Tahoma" w:cs="Tahoma"/>
          <w:color w:val="000000"/>
        </w:rPr>
      </w:pPr>
      <w:r>
        <w:rPr>
          <w:rFonts w:ascii="Tahoma" w:eastAsia="Tahoma" w:hAnsi="Tahoma" w:cs="Tahoma"/>
          <w:color w:val="000000"/>
        </w:rPr>
        <w:t xml:space="preserve">TCN de Honduras - Capítulo 3: INGEI y Proyecciones </w:t>
      </w:r>
    </w:p>
    <w:p w14:paraId="18119193" w14:textId="77777777" w:rsidR="00602F5A" w:rsidRDefault="0088204A">
      <w:pPr>
        <w:widowControl w:val="0"/>
        <w:pBdr>
          <w:top w:val="nil"/>
          <w:left w:val="nil"/>
          <w:bottom w:val="nil"/>
          <w:right w:val="nil"/>
          <w:between w:val="nil"/>
        </w:pBdr>
        <w:spacing w:before="446" w:line="240" w:lineRule="auto"/>
        <w:jc w:val="center"/>
        <w:rPr>
          <w:rFonts w:ascii="Tahoma" w:eastAsia="Tahoma" w:hAnsi="Tahoma" w:cs="Tahoma"/>
          <w:color w:val="000000"/>
        </w:rPr>
      </w:pPr>
      <w:r>
        <w:rPr>
          <w:rFonts w:ascii="Tahoma" w:eastAsia="Tahoma" w:hAnsi="Tahoma" w:cs="Tahoma"/>
          <w:noProof/>
          <w:color w:val="000000"/>
        </w:rPr>
        <w:lastRenderedPageBreak/>
        <w:drawing>
          <wp:inline distT="19050" distB="19050" distL="19050" distR="19050" wp14:anchorId="4FCB287E" wp14:editId="3FDD56A5">
            <wp:extent cx="5615941" cy="2900679"/>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1"/>
                    <a:srcRect/>
                    <a:stretch>
                      <a:fillRect/>
                    </a:stretch>
                  </pic:blipFill>
                  <pic:spPr>
                    <a:xfrm>
                      <a:off x="0" y="0"/>
                      <a:ext cx="5615941" cy="2900679"/>
                    </a:xfrm>
                    <a:prstGeom prst="rect">
                      <a:avLst/>
                    </a:prstGeom>
                    <a:ln/>
                  </pic:spPr>
                </pic:pic>
              </a:graphicData>
            </a:graphic>
          </wp:inline>
        </w:drawing>
      </w:r>
    </w:p>
    <w:p w14:paraId="750A816D" w14:textId="77777777" w:rsidR="00602F5A" w:rsidRDefault="0088204A">
      <w:pPr>
        <w:widowControl w:val="0"/>
        <w:pBdr>
          <w:top w:val="nil"/>
          <w:left w:val="nil"/>
          <w:bottom w:val="nil"/>
          <w:right w:val="nil"/>
          <w:between w:val="nil"/>
        </w:pBdr>
        <w:spacing w:line="240" w:lineRule="auto"/>
        <w:ind w:left="908"/>
        <w:rPr>
          <w:b/>
          <w:color w:val="44546A"/>
          <w:sz w:val="20"/>
          <w:szCs w:val="20"/>
        </w:rPr>
      </w:pPr>
      <w:r>
        <w:rPr>
          <w:b/>
          <w:color w:val="44546A"/>
          <w:sz w:val="20"/>
          <w:szCs w:val="20"/>
        </w:rPr>
        <w:t>Gráfico 3-6. Emisiones de CH</w:t>
      </w:r>
      <w:r>
        <w:rPr>
          <w:b/>
          <w:color w:val="44546A"/>
          <w:sz w:val="21"/>
          <w:szCs w:val="21"/>
          <w:vertAlign w:val="subscript"/>
        </w:rPr>
        <w:t xml:space="preserve">4 </w:t>
      </w:r>
      <w:r>
        <w:rPr>
          <w:b/>
          <w:color w:val="44546A"/>
          <w:sz w:val="20"/>
          <w:szCs w:val="20"/>
        </w:rPr>
        <w:t xml:space="preserve">en 2005 y 2015, Honduras </w:t>
      </w:r>
    </w:p>
    <w:p w14:paraId="2F142850" w14:textId="77777777" w:rsidR="00602F5A" w:rsidRDefault="0088204A">
      <w:pPr>
        <w:widowControl w:val="0"/>
        <w:pBdr>
          <w:top w:val="nil"/>
          <w:left w:val="nil"/>
          <w:bottom w:val="nil"/>
          <w:right w:val="nil"/>
          <w:between w:val="nil"/>
        </w:pBdr>
        <w:spacing w:line="240" w:lineRule="auto"/>
        <w:ind w:left="917"/>
        <w:rPr>
          <w:color w:val="000000"/>
          <w:sz w:val="20"/>
          <w:szCs w:val="20"/>
        </w:rPr>
      </w:pPr>
      <w:r>
        <w:rPr>
          <w:color w:val="000000"/>
          <w:sz w:val="20"/>
          <w:szCs w:val="20"/>
        </w:rPr>
        <w:t xml:space="preserve">Fuente: SINGEI 2018 </w:t>
      </w:r>
    </w:p>
    <w:p w14:paraId="335B4653" w14:textId="77777777" w:rsidR="00602F5A" w:rsidRDefault="0088204A">
      <w:pPr>
        <w:widowControl w:val="0"/>
        <w:pBdr>
          <w:top w:val="nil"/>
          <w:left w:val="nil"/>
          <w:bottom w:val="nil"/>
          <w:right w:val="nil"/>
          <w:between w:val="nil"/>
        </w:pBdr>
        <w:spacing w:before="175" w:line="243" w:lineRule="auto"/>
        <w:ind w:left="907" w:right="832" w:firstLine="11"/>
        <w:jc w:val="both"/>
        <w:rPr>
          <w:color w:val="000000"/>
        </w:rPr>
      </w:pPr>
      <w:r>
        <w:rPr>
          <w:color w:val="000000"/>
        </w:rPr>
        <w:t xml:space="preserve">Para finalizar, la distribución de las emisiones de </w:t>
      </w:r>
      <w:r>
        <w:rPr>
          <w:b/>
          <w:color w:val="000000"/>
        </w:rPr>
        <w:t>N</w:t>
      </w:r>
      <w:r>
        <w:rPr>
          <w:b/>
          <w:color w:val="000000"/>
          <w:sz w:val="14"/>
          <w:szCs w:val="14"/>
        </w:rPr>
        <w:t>2</w:t>
      </w:r>
      <w:r>
        <w:rPr>
          <w:b/>
          <w:color w:val="000000"/>
        </w:rPr>
        <w:t xml:space="preserve">O </w:t>
      </w:r>
      <w:r>
        <w:rPr>
          <w:color w:val="000000"/>
        </w:rPr>
        <w:t xml:space="preserve">(Gráfico 3-7.) en 2005 en </w:t>
      </w:r>
      <w:proofErr w:type="gramStart"/>
      <w:r>
        <w:rPr>
          <w:color w:val="000000"/>
        </w:rPr>
        <w:t>los  sectores</w:t>
      </w:r>
      <w:proofErr w:type="gramEnd"/>
      <w:r>
        <w:rPr>
          <w:color w:val="000000"/>
        </w:rPr>
        <w:t xml:space="preserve"> fue: Agricultura (89%); Energía (6%) y Residuos (5%). Para el año de 2015 </w:t>
      </w:r>
      <w:proofErr w:type="gramStart"/>
      <w:r>
        <w:rPr>
          <w:color w:val="000000"/>
        </w:rPr>
        <w:t>la  distribución</w:t>
      </w:r>
      <w:proofErr w:type="gramEnd"/>
      <w:r>
        <w:rPr>
          <w:color w:val="000000"/>
        </w:rPr>
        <w:t xml:space="preserve"> fue: Agricultura (83%); Energía (11%) y Residuos (6%). No fue posible </w:t>
      </w:r>
      <w:proofErr w:type="gramStart"/>
      <w:r>
        <w:rPr>
          <w:color w:val="000000"/>
        </w:rPr>
        <w:t>estimar  las</w:t>
      </w:r>
      <w:proofErr w:type="gramEnd"/>
      <w:r>
        <w:rPr>
          <w:color w:val="000000"/>
        </w:rPr>
        <w:t xml:space="preserve"> emisiones de N</w:t>
      </w:r>
      <w:r>
        <w:rPr>
          <w:color w:val="000000"/>
          <w:sz w:val="23"/>
          <w:szCs w:val="23"/>
          <w:vertAlign w:val="subscript"/>
        </w:rPr>
        <w:t>2</w:t>
      </w:r>
      <w:r>
        <w:rPr>
          <w:color w:val="000000"/>
        </w:rPr>
        <w:t xml:space="preserve">O en los sectores de IPPU y UTCUTS. </w:t>
      </w:r>
    </w:p>
    <w:p w14:paraId="4FA5C002" w14:textId="77777777" w:rsidR="00602F5A" w:rsidRDefault="0088204A">
      <w:pPr>
        <w:widowControl w:val="0"/>
        <w:pBdr>
          <w:top w:val="nil"/>
          <w:left w:val="nil"/>
          <w:bottom w:val="nil"/>
          <w:right w:val="nil"/>
          <w:between w:val="nil"/>
        </w:pBdr>
        <w:spacing w:before="120" w:line="240" w:lineRule="auto"/>
        <w:jc w:val="center"/>
        <w:rPr>
          <w:color w:val="000000"/>
        </w:rPr>
      </w:pPr>
      <w:r>
        <w:rPr>
          <w:noProof/>
          <w:color w:val="000000"/>
        </w:rPr>
        <w:drawing>
          <wp:inline distT="19050" distB="19050" distL="19050" distR="19050" wp14:anchorId="2951CEDC" wp14:editId="42799C5F">
            <wp:extent cx="5316220" cy="3004820"/>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2"/>
                    <a:srcRect/>
                    <a:stretch>
                      <a:fillRect/>
                    </a:stretch>
                  </pic:blipFill>
                  <pic:spPr>
                    <a:xfrm>
                      <a:off x="0" y="0"/>
                      <a:ext cx="5316220" cy="3004820"/>
                    </a:xfrm>
                    <a:prstGeom prst="rect">
                      <a:avLst/>
                    </a:prstGeom>
                    <a:ln/>
                  </pic:spPr>
                </pic:pic>
              </a:graphicData>
            </a:graphic>
          </wp:inline>
        </w:drawing>
      </w:r>
    </w:p>
    <w:p w14:paraId="24C3EF1C" w14:textId="77777777" w:rsidR="00602F5A" w:rsidRDefault="0088204A">
      <w:pPr>
        <w:widowControl w:val="0"/>
        <w:pBdr>
          <w:top w:val="nil"/>
          <w:left w:val="nil"/>
          <w:bottom w:val="nil"/>
          <w:right w:val="nil"/>
          <w:between w:val="nil"/>
        </w:pBdr>
        <w:spacing w:line="240" w:lineRule="auto"/>
        <w:ind w:left="908"/>
        <w:rPr>
          <w:b/>
          <w:color w:val="44546A"/>
          <w:sz w:val="20"/>
          <w:szCs w:val="20"/>
        </w:rPr>
      </w:pPr>
      <w:r>
        <w:rPr>
          <w:b/>
          <w:color w:val="44546A"/>
          <w:sz w:val="20"/>
          <w:szCs w:val="20"/>
        </w:rPr>
        <w:t>Gráfico 3-7. Emisiones de N</w:t>
      </w:r>
      <w:r>
        <w:rPr>
          <w:b/>
          <w:color w:val="44546A"/>
          <w:sz w:val="21"/>
          <w:szCs w:val="21"/>
          <w:vertAlign w:val="subscript"/>
        </w:rPr>
        <w:t>2</w:t>
      </w:r>
      <w:r>
        <w:rPr>
          <w:b/>
          <w:color w:val="44546A"/>
          <w:sz w:val="20"/>
          <w:szCs w:val="20"/>
        </w:rPr>
        <w:t xml:space="preserve">O en 2005 y 2015, Honduras </w:t>
      </w:r>
    </w:p>
    <w:p w14:paraId="0BB8CB9C" w14:textId="77777777" w:rsidR="00602F5A" w:rsidRDefault="0088204A">
      <w:pPr>
        <w:widowControl w:val="0"/>
        <w:pBdr>
          <w:top w:val="nil"/>
          <w:left w:val="nil"/>
          <w:bottom w:val="nil"/>
          <w:right w:val="nil"/>
          <w:between w:val="nil"/>
        </w:pBdr>
        <w:spacing w:line="240" w:lineRule="auto"/>
        <w:ind w:left="917"/>
        <w:rPr>
          <w:color w:val="000000"/>
          <w:sz w:val="20"/>
          <w:szCs w:val="20"/>
        </w:rPr>
      </w:pPr>
      <w:r>
        <w:rPr>
          <w:color w:val="000000"/>
          <w:sz w:val="20"/>
          <w:szCs w:val="20"/>
        </w:rPr>
        <w:t>Fuente: SINGEI 2018</w:t>
      </w:r>
    </w:p>
    <w:p w14:paraId="4B67C942" w14:textId="77777777" w:rsidR="00602F5A" w:rsidRDefault="0088204A">
      <w:pPr>
        <w:widowControl w:val="0"/>
        <w:pBdr>
          <w:top w:val="nil"/>
          <w:left w:val="nil"/>
          <w:bottom w:val="nil"/>
          <w:right w:val="nil"/>
          <w:between w:val="nil"/>
        </w:pBdr>
        <w:spacing w:before="1230" w:line="240" w:lineRule="auto"/>
        <w:ind w:right="951"/>
        <w:jc w:val="right"/>
        <w:rPr>
          <w:color w:val="7F7F7F"/>
        </w:rPr>
      </w:pPr>
      <w:r>
        <w:rPr>
          <w:color w:val="000000"/>
        </w:rPr>
        <w:t xml:space="preserve">68 | </w:t>
      </w:r>
      <w:r>
        <w:rPr>
          <w:color w:val="7F7F7F"/>
        </w:rPr>
        <w:t xml:space="preserve">P á g i n a </w:t>
      </w:r>
    </w:p>
    <w:p w14:paraId="67A0BB8C" w14:textId="77777777" w:rsidR="00602F5A" w:rsidRDefault="0088204A">
      <w:pPr>
        <w:widowControl w:val="0"/>
        <w:pBdr>
          <w:top w:val="nil"/>
          <w:left w:val="nil"/>
          <w:bottom w:val="nil"/>
          <w:right w:val="nil"/>
          <w:between w:val="nil"/>
        </w:pBdr>
        <w:spacing w:line="240" w:lineRule="auto"/>
        <w:ind w:right="896"/>
        <w:jc w:val="right"/>
        <w:rPr>
          <w:rFonts w:ascii="Tahoma" w:eastAsia="Tahoma" w:hAnsi="Tahoma" w:cs="Tahoma"/>
          <w:color w:val="000000"/>
        </w:rPr>
      </w:pPr>
      <w:r>
        <w:rPr>
          <w:rFonts w:ascii="Tahoma" w:eastAsia="Tahoma" w:hAnsi="Tahoma" w:cs="Tahoma"/>
          <w:color w:val="000000"/>
        </w:rPr>
        <w:t xml:space="preserve">TCN de Honduras - Capítulo 3: INGEI y Proyecciones </w:t>
      </w:r>
    </w:p>
    <w:p w14:paraId="1C47CA25" w14:textId="77777777" w:rsidR="00602F5A" w:rsidRDefault="0088204A">
      <w:pPr>
        <w:widowControl w:val="0"/>
        <w:pBdr>
          <w:top w:val="nil"/>
          <w:left w:val="nil"/>
          <w:bottom w:val="nil"/>
          <w:right w:val="nil"/>
          <w:between w:val="nil"/>
        </w:pBdr>
        <w:spacing w:before="431" w:line="240" w:lineRule="auto"/>
        <w:ind w:left="909"/>
        <w:rPr>
          <w:rFonts w:ascii="Arial Narrow" w:eastAsia="Arial Narrow" w:hAnsi="Arial Narrow" w:cs="Arial Narrow"/>
          <w:color w:val="2E74B5"/>
          <w:sz w:val="28"/>
          <w:szCs w:val="28"/>
        </w:rPr>
      </w:pPr>
      <w:r>
        <w:rPr>
          <w:rFonts w:ascii="Arial Narrow" w:eastAsia="Arial Narrow" w:hAnsi="Arial Narrow" w:cs="Arial Narrow"/>
          <w:color w:val="2E74B5"/>
          <w:sz w:val="28"/>
          <w:szCs w:val="28"/>
        </w:rPr>
        <w:t xml:space="preserve">3.3.1. Sector Energía </w:t>
      </w:r>
    </w:p>
    <w:p w14:paraId="0922B095" w14:textId="77777777" w:rsidR="00602F5A" w:rsidRDefault="0088204A">
      <w:pPr>
        <w:widowControl w:val="0"/>
        <w:pBdr>
          <w:top w:val="nil"/>
          <w:left w:val="nil"/>
          <w:bottom w:val="nil"/>
          <w:right w:val="nil"/>
          <w:between w:val="nil"/>
        </w:pBdr>
        <w:spacing w:before="25" w:line="247" w:lineRule="auto"/>
        <w:ind w:left="908" w:right="834" w:firstLine="10"/>
        <w:rPr>
          <w:color w:val="000000"/>
        </w:rPr>
      </w:pPr>
      <w:r>
        <w:rPr>
          <w:color w:val="000000"/>
        </w:rPr>
        <w:lastRenderedPageBreak/>
        <w:t>Para el sector Energía fue posible estimar las siguientes categorías y GEI (</w:t>
      </w:r>
      <w:proofErr w:type="gramStart"/>
      <w:r>
        <w:rPr>
          <w:color w:val="000000"/>
        </w:rPr>
        <w:t>presentados  en</w:t>
      </w:r>
      <w:proofErr w:type="gramEnd"/>
      <w:r>
        <w:rPr>
          <w:color w:val="000000"/>
        </w:rPr>
        <w:t xml:space="preserve"> la Tabla 3-6 y el Gráfico 3-8 en CO</w:t>
      </w:r>
      <w:r>
        <w:rPr>
          <w:color w:val="000000"/>
          <w:sz w:val="23"/>
          <w:szCs w:val="23"/>
          <w:vertAlign w:val="subscript"/>
        </w:rPr>
        <w:t xml:space="preserve">2 </w:t>
      </w:r>
      <w:r>
        <w:rPr>
          <w:color w:val="000000"/>
        </w:rPr>
        <w:t xml:space="preserve">equivalente): </w:t>
      </w:r>
    </w:p>
    <w:p w14:paraId="12DCEE04" w14:textId="77777777" w:rsidR="00602F5A" w:rsidRDefault="0088204A">
      <w:pPr>
        <w:widowControl w:val="0"/>
        <w:pBdr>
          <w:top w:val="nil"/>
          <w:left w:val="nil"/>
          <w:bottom w:val="nil"/>
          <w:right w:val="nil"/>
          <w:between w:val="nil"/>
        </w:pBdr>
        <w:spacing w:before="120" w:line="230" w:lineRule="auto"/>
        <w:ind w:left="1693" w:right="890" w:hanging="365"/>
        <w:rPr>
          <w:color w:val="000000"/>
        </w:rPr>
      </w:pPr>
      <w:r>
        <w:rPr>
          <w:rFonts w:ascii="Noto Sans Symbols" w:eastAsia="Noto Sans Symbols" w:hAnsi="Noto Sans Symbols" w:cs="Noto Sans Symbols"/>
          <w:color w:val="000000"/>
        </w:rPr>
        <w:t xml:space="preserve">• </w:t>
      </w:r>
      <w:r>
        <w:rPr>
          <w:color w:val="000000"/>
        </w:rPr>
        <w:t>1A1a: Producción de electricidad y calor como actividad principal (CO</w:t>
      </w:r>
      <w:r>
        <w:rPr>
          <w:color w:val="000000"/>
          <w:sz w:val="23"/>
          <w:szCs w:val="23"/>
          <w:vertAlign w:val="subscript"/>
        </w:rPr>
        <w:t>2</w:t>
      </w:r>
      <w:r>
        <w:rPr>
          <w:color w:val="000000"/>
        </w:rPr>
        <w:t>; CH</w:t>
      </w:r>
      <w:r>
        <w:rPr>
          <w:color w:val="000000"/>
          <w:sz w:val="23"/>
          <w:szCs w:val="23"/>
          <w:vertAlign w:val="subscript"/>
        </w:rPr>
        <w:t xml:space="preserve">4 </w:t>
      </w:r>
      <w:r>
        <w:rPr>
          <w:color w:val="000000"/>
        </w:rPr>
        <w:t>y N</w:t>
      </w:r>
      <w:r>
        <w:rPr>
          <w:color w:val="000000"/>
          <w:sz w:val="23"/>
          <w:szCs w:val="23"/>
          <w:vertAlign w:val="subscript"/>
        </w:rPr>
        <w:t>2</w:t>
      </w:r>
      <w:r>
        <w:rPr>
          <w:color w:val="000000"/>
        </w:rPr>
        <w:t xml:space="preserve">O); </w:t>
      </w:r>
    </w:p>
    <w:p w14:paraId="40A3D789" w14:textId="77777777" w:rsidR="00602F5A" w:rsidRDefault="0088204A">
      <w:pPr>
        <w:widowControl w:val="0"/>
        <w:pBdr>
          <w:top w:val="nil"/>
          <w:left w:val="nil"/>
          <w:bottom w:val="nil"/>
          <w:right w:val="nil"/>
          <w:between w:val="nil"/>
        </w:pBdr>
        <w:spacing w:before="17" w:line="238" w:lineRule="auto"/>
        <w:ind w:left="1327" w:right="833"/>
        <w:rPr>
          <w:color w:val="000000"/>
        </w:rPr>
      </w:pPr>
      <w:r>
        <w:rPr>
          <w:rFonts w:ascii="Noto Sans Symbols" w:eastAsia="Noto Sans Symbols" w:hAnsi="Noto Sans Symbols" w:cs="Noto Sans Symbols"/>
          <w:color w:val="000000"/>
        </w:rPr>
        <w:t xml:space="preserve">• </w:t>
      </w:r>
      <w:r>
        <w:rPr>
          <w:color w:val="000000"/>
        </w:rPr>
        <w:t>1A2: Industrias manufactureras y de la construcción (CO</w:t>
      </w:r>
      <w:r>
        <w:rPr>
          <w:color w:val="000000"/>
          <w:sz w:val="23"/>
          <w:szCs w:val="23"/>
          <w:vertAlign w:val="subscript"/>
        </w:rPr>
        <w:t>2</w:t>
      </w:r>
      <w:r>
        <w:rPr>
          <w:color w:val="000000"/>
        </w:rPr>
        <w:t>; CH</w:t>
      </w:r>
      <w:r>
        <w:rPr>
          <w:color w:val="000000"/>
          <w:sz w:val="23"/>
          <w:szCs w:val="23"/>
          <w:vertAlign w:val="subscript"/>
        </w:rPr>
        <w:t xml:space="preserve">4 </w:t>
      </w:r>
      <w:r>
        <w:rPr>
          <w:color w:val="000000"/>
        </w:rPr>
        <w:t>y N</w:t>
      </w:r>
      <w:r>
        <w:rPr>
          <w:color w:val="000000"/>
          <w:sz w:val="23"/>
          <w:szCs w:val="23"/>
          <w:vertAlign w:val="subscript"/>
        </w:rPr>
        <w:t>2</w:t>
      </w:r>
      <w:r>
        <w:rPr>
          <w:color w:val="000000"/>
        </w:rPr>
        <w:t xml:space="preserve">O); </w:t>
      </w:r>
      <w:r>
        <w:rPr>
          <w:rFonts w:ascii="Noto Sans Symbols" w:eastAsia="Noto Sans Symbols" w:hAnsi="Noto Sans Symbols" w:cs="Noto Sans Symbols"/>
          <w:color w:val="000000"/>
        </w:rPr>
        <w:t xml:space="preserve">• </w:t>
      </w:r>
      <w:r>
        <w:rPr>
          <w:color w:val="000000"/>
        </w:rPr>
        <w:t>1A3ai: Aviación internacional (CO</w:t>
      </w:r>
      <w:r>
        <w:rPr>
          <w:color w:val="000000"/>
          <w:sz w:val="23"/>
          <w:szCs w:val="23"/>
          <w:vertAlign w:val="subscript"/>
        </w:rPr>
        <w:t>2</w:t>
      </w:r>
      <w:r>
        <w:rPr>
          <w:color w:val="000000"/>
        </w:rPr>
        <w:t>; CH</w:t>
      </w:r>
      <w:r>
        <w:rPr>
          <w:color w:val="000000"/>
          <w:sz w:val="23"/>
          <w:szCs w:val="23"/>
          <w:vertAlign w:val="subscript"/>
        </w:rPr>
        <w:t xml:space="preserve">4 </w:t>
      </w:r>
      <w:r>
        <w:rPr>
          <w:color w:val="000000"/>
        </w:rPr>
        <w:t>y N</w:t>
      </w:r>
      <w:r>
        <w:rPr>
          <w:color w:val="000000"/>
          <w:sz w:val="23"/>
          <w:szCs w:val="23"/>
          <w:vertAlign w:val="subscript"/>
        </w:rPr>
        <w:t>2</w:t>
      </w:r>
      <w:r>
        <w:rPr>
          <w:color w:val="000000"/>
        </w:rPr>
        <w:t xml:space="preserve">O), aunque estas emisiones no </w:t>
      </w:r>
      <w:proofErr w:type="gramStart"/>
      <w:r>
        <w:rPr>
          <w:color w:val="000000"/>
        </w:rPr>
        <w:t>son  incluidas</w:t>
      </w:r>
      <w:proofErr w:type="gramEnd"/>
      <w:r>
        <w:rPr>
          <w:color w:val="000000"/>
        </w:rPr>
        <w:t xml:space="preserve"> en el total del sector y del país (fue calculado, pero no aparece en la  tabla y gráfico); </w:t>
      </w:r>
    </w:p>
    <w:p w14:paraId="68907291" w14:textId="77777777" w:rsidR="00602F5A" w:rsidRDefault="0088204A">
      <w:pPr>
        <w:widowControl w:val="0"/>
        <w:pBdr>
          <w:top w:val="nil"/>
          <w:left w:val="nil"/>
          <w:bottom w:val="nil"/>
          <w:right w:val="nil"/>
          <w:between w:val="nil"/>
        </w:pBdr>
        <w:spacing w:before="26" w:line="240" w:lineRule="auto"/>
        <w:ind w:left="1327"/>
        <w:rPr>
          <w:color w:val="000000"/>
        </w:rPr>
      </w:pPr>
      <w:r>
        <w:rPr>
          <w:rFonts w:ascii="Noto Sans Symbols" w:eastAsia="Noto Sans Symbols" w:hAnsi="Noto Sans Symbols" w:cs="Noto Sans Symbols"/>
          <w:color w:val="000000"/>
        </w:rPr>
        <w:t xml:space="preserve">• </w:t>
      </w:r>
      <w:r>
        <w:rPr>
          <w:color w:val="000000"/>
        </w:rPr>
        <w:t>1A3aii: Aviación de cabotaje (CO</w:t>
      </w:r>
      <w:r>
        <w:rPr>
          <w:color w:val="000000"/>
          <w:sz w:val="23"/>
          <w:szCs w:val="23"/>
          <w:vertAlign w:val="subscript"/>
        </w:rPr>
        <w:t>2</w:t>
      </w:r>
      <w:r>
        <w:rPr>
          <w:color w:val="000000"/>
        </w:rPr>
        <w:t>; CH</w:t>
      </w:r>
      <w:r>
        <w:rPr>
          <w:color w:val="000000"/>
          <w:sz w:val="23"/>
          <w:szCs w:val="23"/>
          <w:vertAlign w:val="subscript"/>
        </w:rPr>
        <w:t xml:space="preserve">4 </w:t>
      </w:r>
      <w:r>
        <w:rPr>
          <w:color w:val="000000"/>
        </w:rPr>
        <w:t>y N</w:t>
      </w:r>
      <w:r>
        <w:rPr>
          <w:color w:val="000000"/>
          <w:sz w:val="23"/>
          <w:szCs w:val="23"/>
          <w:vertAlign w:val="subscript"/>
        </w:rPr>
        <w:t>2</w:t>
      </w:r>
      <w:r>
        <w:rPr>
          <w:color w:val="000000"/>
        </w:rPr>
        <w:t xml:space="preserve">O);  </w:t>
      </w:r>
    </w:p>
    <w:p w14:paraId="08880FAD" w14:textId="77777777" w:rsidR="00602F5A" w:rsidRDefault="0088204A">
      <w:pPr>
        <w:widowControl w:val="0"/>
        <w:pBdr>
          <w:top w:val="nil"/>
          <w:left w:val="nil"/>
          <w:bottom w:val="nil"/>
          <w:right w:val="nil"/>
          <w:between w:val="nil"/>
        </w:pBdr>
        <w:spacing w:before="7" w:line="240" w:lineRule="auto"/>
        <w:ind w:left="1327"/>
        <w:rPr>
          <w:color w:val="000000"/>
        </w:rPr>
      </w:pPr>
      <w:r>
        <w:rPr>
          <w:rFonts w:ascii="Noto Sans Symbols" w:eastAsia="Noto Sans Symbols" w:hAnsi="Noto Sans Symbols" w:cs="Noto Sans Symbols"/>
          <w:color w:val="000000"/>
        </w:rPr>
        <w:t xml:space="preserve">• </w:t>
      </w:r>
      <w:r>
        <w:rPr>
          <w:color w:val="000000"/>
        </w:rPr>
        <w:t>1A3b: Transporte terrestre (CO</w:t>
      </w:r>
      <w:r>
        <w:rPr>
          <w:color w:val="000000"/>
          <w:sz w:val="23"/>
          <w:szCs w:val="23"/>
          <w:vertAlign w:val="subscript"/>
        </w:rPr>
        <w:t>2</w:t>
      </w:r>
      <w:r>
        <w:rPr>
          <w:color w:val="000000"/>
        </w:rPr>
        <w:t>; CH</w:t>
      </w:r>
      <w:r>
        <w:rPr>
          <w:color w:val="000000"/>
          <w:sz w:val="23"/>
          <w:szCs w:val="23"/>
          <w:vertAlign w:val="subscript"/>
        </w:rPr>
        <w:t xml:space="preserve">4 </w:t>
      </w:r>
      <w:r>
        <w:rPr>
          <w:color w:val="000000"/>
        </w:rPr>
        <w:t>y N</w:t>
      </w:r>
      <w:r>
        <w:rPr>
          <w:color w:val="000000"/>
          <w:sz w:val="23"/>
          <w:szCs w:val="23"/>
          <w:vertAlign w:val="subscript"/>
        </w:rPr>
        <w:t>2</w:t>
      </w:r>
      <w:r>
        <w:rPr>
          <w:color w:val="000000"/>
        </w:rPr>
        <w:t xml:space="preserve">O); </w:t>
      </w:r>
    </w:p>
    <w:p w14:paraId="66CE2202" w14:textId="77777777" w:rsidR="00602F5A" w:rsidRDefault="0088204A">
      <w:pPr>
        <w:widowControl w:val="0"/>
        <w:pBdr>
          <w:top w:val="nil"/>
          <w:left w:val="nil"/>
          <w:bottom w:val="nil"/>
          <w:right w:val="nil"/>
          <w:between w:val="nil"/>
        </w:pBdr>
        <w:spacing w:before="8" w:line="240" w:lineRule="auto"/>
        <w:ind w:left="1327"/>
        <w:rPr>
          <w:color w:val="000000"/>
        </w:rPr>
      </w:pPr>
      <w:r>
        <w:rPr>
          <w:rFonts w:ascii="Noto Sans Symbols" w:eastAsia="Noto Sans Symbols" w:hAnsi="Noto Sans Symbols" w:cs="Noto Sans Symbols"/>
          <w:color w:val="000000"/>
        </w:rPr>
        <w:t xml:space="preserve">• </w:t>
      </w:r>
      <w:r>
        <w:rPr>
          <w:color w:val="000000"/>
        </w:rPr>
        <w:t>1A4a: Comercial e institucional (CO</w:t>
      </w:r>
      <w:r>
        <w:rPr>
          <w:color w:val="000000"/>
          <w:sz w:val="23"/>
          <w:szCs w:val="23"/>
          <w:vertAlign w:val="subscript"/>
        </w:rPr>
        <w:t>2</w:t>
      </w:r>
      <w:r>
        <w:rPr>
          <w:color w:val="000000"/>
        </w:rPr>
        <w:t>; CH</w:t>
      </w:r>
      <w:r>
        <w:rPr>
          <w:color w:val="000000"/>
          <w:sz w:val="23"/>
          <w:szCs w:val="23"/>
          <w:vertAlign w:val="subscript"/>
        </w:rPr>
        <w:t xml:space="preserve">4 </w:t>
      </w:r>
      <w:r>
        <w:rPr>
          <w:color w:val="000000"/>
        </w:rPr>
        <w:t>y N</w:t>
      </w:r>
      <w:r>
        <w:rPr>
          <w:color w:val="000000"/>
          <w:sz w:val="23"/>
          <w:szCs w:val="23"/>
          <w:vertAlign w:val="subscript"/>
        </w:rPr>
        <w:t>2</w:t>
      </w:r>
      <w:r>
        <w:rPr>
          <w:color w:val="000000"/>
        </w:rPr>
        <w:t xml:space="preserve">O); y </w:t>
      </w:r>
    </w:p>
    <w:p w14:paraId="0CFB8F7B" w14:textId="77777777" w:rsidR="00602F5A" w:rsidRDefault="0088204A">
      <w:pPr>
        <w:widowControl w:val="0"/>
        <w:pBdr>
          <w:top w:val="nil"/>
          <w:left w:val="nil"/>
          <w:bottom w:val="nil"/>
          <w:right w:val="nil"/>
          <w:between w:val="nil"/>
        </w:pBdr>
        <w:spacing w:before="7" w:line="240" w:lineRule="auto"/>
        <w:ind w:left="1327"/>
        <w:rPr>
          <w:color w:val="000000"/>
        </w:rPr>
      </w:pPr>
      <w:r>
        <w:rPr>
          <w:rFonts w:ascii="Noto Sans Symbols" w:eastAsia="Noto Sans Symbols" w:hAnsi="Noto Sans Symbols" w:cs="Noto Sans Symbols"/>
          <w:color w:val="000000"/>
        </w:rPr>
        <w:t xml:space="preserve">• </w:t>
      </w:r>
      <w:r>
        <w:rPr>
          <w:color w:val="000000"/>
        </w:rPr>
        <w:t>1A4b: Residencial (CO</w:t>
      </w:r>
      <w:r>
        <w:rPr>
          <w:color w:val="000000"/>
          <w:sz w:val="23"/>
          <w:szCs w:val="23"/>
          <w:vertAlign w:val="subscript"/>
        </w:rPr>
        <w:t>2</w:t>
      </w:r>
      <w:r>
        <w:rPr>
          <w:color w:val="000000"/>
        </w:rPr>
        <w:t>; CH</w:t>
      </w:r>
      <w:r>
        <w:rPr>
          <w:color w:val="000000"/>
          <w:sz w:val="23"/>
          <w:szCs w:val="23"/>
          <w:vertAlign w:val="subscript"/>
        </w:rPr>
        <w:t xml:space="preserve">4 </w:t>
      </w:r>
      <w:r>
        <w:rPr>
          <w:color w:val="000000"/>
        </w:rPr>
        <w:t>y N</w:t>
      </w:r>
      <w:r>
        <w:rPr>
          <w:color w:val="000000"/>
          <w:sz w:val="23"/>
          <w:szCs w:val="23"/>
          <w:vertAlign w:val="subscript"/>
        </w:rPr>
        <w:t>2</w:t>
      </w:r>
      <w:r>
        <w:rPr>
          <w:color w:val="000000"/>
        </w:rPr>
        <w:t xml:space="preserve">O). </w:t>
      </w:r>
    </w:p>
    <w:p w14:paraId="29BC129D" w14:textId="77777777" w:rsidR="00602F5A" w:rsidRDefault="0088204A">
      <w:pPr>
        <w:widowControl w:val="0"/>
        <w:pBdr>
          <w:top w:val="nil"/>
          <w:left w:val="nil"/>
          <w:bottom w:val="nil"/>
          <w:right w:val="nil"/>
          <w:between w:val="nil"/>
        </w:pBdr>
        <w:spacing w:before="235" w:line="247" w:lineRule="auto"/>
        <w:ind w:left="903" w:right="831" w:firstLine="13"/>
        <w:jc w:val="both"/>
        <w:rPr>
          <w:color w:val="000000"/>
        </w:rPr>
      </w:pPr>
      <w:r>
        <w:rPr>
          <w:color w:val="000000"/>
        </w:rPr>
        <w:t xml:space="preserve">No fue posible recolectar datos de actividad para la navegación marítima y </w:t>
      </w:r>
      <w:proofErr w:type="gramStart"/>
      <w:r>
        <w:rPr>
          <w:color w:val="000000"/>
        </w:rPr>
        <w:t>fluvial  (</w:t>
      </w:r>
      <w:proofErr w:type="gramEnd"/>
      <w:r>
        <w:rPr>
          <w:color w:val="000000"/>
        </w:rPr>
        <w:t xml:space="preserve">categoría 1A3d) y agricultura/silvicultura/pesca (categoría 1A4c) debido a la falta de  datos de actividad y la forma en que son elaborados los Balances Energéticos  Nacionales. En Honduras no ocurre la refinación de petróleo (categoría 1A1b); </w:t>
      </w:r>
      <w:proofErr w:type="gramStart"/>
      <w:r>
        <w:rPr>
          <w:color w:val="000000"/>
        </w:rPr>
        <w:t>fabricación  de</w:t>
      </w:r>
      <w:proofErr w:type="gramEnd"/>
      <w:r>
        <w:rPr>
          <w:color w:val="000000"/>
        </w:rPr>
        <w:t xml:space="preserve"> combustibles sólidos y otras industrias energéticas (categoría 1A1c); el transporte de  ferrocarril (categoría 1A3c); emisiones fugitivas provenientes de la producción de energía  (categoría 1B) y el transporte y almacenamiento de CO</w:t>
      </w:r>
      <w:r>
        <w:rPr>
          <w:color w:val="000000"/>
          <w:sz w:val="23"/>
          <w:szCs w:val="23"/>
          <w:vertAlign w:val="subscript"/>
        </w:rPr>
        <w:t xml:space="preserve">2 </w:t>
      </w:r>
      <w:r>
        <w:rPr>
          <w:color w:val="000000"/>
        </w:rPr>
        <w:t xml:space="preserve">(categoría 1C). </w:t>
      </w:r>
    </w:p>
    <w:p w14:paraId="2F22DBF7" w14:textId="77777777" w:rsidR="00602F5A" w:rsidRDefault="0088204A">
      <w:pPr>
        <w:widowControl w:val="0"/>
        <w:pBdr>
          <w:top w:val="nil"/>
          <w:left w:val="nil"/>
          <w:bottom w:val="nil"/>
          <w:right w:val="nil"/>
          <w:between w:val="nil"/>
        </w:pBdr>
        <w:spacing w:before="122" w:line="240" w:lineRule="auto"/>
        <w:ind w:right="291"/>
        <w:jc w:val="right"/>
        <w:rPr>
          <w:color w:val="000000"/>
        </w:rPr>
      </w:pPr>
      <w:r>
        <w:rPr>
          <w:noProof/>
          <w:color w:val="000000"/>
        </w:rPr>
        <w:drawing>
          <wp:inline distT="19050" distB="19050" distL="19050" distR="19050" wp14:anchorId="4E70C92B" wp14:editId="57E25C99">
            <wp:extent cx="5994400" cy="3251200"/>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3"/>
                    <a:srcRect/>
                    <a:stretch>
                      <a:fillRect/>
                    </a:stretch>
                  </pic:blipFill>
                  <pic:spPr>
                    <a:xfrm>
                      <a:off x="0" y="0"/>
                      <a:ext cx="5994400" cy="3251200"/>
                    </a:xfrm>
                    <a:prstGeom prst="rect">
                      <a:avLst/>
                    </a:prstGeom>
                    <a:ln/>
                  </pic:spPr>
                </pic:pic>
              </a:graphicData>
            </a:graphic>
          </wp:inline>
        </w:drawing>
      </w:r>
    </w:p>
    <w:p w14:paraId="675D5EC8" w14:textId="77777777" w:rsidR="00602F5A" w:rsidRDefault="0088204A">
      <w:pPr>
        <w:widowControl w:val="0"/>
        <w:pBdr>
          <w:top w:val="nil"/>
          <w:left w:val="nil"/>
          <w:bottom w:val="nil"/>
          <w:right w:val="nil"/>
          <w:between w:val="nil"/>
        </w:pBdr>
        <w:spacing w:line="225" w:lineRule="auto"/>
        <w:ind w:left="917" w:right="2299" w:hanging="8"/>
        <w:rPr>
          <w:color w:val="000000"/>
          <w:sz w:val="20"/>
          <w:szCs w:val="20"/>
        </w:rPr>
      </w:pPr>
      <w:r>
        <w:rPr>
          <w:b/>
          <w:color w:val="44546A"/>
          <w:sz w:val="20"/>
          <w:szCs w:val="20"/>
        </w:rPr>
        <w:t>Gráfico 3-8. Emisiones de CO</w:t>
      </w:r>
      <w:r>
        <w:rPr>
          <w:b/>
          <w:color w:val="44546A"/>
          <w:sz w:val="21"/>
          <w:szCs w:val="21"/>
          <w:vertAlign w:val="subscript"/>
        </w:rPr>
        <w:t>2</w:t>
      </w:r>
      <w:r>
        <w:rPr>
          <w:b/>
          <w:color w:val="44546A"/>
          <w:sz w:val="20"/>
          <w:szCs w:val="20"/>
        </w:rPr>
        <w:t xml:space="preserve">eq por categoría en el sector Energía, Honduras </w:t>
      </w:r>
      <w:r>
        <w:rPr>
          <w:color w:val="000000"/>
          <w:sz w:val="20"/>
          <w:szCs w:val="20"/>
        </w:rPr>
        <w:t xml:space="preserve">Fuente: SINGEI, 2018 </w:t>
      </w:r>
    </w:p>
    <w:p w14:paraId="040A0683" w14:textId="77777777" w:rsidR="00602F5A" w:rsidRDefault="0088204A">
      <w:pPr>
        <w:widowControl w:val="0"/>
        <w:pBdr>
          <w:top w:val="nil"/>
          <w:left w:val="nil"/>
          <w:bottom w:val="nil"/>
          <w:right w:val="nil"/>
          <w:between w:val="nil"/>
        </w:pBdr>
        <w:spacing w:before="248" w:line="247" w:lineRule="auto"/>
        <w:ind w:left="908" w:right="830" w:firstLine="8"/>
        <w:jc w:val="both"/>
        <w:rPr>
          <w:color w:val="000000"/>
        </w:rPr>
      </w:pPr>
      <w:r>
        <w:rPr>
          <w:color w:val="000000"/>
        </w:rPr>
        <w:t xml:space="preserve">Hasta la conclusión del INGEI 2005-2015 no estaban disponibles los datos de </w:t>
      </w:r>
      <w:proofErr w:type="gramStart"/>
      <w:r>
        <w:rPr>
          <w:color w:val="000000"/>
        </w:rPr>
        <w:t>actividad  para</w:t>
      </w:r>
      <w:proofErr w:type="gramEnd"/>
      <w:r>
        <w:rPr>
          <w:color w:val="000000"/>
        </w:rPr>
        <w:t xml:space="preserve"> el consumo de combustible de aviación de cabotaje (1A3aii) para el año 2015 (por  esta razón se utilizó la notación NE para ese año). Las grandes diferencias observadas en </w:t>
      </w:r>
    </w:p>
    <w:p w14:paraId="0FA879A1" w14:textId="77777777" w:rsidR="00602F5A" w:rsidRDefault="0088204A">
      <w:pPr>
        <w:widowControl w:val="0"/>
        <w:pBdr>
          <w:top w:val="nil"/>
          <w:left w:val="nil"/>
          <w:bottom w:val="nil"/>
          <w:right w:val="nil"/>
          <w:between w:val="nil"/>
        </w:pBdr>
        <w:spacing w:before="264" w:line="240" w:lineRule="auto"/>
        <w:ind w:right="951"/>
        <w:jc w:val="right"/>
        <w:rPr>
          <w:color w:val="7F7F7F"/>
        </w:rPr>
      </w:pPr>
      <w:r>
        <w:rPr>
          <w:color w:val="000000"/>
        </w:rPr>
        <w:t xml:space="preserve">69 | </w:t>
      </w:r>
      <w:r>
        <w:rPr>
          <w:color w:val="7F7F7F"/>
        </w:rPr>
        <w:t xml:space="preserve">P á g i n a </w:t>
      </w:r>
    </w:p>
    <w:p w14:paraId="4D4EC524" w14:textId="77777777" w:rsidR="00602F5A" w:rsidRDefault="0088204A">
      <w:pPr>
        <w:widowControl w:val="0"/>
        <w:pBdr>
          <w:top w:val="nil"/>
          <w:left w:val="nil"/>
          <w:bottom w:val="nil"/>
          <w:right w:val="nil"/>
          <w:between w:val="nil"/>
        </w:pBdr>
        <w:spacing w:line="240" w:lineRule="auto"/>
        <w:ind w:right="896"/>
        <w:jc w:val="right"/>
        <w:rPr>
          <w:rFonts w:ascii="Tahoma" w:eastAsia="Tahoma" w:hAnsi="Tahoma" w:cs="Tahoma"/>
          <w:color w:val="000000"/>
        </w:rPr>
      </w:pPr>
      <w:r>
        <w:rPr>
          <w:rFonts w:ascii="Tahoma" w:eastAsia="Tahoma" w:hAnsi="Tahoma" w:cs="Tahoma"/>
          <w:color w:val="000000"/>
        </w:rPr>
        <w:t xml:space="preserve">TCN de Honduras - Capítulo 3: INGEI y Proyecciones </w:t>
      </w:r>
    </w:p>
    <w:p w14:paraId="61EDE3FF" w14:textId="77777777" w:rsidR="00602F5A" w:rsidRDefault="0088204A">
      <w:pPr>
        <w:widowControl w:val="0"/>
        <w:pBdr>
          <w:top w:val="nil"/>
          <w:left w:val="nil"/>
          <w:bottom w:val="nil"/>
          <w:right w:val="nil"/>
          <w:between w:val="nil"/>
        </w:pBdr>
        <w:spacing w:before="435" w:line="248" w:lineRule="auto"/>
        <w:ind w:left="908" w:right="840" w:firstLine="5"/>
        <w:jc w:val="both"/>
        <w:rPr>
          <w:color w:val="000000"/>
        </w:rPr>
      </w:pPr>
      <w:r>
        <w:rPr>
          <w:color w:val="000000"/>
        </w:rPr>
        <w:t xml:space="preserve">las emisiones de las categorías Comercial e institucional (1A4a) y Residencial (1A4b) </w:t>
      </w:r>
      <w:proofErr w:type="gramStart"/>
      <w:r>
        <w:rPr>
          <w:color w:val="000000"/>
        </w:rPr>
        <w:t>en  los</w:t>
      </w:r>
      <w:proofErr w:type="gramEnd"/>
      <w:r>
        <w:rPr>
          <w:color w:val="000000"/>
        </w:rPr>
        <w:t xml:space="preserve"> años 2015 y 2014, respectivamente son explicadas por vacíos de datos de actividad  en los Balances Energéticos Nacionales. </w:t>
      </w:r>
    </w:p>
    <w:p w14:paraId="7E509961" w14:textId="77777777" w:rsidR="00602F5A" w:rsidRDefault="0088204A">
      <w:pPr>
        <w:widowControl w:val="0"/>
        <w:pBdr>
          <w:top w:val="nil"/>
          <w:left w:val="nil"/>
          <w:bottom w:val="nil"/>
          <w:right w:val="nil"/>
          <w:between w:val="nil"/>
        </w:pBdr>
        <w:spacing w:before="167" w:line="248" w:lineRule="auto"/>
        <w:ind w:left="905" w:right="831" w:firstLine="13"/>
        <w:jc w:val="both"/>
        <w:rPr>
          <w:color w:val="000000"/>
        </w:rPr>
      </w:pPr>
      <w:r>
        <w:rPr>
          <w:color w:val="000000"/>
        </w:rPr>
        <w:t xml:space="preserve">En 2005 y 2015 las emisiones en el sector Energía estaban distribuidas conforme </w:t>
      </w:r>
      <w:proofErr w:type="gramStart"/>
      <w:r>
        <w:rPr>
          <w:color w:val="000000"/>
        </w:rPr>
        <w:t xml:space="preserve">se  </w:t>
      </w:r>
      <w:r>
        <w:rPr>
          <w:color w:val="000000"/>
        </w:rPr>
        <w:lastRenderedPageBreak/>
        <w:t>observa</w:t>
      </w:r>
      <w:proofErr w:type="gramEnd"/>
      <w:r>
        <w:rPr>
          <w:color w:val="000000"/>
        </w:rPr>
        <w:t xml:space="preserve"> en el Gráfico 3-9. Los datos muestran que la principal categoría de emisión en </w:t>
      </w:r>
      <w:proofErr w:type="gramStart"/>
      <w:r>
        <w:rPr>
          <w:color w:val="000000"/>
        </w:rPr>
        <w:t>el  sector</w:t>
      </w:r>
      <w:proofErr w:type="gramEnd"/>
      <w:r>
        <w:rPr>
          <w:color w:val="000000"/>
        </w:rPr>
        <w:t xml:space="preserve"> Energía es el </w:t>
      </w:r>
      <w:r>
        <w:rPr>
          <w:b/>
          <w:color w:val="000000"/>
        </w:rPr>
        <w:t xml:space="preserve">Transporte terrestre (1A3b) </w:t>
      </w:r>
      <w:r>
        <w:rPr>
          <w:color w:val="000000"/>
        </w:rPr>
        <w:t xml:space="preserve">con un 32% en 2005 y 43% en 2015 en  las emisiones del sector; seguido de la </w:t>
      </w:r>
      <w:r>
        <w:rPr>
          <w:b/>
          <w:color w:val="000000"/>
        </w:rPr>
        <w:t xml:space="preserve">Producción de electricidad y calor (1A1a) </w:t>
      </w:r>
      <w:r>
        <w:rPr>
          <w:color w:val="000000"/>
        </w:rPr>
        <w:t xml:space="preserve">con  29% en 2005 y 32% en 2015, así como </w:t>
      </w:r>
      <w:r>
        <w:rPr>
          <w:b/>
          <w:color w:val="000000"/>
        </w:rPr>
        <w:t xml:space="preserve">Industrias manufactureras (1A2) </w:t>
      </w:r>
      <w:r>
        <w:rPr>
          <w:color w:val="000000"/>
        </w:rPr>
        <w:t xml:space="preserve">con 29% en  2005 y 16% en 2015. Estas participaciones resultan de las características de la </w:t>
      </w:r>
      <w:proofErr w:type="gramStart"/>
      <w:r>
        <w:rPr>
          <w:color w:val="000000"/>
        </w:rPr>
        <w:t>matriz  energética</w:t>
      </w:r>
      <w:proofErr w:type="gramEnd"/>
      <w:r>
        <w:rPr>
          <w:color w:val="000000"/>
        </w:rPr>
        <w:t xml:space="preserve"> de Honduras con alta participación de energías renovables, lo que disminuye  la participación relativa de combustibles fósiles en la categoría de Producción de  electricidad y calor (1A1a) y hace que el Transporte terrestre (1A3b) y las Industrias  manufactureras (1A2) tengan una mayor participación en las emisiones del sector.  </w:t>
      </w:r>
    </w:p>
    <w:p w14:paraId="75192615" w14:textId="77777777" w:rsidR="00602F5A" w:rsidRDefault="0088204A">
      <w:pPr>
        <w:widowControl w:val="0"/>
        <w:pBdr>
          <w:top w:val="nil"/>
          <w:left w:val="nil"/>
          <w:bottom w:val="nil"/>
          <w:right w:val="nil"/>
          <w:between w:val="nil"/>
        </w:pBdr>
        <w:spacing w:before="182" w:line="201" w:lineRule="auto"/>
        <w:ind w:left="905" w:right="846" w:hanging="5"/>
        <w:jc w:val="both"/>
        <w:rPr>
          <w:b/>
          <w:color w:val="44546A"/>
          <w:sz w:val="20"/>
          <w:szCs w:val="20"/>
        </w:rPr>
      </w:pPr>
      <w:r>
        <w:rPr>
          <w:noProof/>
          <w:color w:val="000000"/>
        </w:rPr>
        <w:drawing>
          <wp:inline distT="19050" distB="19050" distL="19050" distR="19050" wp14:anchorId="22073B97" wp14:editId="0A85D9D0">
            <wp:extent cx="5613400" cy="2418079"/>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4"/>
                    <a:srcRect/>
                    <a:stretch>
                      <a:fillRect/>
                    </a:stretch>
                  </pic:blipFill>
                  <pic:spPr>
                    <a:xfrm>
                      <a:off x="0" y="0"/>
                      <a:ext cx="5613400" cy="2418079"/>
                    </a:xfrm>
                    <a:prstGeom prst="rect">
                      <a:avLst/>
                    </a:prstGeom>
                    <a:ln/>
                  </pic:spPr>
                </pic:pic>
              </a:graphicData>
            </a:graphic>
          </wp:inline>
        </w:drawing>
      </w:r>
      <w:r>
        <w:rPr>
          <w:b/>
          <w:color w:val="44546A"/>
          <w:sz w:val="20"/>
          <w:szCs w:val="20"/>
        </w:rPr>
        <w:t>Gráfico 3-9. Emisiones de CO</w:t>
      </w:r>
      <w:r>
        <w:rPr>
          <w:b/>
          <w:color w:val="44546A"/>
          <w:sz w:val="21"/>
          <w:szCs w:val="21"/>
          <w:vertAlign w:val="subscript"/>
        </w:rPr>
        <w:t>2</w:t>
      </w:r>
      <w:r>
        <w:rPr>
          <w:b/>
          <w:color w:val="44546A"/>
          <w:sz w:val="20"/>
          <w:szCs w:val="20"/>
        </w:rPr>
        <w:t xml:space="preserve">eq por categoría en el sector de Energía, Honduras 2005 </w:t>
      </w:r>
      <w:proofErr w:type="gramStart"/>
      <w:r>
        <w:rPr>
          <w:b/>
          <w:color w:val="44546A"/>
          <w:sz w:val="20"/>
          <w:szCs w:val="20"/>
        </w:rPr>
        <w:t>y  2015</w:t>
      </w:r>
      <w:proofErr w:type="gramEnd"/>
      <w:r>
        <w:rPr>
          <w:b/>
          <w:color w:val="44546A"/>
          <w:sz w:val="20"/>
          <w:szCs w:val="20"/>
        </w:rPr>
        <w:t xml:space="preserve"> </w:t>
      </w:r>
    </w:p>
    <w:p w14:paraId="60D6D99B" w14:textId="77777777" w:rsidR="00602F5A" w:rsidRDefault="0088204A">
      <w:pPr>
        <w:widowControl w:val="0"/>
        <w:pBdr>
          <w:top w:val="nil"/>
          <w:left w:val="nil"/>
          <w:bottom w:val="nil"/>
          <w:right w:val="nil"/>
          <w:between w:val="nil"/>
        </w:pBdr>
        <w:spacing w:before="33" w:line="240" w:lineRule="auto"/>
        <w:ind w:left="917"/>
        <w:rPr>
          <w:color w:val="000000"/>
          <w:sz w:val="20"/>
          <w:szCs w:val="20"/>
        </w:rPr>
      </w:pPr>
      <w:r>
        <w:rPr>
          <w:color w:val="000000"/>
          <w:sz w:val="20"/>
          <w:szCs w:val="20"/>
        </w:rPr>
        <w:t xml:space="preserve">Fuente: SINGEI, 2018 </w:t>
      </w:r>
    </w:p>
    <w:p w14:paraId="2D66F164" w14:textId="77777777" w:rsidR="00602F5A" w:rsidRDefault="0088204A">
      <w:pPr>
        <w:widowControl w:val="0"/>
        <w:pBdr>
          <w:top w:val="nil"/>
          <w:left w:val="nil"/>
          <w:bottom w:val="nil"/>
          <w:right w:val="nil"/>
          <w:between w:val="nil"/>
        </w:pBdr>
        <w:spacing w:before="234" w:line="241" w:lineRule="auto"/>
        <w:ind w:left="907" w:right="832" w:firstLine="9"/>
        <w:jc w:val="both"/>
        <w:rPr>
          <w:color w:val="222222"/>
        </w:rPr>
      </w:pPr>
      <w:r>
        <w:rPr>
          <w:color w:val="000000"/>
        </w:rPr>
        <w:t xml:space="preserve">La categoría </w:t>
      </w:r>
      <w:r>
        <w:rPr>
          <w:b/>
          <w:color w:val="000000"/>
        </w:rPr>
        <w:t>Residencial (1A4b)</w:t>
      </w:r>
      <w:r>
        <w:rPr>
          <w:color w:val="000000"/>
        </w:rPr>
        <w:t xml:space="preserve">, con 8% en 2005 y 9% en 2015, también </w:t>
      </w:r>
      <w:proofErr w:type="gramStart"/>
      <w:r>
        <w:rPr>
          <w:color w:val="000000"/>
        </w:rPr>
        <w:t>destacan  debido</w:t>
      </w:r>
      <w:proofErr w:type="gramEnd"/>
      <w:r>
        <w:rPr>
          <w:color w:val="000000"/>
        </w:rPr>
        <w:t xml:space="preserve"> al consumo de biomasa en las residencias para la cocción de alimentos que  resulta en emisiones de CH</w:t>
      </w:r>
      <w:r>
        <w:rPr>
          <w:color w:val="000000"/>
          <w:sz w:val="23"/>
          <w:szCs w:val="23"/>
          <w:vertAlign w:val="subscript"/>
        </w:rPr>
        <w:t xml:space="preserve">4 </w:t>
      </w:r>
      <w:r>
        <w:rPr>
          <w:color w:val="000000"/>
        </w:rPr>
        <w:t>y N</w:t>
      </w:r>
      <w:r>
        <w:rPr>
          <w:color w:val="000000"/>
          <w:sz w:val="23"/>
          <w:szCs w:val="23"/>
          <w:vertAlign w:val="subscript"/>
        </w:rPr>
        <w:t>2</w:t>
      </w:r>
      <w:r>
        <w:rPr>
          <w:color w:val="000000"/>
        </w:rPr>
        <w:t xml:space="preserve">O. </w:t>
      </w:r>
      <w:r>
        <w:rPr>
          <w:color w:val="222222"/>
          <w:highlight w:val="white"/>
        </w:rPr>
        <w:t>Las emisiones de CO</w:t>
      </w:r>
      <w:r>
        <w:rPr>
          <w:color w:val="222222"/>
          <w:sz w:val="23"/>
          <w:szCs w:val="23"/>
          <w:vertAlign w:val="subscript"/>
        </w:rPr>
        <w:t xml:space="preserve">2 </w:t>
      </w:r>
      <w:r>
        <w:rPr>
          <w:color w:val="222222"/>
          <w:highlight w:val="white"/>
        </w:rPr>
        <w:t xml:space="preserve">del consumo de biomasa </w:t>
      </w:r>
      <w:proofErr w:type="gramStart"/>
      <w:r>
        <w:rPr>
          <w:color w:val="222222"/>
          <w:highlight w:val="white"/>
        </w:rPr>
        <w:t xml:space="preserve">no </w:t>
      </w:r>
      <w:r>
        <w:rPr>
          <w:color w:val="222222"/>
        </w:rPr>
        <w:t xml:space="preserve"> </w:t>
      </w:r>
      <w:r>
        <w:rPr>
          <w:color w:val="222222"/>
          <w:highlight w:val="white"/>
        </w:rPr>
        <w:t>son</w:t>
      </w:r>
      <w:proofErr w:type="gramEnd"/>
      <w:r>
        <w:rPr>
          <w:color w:val="222222"/>
          <w:highlight w:val="white"/>
        </w:rPr>
        <w:t xml:space="preserve"> consideradas en esta categoría, ya que están contabilizadas en el sector UTCUTS y</w:t>
      </w:r>
      <w:r>
        <w:rPr>
          <w:color w:val="222222"/>
        </w:rPr>
        <w:t xml:space="preserve"> </w:t>
      </w:r>
    </w:p>
    <w:p w14:paraId="61475A40" w14:textId="77777777" w:rsidR="00602F5A" w:rsidRDefault="0088204A">
      <w:pPr>
        <w:widowControl w:val="0"/>
        <w:pBdr>
          <w:top w:val="nil"/>
          <w:left w:val="nil"/>
          <w:bottom w:val="nil"/>
          <w:right w:val="nil"/>
          <w:between w:val="nil"/>
        </w:pBdr>
        <w:spacing w:before="13" w:line="250" w:lineRule="auto"/>
        <w:ind w:left="910" w:right="831" w:hanging="3"/>
        <w:rPr>
          <w:color w:val="222222"/>
          <w:highlight w:val="white"/>
        </w:rPr>
      </w:pPr>
      <w:r>
        <w:rPr>
          <w:color w:val="222222"/>
          <w:highlight w:val="white"/>
        </w:rPr>
        <w:t xml:space="preserve">se informa las mismas como partidas </w:t>
      </w:r>
      <w:proofErr w:type="spellStart"/>
      <w:r>
        <w:rPr>
          <w:color w:val="222222"/>
          <w:highlight w:val="white"/>
        </w:rPr>
        <w:t>pro-memoria</w:t>
      </w:r>
      <w:proofErr w:type="spellEnd"/>
      <w:r>
        <w:rPr>
          <w:color w:val="222222"/>
          <w:highlight w:val="white"/>
        </w:rPr>
        <w:t xml:space="preserve"> (Ver anexos 1 y 3 de este </w:t>
      </w:r>
      <w:proofErr w:type="gramStart"/>
      <w:r>
        <w:rPr>
          <w:color w:val="222222"/>
          <w:highlight w:val="white"/>
        </w:rPr>
        <w:t xml:space="preserve">capítulo, </w:t>
      </w:r>
      <w:r>
        <w:rPr>
          <w:color w:val="222222"/>
        </w:rPr>
        <w:t xml:space="preserve"> </w:t>
      </w:r>
      <w:r>
        <w:rPr>
          <w:color w:val="222222"/>
          <w:highlight w:val="white"/>
        </w:rPr>
        <w:t>Sección</w:t>
      </w:r>
      <w:proofErr w:type="gramEnd"/>
      <w:r>
        <w:rPr>
          <w:color w:val="222222"/>
          <w:highlight w:val="white"/>
        </w:rPr>
        <w:t xml:space="preserve"> 3.9.).</w:t>
      </w:r>
    </w:p>
    <w:p w14:paraId="095E29B0" w14:textId="77777777" w:rsidR="00602F5A" w:rsidRDefault="0088204A">
      <w:pPr>
        <w:widowControl w:val="0"/>
        <w:pBdr>
          <w:top w:val="nil"/>
          <w:left w:val="nil"/>
          <w:bottom w:val="nil"/>
          <w:right w:val="nil"/>
          <w:between w:val="nil"/>
        </w:pBdr>
        <w:spacing w:before="2914" w:line="240" w:lineRule="auto"/>
        <w:ind w:right="951"/>
        <w:jc w:val="right"/>
        <w:rPr>
          <w:color w:val="7F7F7F"/>
        </w:rPr>
        <w:sectPr w:rsidR="00602F5A">
          <w:pgSz w:w="12240" w:h="15840"/>
          <w:pgMar w:top="692" w:right="808" w:bottom="1004" w:left="800" w:header="0" w:footer="720" w:gutter="0"/>
          <w:pgNumType w:start="1"/>
          <w:cols w:space="720"/>
        </w:sectPr>
      </w:pPr>
      <w:r>
        <w:rPr>
          <w:color w:val="000000"/>
        </w:rPr>
        <w:t xml:space="preserve">70 | </w:t>
      </w:r>
      <w:r>
        <w:rPr>
          <w:color w:val="7F7F7F"/>
        </w:rPr>
        <w:t xml:space="preserve">P á g i n a </w:t>
      </w:r>
    </w:p>
    <w:p w14:paraId="7C71EFA5" w14:textId="77777777" w:rsidR="00602F5A" w:rsidRDefault="0088204A">
      <w:pPr>
        <w:widowControl w:val="0"/>
        <w:pBdr>
          <w:top w:val="nil"/>
          <w:left w:val="nil"/>
          <w:bottom w:val="nil"/>
          <w:right w:val="nil"/>
          <w:between w:val="nil"/>
        </w:pBdr>
        <w:spacing w:line="199" w:lineRule="auto"/>
        <w:rPr>
          <w:rFonts w:ascii="Tahoma" w:eastAsia="Tahoma" w:hAnsi="Tahoma" w:cs="Tahoma"/>
          <w:color w:val="000000"/>
        </w:rPr>
      </w:pPr>
      <w:r>
        <w:rPr>
          <w:rFonts w:ascii="Tahoma" w:eastAsia="Tahoma" w:hAnsi="Tahoma" w:cs="Tahoma"/>
          <w:color w:val="000000"/>
        </w:rPr>
        <w:t xml:space="preserve">TCN de Honduras - Capítulo 3: INGEI y Proyecciones </w:t>
      </w:r>
    </w:p>
    <w:p w14:paraId="3A037B50" w14:textId="77777777" w:rsidR="00602F5A" w:rsidRDefault="0088204A">
      <w:pPr>
        <w:widowControl w:val="0"/>
        <w:pBdr>
          <w:top w:val="nil"/>
          <w:left w:val="nil"/>
          <w:bottom w:val="nil"/>
          <w:right w:val="nil"/>
          <w:between w:val="nil"/>
        </w:pBdr>
        <w:spacing w:before="719" w:line="199" w:lineRule="auto"/>
        <w:rPr>
          <w:b/>
          <w:color w:val="44546A"/>
          <w:sz w:val="20"/>
          <w:szCs w:val="20"/>
        </w:rPr>
      </w:pPr>
      <w:r>
        <w:rPr>
          <w:b/>
          <w:color w:val="44546A"/>
          <w:sz w:val="20"/>
          <w:szCs w:val="20"/>
        </w:rPr>
        <w:t xml:space="preserve">Tabla 3-6. Emisiones del sector de Energía, Honduras </w:t>
      </w:r>
    </w:p>
    <w:tbl>
      <w:tblPr>
        <w:tblStyle w:val="aff3"/>
        <w:tblW w:w="12327" w:type="dxa"/>
        <w:tblInd w:w="4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3"/>
        <w:gridCol w:w="1985"/>
        <w:gridCol w:w="1845"/>
        <w:gridCol w:w="1135"/>
        <w:gridCol w:w="1416"/>
        <w:gridCol w:w="1416"/>
        <w:gridCol w:w="1561"/>
        <w:gridCol w:w="1276"/>
      </w:tblGrid>
      <w:tr w:rsidR="00602F5A" w14:paraId="1A56F1D5" w14:textId="77777777">
        <w:trPr>
          <w:trHeight w:val="1668"/>
        </w:trPr>
        <w:tc>
          <w:tcPr>
            <w:tcW w:w="1692" w:type="dxa"/>
            <w:shd w:val="clear" w:color="auto" w:fill="auto"/>
            <w:tcMar>
              <w:top w:w="100" w:type="dxa"/>
              <w:left w:w="100" w:type="dxa"/>
              <w:bottom w:w="100" w:type="dxa"/>
              <w:right w:w="100" w:type="dxa"/>
            </w:tcMar>
          </w:tcPr>
          <w:p w14:paraId="329E74F8" w14:textId="77777777" w:rsidR="00602F5A" w:rsidRDefault="0088204A">
            <w:pPr>
              <w:widowControl w:val="0"/>
              <w:pBdr>
                <w:top w:val="nil"/>
                <w:left w:val="nil"/>
                <w:bottom w:val="nil"/>
                <w:right w:val="nil"/>
                <w:between w:val="nil"/>
              </w:pBdr>
              <w:spacing w:line="240" w:lineRule="auto"/>
              <w:jc w:val="center"/>
              <w:rPr>
                <w:b/>
                <w:color w:val="000000"/>
                <w:sz w:val="21"/>
                <w:szCs w:val="21"/>
              </w:rPr>
            </w:pPr>
            <w:r>
              <w:rPr>
                <w:b/>
                <w:color w:val="000000"/>
                <w:sz w:val="21"/>
                <w:szCs w:val="21"/>
              </w:rPr>
              <w:lastRenderedPageBreak/>
              <w:t>Año/Categoría</w:t>
            </w:r>
          </w:p>
        </w:tc>
        <w:tc>
          <w:tcPr>
            <w:tcW w:w="10631" w:type="dxa"/>
            <w:gridSpan w:val="7"/>
            <w:shd w:val="clear" w:color="auto" w:fill="auto"/>
            <w:tcMar>
              <w:top w:w="100" w:type="dxa"/>
              <w:left w:w="100" w:type="dxa"/>
              <w:bottom w:w="100" w:type="dxa"/>
              <w:right w:w="100" w:type="dxa"/>
            </w:tcMar>
          </w:tcPr>
          <w:p w14:paraId="03FA1DD2" w14:textId="77777777" w:rsidR="00602F5A" w:rsidRDefault="0088204A">
            <w:pPr>
              <w:widowControl w:val="0"/>
              <w:pBdr>
                <w:top w:val="nil"/>
                <w:left w:val="nil"/>
                <w:bottom w:val="nil"/>
                <w:right w:val="nil"/>
                <w:between w:val="nil"/>
              </w:pBdr>
              <w:spacing w:line="240" w:lineRule="auto"/>
              <w:ind w:left="288"/>
              <w:rPr>
                <w:b/>
                <w:color w:val="000000"/>
                <w:sz w:val="21"/>
                <w:szCs w:val="21"/>
              </w:rPr>
            </w:pPr>
            <w:r>
              <w:rPr>
                <w:b/>
                <w:color w:val="000000"/>
                <w:sz w:val="21"/>
                <w:szCs w:val="21"/>
              </w:rPr>
              <w:t xml:space="preserve">Producción de  </w:t>
            </w:r>
          </w:p>
          <w:p w14:paraId="2D56BEF5" w14:textId="77777777" w:rsidR="00602F5A" w:rsidRDefault="0088204A">
            <w:pPr>
              <w:widowControl w:val="0"/>
              <w:pBdr>
                <w:top w:val="nil"/>
                <w:left w:val="nil"/>
                <w:bottom w:val="nil"/>
                <w:right w:val="nil"/>
                <w:between w:val="nil"/>
              </w:pBdr>
              <w:spacing w:line="240" w:lineRule="auto"/>
              <w:ind w:left="2433"/>
              <w:rPr>
                <w:b/>
                <w:color w:val="000000"/>
                <w:sz w:val="21"/>
                <w:szCs w:val="21"/>
              </w:rPr>
            </w:pPr>
            <w:r>
              <w:rPr>
                <w:b/>
                <w:color w:val="000000"/>
                <w:sz w:val="21"/>
                <w:szCs w:val="21"/>
              </w:rPr>
              <w:t xml:space="preserve">Industrias  </w:t>
            </w:r>
          </w:p>
          <w:p w14:paraId="73E88349" w14:textId="77777777" w:rsidR="00602F5A" w:rsidRDefault="0088204A">
            <w:pPr>
              <w:widowControl w:val="0"/>
              <w:pBdr>
                <w:top w:val="nil"/>
                <w:left w:val="nil"/>
                <w:bottom w:val="nil"/>
                <w:right w:val="nil"/>
                <w:between w:val="nil"/>
              </w:pBdr>
              <w:spacing w:line="240" w:lineRule="auto"/>
              <w:ind w:left="3973"/>
              <w:rPr>
                <w:b/>
                <w:color w:val="000000"/>
                <w:sz w:val="21"/>
                <w:szCs w:val="21"/>
              </w:rPr>
            </w:pPr>
            <w:r>
              <w:rPr>
                <w:b/>
                <w:color w:val="000000"/>
                <w:sz w:val="21"/>
                <w:szCs w:val="21"/>
              </w:rPr>
              <w:t xml:space="preserve">Aviación  </w:t>
            </w:r>
          </w:p>
          <w:p w14:paraId="3A016FE5" w14:textId="77777777" w:rsidR="00602F5A" w:rsidRDefault="0088204A">
            <w:pPr>
              <w:widowControl w:val="0"/>
              <w:pBdr>
                <w:top w:val="nil"/>
                <w:left w:val="nil"/>
                <w:bottom w:val="nil"/>
                <w:right w:val="nil"/>
                <w:between w:val="nil"/>
              </w:pBdr>
              <w:spacing w:line="240" w:lineRule="auto"/>
              <w:ind w:left="336"/>
              <w:rPr>
                <w:b/>
                <w:color w:val="000000"/>
                <w:sz w:val="21"/>
                <w:szCs w:val="21"/>
              </w:rPr>
            </w:pPr>
            <w:r>
              <w:rPr>
                <w:b/>
                <w:color w:val="000000"/>
                <w:sz w:val="21"/>
                <w:szCs w:val="21"/>
              </w:rPr>
              <w:t xml:space="preserve">electricidad y  </w:t>
            </w:r>
          </w:p>
          <w:p w14:paraId="642E7F14" w14:textId="77777777" w:rsidR="00602F5A" w:rsidRDefault="0088204A">
            <w:pPr>
              <w:widowControl w:val="0"/>
              <w:pBdr>
                <w:top w:val="nil"/>
                <w:left w:val="nil"/>
                <w:bottom w:val="nil"/>
                <w:right w:val="nil"/>
                <w:between w:val="nil"/>
              </w:pBdr>
              <w:spacing w:line="240" w:lineRule="auto"/>
              <w:ind w:left="2145"/>
              <w:rPr>
                <w:b/>
                <w:color w:val="000000"/>
                <w:sz w:val="21"/>
                <w:szCs w:val="21"/>
              </w:rPr>
            </w:pPr>
            <w:r>
              <w:rPr>
                <w:b/>
                <w:color w:val="000000"/>
                <w:sz w:val="21"/>
                <w:szCs w:val="21"/>
              </w:rPr>
              <w:t xml:space="preserve">manufactureras  </w:t>
            </w:r>
          </w:p>
          <w:p w14:paraId="66CE08C4" w14:textId="77777777" w:rsidR="00602F5A" w:rsidRDefault="0088204A">
            <w:pPr>
              <w:widowControl w:val="0"/>
              <w:pBdr>
                <w:top w:val="nil"/>
                <w:left w:val="nil"/>
                <w:bottom w:val="nil"/>
                <w:right w:val="nil"/>
                <w:between w:val="nil"/>
              </w:pBdr>
              <w:spacing w:line="240" w:lineRule="auto"/>
              <w:ind w:right="4342"/>
              <w:jc w:val="right"/>
              <w:rPr>
                <w:b/>
                <w:color w:val="000000"/>
                <w:sz w:val="21"/>
                <w:szCs w:val="21"/>
              </w:rPr>
            </w:pPr>
            <w:r>
              <w:rPr>
                <w:b/>
                <w:color w:val="000000"/>
                <w:sz w:val="21"/>
                <w:szCs w:val="21"/>
              </w:rPr>
              <w:t xml:space="preserve">Transporte  </w:t>
            </w:r>
          </w:p>
          <w:p w14:paraId="093333A1" w14:textId="77777777" w:rsidR="00602F5A" w:rsidRDefault="0088204A">
            <w:pPr>
              <w:widowControl w:val="0"/>
              <w:pBdr>
                <w:top w:val="nil"/>
                <w:left w:val="nil"/>
                <w:bottom w:val="nil"/>
                <w:right w:val="nil"/>
                <w:between w:val="nil"/>
              </w:pBdr>
              <w:spacing w:line="240" w:lineRule="auto"/>
              <w:ind w:right="2878"/>
              <w:jc w:val="right"/>
              <w:rPr>
                <w:b/>
                <w:color w:val="000000"/>
                <w:sz w:val="21"/>
                <w:szCs w:val="21"/>
              </w:rPr>
            </w:pPr>
            <w:r>
              <w:rPr>
                <w:b/>
                <w:color w:val="000000"/>
                <w:sz w:val="21"/>
                <w:szCs w:val="21"/>
              </w:rPr>
              <w:t xml:space="preserve">Comercial e  </w:t>
            </w:r>
          </w:p>
          <w:p w14:paraId="0C505499" w14:textId="77777777" w:rsidR="00602F5A" w:rsidRDefault="0088204A">
            <w:pPr>
              <w:widowControl w:val="0"/>
              <w:pBdr>
                <w:top w:val="nil"/>
                <w:left w:val="nil"/>
                <w:bottom w:val="nil"/>
                <w:right w:val="nil"/>
                <w:between w:val="nil"/>
              </w:pBdr>
              <w:spacing w:line="240" w:lineRule="auto"/>
              <w:ind w:left="4288"/>
              <w:rPr>
                <w:b/>
                <w:color w:val="000000"/>
                <w:sz w:val="21"/>
                <w:szCs w:val="21"/>
              </w:rPr>
            </w:pPr>
            <w:r>
              <w:rPr>
                <w:b/>
                <w:color w:val="000000"/>
                <w:sz w:val="21"/>
                <w:szCs w:val="21"/>
              </w:rPr>
              <w:t xml:space="preserve">de  </w:t>
            </w:r>
          </w:p>
          <w:p w14:paraId="00CA3266" w14:textId="77777777" w:rsidR="00602F5A" w:rsidRDefault="0088204A">
            <w:pPr>
              <w:widowControl w:val="0"/>
              <w:pBdr>
                <w:top w:val="nil"/>
                <w:left w:val="nil"/>
                <w:bottom w:val="nil"/>
                <w:right w:val="nil"/>
                <w:between w:val="nil"/>
              </w:pBdr>
              <w:spacing w:line="240" w:lineRule="auto"/>
              <w:ind w:right="1398"/>
              <w:jc w:val="right"/>
              <w:rPr>
                <w:b/>
                <w:color w:val="000000"/>
                <w:sz w:val="21"/>
                <w:szCs w:val="21"/>
              </w:rPr>
            </w:pPr>
            <w:r>
              <w:rPr>
                <w:b/>
                <w:color w:val="000000"/>
                <w:sz w:val="21"/>
                <w:szCs w:val="21"/>
              </w:rPr>
              <w:t xml:space="preserve">Residencial  </w:t>
            </w:r>
          </w:p>
          <w:p w14:paraId="67FC2B19" w14:textId="77777777" w:rsidR="00602F5A" w:rsidRDefault="0088204A">
            <w:pPr>
              <w:widowControl w:val="0"/>
              <w:pBdr>
                <w:top w:val="nil"/>
                <w:left w:val="nil"/>
                <w:bottom w:val="nil"/>
                <w:right w:val="nil"/>
                <w:between w:val="nil"/>
              </w:pBdr>
              <w:spacing w:line="240" w:lineRule="auto"/>
              <w:ind w:left="447"/>
              <w:rPr>
                <w:b/>
                <w:color w:val="000000"/>
                <w:sz w:val="21"/>
                <w:szCs w:val="21"/>
              </w:rPr>
            </w:pPr>
            <w:r>
              <w:rPr>
                <w:b/>
                <w:color w:val="000000"/>
                <w:sz w:val="21"/>
                <w:szCs w:val="21"/>
              </w:rPr>
              <w:t xml:space="preserve">calor como </w:t>
            </w:r>
          </w:p>
          <w:p w14:paraId="500E5931" w14:textId="77777777" w:rsidR="00602F5A" w:rsidRDefault="0088204A">
            <w:pPr>
              <w:widowControl w:val="0"/>
              <w:pBdr>
                <w:top w:val="nil"/>
                <w:left w:val="nil"/>
                <w:bottom w:val="nil"/>
                <w:right w:val="nil"/>
                <w:between w:val="nil"/>
              </w:pBdr>
              <w:spacing w:line="240" w:lineRule="auto"/>
              <w:ind w:left="2594"/>
              <w:rPr>
                <w:b/>
                <w:color w:val="000000"/>
                <w:sz w:val="21"/>
                <w:szCs w:val="21"/>
              </w:rPr>
            </w:pPr>
            <w:r>
              <w:rPr>
                <w:b/>
                <w:color w:val="000000"/>
                <w:sz w:val="21"/>
                <w:szCs w:val="21"/>
              </w:rPr>
              <w:t xml:space="preserve">y de la  </w:t>
            </w:r>
          </w:p>
          <w:p w14:paraId="51807C73" w14:textId="77777777" w:rsidR="00602F5A" w:rsidRDefault="0088204A">
            <w:pPr>
              <w:widowControl w:val="0"/>
              <w:pBdr>
                <w:top w:val="nil"/>
                <w:left w:val="nil"/>
                <w:bottom w:val="nil"/>
                <w:right w:val="nil"/>
                <w:between w:val="nil"/>
              </w:pBdr>
              <w:spacing w:line="240" w:lineRule="auto"/>
              <w:ind w:right="4462"/>
              <w:jc w:val="right"/>
              <w:rPr>
                <w:b/>
                <w:color w:val="000000"/>
                <w:sz w:val="21"/>
                <w:szCs w:val="21"/>
              </w:rPr>
            </w:pPr>
            <w:r>
              <w:rPr>
                <w:b/>
                <w:color w:val="000000"/>
                <w:sz w:val="21"/>
                <w:szCs w:val="21"/>
              </w:rPr>
              <w:t xml:space="preserve">terrestre  </w:t>
            </w:r>
          </w:p>
          <w:p w14:paraId="493324D7" w14:textId="77777777" w:rsidR="00602F5A" w:rsidRDefault="0088204A">
            <w:pPr>
              <w:widowControl w:val="0"/>
              <w:pBdr>
                <w:top w:val="nil"/>
                <w:left w:val="nil"/>
                <w:bottom w:val="nil"/>
                <w:right w:val="nil"/>
                <w:between w:val="nil"/>
              </w:pBdr>
              <w:spacing w:line="240" w:lineRule="auto"/>
              <w:ind w:right="2938"/>
              <w:jc w:val="right"/>
              <w:rPr>
                <w:b/>
                <w:color w:val="000000"/>
                <w:sz w:val="21"/>
                <w:szCs w:val="21"/>
              </w:rPr>
            </w:pPr>
            <w:r>
              <w:rPr>
                <w:b/>
                <w:color w:val="000000"/>
                <w:sz w:val="21"/>
                <w:szCs w:val="21"/>
              </w:rPr>
              <w:t xml:space="preserve">instituciona </w:t>
            </w:r>
          </w:p>
          <w:p w14:paraId="4A191682" w14:textId="77777777" w:rsidR="00602F5A" w:rsidRDefault="0088204A">
            <w:pPr>
              <w:widowControl w:val="0"/>
              <w:pBdr>
                <w:top w:val="nil"/>
                <w:left w:val="nil"/>
                <w:bottom w:val="nil"/>
                <w:right w:val="nil"/>
                <w:between w:val="nil"/>
              </w:pBdr>
              <w:spacing w:line="240" w:lineRule="auto"/>
              <w:ind w:right="270"/>
              <w:jc w:val="right"/>
              <w:rPr>
                <w:b/>
                <w:color w:val="000000"/>
                <w:sz w:val="21"/>
                <w:szCs w:val="21"/>
              </w:rPr>
            </w:pPr>
            <w:r>
              <w:rPr>
                <w:b/>
                <w:color w:val="000000"/>
                <w:sz w:val="35"/>
                <w:szCs w:val="35"/>
                <w:vertAlign w:val="subscript"/>
              </w:rPr>
              <w:t xml:space="preserve">(1A4b) </w:t>
            </w:r>
            <w:r>
              <w:rPr>
                <w:b/>
                <w:color w:val="000000"/>
                <w:sz w:val="21"/>
                <w:szCs w:val="21"/>
              </w:rPr>
              <w:t xml:space="preserve">TOTAL </w:t>
            </w:r>
          </w:p>
          <w:p w14:paraId="3F81613A" w14:textId="77777777" w:rsidR="00602F5A" w:rsidRDefault="0088204A">
            <w:pPr>
              <w:widowControl w:val="0"/>
              <w:pBdr>
                <w:top w:val="nil"/>
                <w:left w:val="nil"/>
                <w:bottom w:val="nil"/>
                <w:right w:val="nil"/>
                <w:between w:val="nil"/>
              </w:pBdr>
              <w:spacing w:line="240" w:lineRule="auto"/>
              <w:ind w:left="3984"/>
              <w:rPr>
                <w:b/>
                <w:color w:val="000000"/>
                <w:sz w:val="21"/>
                <w:szCs w:val="21"/>
              </w:rPr>
            </w:pPr>
            <w:r>
              <w:rPr>
                <w:b/>
                <w:color w:val="000000"/>
                <w:sz w:val="21"/>
                <w:szCs w:val="21"/>
              </w:rPr>
              <w:t xml:space="preserve">cabotaje  </w:t>
            </w:r>
          </w:p>
          <w:p w14:paraId="617BCC67" w14:textId="77777777" w:rsidR="00602F5A" w:rsidRDefault="0088204A">
            <w:pPr>
              <w:widowControl w:val="0"/>
              <w:pBdr>
                <w:top w:val="nil"/>
                <w:left w:val="nil"/>
                <w:bottom w:val="nil"/>
                <w:right w:val="nil"/>
                <w:between w:val="nil"/>
              </w:pBdr>
              <w:spacing w:line="240" w:lineRule="auto"/>
              <w:ind w:left="554"/>
              <w:rPr>
                <w:b/>
                <w:color w:val="000000"/>
                <w:sz w:val="21"/>
                <w:szCs w:val="21"/>
              </w:rPr>
            </w:pPr>
            <w:r>
              <w:rPr>
                <w:b/>
                <w:color w:val="000000"/>
                <w:sz w:val="21"/>
                <w:szCs w:val="21"/>
              </w:rPr>
              <w:t xml:space="preserve">actividad </w:t>
            </w:r>
          </w:p>
          <w:p w14:paraId="655D7F8E" w14:textId="77777777" w:rsidR="00602F5A" w:rsidRDefault="0088204A">
            <w:pPr>
              <w:widowControl w:val="0"/>
              <w:pBdr>
                <w:top w:val="nil"/>
                <w:left w:val="nil"/>
                <w:bottom w:val="nil"/>
                <w:right w:val="nil"/>
                <w:between w:val="nil"/>
              </w:pBdr>
              <w:spacing w:line="240" w:lineRule="auto"/>
              <w:ind w:left="2267"/>
              <w:rPr>
                <w:b/>
                <w:color w:val="000000"/>
                <w:sz w:val="21"/>
                <w:szCs w:val="21"/>
              </w:rPr>
            </w:pPr>
            <w:r>
              <w:rPr>
                <w:b/>
                <w:color w:val="000000"/>
                <w:sz w:val="21"/>
                <w:szCs w:val="21"/>
              </w:rPr>
              <w:t xml:space="preserve">construcción  </w:t>
            </w:r>
          </w:p>
          <w:p w14:paraId="4EF35941" w14:textId="77777777" w:rsidR="00602F5A" w:rsidRDefault="0088204A">
            <w:pPr>
              <w:widowControl w:val="0"/>
              <w:pBdr>
                <w:top w:val="nil"/>
                <w:left w:val="nil"/>
                <w:bottom w:val="nil"/>
                <w:right w:val="nil"/>
                <w:between w:val="nil"/>
              </w:pBdr>
              <w:spacing w:line="240" w:lineRule="auto"/>
              <w:ind w:right="4622"/>
              <w:jc w:val="right"/>
              <w:rPr>
                <w:b/>
                <w:color w:val="000000"/>
                <w:sz w:val="21"/>
                <w:szCs w:val="21"/>
              </w:rPr>
            </w:pPr>
            <w:r>
              <w:rPr>
                <w:b/>
                <w:color w:val="000000"/>
                <w:sz w:val="21"/>
                <w:szCs w:val="21"/>
              </w:rPr>
              <w:t xml:space="preserve">(1A3b) </w:t>
            </w:r>
          </w:p>
          <w:p w14:paraId="68B3F751" w14:textId="77777777" w:rsidR="00602F5A" w:rsidRDefault="0088204A">
            <w:pPr>
              <w:widowControl w:val="0"/>
              <w:pBdr>
                <w:top w:val="nil"/>
                <w:left w:val="nil"/>
                <w:bottom w:val="nil"/>
                <w:right w:val="nil"/>
                <w:between w:val="nil"/>
              </w:pBdr>
              <w:spacing w:line="240" w:lineRule="auto"/>
              <w:ind w:right="3151"/>
              <w:jc w:val="right"/>
              <w:rPr>
                <w:b/>
                <w:color w:val="000000"/>
                <w:sz w:val="21"/>
                <w:szCs w:val="21"/>
              </w:rPr>
            </w:pPr>
            <w:r>
              <w:rPr>
                <w:b/>
                <w:color w:val="000000"/>
                <w:sz w:val="21"/>
                <w:szCs w:val="21"/>
              </w:rPr>
              <w:t xml:space="preserve">l (1A4a) </w:t>
            </w:r>
          </w:p>
          <w:p w14:paraId="5B23BD0F" w14:textId="77777777" w:rsidR="00602F5A" w:rsidRDefault="0088204A">
            <w:pPr>
              <w:widowControl w:val="0"/>
              <w:pBdr>
                <w:top w:val="nil"/>
                <w:left w:val="nil"/>
                <w:bottom w:val="nil"/>
                <w:right w:val="nil"/>
                <w:between w:val="nil"/>
              </w:pBdr>
              <w:spacing w:line="240" w:lineRule="auto"/>
              <w:ind w:left="4032"/>
              <w:rPr>
                <w:b/>
                <w:color w:val="000000"/>
                <w:sz w:val="21"/>
                <w:szCs w:val="21"/>
              </w:rPr>
            </w:pPr>
            <w:r>
              <w:rPr>
                <w:b/>
                <w:color w:val="000000"/>
                <w:sz w:val="21"/>
                <w:szCs w:val="21"/>
              </w:rPr>
              <w:t xml:space="preserve">(1A3aii) </w:t>
            </w:r>
          </w:p>
          <w:p w14:paraId="0518D21A" w14:textId="77777777" w:rsidR="00602F5A" w:rsidRDefault="0088204A">
            <w:pPr>
              <w:widowControl w:val="0"/>
              <w:pBdr>
                <w:top w:val="nil"/>
                <w:left w:val="nil"/>
                <w:bottom w:val="nil"/>
                <w:right w:val="nil"/>
                <w:between w:val="nil"/>
              </w:pBdr>
              <w:spacing w:line="240" w:lineRule="auto"/>
              <w:ind w:left="229"/>
              <w:rPr>
                <w:b/>
                <w:color w:val="000000"/>
                <w:sz w:val="21"/>
                <w:szCs w:val="21"/>
              </w:rPr>
            </w:pPr>
            <w:r>
              <w:rPr>
                <w:b/>
                <w:color w:val="000000"/>
                <w:sz w:val="21"/>
                <w:szCs w:val="21"/>
              </w:rPr>
              <w:t xml:space="preserve">principal (1A1a) </w:t>
            </w:r>
          </w:p>
          <w:p w14:paraId="2440E745" w14:textId="77777777" w:rsidR="00602F5A" w:rsidRDefault="0088204A">
            <w:pPr>
              <w:widowControl w:val="0"/>
              <w:pBdr>
                <w:top w:val="nil"/>
                <w:left w:val="nil"/>
                <w:bottom w:val="nil"/>
                <w:right w:val="nil"/>
                <w:between w:val="nil"/>
              </w:pBdr>
              <w:spacing w:line="240" w:lineRule="auto"/>
              <w:ind w:left="2668"/>
              <w:rPr>
                <w:b/>
                <w:color w:val="000000"/>
                <w:sz w:val="21"/>
                <w:szCs w:val="21"/>
              </w:rPr>
            </w:pPr>
            <w:r>
              <w:rPr>
                <w:b/>
                <w:color w:val="000000"/>
                <w:sz w:val="21"/>
                <w:szCs w:val="21"/>
              </w:rPr>
              <w:t xml:space="preserve">(1A2) </w:t>
            </w:r>
          </w:p>
          <w:p w14:paraId="68F501E7" w14:textId="77777777" w:rsidR="00602F5A" w:rsidRDefault="0088204A">
            <w:pPr>
              <w:widowControl w:val="0"/>
              <w:pBdr>
                <w:top w:val="nil"/>
                <w:left w:val="nil"/>
                <w:bottom w:val="nil"/>
                <w:right w:val="nil"/>
                <w:between w:val="nil"/>
              </w:pBdr>
              <w:spacing w:before="76" w:line="240" w:lineRule="auto"/>
              <w:jc w:val="center"/>
              <w:rPr>
                <w:b/>
                <w:color w:val="000000"/>
                <w:sz w:val="21"/>
                <w:szCs w:val="21"/>
                <w:shd w:val="clear" w:color="auto" w:fill="D3DFEE"/>
              </w:rPr>
            </w:pPr>
            <w:r>
              <w:rPr>
                <w:b/>
                <w:color w:val="000000"/>
                <w:sz w:val="21"/>
                <w:szCs w:val="21"/>
                <w:shd w:val="clear" w:color="auto" w:fill="D3DFEE"/>
              </w:rPr>
              <w:t>CO</w:t>
            </w:r>
            <w:r>
              <w:rPr>
                <w:b/>
                <w:color w:val="000000"/>
                <w:sz w:val="14"/>
                <w:szCs w:val="14"/>
              </w:rPr>
              <w:t>2</w:t>
            </w:r>
            <w:r>
              <w:rPr>
                <w:b/>
                <w:color w:val="000000"/>
                <w:sz w:val="21"/>
                <w:szCs w:val="21"/>
                <w:shd w:val="clear" w:color="auto" w:fill="D3DFEE"/>
              </w:rPr>
              <w:t>eq (</w:t>
            </w:r>
            <w:proofErr w:type="spellStart"/>
            <w:r>
              <w:rPr>
                <w:b/>
                <w:color w:val="000000"/>
                <w:sz w:val="21"/>
                <w:szCs w:val="21"/>
                <w:shd w:val="clear" w:color="auto" w:fill="D3DFEE"/>
              </w:rPr>
              <w:t>Gg</w:t>
            </w:r>
            <w:proofErr w:type="spellEnd"/>
            <w:r>
              <w:rPr>
                <w:b/>
                <w:color w:val="000000"/>
                <w:sz w:val="21"/>
                <w:szCs w:val="21"/>
                <w:shd w:val="clear" w:color="auto" w:fill="D3DFEE"/>
              </w:rPr>
              <w:t>)</w:t>
            </w:r>
          </w:p>
        </w:tc>
      </w:tr>
      <w:tr w:rsidR="00602F5A" w14:paraId="59CF4FDC" w14:textId="77777777">
        <w:trPr>
          <w:trHeight w:val="320"/>
        </w:trPr>
        <w:tc>
          <w:tcPr>
            <w:tcW w:w="1692" w:type="dxa"/>
            <w:shd w:val="clear" w:color="auto" w:fill="auto"/>
            <w:tcMar>
              <w:top w:w="100" w:type="dxa"/>
              <w:left w:w="100" w:type="dxa"/>
              <w:bottom w:w="100" w:type="dxa"/>
              <w:right w:w="100" w:type="dxa"/>
            </w:tcMar>
          </w:tcPr>
          <w:p w14:paraId="148835F9" w14:textId="77777777" w:rsidR="00602F5A" w:rsidRDefault="0088204A">
            <w:pPr>
              <w:widowControl w:val="0"/>
              <w:pBdr>
                <w:top w:val="nil"/>
                <w:left w:val="nil"/>
                <w:bottom w:val="nil"/>
                <w:right w:val="nil"/>
                <w:between w:val="nil"/>
              </w:pBdr>
              <w:spacing w:line="240" w:lineRule="auto"/>
              <w:jc w:val="center"/>
              <w:rPr>
                <w:b/>
                <w:color w:val="000000"/>
                <w:sz w:val="21"/>
                <w:szCs w:val="21"/>
              </w:rPr>
            </w:pPr>
            <w:r>
              <w:rPr>
                <w:b/>
                <w:color w:val="000000"/>
                <w:sz w:val="21"/>
                <w:szCs w:val="21"/>
              </w:rPr>
              <w:t xml:space="preserve">2005 </w:t>
            </w:r>
          </w:p>
        </w:tc>
        <w:tc>
          <w:tcPr>
            <w:tcW w:w="1984" w:type="dxa"/>
            <w:shd w:val="clear" w:color="auto" w:fill="auto"/>
            <w:tcMar>
              <w:top w:w="100" w:type="dxa"/>
              <w:left w:w="100" w:type="dxa"/>
              <w:bottom w:w="100" w:type="dxa"/>
              <w:right w:w="100" w:type="dxa"/>
            </w:tcMar>
          </w:tcPr>
          <w:p w14:paraId="488B50C5"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2,039.22 </w:t>
            </w:r>
          </w:p>
        </w:tc>
        <w:tc>
          <w:tcPr>
            <w:tcW w:w="1844" w:type="dxa"/>
            <w:shd w:val="clear" w:color="auto" w:fill="auto"/>
            <w:tcMar>
              <w:top w:w="100" w:type="dxa"/>
              <w:left w:w="100" w:type="dxa"/>
              <w:bottom w:w="100" w:type="dxa"/>
              <w:right w:w="100" w:type="dxa"/>
            </w:tcMar>
          </w:tcPr>
          <w:p w14:paraId="23A68211" w14:textId="77777777" w:rsidR="00602F5A" w:rsidRDefault="0088204A">
            <w:pPr>
              <w:widowControl w:val="0"/>
              <w:pBdr>
                <w:top w:val="nil"/>
                <w:left w:val="nil"/>
                <w:bottom w:val="nil"/>
                <w:right w:val="nil"/>
                <w:between w:val="nil"/>
              </w:pBdr>
              <w:spacing w:line="240" w:lineRule="auto"/>
              <w:ind w:right="90"/>
              <w:jc w:val="right"/>
              <w:rPr>
                <w:color w:val="000000"/>
                <w:sz w:val="21"/>
                <w:szCs w:val="21"/>
              </w:rPr>
            </w:pPr>
            <w:r>
              <w:rPr>
                <w:color w:val="000000"/>
                <w:sz w:val="21"/>
                <w:szCs w:val="21"/>
              </w:rPr>
              <w:t xml:space="preserve">2,031.66 </w:t>
            </w:r>
          </w:p>
        </w:tc>
        <w:tc>
          <w:tcPr>
            <w:tcW w:w="1135" w:type="dxa"/>
            <w:shd w:val="clear" w:color="auto" w:fill="auto"/>
            <w:tcMar>
              <w:top w:w="100" w:type="dxa"/>
              <w:left w:w="100" w:type="dxa"/>
              <w:bottom w:w="100" w:type="dxa"/>
              <w:right w:w="100" w:type="dxa"/>
            </w:tcMar>
          </w:tcPr>
          <w:p w14:paraId="45D87A40" w14:textId="77777777" w:rsidR="00602F5A" w:rsidRDefault="0088204A">
            <w:pPr>
              <w:widowControl w:val="0"/>
              <w:pBdr>
                <w:top w:val="nil"/>
                <w:left w:val="nil"/>
                <w:bottom w:val="nil"/>
                <w:right w:val="nil"/>
                <w:between w:val="nil"/>
              </w:pBdr>
              <w:spacing w:line="240" w:lineRule="auto"/>
              <w:ind w:right="98"/>
              <w:jc w:val="right"/>
              <w:rPr>
                <w:color w:val="000000"/>
                <w:sz w:val="21"/>
                <w:szCs w:val="21"/>
              </w:rPr>
            </w:pPr>
            <w:r>
              <w:rPr>
                <w:color w:val="000000"/>
                <w:sz w:val="21"/>
                <w:szCs w:val="21"/>
              </w:rPr>
              <w:t xml:space="preserve">16.46 </w:t>
            </w:r>
          </w:p>
        </w:tc>
        <w:tc>
          <w:tcPr>
            <w:tcW w:w="1416" w:type="dxa"/>
            <w:shd w:val="clear" w:color="auto" w:fill="auto"/>
            <w:tcMar>
              <w:top w:w="100" w:type="dxa"/>
              <w:left w:w="100" w:type="dxa"/>
              <w:bottom w:w="100" w:type="dxa"/>
              <w:right w:w="100" w:type="dxa"/>
            </w:tcMar>
          </w:tcPr>
          <w:p w14:paraId="1CD6CC4F"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2,215.85 </w:t>
            </w:r>
          </w:p>
        </w:tc>
        <w:tc>
          <w:tcPr>
            <w:tcW w:w="1416" w:type="dxa"/>
            <w:shd w:val="clear" w:color="auto" w:fill="auto"/>
            <w:tcMar>
              <w:top w:w="100" w:type="dxa"/>
              <w:left w:w="100" w:type="dxa"/>
              <w:bottom w:w="100" w:type="dxa"/>
              <w:right w:w="100" w:type="dxa"/>
            </w:tcMar>
          </w:tcPr>
          <w:p w14:paraId="7768AB1E" w14:textId="77777777" w:rsidR="00602F5A" w:rsidRDefault="0088204A">
            <w:pPr>
              <w:widowControl w:val="0"/>
              <w:pBdr>
                <w:top w:val="nil"/>
                <w:left w:val="nil"/>
                <w:bottom w:val="nil"/>
                <w:right w:val="nil"/>
                <w:between w:val="nil"/>
              </w:pBdr>
              <w:spacing w:line="240" w:lineRule="auto"/>
              <w:ind w:right="90"/>
              <w:jc w:val="right"/>
              <w:rPr>
                <w:color w:val="000000"/>
                <w:sz w:val="21"/>
                <w:szCs w:val="21"/>
              </w:rPr>
            </w:pPr>
            <w:r>
              <w:rPr>
                <w:color w:val="000000"/>
                <w:sz w:val="21"/>
                <w:szCs w:val="21"/>
              </w:rPr>
              <w:t xml:space="preserve">140.39 </w:t>
            </w:r>
          </w:p>
        </w:tc>
        <w:tc>
          <w:tcPr>
            <w:tcW w:w="1560" w:type="dxa"/>
            <w:shd w:val="clear" w:color="auto" w:fill="auto"/>
            <w:tcMar>
              <w:top w:w="100" w:type="dxa"/>
              <w:left w:w="100" w:type="dxa"/>
              <w:bottom w:w="100" w:type="dxa"/>
              <w:right w:w="100" w:type="dxa"/>
            </w:tcMar>
          </w:tcPr>
          <w:p w14:paraId="0579957D" w14:textId="77777777" w:rsidR="00602F5A" w:rsidRDefault="0088204A">
            <w:pPr>
              <w:widowControl w:val="0"/>
              <w:pBdr>
                <w:top w:val="nil"/>
                <w:left w:val="nil"/>
                <w:bottom w:val="nil"/>
                <w:right w:val="nil"/>
                <w:between w:val="nil"/>
              </w:pBdr>
              <w:spacing w:line="240" w:lineRule="auto"/>
              <w:ind w:right="90"/>
              <w:jc w:val="right"/>
              <w:rPr>
                <w:color w:val="000000"/>
                <w:sz w:val="21"/>
                <w:szCs w:val="21"/>
              </w:rPr>
            </w:pPr>
            <w:r>
              <w:rPr>
                <w:color w:val="000000"/>
                <w:sz w:val="21"/>
                <w:szCs w:val="21"/>
              </w:rPr>
              <w:t xml:space="preserve">553.85 </w:t>
            </w:r>
          </w:p>
        </w:tc>
        <w:tc>
          <w:tcPr>
            <w:tcW w:w="1276" w:type="dxa"/>
            <w:shd w:val="clear" w:color="auto" w:fill="auto"/>
            <w:tcMar>
              <w:top w:w="100" w:type="dxa"/>
              <w:left w:w="100" w:type="dxa"/>
              <w:bottom w:w="100" w:type="dxa"/>
              <w:right w:w="100" w:type="dxa"/>
            </w:tcMar>
          </w:tcPr>
          <w:p w14:paraId="24688BFE" w14:textId="77777777" w:rsidR="00602F5A" w:rsidRDefault="0088204A">
            <w:pPr>
              <w:widowControl w:val="0"/>
              <w:pBdr>
                <w:top w:val="nil"/>
                <w:left w:val="nil"/>
                <w:bottom w:val="nil"/>
                <w:right w:val="nil"/>
                <w:between w:val="nil"/>
              </w:pBdr>
              <w:spacing w:line="240" w:lineRule="auto"/>
              <w:ind w:right="101"/>
              <w:jc w:val="right"/>
              <w:rPr>
                <w:color w:val="000000"/>
                <w:sz w:val="21"/>
                <w:szCs w:val="21"/>
              </w:rPr>
            </w:pPr>
            <w:r>
              <w:rPr>
                <w:color w:val="000000"/>
                <w:sz w:val="21"/>
                <w:szCs w:val="21"/>
              </w:rPr>
              <w:t>6,997.43</w:t>
            </w:r>
          </w:p>
        </w:tc>
      </w:tr>
      <w:tr w:rsidR="00602F5A" w14:paraId="0E92B050" w14:textId="77777777">
        <w:trPr>
          <w:trHeight w:val="320"/>
        </w:trPr>
        <w:tc>
          <w:tcPr>
            <w:tcW w:w="1692" w:type="dxa"/>
            <w:shd w:val="clear" w:color="auto" w:fill="auto"/>
            <w:tcMar>
              <w:top w:w="100" w:type="dxa"/>
              <w:left w:w="100" w:type="dxa"/>
              <w:bottom w:w="100" w:type="dxa"/>
              <w:right w:w="100" w:type="dxa"/>
            </w:tcMar>
          </w:tcPr>
          <w:p w14:paraId="01379ACB" w14:textId="77777777" w:rsidR="00602F5A" w:rsidRDefault="0088204A">
            <w:pPr>
              <w:widowControl w:val="0"/>
              <w:pBdr>
                <w:top w:val="nil"/>
                <w:left w:val="nil"/>
                <w:bottom w:val="nil"/>
                <w:right w:val="nil"/>
                <w:between w:val="nil"/>
              </w:pBdr>
              <w:spacing w:line="240" w:lineRule="auto"/>
              <w:jc w:val="center"/>
              <w:rPr>
                <w:b/>
                <w:color w:val="000000"/>
                <w:sz w:val="21"/>
                <w:szCs w:val="21"/>
                <w:shd w:val="clear" w:color="auto" w:fill="D3DFEE"/>
              </w:rPr>
            </w:pPr>
            <w:r>
              <w:rPr>
                <w:b/>
                <w:color w:val="000000"/>
                <w:sz w:val="21"/>
                <w:szCs w:val="21"/>
                <w:shd w:val="clear" w:color="auto" w:fill="D3DFEE"/>
              </w:rPr>
              <w:t xml:space="preserve">2006 </w:t>
            </w:r>
          </w:p>
        </w:tc>
        <w:tc>
          <w:tcPr>
            <w:tcW w:w="1984" w:type="dxa"/>
            <w:shd w:val="clear" w:color="auto" w:fill="auto"/>
            <w:tcMar>
              <w:top w:w="100" w:type="dxa"/>
              <w:left w:w="100" w:type="dxa"/>
              <w:bottom w:w="100" w:type="dxa"/>
              <w:right w:w="100" w:type="dxa"/>
            </w:tcMar>
          </w:tcPr>
          <w:p w14:paraId="4D3A187D" w14:textId="77777777" w:rsidR="00602F5A" w:rsidRDefault="0088204A">
            <w:pPr>
              <w:widowControl w:val="0"/>
              <w:pBdr>
                <w:top w:val="nil"/>
                <w:left w:val="nil"/>
                <w:bottom w:val="nil"/>
                <w:right w:val="nil"/>
                <w:between w:val="nil"/>
              </w:pBdr>
              <w:spacing w:line="240" w:lineRule="auto"/>
              <w:ind w:right="94"/>
              <w:jc w:val="right"/>
              <w:rPr>
                <w:color w:val="000000"/>
                <w:sz w:val="21"/>
                <w:szCs w:val="21"/>
                <w:shd w:val="clear" w:color="auto" w:fill="D3DFEE"/>
              </w:rPr>
            </w:pPr>
            <w:r>
              <w:rPr>
                <w:color w:val="000000"/>
                <w:sz w:val="21"/>
                <w:szCs w:val="21"/>
                <w:shd w:val="clear" w:color="auto" w:fill="D3DFEE"/>
              </w:rPr>
              <w:t xml:space="preserve">1,638.81 </w:t>
            </w:r>
          </w:p>
        </w:tc>
        <w:tc>
          <w:tcPr>
            <w:tcW w:w="1844" w:type="dxa"/>
            <w:shd w:val="clear" w:color="auto" w:fill="auto"/>
            <w:tcMar>
              <w:top w:w="100" w:type="dxa"/>
              <w:left w:w="100" w:type="dxa"/>
              <w:bottom w:w="100" w:type="dxa"/>
              <w:right w:w="100" w:type="dxa"/>
            </w:tcMar>
          </w:tcPr>
          <w:p w14:paraId="48CA5CD6" w14:textId="77777777" w:rsidR="00602F5A" w:rsidRDefault="0088204A">
            <w:pPr>
              <w:widowControl w:val="0"/>
              <w:pBdr>
                <w:top w:val="nil"/>
                <w:left w:val="nil"/>
                <w:bottom w:val="nil"/>
                <w:right w:val="nil"/>
                <w:between w:val="nil"/>
              </w:pBdr>
              <w:spacing w:line="240" w:lineRule="auto"/>
              <w:ind w:right="90"/>
              <w:jc w:val="right"/>
              <w:rPr>
                <w:color w:val="000000"/>
                <w:sz w:val="21"/>
                <w:szCs w:val="21"/>
                <w:shd w:val="clear" w:color="auto" w:fill="D3DFEE"/>
              </w:rPr>
            </w:pPr>
            <w:r>
              <w:rPr>
                <w:color w:val="000000"/>
                <w:sz w:val="21"/>
                <w:szCs w:val="21"/>
                <w:shd w:val="clear" w:color="auto" w:fill="D3DFEE"/>
              </w:rPr>
              <w:t xml:space="preserve">2,250.22 </w:t>
            </w:r>
          </w:p>
        </w:tc>
        <w:tc>
          <w:tcPr>
            <w:tcW w:w="1135" w:type="dxa"/>
            <w:shd w:val="clear" w:color="auto" w:fill="auto"/>
            <w:tcMar>
              <w:top w:w="100" w:type="dxa"/>
              <w:left w:w="100" w:type="dxa"/>
              <w:bottom w:w="100" w:type="dxa"/>
              <w:right w:w="100" w:type="dxa"/>
            </w:tcMar>
          </w:tcPr>
          <w:p w14:paraId="1658527D" w14:textId="77777777" w:rsidR="00602F5A" w:rsidRDefault="0088204A">
            <w:pPr>
              <w:widowControl w:val="0"/>
              <w:pBdr>
                <w:top w:val="nil"/>
                <w:left w:val="nil"/>
                <w:bottom w:val="nil"/>
                <w:right w:val="nil"/>
                <w:between w:val="nil"/>
              </w:pBdr>
              <w:spacing w:line="240" w:lineRule="auto"/>
              <w:ind w:right="98"/>
              <w:jc w:val="right"/>
              <w:rPr>
                <w:color w:val="000000"/>
                <w:sz w:val="21"/>
                <w:szCs w:val="21"/>
                <w:shd w:val="clear" w:color="auto" w:fill="D3DFEE"/>
              </w:rPr>
            </w:pPr>
            <w:r>
              <w:rPr>
                <w:color w:val="000000"/>
                <w:sz w:val="21"/>
                <w:szCs w:val="21"/>
                <w:shd w:val="clear" w:color="auto" w:fill="D3DFEE"/>
              </w:rPr>
              <w:t xml:space="preserve">21.00 </w:t>
            </w:r>
          </w:p>
        </w:tc>
        <w:tc>
          <w:tcPr>
            <w:tcW w:w="1416" w:type="dxa"/>
            <w:shd w:val="clear" w:color="auto" w:fill="auto"/>
            <w:tcMar>
              <w:top w:w="100" w:type="dxa"/>
              <w:left w:w="100" w:type="dxa"/>
              <w:bottom w:w="100" w:type="dxa"/>
              <w:right w:w="100" w:type="dxa"/>
            </w:tcMar>
          </w:tcPr>
          <w:p w14:paraId="55614998" w14:textId="77777777" w:rsidR="00602F5A" w:rsidRDefault="0088204A">
            <w:pPr>
              <w:widowControl w:val="0"/>
              <w:pBdr>
                <w:top w:val="nil"/>
                <w:left w:val="nil"/>
                <w:bottom w:val="nil"/>
                <w:right w:val="nil"/>
                <w:between w:val="nil"/>
              </w:pBdr>
              <w:spacing w:line="240" w:lineRule="auto"/>
              <w:ind w:right="94"/>
              <w:jc w:val="right"/>
              <w:rPr>
                <w:color w:val="000000"/>
                <w:sz w:val="21"/>
                <w:szCs w:val="21"/>
                <w:shd w:val="clear" w:color="auto" w:fill="D3DFEE"/>
              </w:rPr>
            </w:pPr>
            <w:r>
              <w:rPr>
                <w:color w:val="000000"/>
                <w:sz w:val="21"/>
                <w:szCs w:val="21"/>
                <w:shd w:val="clear" w:color="auto" w:fill="D3DFEE"/>
              </w:rPr>
              <w:t xml:space="preserve">2,070.28 </w:t>
            </w:r>
          </w:p>
        </w:tc>
        <w:tc>
          <w:tcPr>
            <w:tcW w:w="1416" w:type="dxa"/>
            <w:shd w:val="clear" w:color="auto" w:fill="auto"/>
            <w:tcMar>
              <w:top w:w="100" w:type="dxa"/>
              <w:left w:w="100" w:type="dxa"/>
              <w:bottom w:w="100" w:type="dxa"/>
              <w:right w:w="100" w:type="dxa"/>
            </w:tcMar>
          </w:tcPr>
          <w:p w14:paraId="1051314D" w14:textId="77777777" w:rsidR="00602F5A" w:rsidRDefault="0088204A">
            <w:pPr>
              <w:widowControl w:val="0"/>
              <w:pBdr>
                <w:top w:val="nil"/>
                <w:left w:val="nil"/>
                <w:bottom w:val="nil"/>
                <w:right w:val="nil"/>
                <w:between w:val="nil"/>
              </w:pBdr>
              <w:spacing w:line="240" w:lineRule="auto"/>
              <w:ind w:right="90"/>
              <w:jc w:val="right"/>
              <w:rPr>
                <w:color w:val="000000"/>
                <w:sz w:val="21"/>
                <w:szCs w:val="21"/>
                <w:shd w:val="clear" w:color="auto" w:fill="D3DFEE"/>
              </w:rPr>
            </w:pPr>
            <w:r>
              <w:rPr>
                <w:color w:val="000000"/>
                <w:sz w:val="21"/>
                <w:szCs w:val="21"/>
                <w:shd w:val="clear" w:color="auto" w:fill="D3DFEE"/>
              </w:rPr>
              <w:t xml:space="preserve">122.71 </w:t>
            </w:r>
          </w:p>
        </w:tc>
        <w:tc>
          <w:tcPr>
            <w:tcW w:w="1560" w:type="dxa"/>
            <w:shd w:val="clear" w:color="auto" w:fill="auto"/>
            <w:tcMar>
              <w:top w:w="100" w:type="dxa"/>
              <w:left w:w="100" w:type="dxa"/>
              <w:bottom w:w="100" w:type="dxa"/>
              <w:right w:w="100" w:type="dxa"/>
            </w:tcMar>
          </w:tcPr>
          <w:p w14:paraId="15DD0BBA" w14:textId="77777777" w:rsidR="00602F5A" w:rsidRDefault="0088204A">
            <w:pPr>
              <w:widowControl w:val="0"/>
              <w:pBdr>
                <w:top w:val="nil"/>
                <w:left w:val="nil"/>
                <w:bottom w:val="nil"/>
                <w:right w:val="nil"/>
                <w:between w:val="nil"/>
              </w:pBdr>
              <w:spacing w:line="240" w:lineRule="auto"/>
              <w:ind w:right="90"/>
              <w:jc w:val="right"/>
              <w:rPr>
                <w:color w:val="000000"/>
                <w:sz w:val="21"/>
                <w:szCs w:val="21"/>
                <w:shd w:val="clear" w:color="auto" w:fill="D3DFEE"/>
              </w:rPr>
            </w:pPr>
            <w:r>
              <w:rPr>
                <w:color w:val="000000"/>
                <w:sz w:val="21"/>
                <w:szCs w:val="21"/>
                <w:shd w:val="clear" w:color="auto" w:fill="D3DFEE"/>
              </w:rPr>
              <w:t xml:space="preserve">572.11 </w:t>
            </w:r>
          </w:p>
        </w:tc>
        <w:tc>
          <w:tcPr>
            <w:tcW w:w="1276" w:type="dxa"/>
            <w:shd w:val="clear" w:color="auto" w:fill="auto"/>
            <w:tcMar>
              <w:top w:w="100" w:type="dxa"/>
              <w:left w:w="100" w:type="dxa"/>
              <w:bottom w:w="100" w:type="dxa"/>
              <w:right w:w="100" w:type="dxa"/>
            </w:tcMar>
          </w:tcPr>
          <w:p w14:paraId="5C178D40" w14:textId="77777777" w:rsidR="00602F5A" w:rsidRDefault="0088204A">
            <w:pPr>
              <w:widowControl w:val="0"/>
              <w:pBdr>
                <w:top w:val="nil"/>
                <w:left w:val="nil"/>
                <w:bottom w:val="nil"/>
                <w:right w:val="nil"/>
                <w:between w:val="nil"/>
              </w:pBdr>
              <w:spacing w:line="240" w:lineRule="auto"/>
              <w:ind w:right="101"/>
              <w:jc w:val="right"/>
              <w:rPr>
                <w:color w:val="000000"/>
                <w:sz w:val="21"/>
                <w:szCs w:val="21"/>
                <w:shd w:val="clear" w:color="auto" w:fill="D3DFEE"/>
              </w:rPr>
            </w:pPr>
            <w:r>
              <w:rPr>
                <w:color w:val="000000"/>
                <w:sz w:val="21"/>
                <w:szCs w:val="21"/>
                <w:shd w:val="clear" w:color="auto" w:fill="D3DFEE"/>
              </w:rPr>
              <w:t>6,675.13</w:t>
            </w:r>
          </w:p>
        </w:tc>
      </w:tr>
      <w:tr w:rsidR="00602F5A" w14:paraId="0039555F" w14:textId="77777777">
        <w:trPr>
          <w:trHeight w:val="320"/>
        </w:trPr>
        <w:tc>
          <w:tcPr>
            <w:tcW w:w="1692" w:type="dxa"/>
            <w:shd w:val="clear" w:color="auto" w:fill="auto"/>
            <w:tcMar>
              <w:top w:w="100" w:type="dxa"/>
              <w:left w:w="100" w:type="dxa"/>
              <w:bottom w:w="100" w:type="dxa"/>
              <w:right w:w="100" w:type="dxa"/>
            </w:tcMar>
          </w:tcPr>
          <w:p w14:paraId="2C829B4B" w14:textId="77777777" w:rsidR="00602F5A" w:rsidRDefault="0088204A">
            <w:pPr>
              <w:widowControl w:val="0"/>
              <w:pBdr>
                <w:top w:val="nil"/>
                <w:left w:val="nil"/>
                <w:bottom w:val="nil"/>
                <w:right w:val="nil"/>
                <w:between w:val="nil"/>
              </w:pBdr>
              <w:spacing w:line="240" w:lineRule="auto"/>
              <w:jc w:val="center"/>
              <w:rPr>
                <w:b/>
                <w:color w:val="000000"/>
                <w:sz w:val="21"/>
                <w:szCs w:val="21"/>
              </w:rPr>
            </w:pPr>
            <w:r>
              <w:rPr>
                <w:b/>
                <w:color w:val="000000"/>
                <w:sz w:val="21"/>
                <w:szCs w:val="21"/>
              </w:rPr>
              <w:t xml:space="preserve">2007 </w:t>
            </w:r>
          </w:p>
        </w:tc>
        <w:tc>
          <w:tcPr>
            <w:tcW w:w="1984" w:type="dxa"/>
            <w:shd w:val="clear" w:color="auto" w:fill="auto"/>
            <w:tcMar>
              <w:top w:w="100" w:type="dxa"/>
              <w:left w:w="100" w:type="dxa"/>
              <w:bottom w:w="100" w:type="dxa"/>
              <w:right w:w="100" w:type="dxa"/>
            </w:tcMar>
          </w:tcPr>
          <w:p w14:paraId="298C68DC"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2,667.62 </w:t>
            </w:r>
          </w:p>
        </w:tc>
        <w:tc>
          <w:tcPr>
            <w:tcW w:w="1844" w:type="dxa"/>
            <w:shd w:val="clear" w:color="auto" w:fill="auto"/>
            <w:tcMar>
              <w:top w:w="100" w:type="dxa"/>
              <w:left w:w="100" w:type="dxa"/>
              <w:bottom w:w="100" w:type="dxa"/>
              <w:right w:w="100" w:type="dxa"/>
            </w:tcMar>
          </w:tcPr>
          <w:p w14:paraId="0A9F86E2" w14:textId="77777777" w:rsidR="00602F5A" w:rsidRDefault="0088204A">
            <w:pPr>
              <w:widowControl w:val="0"/>
              <w:pBdr>
                <w:top w:val="nil"/>
                <w:left w:val="nil"/>
                <w:bottom w:val="nil"/>
                <w:right w:val="nil"/>
                <w:between w:val="nil"/>
              </w:pBdr>
              <w:spacing w:line="240" w:lineRule="auto"/>
              <w:ind w:right="90"/>
              <w:jc w:val="right"/>
              <w:rPr>
                <w:color w:val="000000"/>
                <w:sz w:val="21"/>
                <w:szCs w:val="21"/>
              </w:rPr>
            </w:pPr>
            <w:r>
              <w:rPr>
                <w:color w:val="000000"/>
                <w:sz w:val="21"/>
                <w:szCs w:val="21"/>
              </w:rPr>
              <w:t xml:space="preserve">1,898.57 </w:t>
            </w:r>
          </w:p>
        </w:tc>
        <w:tc>
          <w:tcPr>
            <w:tcW w:w="1135" w:type="dxa"/>
            <w:shd w:val="clear" w:color="auto" w:fill="auto"/>
            <w:tcMar>
              <w:top w:w="100" w:type="dxa"/>
              <w:left w:w="100" w:type="dxa"/>
              <w:bottom w:w="100" w:type="dxa"/>
              <w:right w:w="100" w:type="dxa"/>
            </w:tcMar>
          </w:tcPr>
          <w:p w14:paraId="2506401B" w14:textId="77777777" w:rsidR="00602F5A" w:rsidRDefault="0088204A">
            <w:pPr>
              <w:widowControl w:val="0"/>
              <w:pBdr>
                <w:top w:val="nil"/>
                <w:left w:val="nil"/>
                <w:bottom w:val="nil"/>
                <w:right w:val="nil"/>
                <w:between w:val="nil"/>
              </w:pBdr>
              <w:spacing w:line="240" w:lineRule="auto"/>
              <w:ind w:right="98"/>
              <w:jc w:val="right"/>
              <w:rPr>
                <w:color w:val="000000"/>
                <w:sz w:val="21"/>
                <w:szCs w:val="21"/>
              </w:rPr>
            </w:pPr>
            <w:r>
              <w:rPr>
                <w:color w:val="000000"/>
                <w:sz w:val="21"/>
                <w:szCs w:val="21"/>
              </w:rPr>
              <w:t xml:space="preserve">31.65 </w:t>
            </w:r>
          </w:p>
        </w:tc>
        <w:tc>
          <w:tcPr>
            <w:tcW w:w="1416" w:type="dxa"/>
            <w:shd w:val="clear" w:color="auto" w:fill="auto"/>
            <w:tcMar>
              <w:top w:w="100" w:type="dxa"/>
              <w:left w:w="100" w:type="dxa"/>
              <w:bottom w:w="100" w:type="dxa"/>
              <w:right w:w="100" w:type="dxa"/>
            </w:tcMar>
          </w:tcPr>
          <w:p w14:paraId="7BD60187"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3,287.07 </w:t>
            </w:r>
          </w:p>
        </w:tc>
        <w:tc>
          <w:tcPr>
            <w:tcW w:w="1416" w:type="dxa"/>
            <w:shd w:val="clear" w:color="auto" w:fill="auto"/>
            <w:tcMar>
              <w:top w:w="100" w:type="dxa"/>
              <w:left w:w="100" w:type="dxa"/>
              <w:bottom w:w="100" w:type="dxa"/>
              <w:right w:w="100" w:type="dxa"/>
            </w:tcMar>
          </w:tcPr>
          <w:p w14:paraId="5C05A14F" w14:textId="77777777" w:rsidR="00602F5A" w:rsidRDefault="0088204A">
            <w:pPr>
              <w:widowControl w:val="0"/>
              <w:pBdr>
                <w:top w:val="nil"/>
                <w:left w:val="nil"/>
                <w:bottom w:val="nil"/>
                <w:right w:val="nil"/>
                <w:between w:val="nil"/>
              </w:pBdr>
              <w:spacing w:line="240" w:lineRule="auto"/>
              <w:ind w:right="90"/>
              <w:jc w:val="right"/>
              <w:rPr>
                <w:color w:val="000000"/>
                <w:sz w:val="21"/>
                <w:szCs w:val="21"/>
              </w:rPr>
            </w:pPr>
            <w:r>
              <w:rPr>
                <w:color w:val="000000"/>
                <w:sz w:val="21"/>
                <w:szCs w:val="21"/>
              </w:rPr>
              <w:t xml:space="preserve">113.34 </w:t>
            </w:r>
          </w:p>
        </w:tc>
        <w:tc>
          <w:tcPr>
            <w:tcW w:w="1560" w:type="dxa"/>
            <w:shd w:val="clear" w:color="auto" w:fill="auto"/>
            <w:tcMar>
              <w:top w:w="100" w:type="dxa"/>
              <w:left w:w="100" w:type="dxa"/>
              <w:bottom w:w="100" w:type="dxa"/>
              <w:right w:w="100" w:type="dxa"/>
            </w:tcMar>
          </w:tcPr>
          <w:p w14:paraId="5F0A4AE9" w14:textId="77777777" w:rsidR="00602F5A" w:rsidRDefault="0088204A">
            <w:pPr>
              <w:widowControl w:val="0"/>
              <w:pBdr>
                <w:top w:val="nil"/>
                <w:left w:val="nil"/>
                <w:bottom w:val="nil"/>
                <w:right w:val="nil"/>
                <w:between w:val="nil"/>
              </w:pBdr>
              <w:spacing w:line="240" w:lineRule="auto"/>
              <w:ind w:right="90"/>
              <w:jc w:val="right"/>
              <w:rPr>
                <w:color w:val="000000"/>
                <w:sz w:val="21"/>
                <w:szCs w:val="21"/>
              </w:rPr>
            </w:pPr>
            <w:r>
              <w:rPr>
                <w:color w:val="000000"/>
                <w:sz w:val="21"/>
                <w:szCs w:val="21"/>
              </w:rPr>
              <w:t xml:space="preserve">618.23 </w:t>
            </w:r>
          </w:p>
        </w:tc>
        <w:tc>
          <w:tcPr>
            <w:tcW w:w="1276" w:type="dxa"/>
            <w:shd w:val="clear" w:color="auto" w:fill="auto"/>
            <w:tcMar>
              <w:top w:w="100" w:type="dxa"/>
              <w:left w:w="100" w:type="dxa"/>
              <w:bottom w:w="100" w:type="dxa"/>
              <w:right w:w="100" w:type="dxa"/>
            </w:tcMar>
          </w:tcPr>
          <w:p w14:paraId="28E8A61C" w14:textId="77777777" w:rsidR="00602F5A" w:rsidRDefault="0088204A">
            <w:pPr>
              <w:widowControl w:val="0"/>
              <w:pBdr>
                <w:top w:val="nil"/>
                <w:left w:val="nil"/>
                <w:bottom w:val="nil"/>
                <w:right w:val="nil"/>
                <w:between w:val="nil"/>
              </w:pBdr>
              <w:spacing w:line="240" w:lineRule="auto"/>
              <w:ind w:right="102"/>
              <w:jc w:val="right"/>
              <w:rPr>
                <w:color w:val="000000"/>
                <w:sz w:val="21"/>
                <w:szCs w:val="21"/>
              </w:rPr>
            </w:pPr>
            <w:r>
              <w:rPr>
                <w:color w:val="000000"/>
                <w:sz w:val="21"/>
                <w:szCs w:val="21"/>
              </w:rPr>
              <w:t>8,616.48</w:t>
            </w:r>
          </w:p>
        </w:tc>
      </w:tr>
      <w:tr w:rsidR="00602F5A" w14:paraId="0346A853" w14:textId="77777777">
        <w:trPr>
          <w:trHeight w:val="320"/>
        </w:trPr>
        <w:tc>
          <w:tcPr>
            <w:tcW w:w="1692" w:type="dxa"/>
            <w:shd w:val="clear" w:color="auto" w:fill="auto"/>
            <w:tcMar>
              <w:top w:w="100" w:type="dxa"/>
              <w:left w:w="100" w:type="dxa"/>
              <w:bottom w:w="100" w:type="dxa"/>
              <w:right w:w="100" w:type="dxa"/>
            </w:tcMar>
          </w:tcPr>
          <w:p w14:paraId="328CBEC8" w14:textId="77777777" w:rsidR="00602F5A" w:rsidRDefault="0088204A">
            <w:pPr>
              <w:widowControl w:val="0"/>
              <w:pBdr>
                <w:top w:val="nil"/>
                <w:left w:val="nil"/>
                <w:bottom w:val="nil"/>
                <w:right w:val="nil"/>
                <w:between w:val="nil"/>
              </w:pBdr>
              <w:spacing w:line="240" w:lineRule="auto"/>
              <w:jc w:val="center"/>
              <w:rPr>
                <w:b/>
                <w:color w:val="000000"/>
                <w:sz w:val="21"/>
                <w:szCs w:val="21"/>
                <w:shd w:val="clear" w:color="auto" w:fill="D3DFEE"/>
              </w:rPr>
            </w:pPr>
            <w:r>
              <w:rPr>
                <w:b/>
                <w:color w:val="000000"/>
                <w:sz w:val="21"/>
                <w:szCs w:val="21"/>
                <w:shd w:val="clear" w:color="auto" w:fill="D3DFEE"/>
              </w:rPr>
              <w:t xml:space="preserve">2008 </w:t>
            </w:r>
          </w:p>
        </w:tc>
        <w:tc>
          <w:tcPr>
            <w:tcW w:w="1984" w:type="dxa"/>
            <w:shd w:val="clear" w:color="auto" w:fill="auto"/>
            <w:tcMar>
              <w:top w:w="100" w:type="dxa"/>
              <w:left w:w="100" w:type="dxa"/>
              <w:bottom w:w="100" w:type="dxa"/>
              <w:right w:w="100" w:type="dxa"/>
            </w:tcMar>
          </w:tcPr>
          <w:p w14:paraId="5C7FCB02" w14:textId="77777777" w:rsidR="00602F5A" w:rsidRDefault="0088204A">
            <w:pPr>
              <w:widowControl w:val="0"/>
              <w:pBdr>
                <w:top w:val="nil"/>
                <w:left w:val="nil"/>
                <w:bottom w:val="nil"/>
                <w:right w:val="nil"/>
                <w:between w:val="nil"/>
              </w:pBdr>
              <w:spacing w:line="240" w:lineRule="auto"/>
              <w:ind w:right="94"/>
              <w:jc w:val="right"/>
              <w:rPr>
                <w:color w:val="000000"/>
                <w:sz w:val="21"/>
                <w:szCs w:val="21"/>
                <w:shd w:val="clear" w:color="auto" w:fill="D3DFEE"/>
              </w:rPr>
            </w:pPr>
            <w:r>
              <w:rPr>
                <w:color w:val="000000"/>
                <w:sz w:val="21"/>
                <w:szCs w:val="21"/>
                <w:shd w:val="clear" w:color="auto" w:fill="D3DFEE"/>
              </w:rPr>
              <w:t xml:space="preserve">2,698.25 </w:t>
            </w:r>
          </w:p>
        </w:tc>
        <w:tc>
          <w:tcPr>
            <w:tcW w:w="1844" w:type="dxa"/>
            <w:shd w:val="clear" w:color="auto" w:fill="auto"/>
            <w:tcMar>
              <w:top w:w="100" w:type="dxa"/>
              <w:left w:w="100" w:type="dxa"/>
              <w:bottom w:w="100" w:type="dxa"/>
              <w:right w:w="100" w:type="dxa"/>
            </w:tcMar>
          </w:tcPr>
          <w:p w14:paraId="2D9BF77A" w14:textId="77777777" w:rsidR="00602F5A" w:rsidRDefault="0088204A">
            <w:pPr>
              <w:widowControl w:val="0"/>
              <w:pBdr>
                <w:top w:val="nil"/>
                <w:left w:val="nil"/>
                <w:bottom w:val="nil"/>
                <w:right w:val="nil"/>
                <w:between w:val="nil"/>
              </w:pBdr>
              <w:spacing w:line="240" w:lineRule="auto"/>
              <w:ind w:right="90"/>
              <w:jc w:val="right"/>
              <w:rPr>
                <w:color w:val="000000"/>
                <w:sz w:val="21"/>
                <w:szCs w:val="21"/>
                <w:shd w:val="clear" w:color="auto" w:fill="D3DFEE"/>
              </w:rPr>
            </w:pPr>
            <w:r>
              <w:rPr>
                <w:color w:val="000000"/>
                <w:sz w:val="21"/>
                <w:szCs w:val="21"/>
                <w:shd w:val="clear" w:color="auto" w:fill="D3DFEE"/>
              </w:rPr>
              <w:t xml:space="preserve">1,997.55 </w:t>
            </w:r>
          </w:p>
        </w:tc>
        <w:tc>
          <w:tcPr>
            <w:tcW w:w="1135" w:type="dxa"/>
            <w:shd w:val="clear" w:color="auto" w:fill="auto"/>
            <w:tcMar>
              <w:top w:w="100" w:type="dxa"/>
              <w:left w:w="100" w:type="dxa"/>
              <w:bottom w:w="100" w:type="dxa"/>
              <w:right w:w="100" w:type="dxa"/>
            </w:tcMar>
          </w:tcPr>
          <w:p w14:paraId="5371BE70" w14:textId="77777777" w:rsidR="00602F5A" w:rsidRDefault="0088204A">
            <w:pPr>
              <w:widowControl w:val="0"/>
              <w:pBdr>
                <w:top w:val="nil"/>
                <w:left w:val="nil"/>
                <w:bottom w:val="nil"/>
                <w:right w:val="nil"/>
                <w:between w:val="nil"/>
              </w:pBdr>
              <w:spacing w:line="240" w:lineRule="auto"/>
              <w:ind w:right="98"/>
              <w:jc w:val="right"/>
              <w:rPr>
                <w:color w:val="000000"/>
                <w:sz w:val="21"/>
                <w:szCs w:val="21"/>
                <w:shd w:val="clear" w:color="auto" w:fill="D3DFEE"/>
              </w:rPr>
            </w:pPr>
            <w:r>
              <w:rPr>
                <w:color w:val="000000"/>
                <w:sz w:val="21"/>
                <w:szCs w:val="21"/>
                <w:shd w:val="clear" w:color="auto" w:fill="D3DFEE"/>
              </w:rPr>
              <w:t xml:space="preserve">32.49 </w:t>
            </w:r>
          </w:p>
        </w:tc>
        <w:tc>
          <w:tcPr>
            <w:tcW w:w="1416" w:type="dxa"/>
            <w:shd w:val="clear" w:color="auto" w:fill="auto"/>
            <w:tcMar>
              <w:top w:w="100" w:type="dxa"/>
              <w:left w:w="100" w:type="dxa"/>
              <w:bottom w:w="100" w:type="dxa"/>
              <w:right w:w="100" w:type="dxa"/>
            </w:tcMar>
          </w:tcPr>
          <w:p w14:paraId="4DA3B497" w14:textId="77777777" w:rsidR="00602F5A" w:rsidRDefault="0088204A">
            <w:pPr>
              <w:widowControl w:val="0"/>
              <w:pBdr>
                <w:top w:val="nil"/>
                <w:left w:val="nil"/>
                <w:bottom w:val="nil"/>
                <w:right w:val="nil"/>
                <w:between w:val="nil"/>
              </w:pBdr>
              <w:spacing w:line="240" w:lineRule="auto"/>
              <w:ind w:right="94"/>
              <w:jc w:val="right"/>
              <w:rPr>
                <w:color w:val="000000"/>
                <w:sz w:val="21"/>
                <w:szCs w:val="21"/>
                <w:shd w:val="clear" w:color="auto" w:fill="D3DFEE"/>
              </w:rPr>
            </w:pPr>
            <w:r>
              <w:rPr>
                <w:color w:val="000000"/>
                <w:sz w:val="21"/>
                <w:szCs w:val="21"/>
                <w:shd w:val="clear" w:color="auto" w:fill="D3DFEE"/>
              </w:rPr>
              <w:t xml:space="preserve">3,133.16 </w:t>
            </w:r>
          </w:p>
        </w:tc>
        <w:tc>
          <w:tcPr>
            <w:tcW w:w="1416" w:type="dxa"/>
            <w:shd w:val="clear" w:color="auto" w:fill="auto"/>
            <w:tcMar>
              <w:top w:w="100" w:type="dxa"/>
              <w:left w:w="100" w:type="dxa"/>
              <w:bottom w:w="100" w:type="dxa"/>
              <w:right w:w="100" w:type="dxa"/>
            </w:tcMar>
          </w:tcPr>
          <w:p w14:paraId="1C53DFE5" w14:textId="77777777" w:rsidR="00602F5A" w:rsidRDefault="0088204A">
            <w:pPr>
              <w:widowControl w:val="0"/>
              <w:pBdr>
                <w:top w:val="nil"/>
                <w:left w:val="nil"/>
                <w:bottom w:val="nil"/>
                <w:right w:val="nil"/>
                <w:between w:val="nil"/>
              </w:pBdr>
              <w:spacing w:line="240" w:lineRule="auto"/>
              <w:ind w:right="90"/>
              <w:jc w:val="right"/>
              <w:rPr>
                <w:color w:val="000000"/>
                <w:sz w:val="21"/>
                <w:szCs w:val="21"/>
                <w:shd w:val="clear" w:color="auto" w:fill="D3DFEE"/>
              </w:rPr>
            </w:pPr>
            <w:r>
              <w:rPr>
                <w:color w:val="000000"/>
                <w:sz w:val="21"/>
                <w:szCs w:val="21"/>
                <w:shd w:val="clear" w:color="auto" w:fill="D3DFEE"/>
              </w:rPr>
              <w:t xml:space="preserve">104.39 </w:t>
            </w:r>
          </w:p>
        </w:tc>
        <w:tc>
          <w:tcPr>
            <w:tcW w:w="1560" w:type="dxa"/>
            <w:shd w:val="clear" w:color="auto" w:fill="auto"/>
            <w:tcMar>
              <w:top w:w="100" w:type="dxa"/>
              <w:left w:w="100" w:type="dxa"/>
              <w:bottom w:w="100" w:type="dxa"/>
              <w:right w:w="100" w:type="dxa"/>
            </w:tcMar>
          </w:tcPr>
          <w:p w14:paraId="58C12244" w14:textId="77777777" w:rsidR="00602F5A" w:rsidRDefault="0088204A">
            <w:pPr>
              <w:widowControl w:val="0"/>
              <w:pBdr>
                <w:top w:val="nil"/>
                <w:left w:val="nil"/>
                <w:bottom w:val="nil"/>
                <w:right w:val="nil"/>
                <w:between w:val="nil"/>
              </w:pBdr>
              <w:spacing w:line="240" w:lineRule="auto"/>
              <w:ind w:right="90"/>
              <w:jc w:val="right"/>
              <w:rPr>
                <w:color w:val="000000"/>
                <w:sz w:val="21"/>
                <w:szCs w:val="21"/>
                <w:shd w:val="clear" w:color="auto" w:fill="D3DFEE"/>
              </w:rPr>
            </w:pPr>
            <w:r>
              <w:rPr>
                <w:color w:val="000000"/>
                <w:sz w:val="21"/>
                <w:szCs w:val="21"/>
                <w:shd w:val="clear" w:color="auto" w:fill="D3DFEE"/>
              </w:rPr>
              <w:t xml:space="preserve">650.55 </w:t>
            </w:r>
          </w:p>
        </w:tc>
        <w:tc>
          <w:tcPr>
            <w:tcW w:w="1276" w:type="dxa"/>
            <w:shd w:val="clear" w:color="auto" w:fill="auto"/>
            <w:tcMar>
              <w:top w:w="100" w:type="dxa"/>
              <w:left w:w="100" w:type="dxa"/>
              <w:bottom w:w="100" w:type="dxa"/>
              <w:right w:w="100" w:type="dxa"/>
            </w:tcMar>
          </w:tcPr>
          <w:p w14:paraId="044C6EE3" w14:textId="77777777" w:rsidR="00602F5A" w:rsidRDefault="0088204A">
            <w:pPr>
              <w:widowControl w:val="0"/>
              <w:pBdr>
                <w:top w:val="nil"/>
                <w:left w:val="nil"/>
                <w:bottom w:val="nil"/>
                <w:right w:val="nil"/>
                <w:between w:val="nil"/>
              </w:pBdr>
              <w:spacing w:line="240" w:lineRule="auto"/>
              <w:ind w:right="103"/>
              <w:jc w:val="right"/>
              <w:rPr>
                <w:color w:val="000000"/>
                <w:sz w:val="21"/>
                <w:szCs w:val="21"/>
                <w:shd w:val="clear" w:color="auto" w:fill="D3DFEE"/>
              </w:rPr>
            </w:pPr>
            <w:r>
              <w:rPr>
                <w:color w:val="000000"/>
                <w:sz w:val="21"/>
                <w:szCs w:val="21"/>
                <w:shd w:val="clear" w:color="auto" w:fill="D3DFEE"/>
              </w:rPr>
              <w:t>8,616.39</w:t>
            </w:r>
          </w:p>
        </w:tc>
      </w:tr>
      <w:tr w:rsidR="00602F5A" w14:paraId="6E80E330" w14:textId="77777777">
        <w:trPr>
          <w:trHeight w:val="320"/>
        </w:trPr>
        <w:tc>
          <w:tcPr>
            <w:tcW w:w="1692" w:type="dxa"/>
            <w:shd w:val="clear" w:color="auto" w:fill="auto"/>
            <w:tcMar>
              <w:top w:w="100" w:type="dxa"/>
              <w:left w:w="100" w:type="dxa"/>
              <w:bottom w:w="100" w:type="dxa"/>
              <w:right w:w="100" w:type="dxa"/>
            </w:tcMar>
          </w:tcPr>
          <w:p w14:paraId="48B431EC" w14:textId="77777777" w:rsidR="00602F5A" w:rsidRDefault="0088204A">
            <w:pPr>
              <w:widowControl w:val="0"/>
              <w:pBdr>
                <w:top w:val="nil"/>
                <w:left w:val="nil"/>
                <w:bottom w:val="nil"/>
                <w:right w:val="nil"/>
                <w:between w:val="nil"/>
              </w:pBdr>
              <w:spacing w:line="240" w:lineRule="auto"/>
              <w:jc w:val="center"/>
              <w:rPr>
                <w:b/>
                <w:color w:val="000000"/>
                <w:sz w:val="21"/>
                <w:szCs w:val="21"/>
              </w:rPr>
            </w:pPr>
            <w:r>
              <w:rPr>
                <w:b/>
                <w:color w:val="000000"/>
                <w:sz w:val="21"/>
                <w:szCs w:val="21"/>
              </w:rPr>
              <w:t xml:space="preserve">2009 </w:t>
            </w:r>
          </w:p>
        </w:tc>
        <w:tc>
          <w:tcPr>
            <w:tcW w:w="1984" w:type="dxa"/>
            <w:shd w:val="clear" w:color="auto" w:fill="auto"/>
            <w:tcMar>
              <w:top w:w="100" w:type="dxa"/>
              <w:left w:w="100" w:type="dxa"/>
              <w:bottom w:w="100" w:type="dxa"/>
              <w:right w:w="100" w:type="dxa"/>
            </w:tcMar>
          </w:tcPr>
          <w:p w14:paraId="43EC064D"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2,350.56 </w:t>
            </w:r>
          </w:p>
        </w:tc>
        <w:tc>
          <w:tcPr>
            <w:tcW w:w="1844" w:type="dxa"/>
            <w:shd w:val="clear" w:color="auto" w:fill="auto"/>
            <w:tcMar>
              <w:top w:w="100" w:type="dxa"/>
              <w:left w:w="100" w:type="dxa"/>
              <w:bottom w:w="100" w:type="dxa"/>
              <w:right w:w="100" w:type="dxa"/>
            </w:tcMar>
          </w:tcPr>
          <w:p w14:paraId="50BA811A" w14:textId="77777777" w:rsidR="00602F5A" w:rsidRDefault="0088204A">
            <w:pPr>
              <w:widowControl w:val="0"/>
              <w:pBdr>
                <w:top w:val="nil"/>
                <w:left w:val="nil"/>
                <w:bottom w:val="nil"/>
                <w:right w:val="nil"/>
                <w:between w:val="nil"/>
              </w:pBdr>
              <w:spacing w:line="240" w:lineRule="auto"/>
              <w:ind w:right="90"/>
              <w:jc w:val="right"/>
              <w:rPr>
                <w:color w:val="000000"/>
                <w:sz w:val="21"/>
                <w:szCs w:val="21"/>
              </w:rPr>
            </w:pPr>
            <w:r>
              <w:rPr>
                <w:color w:val="000000"/>
                <w:sz w:val="21"/>
                <w:szCs w:val="21"/>
              </w:rPr>
              <w:t xml:space="preserve">1,652.46 </w:t>
            </w:r>
          </w:p>
        </w:tc>
        <w:tc>
          <w:tcPr>
            <w:tcW w:w="1135" w:type="dxa"/>
            <w:shd w:val="clear" w:color="auto" w:fill="auto"/>
            <w:tcMar>
              <w:top w:w="100" w:type="dxa"/>
              <w:left w:w="100" w:type="dxa"/>
              <w:bottom w:w="100" w:type="dxa"/>
              <w:right w:w="100" w:type="dxa"/>
            </w:tcMar>
          </w:tcPr>
          <w:p w14:paraId="1DF7A714" w14:textId="77777777" w:rsidR="00602F5A" w:rsidRDefault="0088204A">
            <w:pPr>
              <w:widowControl w:val="0"/>
              <w:pBdr>
                <w:top w:val="nil"/>
                <w:left w:val="nil"/>
                <w:bottom w:val="nil"/>
                <w:right w:val="nil"/>
                <w:between w:val="nil"/>
              </w:pBdr>
              <w:spacing w:line="240" w:lineRule="auto"/>
              <w:ind w:right="98"/>
              <w:jc w:val="right"/>
              <w:rPr>
                <w:color w:val="000000"/>
                <w:sz w:val="21"/>
                <w:szCs w:val="21"/>
              </w:rPr>
            </w:pPr>
            <w:r>
              <w:rPr>
                <w:color w:val="000000"/>
                <w:sz w:val="21"/>
                <w:szCs w:val="21"/>
              </w:rPr>
              <w:t xml:space="preserve">32.91 </w:t>
            </w:r>
          </w:p>
        </w:tc>
        <w:tc>
          <w:tcPr>
            <w:tcW w:w="1416" w:type="dxa"/>
            <w:shd w:val="clear" w:color="auto" w:fill="auto"/>
            <w:tcMar>
              <w:top w:w="100" w:type="dxa"/>
              <w:left w:w="100" w:type="dxa"/>
              <w:bottom w:w="100" w:type="dxa"/>
              <w:right w:w="100" w:type="dxa"/>
            </w:tcMar>
          </w:tcPr>
          <w:p w14:paraId="40D15B92"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3,068.60 </w:t>
            </w:r>
          </w:p>
        </w:tc>
        <w:tc>
          <w:tcPr>
            <w:tcW w:w="1416" w:type="dxa"/>
            <w:shd w:val="clear" w:color="auto" w:fill="auto"/>
            <w:tcMar>
              <w:top w:w="100" w:type="dxa"/>
              <w:left w:w="100" w:type="dxa"/>
              <w:bottom w:w="100" w:type="dxa"/>
              <w:right w:w="100" w:type="dxa"/>
            </w:tcMar>
          </w:tcPr>
          <w:p w14:paraId="3AB2B772" w14:textId="77777777" w:rsidR="00602F5A" w:rsidRDefault="0088204A">
            <w:pPr>
              <w:widowControl w:val="0"/>
              <w:pBdr>
                <w:top w:val="nil"/>
                <w:left w:val="nil"/>
                <w:bottom w:val="nil"/>
                <w:right w:val="nil"/>
                <w:between w:val="nil"/>
              </w:pBdr>
              <w:spacing w:line="240" w:lineRule="auto"/>
              <w:ind w:right="90"/>
              <w:jc w:val="right"/>
              <w:rPr>
                <w:color w:val="000000"/>
                <w:sz w:val="21"/>
                <w:szCs w:val="21"/>
              </w:rPr>
            </w:pPr>
            <w:r>
              <w:rPr>
                <w:color w:val="000000"/>
                <w:sz w:val="21"/>
                <w:szCs w:val="21"/>
              </w:rPr>
              <w:t xml:space="preserve">84.01 </w:t>
            </w:r>
          </w:p>
        </w:tc>
        <w:tc>
          <w:tcPr>
            <w:tcW w:w="1560" w:type="dxa"/>
            <w:shd w:val="clear" w:color="auto" w:fill="auto"/>
            <w:tcMar>
              <w:top w:w="100" w:type="dxa"/>
              <w:left w:w="100" w:type="dxa"/>
              <w:bottom w:w="100" w:type="dxa"/>
              <w:right w:w="100" w:type="dxa"/>
            </w:tcMar>
          </w:tcPr>
          <w:p w14:paraId="75346E39" w14:textId="77777777" w:rsidR="00602F5A" w:rsidRDefault="0088204A">
            <w:pPr>
              <w:widowControl w:val="0"/>
              <w:pBdr>
                <w:top w:val="nil"/>
                <w:left w:val="nil"/>
                <w:bottom w:val="nil"/>
                <w:right w:val="nil"/>
                <w:between w:val="nil"/>
              </w:pBdr>
              <w:spacing w:line="240" w:lineRule="auto"/>
              <w:ind w:right="90"/>
              <w:jc w:val="right"/>
              <w:rPr>
                <w:color w:val="000000"/>
                <w:sz w:val="21"/>
                <w:szCs w:val="21"/>
              </w:rPr>
            </w:pPr>
            <w:r>
              <w:rPr>
                <w:color w:val="000000"/>
                <w:sz w:val="21"/>
                <w:szCs w:val="21"/>
              </w:rPr>
              <w:t xml:space="preserve">680.16 </w:t>
            </w:r>
          </w:p>
        </w:tc>
        <w:tc>
          <w:tcPr>
            <w:tcW w:w="1276" w:type="dxa"/>
            <w:shd w:val="clear" w:color="auto" w:fill="auto"/>
            <w:tcMar>
              <w:top w:w="100" w:type="dxa"/>
              <w:left w:w="100" w:type="dxa"/>
              <w:bottom w:w="100" w:type="dxa"/>
              <w:right w:w="100" w:type="dxa"/>
            </w:tcMar>
          </w:tcPr>
          <w:p w14:paraId="77756A6E" w14:textId="77777777" w:rsidR="00602F5A" w:rsidRDefault="0088204A">
            <w:pPr>
              <w:widowControl w:val="0"/>
              <w:pBdr>
                <w:top w:val="nil"/>
                <w:left w:val="nil"/>
                <w:bottom w:val="nil"/>
                <w:right w:val="nil"/>
                <w:between w:val="nil"/>
              </w:pBdr>
              <w:spacing w:line="240" w:lineRule="auto"/>
              <w:ind w:right="102"/>
              <w:jc w:val="right"/>
              <w:rPr>
                <w:color w:val="000000"/>
                <w:sz w:val="21"/>
                <w:szCs w:val="21"/>
              </w:rPr>
            </w:pPr>
            <w:r>
              <w:rPr>
                <w:color w:val="000000"/>
                <w:sz w:val="21"/>
                <w:szCs w:val="21"/>
              </w:rPr>
              <w:t>7,868.70</w:t>
            </w:r>
          </w:p>
        </w:tc>
      </w:tr>
      <w:tr w:rsidR="00602F5A" w14:paraId="15A67DC3" w14:textId="77777777">
        <w:trPr>
          <w:trHeight w:val="320"/>
        </w:trPr>
        <w:tc>
          <w:tcPr>
            <w:tcW w:w="1692" w:type="dxa"/>
            <w:shd w:val="clear" w:color="auto" w:fill="auto"/>
            <w:tcMar>
              <w:top w:w="100" w:type="dxa"/>
              <w:left w:w="100" w:type="dxa"/>
              <w:bottom w:w="100" w:type="dxa"/>
              <w:right w:w="100" w:type="dxa"/>
            </w:tcMar>
          </w:tcPr>
          <w:p w14:paraId="6198918F" w14:textId="77777777" w:rsidR="00602F5A" w:rsidRDefault="0088204A">
            <w:pPr>
              <w:widowControl w:val="0"/>
              <w:pBdr>
                <w:top w:val="nil"/>
                <w:left w:val="nil"/>
                <w:bottom w:val="nil"/>
                <w:right w:val="nil"/>
                <w:between w:val="nil"/>
              </w:pBdr>
              <w:spacing w:line="240" w:lineRule="auto"/>
              <w:jc w:val="center"/>
              <w:rPr>
                <w:b/>
                <w:color w:val="000000"/>
                <w:sz w:val="21"/>
                <w:szCs w:val="21"/>
                <w:shd w:val="clear" w:color="auto" w:fill="D3DFEE"/>
              </w:rPr>
            </w:pPr>
            <w:r>
              <w:rPr>
                <w:b/>
                <w:color w:val="000000"/>
                <w:sz w:val="21"/>
                <w:szCs w:val="21"/>
                <w:shd w:val="clear" w:color="auto" w:fill="D3DFEE"/>
              </w:rPr>
              <w:t xml:space="preserve">2010 </w:t>
            </w:r>
          </w:p>
        </w:tc>
        <w:tc>
          <w:tcPr>
            <w:tcW w:w="1984" w:type="dxa"/>
            <w:shd w:val="clear" w:color="auto" w:fill="auto"/>
            <w:tcMar>
              <w:top w:w="100" w:type="dxa"/>
              <w:left w:w="100" w:type="dxa"/>
              <w:bottom w:w="100" w:type="dxa"/>
              <w:right w:w="100" w:type="dxa"/>
            </w:tcMar>
          </w:tcPr>
          <w:p w14:paraId="35151529" w14:textId="77777777" w:rsidR="00602F5A" w:rsidRDefault="0088204A">
            <w:pPr>
              <w:widowControl w:val="0"/>
              <w:pBdr>
                <w:top w:val="nil"/>
                <w:left w:val="nil"/>
                <w:bottom w:val="nil"/>
                <w:right w:val="nil"/>
                <w:between w:val="nil"/>
              </w:pBdr>
              <w:spacing w:line="240" w:lineRule="auto"/>
              <w:ind w:right="94"/>
              <w:jc w:val="right"/>
              <w:rPr>
                <w:color w:val="000000"/>
                <w:sz w:val="21"/>
                <w:szCs w:val="21"/>
                <w:shd w:val="clear" w:color="auto" w:fill="D3DFEE"/>
              </w:rPr>
            </w:pPr>
            <w:r>
              <w:rPr>
                <w:color w:val="000000"/>
                <w:sz w:val="21"/>
                <w:szCs w:val="21"/>
                <w:shd w:val="clear" w:color="auto" w:fill="D3DFEE"/>
              </w:rPr>
              <w:t xml:space="preserve">2,350.12 </w:t>
            </w:r>
          </w:p>
        </w:tc>
        <w:tc>
          <w:tcPr>
            <w:tcW w:w="1844" w:type="dxa"/>
            <w:shd w:val="clear" w:color="auto" w:fill="auto"/>
            <w:tcMar>
              <w:top w:w="100" w:type="dxa"/>
              <w:left w:w="100" w:type="dxa"/>
              <w:bottom w:w="100" w:type="dxa"/>
              <w:right w:w="100" w:type="dxa"/>
            </w:tcMar>
          </w:tcPr>
          <w:p w14:paraId="04D98331" w14:textId="77777777" w:rsidR="00602F5A" w:rsidRDefault="0088204A">
            <w:pPr>
              <w:widowControl w:val="0"/>
              <w:pBdr>
                <w:top w:val="nil"/>
                <w:left w:val="nil"/>
                <w:bottom w:val="nil"/>
                <w:right w:val="nil"/>
                <w:between w:val="nil"/>
              </w:pBdr>
              <w:spacing w:line="240" w:lineRule="auto"/>
              <w:ind w:right="90"/>
              <w:jc w:val="right"/>
              <w:rPr>
                <w:color w:val="000000"/>
                <w:sz w:val="21"/>
                <w:szCs w:val="21"/>
                <w:shd w:val="clear" w:color="auto" w:fill="D3DFEE"/>
              </w:rPr>
            </w:pPr>
            <w:r>
              <w:rPr>
                <w:color w:val="000000"/>
                <w:sz w:val="21"/>
                <w:szCs w:val="21"/>
                <w:shd w:val="clear" w:color="auto" w:fill="D3DFEE"/>
              </w:rPr>
              <w:t xml:space="preserve">1,756.39 </w:t>
            </w:r>
          </w:p>
        </w:tc>
        <w:tc>
          <w:tcPr>
            <w:tcW w:w="1135" w:type="dxa"/>
            <w:shd w:val="clear" w:color="auto" w:fill="auto"/>
            <w:tcMar>
              <w:top w:w="100" w:type="dxa"/>
              <w:left w:w="100" w:type="dxa"/>
              <w:bottom w:w="100" w:type="dxa"/>
              <w:right w:w="100" w:type="dxa"/>
            </w:tcMar>
          </w:tcPr>
          <w:p w14:paraId="278A923E" w14:textId="77777777" w:rsidR="00602F5A" w:rsidRDefault="0088204A">
            <w:pPr>
              <w:widowControl w:val="0"/>
              <w:pBdr>
                <w:top w:val="nil"/>
                <w:left w:val="nil"/>
                <w:bottom w:val="nil"/>
                <w:right w:val="nil"/>
                <w:between w:val="nil"/>
              </w:pBdr>
              <w:spacing w:line="240" w:lineRule="auto"/>
              <w:ind w:right="98"/>
              <w:jc w:val="right"/>
              <w:rPr>
                <w:color w:val="000000"/>
                <w:sz w:val="21"/>
                <w:szCs w:val="21"/>
                <w:shd w:val="clear" w:color="auto" w:fill="D3DFEE"/>
              </w:rPr>
            </w:pPr>
            <w:r>
              <w:rPr>
                <w:color w:val="000000"/>
                <w:sz w:val="21"/>
                <w:szCs w:val="21"/>
                <w:shd w:val="clear" w:color="auto" w:fill="D3DFEE"/>
              </w:rPr>
              <w:t xml:space="preserve">29.56 </w:t>
            </w:r>
          </w:p>
        </w:tc>
        <w:tc>
          <w:tcPr>
            <w:tcW w:w="1416" w:type="dxa"/>
            <w:shd w:val="clear" w:color="auto" w:fill="auto"/>
            <w:tcMar>
              <w:top w:w="100" w:type="dxa"/>
              <w:left w:w="100" w:type="dxa"/>
              <w:bottom w:w="100" w:type="dxa"/>
              <w:right w:w="100" w:type="dxa"/>
            </w:tcMar>
          </w:tcPr>
          <w:p w14:paraId="0A192B25" w14:textId="77777777" w:rsidR="00602F5A" w:rsidRDefault="0088204A">
            <w:pPr>
              <w:widowControl w:val="0"/>
              <w:pBdr>
                <w:top w:val="nil"/>
                <w:left w:val="nil"/>
                <w:bottom w:val="nil"/>
                <w:right w:val="nil"/>
                <w:between w:val="nil"/>
              </w:pBdr>
              <w:spacing w:line="240" w:lineRule="auto"/>
              <w:ind w:right="94"/>
              <w:jc w:val="right"/>
              <w:rPr>
                <w:color w:val="000000"/>
                <w:sz w:val="21"/>
                <w:szCs w:val="21"/>
                <w:shd w:val="clear" w:color="auto" w:fill="D3DFEE"/>
              </w:rPr>
            </w:pPr>
            <w:r>
              <w:rPr>
                <w:color w:val="000000"/>
                <w:sz w:val="21"/>
                <w:szCs w:val="21"/>
                <w:shd w:val="clear" w:color="auto" w:fill="D3DFEE"/>
              </w:rPr>
              <w:t xml:space="preserve">3,068.36 </w:t>
            </w:r>
          </w:p>
        </w:tc>
        <w:tc>
          <w:tcPr>
            <w:tcW w:w="1416" w:type="dxa"/>
            <w:shd w:val="clear" w:color="auto" w:fill="auto"/>
            <w:tcMar>
              <w:top w:w="100" w:type="dxa"/>
              <w:left w:w="100" w:type="dxa"/>
              <w:bottom w:w="100" w:type="dxa"/>
              <w:right w:w="100" w:type="dxa"/>
            </w:tcMar>
          </w:tcPr>
          <w:p w14:paraId="0298DD06" w14:textId="77777777" w:rsidR="00602F5A" w:rsidRDefault="0088204A">
            <w:pPr>
              <w:widowControl w:val="0"/>
              <w:pBdr>
                <w:top w:val="nil"/>
                <w:left w:val="nil"/>
                <w:bottom w:val="nil"/>
                <w:right w:val="nil"/>
                <w:between w:val="nil"/>
              </w:pBdr>
              <w:spacing w:line="240" w:lineRule="auto"/>
              <w:ind w:right="90"/>
              <w:jc w:val="right"/>
              <w:rPr>
                <w:color w:val="000000"/>
                <w:sz w:val="21"/>
                <w:szCs w:val="21"/>
                <w:shd w:val="clear" w:color="auto" w:fill="D3DFEE"/>
              </w:rPr>
            </w:pPr>
            <w:r>
              <w:rPr>
                <w:color w:val="000000"/>
                <w:sz w:val="21"/>
                <w:szCs w:val="21"/>
                <w:shd w:val="clear" w:color="auto" w:fill="D3DFEE"/>
              </w:rPr>
              <w:t xml:space="preserve">84.01 </w:t>
            </w:r>
          </w:p>
        </w:tc>
        <w:tc>
          <w:tcPr>
            <w:tcW w:w="1560" w:type="dxa"/>
            <w:shd w:val="clear" w:color="auto" w:fill="auto"/>
            <w:tcMar>
              <w:top w:w="100" w:type="dxa"/>
              <w:left w:w="100" w:type="dxa"/>
              <w:bottom w:w="100" w:type="dxa"/>
              <w:right w:w="100" w:type="dxa"/>
            </w:tcMar>
          </w:tcPr>
          <w:p w14:paraId="3D63D398" w14:textId="77777777" w:rsidR="00602F5A" w:rsidRDefault="0088204A">
            <w:pPr>
              <w:widowControl w:val="0"/>
              <w:pBdr>
                <w:top w:val="nil"/>
                <w:left w:val="nil"/>
                <w:bottom w:val="nil"/>
                <w:right w:val="nil"/>
                <w:between w:val="nil"/>
              </w:pBdr>
              <w:spacing w:line="240" w:lineRule="auto"/>
              <w:ind w:right="90"/>
              <w:jc w:val="right"/>
              <w:rPr>
                <w:color w:val="000000"/>
                <w:sz w:val="21"/>
                <w:szCs w:val="21"/>
                <w:shd w:val="clear" w:color="auto" w:fill="D3DFEE"/>
              </w:rPr>
            </w:pPr>
            <w:r>
              <w:rPr>
                <w:color w:val="000000"/>
                <w:sz w:val="21"/>
                <w:szCs w:val="21"/>
                <w:shd w:val="clear" w:color="auto" w:fill="D3DFEE"/>
              </w:rPr>
              <w:t xml:space="preserve">705.78 </w:t>
            </w:r>
          </w:p>
        </w:tc>
        <w:tc>
          <w:tcPr>
            <w:tcW w:w="1276" w:type="dxa"/>
            <w:shd w:val="clear" w:color="auto" w:fill="auto"/>
            <w:tcMar>
              <w:top w:w="100" w:type="dxa"/>
              <w:left w:w="100" w:type="dxa"/>
              <w:bottom w:w="100" w:type="dxa"/>
              <w:right w:w="100" w:type="dxa"/>
            </w:tcMar>
          </w:tcPr>
          <w:p w14:paraId="39B952B3" w14:textId="77777777" w:rsidR="00602F5A" w:rsidRDefault="0088204A">
            <w:pPr>
              <w:widowControl w:val="0"/>
              <w:pBdr>
                <w:top w:val="nil"/>
                <w:left w:val="nil"/>
                <w:bottom w:val="nil"/>
                <w:right w:val="nil"/>
                <w:between w:val="nil"/>
              </w:pBdr>
              <w:spacing w:line="240" w:lineRule="auto"/>
              <w:ind w:right="135"/>
              <w:jc w:val="right"/>
              <w:rPr>
                <w:color w:val="000000"/>
                <w:sz w:val="21"/>
                <w:szCs w:val="21"/>
                <w:shd w:val="clear" w:color="auto" w:fill="D3DFEE"/>
              </w:rPr>
            </w:pPr>
            <w:r>
              <w:rPr>
                <w:color w:val="000000"/>
                <w:sz w:val="21"/>
                <w:szCs w:val="21"/>
                <w:shd w:val="clear" w:color="auto" w:fill="D3DFEE"/>
              </w:rPr>
              <w:t>7,994.21</w:t>
            </w:r>
          </w:p>
        </w:tc>
      </w:tr>
      <w:tr w:rsidR="00602F5A" w14:paraId="2A01AAE3" w14:textId="77777777">
        <w:trPr>
          <w:trHeight w:val="320"/>
        </w:trPr>
        <w:tc>
          <w:tcPr>
            <w:tcW w:w="1692" w:type="dxa"/>
            <w:shd w:val="clear" w:color="auto" w:fill="auto"/>
            <w:tcMar>
              <w:top w:w="100" w:type="dxa"/>
              <w:left w:w="100" w:type="dxa"/>
              <w:bottom w:w="100" w:type="dxa"/>
              <w:right w:w="100" w:type="dxa"/>
            </w:tcMar>
          </w:tcPr>
          <w:p w14:paraId="2F33686C" w14:textId="77777777" w:rsidR="00602F5A" w:rsidRDefault="0088204A">
            <w:pPr>
              <w:widowControl w:val="0"/>
              <w:pBdr>
                <w:top w:val="nil"/>
                <w:left w:val="nil"/>
                <w:bottom w:val="nil"/>
                <w:right w:val="nil"/>
                <w:between w:val="nil"/>
              </w:pBdr>
              <w:spacing w:line="240" w:lineRule="auto"/>
              <w:jc w:val="center"/>
              <w:rPr>
                <w:b/>
                <w:color w:val="000000"/>
                <w:sz w:val="21"/>
                <w:szCs w:val="21"/>
              </w:rPr>
            </w:pPr>
            <w:r>
              <w:rPr>
                <w:b/>
                <w:color w:val="000000"/>
                <w:sz w:val="21"/>
                <w:szCs w:val="21"/>
              </w:rPr>
              <w:t xml:space="preserve">2011 </w:t>
            </w:r>
          </w:p>
        </w:tc>
        <w:tc>
          <w:tcPr>
            <w:tcW w:w="1984" w:type="dxa"/>
            <w:shd w:val="clear" w:color="auto" w:fill="auto"/>
            <w:tcMar>
              <w:top w:w="100" w:type="dxa"/>
              <w:left w:w="100" w:type="dxa"/>
              <w:bottom w:w="100" w:type="dxa"/>
              <w:right w:w="100" w:type="dxa"/>
            </w:tcMar>
          </w:tcPr>
          <w:p w14:paraId="6239D51E"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2,695.03 </w:t>
            </w:r>
          </w:p>
        </w:tc>
        <w:tc>
          <w:tcPr>
            <w:tcW w:w="1844" w:type="dxa"/>
            <w:shd w:val="clear" w:color="auto" w:fill="auto"/>
            <w:tcMar>
              <w:top w:w="100" w:type="dxa"/>
              <w:left w:w="100" w:type="dxa"/>
              <w:bottom w:w="100" w:type="dxa"/>
              <w:right w:w="100" w:type="dxa"/>
            </w:tcMar>
          </w:tcPr>
          <w:p w14:paraId="5FB1D097" w14:textId="77777777" w:rsidR="00602F5A" w:rsidRDefault="0088204A">
            <w:pPr>
              <w:widowControl w:val="0"/>
              <w:pBdr>
                <w:top w:val="nil"/>
                <w:left w:val="nil"/>
                <w:bottom w:val="nil"/>
                <w:right w:val="nil"/>
                <w:between w:val="nil"/>
              </w:pBdr>
              <w:spacing w:line="240" w:lineRule="auto"/>
              <w:ind w:right="90"/>
              <w:jc w:val="right"/>
              <w:rPr>
                <w:color w:val="000000"/>
                <w:sz w:val="21"/>
                <w:szCs w:val="21"/>
              </w:rPr>
            </w:pPr>
            <w:r>
              <w:rPr>
                <w:color w:val="000000"/>
                <w:sz w:val="21"/>
                <w:szCs w:val="21"/>
              </w:rPr>
              <w:t xml:space="preserve">2,087.01 </w:t>
            </w:r>
          </w:p>
        </w:tc>
        <w:tc>
          <w:tcPr>
            <w:tcW w:w="1135" w:type="dxa"/>
            <w:shd w:val="clear" w:color="auto" w:fill="auto"/>
            <w:tcMar>
              <w:top w:w="100" w:type="dxa"/>
              <w:left w:w="100" w:type="dxa"/>
              <w:bottom w:w="100" w:type="dxa"/>
              <w:right w:w="100" w:type="dxa"/>
            </w:tcMar>
          </w:tcPr>
          <w:p w14:paraId="439C11E3" w14:textId="77777777" w:rsidR="00602F5A" w:rsidRDefault="0088204A">
            <w:pPr>
              <w:widowControl w:val="0"/>
              <w:pBdr>
                <w:top w:val="nil"/>
                <w:left w:val="nil"/>
                <w:bottom w:val="nil"/>
                <w:right w:val="nil"/>
                <w:between w:val="nil"/>
              </w:pBdr>
              <w:spacing w:line="240" w:lineRule="auto"/>
              <w:ind w:right="98"/>
              <w:jc w:val="right"/>
              <w:rPr>
                <w:color w:val="000000"/>
                <w:sz w:val="21"/>
                <w:szCs w:val="21"/>
              </w:rPr>
            </w:pPr>
            <w:r>
              <w:rPr>
                <w:color w:val="000000"/>
                <w:sz w:val="21"/>
                <w:szCs w:val="21"/>
              </w:rPr>
              <w:t xml:space="preserve">32.22 </w:t>
            </w:r>
          </w:p>
        </w:tc>
        <w:tc>
          <w:tcPr>
            <w:tcW w:w="1416" w:type="dxa"/>
            <w:shd w:val="clear" w:color="auto" w:fill="auto"/>
            <w:tcMar>
              <w:top w:w="100" w:type="dxa"/>
              <w:left w:w="100" w:type="dxa"/>
              <w:bottom w:w="100" w:type="dxa"/>
              <w:right w:w="100" w:type="dxa"/>
            </w:tcMar>
          </w:tcPr>
          <w:p w14:paraId="556713EB"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3,154.76 </w:t>
            </w:r>
          </w:p>
        </w:tc>
        <w:tc>
          <w:tcPr>
            <w:tcW w:w="1416" w:type="dxa"/>
            <w:shd w:val="clear" w:color="auto" w:fill="auto"/>
            <w:tcMar>
              <w:top w:w="100" w:type="dxa"/>
              <w:left w:w="100" w:type="dxa"/>
              <w:bottom w:w="100" w:type="dxa"/>
              <w:right w:w="100" w:type="dxa"/>
            </w:tcMar>
          </w:tcPr>
          <w:p w14:paraId="6E741222" w14:textId="77777777" w:rsidR="00602F5A" w:rsidRDefault="0088204A">
            <w:pPr>
              <w:widowControl w:val="0"/>
              <w:pBdr>
                <w:top w:val="nil"/>
                <w:left w:val="nil"/>
                <w:bottom w:val="nil"/>
                <w:right w:val="nil"/>
                <w:between w:val="nil"/>
              </w:pBdr>
              <w:spacing w:line="240" w:lineRule="auto"/>
              <w:ind w:right="90"/>
              <w:jc w:val="right"/>
              <w:rPr>
                <w:color w:val="000000"/>
                <w:sz w:val="21"/>
                <w:szCs w:val="21"/>
              </w:rPr>
            </w:pPr>
            <w:r>
              <w:rPr>
                <w:color w:val="000000"/>
                <w:sz w:val="21"/>
                <w:szCs w:val="21"/>
              </w:rPr>
              <w:t xml:space="preserve">90.89 </w:t>
            </w:r>
          </w:p>
        </w:tc>
        <w:tc>
          <w:tcPr>
            <w:tcW w:w="1560" w:type="dxa"/>
            <w:shd w:val="clear" w:color="auto" w:fill="auto"/>
            <w:tcMar>
              <w:top w:w="100" w:type="dxa"/>
              <w:left w:w="100" w:type="dxa"/>
              <w:bottom w:w="100" w:type="dxa"/>
              <w:right w:w="100" w:type="dxa"/>
            </w:tcMar>
          </w:tcPr>
          <w:p w14:paraId="75E8948A" w14:textId="77777777" w:rsidR="00602F5A" w:rsidRDefault="0088204A">
            <w:pPr>
              <w:widowControl w:val="0"/>
              <w:pBdr>
                <w:top w:val="nil"/>
                <w:left w:val="nil"/>
                <w:bottom w:val="nil"/>
                <w:right w:val="nil"/>
                <w:between w:val="nil"/>
              </w:pBdr>
              <w:spacing w:line="240" w:lineRule="auto"/>
              <w:ind w:right="90"/>
              <w:jc w:val="right"/>
              <w:rPr>
                <w:color w:val="000000"/>
                <w:sz w:val="21"/>
                <w:szCs w:val="21"/>
              </w:rPr>
            </w:pPr>
            <w:r>
              <w:rPr>
                <w:color w:val="000000"/>
                <w:sz w:val="21"/>
                <w:szCs w:val="21"/>
              </w:rPr>
              <w:t xml:space="preserve">733.75 </w:t>
            </w:r>
          </w:p>
        </w:tc>
        <w:tc>
          <w:tcPr>
            <w:tcW w:w="1276" w:type="dxa"/>
            <w:shd w:val="clear" w:color="auto" w:fill="auto"/>
            <w:tcMar>
              <w:top w:w="100" w:type="dxa"/>
              <w:left w:w="100" w:type="dxa"/>
              <w:bottom w:w="100" w:type="dxa"/>
              <w:right w:w="100" w:type="dxa"/>
            </w:tcMar>
          </w:tcPr>
          <w:p w14:paraId="76976B70" w14:textId="77777777" w:rsidR="00602F5A" w:rsidRDefault="0088204A">
            <w:pPr>
              <w:widowControl w:val="0"/>
              <w:pBdr>
                <w:top w:val="nil"/>
                <w:left w:val="nil"/>
                <w:bottom w:val="nil"/>
                <w:right w:val="nil"/>
                <w:between w:val="nil"/>
              </w:pBdr>
              <w:spacing w:line="240" w:lineRule="auto"/>
              <w:ind w:right="101"/>
              <w:jc w:val="right"/>
              <w:rPr>
                <w:color w:val="000000"/>
                <w:sz w:val="21"/>
                <w:szCs w:val="21"/>
              </w:rPr>
            </w:pPr>
            <w:r>
              <w:rPr>
                <w:color w:val="000000"/>
                <w:sz w:val="21"/>
                <w:szCs w:val="21"/>
              </w:rPr>
              <w:t>8,793.67</w:t>
            </w:r>
          </w:p>
        </w:tc>
      </w:tr>
      <w:tr w:rsidR="00602F5A" w14:paraId="1770F260" w14:textId="77777777">
        <w:trPr>
          <w:trHeight w:val="320"/>
        </w:trPr>
        <w:tc>
          <w:tcPr>
            <w:tcW w:w="1692" w:type="dxa"/>
            <w:shd w:val="clear" w:color="auto" w:fill="auto"/>
            <w:tcMar>
              <w:top w:w="100" w:type="dxa"/>
              <w:left w:w="100" w:type="dxa"/>
              <w:bottom w:w="100" w:type="dxa"/>
              <w:right w:w="100" w:type="dxa"/>
            </w:tcMar>
          </w:tcPr>
          <w:p w14:paraId="1D05A268" w14:textId="77777777" w:rsidR="00602F5A" w:rsidRDefault="0088204A">
            <w:pPr>
              <w:widowControl w:val="0"/>
              <w:pBdr>
                <w:top w:val="nil"/>
                <w:left w:val="nil"/>
                <w:bottom w:val="nil"/>
                <w:right w:val="nil"/>
                <w:between w:val="nil"/>
              </w:pBdr>
              <w:spacing w:line="240" w:lineRule="auto"/>
              <w:jc w:val="center"/>
              <w:rPr>
                <w:b/>
                <w:color w:val="000000"/>
                <w:sz w:val="21"/>
                <w:szCs w:val="21"/>
                <w:shd w:val="clear" w:color="auto" w:fill="D3DFEE"/>
              </w:rPr>
            </w:pPr>
            <w:r>
              <w:rPr>
                <w:b/>
                <w:color w:val="000000"/>
                <w:sz w:val="21"/>
                <w:szCs w:val="21"/>
                <w:shd w:val="clear" w:color="auto" w:fill="D3DFEE"/>
              </w:rPr>
              <w:t xml:space="preserve">2012 </w:t>
            </w:r>
          </w:p>
        </w:tc>
        <w:tc>
          <w:tcPr>
            <w:tcW w:w="1984" w:type="dxa"/>
            <w:shd w:val="clear" w:color="auto" w:fill="auto"/>
            <w:tcMar>
              <w:top w:w="100" w:type="dxa"/>
              <w:left w:w="100" w:type="dxa"/>
              <w:bottom w:w="100" w:type="dxa"/>
              <w:right w:w="100" w:type="dxa"/>
            </w:tcMar>
          </w:tcPr>
          <w:p w14:paraId="7C341E62" w14:textId="77777777" w:rsidR="00602F5A" w:rsidRDefault="0088204A">
            <w:pPr>
              <w:widowControl w:val="0"/>
              <w:pBdr>
                <w:top w:val="nil"/>
                <w:left w:val="nil"/>
                <w:bottom w:val="nil"/>
                <w:right w:val="nil"/>
                <w:between w:val="nil"/>
              </w:pBdr>
              <w:spacing w:line="240" w:lineRule="auto"/>
              <w:ind w:right="94"/>
              <w:jc w:val="right"/>
              <w:rPr>
                <w:color w:val="000000"/>
                <w:sz w:val="21"/>
                <w:szCs w:val="21"/>
                <w:shd w:val="clear" w:color="auto" w:fill="D3DFEE"/>
              </w:rPr>
            </w:pPr>
            <w:r>
              <w:rPr>
                <w:color w:val="000000"/>
                <w:sz w:val="21"/>
                <w:szCs w:val="21"/>
                <w:shd w:val="clear" w:color="auto" w:fill="D3DFEE"/>
              </w:rPr>
              <w:t xml:space="preserve">2,695.03 </w:t>
            </w:r>
          </w:p>
        </w:tc>
        <w:tc>
          <w:tcPr>
            <w:tcW w:w="1844" w:type="dxa"/>
            <w:shd w:val="clear" w:color="auto" w:fill="auto"/>
            <w:tcMar>
              <w:top w:w="100" w:type="dxa"/>
              <w:left w:w="100" w:type="dxa"/>
              <w:bottom w:w="100" w:type="dxa"/>
              <w:right w:w="100" w:type="dxa"/>
            </w:tcMar>
          </w:tcPr>
          <w:p w14:paraId="767E950D" w14:textId="77777777" w:rsidR="00602F5A" w:rsidRDefault="0088204A">
            <w:pPr>
              <w:widowControl w:val="0"/>
              <w:pBdr>
                <w:top w:val="nil"/>
                <w:left w:val="nil"/>
                <w:bottom w:val="nil"/>
                <w:right w:val="nil"/>
                <w:between w:val="nil"/>
              </w:pBdr>
              <w:spacing w:line="240" w:lineRule="auto"/>
              <w:ind w:right="90"/>
              <w:jc w:val="right"/>
              <w:rPr>
                <w:color w:val="000000"/>
                <w:sz w:val="21"/>
                <w:szCs w:val="21"/>
                <w:shd w:val="clear" w:color="auto" w:fill="D3DFEE"/>
              </w:rPr>
            </w:pPr>
            <w:r>
              <w:rPr>
                <w:color w:val="000000"/>
                <w:sz w:val="21"/>
                <w:szCs w:val="21"/>
                <w:shd w:val="clear" w:color="auto" w:fill="D3DFEE"/>
              </w:rPr>
              <w:t xml:space="preserve">2,283.50 </w:t>
            </w:r>
          </w:p>
        </w:tc>
        <w:tc>
          <w:tcPr>
            <w:tcW w:w="1135" w:type="dxa"/>
            <w:shd w:val="clear" w:color="auto" w:fill="auto"/>
            <w:tcMar>
              <w:top w:w="100" w:type="dxa"/>
              <w:left w:w="100" w:type="dxa"/>
              <w:bottom w:w="100" w:type="dxa"/>
              <w:right w:w="100" w:type="dxa"/>
            </w:tcMar>
          </w:tcPr>
          <w:p w14:paraId="712912E0" w14:textId="77777777" w:rsidR="00602F5A" w:rsidRDefault="0088204A">
            <w:pPr>
              <w:widowControl w:val="0"/>
              <w:pBdr>
                <w:top w:val="nil"/>
                <w:left w:val="nil"/>
                <w:bottom w:val="nil"/>
                <w:right w:val="nil"/>
                <w:between w:val="nil"/>
              </w:pBdr>
              <w:spacing w:line="240" w:lineRule="auto"/>
              <w:ind w:right="98"/>
              <w:jc w:val="right"/>
              <w:rPr>
                <w:color w:val="000000"/>
                <w:sz w:val="21"/>
                <w:szCs w:val="21"/>
                <w:shd w:val="clear" w:color="auto" w:fill="D3DFEE"/>
              </w:rPr>
            </w:pPr>
            <w:r>
              <w:rPr>
                <w:color w:val="000000"/>
                <w:sz w:val="21"/>
                <w:szCs w:val="21"/>
                <w:shd w:val="clear" w:color="auto" w:fill="D3DFEE"/>
              </w:rPr>
              <w:t xml:space="preserve">33.62 </w:t>
            </w:r>
          </w:p>
        </w:tc>
        <w:tc>
          <w:tcPr>
            <w:tcW w:w="1416" w:type="dxa"/>
            <w:shd w:val="clear" w:color="auto" w:fill="auto"/>
            <w:tcMar>
              <w:top w:w="100" w:type="dxa"/>
              <w:left w:w="100" w:type="dxa"/>
              <w:bottom w:w="100" w:type="dxa"/>
              <w:right w:w="100" w:type="dxa"/>
            </w:tcMar>
          </w:tcPr>
          <w:p w14:paraId="4FC5FEA8" w14:textId="77777777" w:rsidR="00602F5A" w:rsidRDefault="0088204A">
            <w:pPr>
              <w:widowControl w:val="0"/>
              <w:pBdr>
                <w:top w:val="nil"/>
                <w:left w:val="nil"/>
                <w:bottom w:val="nil"/>
                <w:right w:val="nil"/>
                <w:between w:val="nil"/>
              </w:pBdr>
              <w:spacing w:line="240" w:lineRule="auto"/>
              <w:ind w:right="94"/>
              <w:jc w:val="right"/>
              <w:rPr>
                <w:color w:val="000000"/>
                <w:sz w:val="21"/>
                <w:szCs w:val="21"/>
                <w:shd w:val="clear" w:color="auto" w:fill="D3DFEE"/>
              </w:rPr>
            </w:pPr>
            <w:r>
              <w:rPr>
                <w:color w:val="000000"/>
                <w:sz w:val="21"/>
                <w:szCs w:val="21"/>
                <w:shd w:val="clear" w:color="auto" w:fill="D3DFEE"/>
              </w:rPr>
              <w:t xml:space="preserve">3,284.66 </w:t>
            </w:r>
          </w:p>
        </w:tc>
        <w:tc>
          <w:tcPr>
            <w:tcW w:w="1416" w:type="dxa"/>
            <w:shd w:val="clear" w:color="auto" w:fill="auto"/>
            <w:tcMar>
              <w:top w:w="100" w:type="dxa"/>
              <w:left w:w="100" w:type="dxa"/>
              <w:bottom w:w="100" w:type="dxa"/>
              <w:right w:w="100" w:type="dxa"/>
            </w:tcMar>
          </w:tcPr>
          <w:p w14:paraId="79C7406E" w14:textId="77777777" w:rsidR="00602F5A" w:rsidRDefault="0088204A">
            <w:pPr>
              <w:widowControl w:val="0"/>
              <w:pBdr>
                <w:top w:val="nil"/>
                <w:left w:val="nil"/>
                <w:bottom w:val="nil"/>
                <w:right w:val="nil"/>
                <w:between w:val="nil"/>
              </w:pBdr>
              <w:spacing w:line="240" w:lineRule="auto"/>
              <w:ind w:right="90"/>
              <w:jc w:val="right"/>
              <w:rPr>
                <w:color w:val="000000"/>
                <w:sz w:val="21"/>
                <w:szCs w:val="21"/>
                <w:shd w:val="clear" w:color="auto" w:fill="D3DFEE"/>
              </w:rPr>
            </w:pPr>
            <w:r>
              <w:rPr>
                <w:color w:val="000000"/>
                <w:sz w:val="21"/>
                <w:szCs w:val="21"/>
                <w:shd w:val="clear" w:color="auto" w:fill="D3DFEE"/>
              </w:rPr>
              <w:t xml:space="preserve">107.08 </w:t>
            </w:r>
          </w:p>
        </w:tc>
        <w:tc>
          <w:tcPr>
            <w:tcW w:w="1560" w:type="dxa"/>
            <w:shd w:val="clear" w:color="auto" w:fill="auto"/>
            <w:tcMar>
              <w:top w:w="100" w:type="dxa"/>
              <w:left w:w="100" w:type="dxa"/>
              <w:bottom w:w="100" w:type="dxa"/>
              <w:right w:w="100" w:type="dxa"/>
            </w:tcMar>
          </w:tcPr>
          <w:p w14:paraId="6BFFAE26" w14:textId="77777777" w:rsidR="00602F5A" w:rsidRDefault="0088204A">
            <w:pPr>
              <w:widowControl w:val="0"/>
              <w:pBdr>
                <w:top w:val="nil"/>
                <w:left w:val="nil"/>
                <w:bottom w:val="nil"/>
                <w:right w:val="nil"/>
                <w:between w:val="nil"/>
              </w:pBdr>
              <w:spacing w:line="240" w:lineRule="auto"/>
              <w:ind w:right="90"/>
              <w:jc w:val="right"/>
              <w:rPr>
                <w:color w:val="000000"/>
                <w:sz w:val="21"/>
                <w:szCs w:val="21"/>
                <w:shd w:val="clear" w:color="auto" w:fill="D3DFEE"/>
              </w:rPr>
            </w:pPr>
            <w:r>
              <w:rPr>
                <w:color w:val="000000"/>
                <w:sz w:val="21"/>
                <w:szCs w:val="21"/>
                <w:shd w:val="clear" w:color="auto" w:fill="D3DFEE"/>
              </w:rPr>
              <w:t xml:space="preserve">740.52 </w:t>
            </w:r>
          </w:p>
        </w:tc>
        <w:tc>
          <w:tcPr>
            <w:tcW w:w="1276" w:type="dxa"/>
            <w:shd w:val="clear" w:color="auto" w:fill="auto"/>
            <w:tcMar>
              <w:top w:w="100" w:type="dxa"/>
              <w:left w:w="100" w:type="dxa"/>
              <w:bottom w:w="100" w:type="dxa"/>
              <w:right w:w="100" w:type="dxa"/>
            </w:tcMar>
          </w:tcPr>
          <w:p w14:paraId="4AC8E11D" w14:textId="77777777" w:rsidR="00602F5A" w:rsidRDefault="0088204A">
            <w:pPr>
              <w:widowControl w:val="0"/>
              <w:pBdr>
                <w:top w:val="nil"/>
                <w:left w:val="nil"/>
                <w:bottom w:val="nil"/>
                <w:right w:val="nil"/>
                <w:between w:val="nil"/>
              </w:pBdr>
              <w:spacing w:line="240" w:lineRule="auto"/>
              <w:ind w:right="135"/>
              <w:jc w:val="right"/>
              <w:rPr>
                <w:color w:val="000000"/>
                <w:sz w:val="21"/>
                <w:szCs w:val="21"/>
                <w:shd w:val="clear" w:color="auto" w:fill="D3DFEE"/>
              </w:rPr>
            </w:pPr>
            <w:r>
              <w:rPr>
                <w:color w:val="000000"/>
                <w:sz w:val="21"/>
                <w:szCs w:val="21"/>
                <w:shd w:val="clear" w:color="auto" w:fill="D3DFEE"/>
              </w:rPr>
              <w:t>9,144.41</w:t>
            </w:r>
          </w:p>
        </w:tc>
      </w:tr>
      <w:tr w:rsidR="00602F5A" w14:paraId="79DC2990" w14:textId="77777777">
        <w:trPr>
          <w:trHeight w:val="320"/>
        </w:trPr>
        <w:tc>
          <w:tcPr>
            <w:tcW w:w="1692" w:type="dxa"/>
            <w:shd w:val="clear" w:color="auto" w:fill="auto"/>
            <w:tcMar>
              <w:top w:w="100" w:type="dxa"/>
              <w:left w:w="100" w:type="dxa"/>
              <w:bottom w:w="100" w:type="dxa"/>
              <w:right w:w="100" w:type="dxa"/>
            </w:tcMar>
          </w:tcPr>
          <w:p w14:paraId="630F025F" w14:textId="77777777" w:rsidR="00602F5A" w:rsidRDefault="0088204A">
            <w:pPr>
              <w:widowControl w:val="0"/>
              <w:pBdr>
                <w:top w:val="nil"/>
                <w:left w:val="nil"/>
                <w:bottom w:val="nil"/>
                <w:right w:val="nil"/>
                <w:between w:val="nil"/>
              </w:pBdr>
              <w:spacing w:line="240" w:lineRule="auto"/>
              <w:jc w:val="center"/>
              <w:rPr>
                <w:b/>
                <w:color w:val="000000"/>
                <w:sz w:val="21"/>
                <w:szCs w:val="21"/>
              </w:rPr>
            </w:pPr>
            <w:r>
              <w:rPr>
                <w:b/>
                <w:color w:val="000000"/>
                <w:sz w:val="21"/>
                <w:szCs w:val="21"/>
              </w:rPr>
              <w:t xml:space="preserve">2013 </w:t>
            </w:r>
          </w:p>
        </w:tc>
        <w:tc>
          <w:tcPr>
            <w:tcW w:w="1984" w:type="dxa"/>
            <w:shd w:val="clear" w:color="auto" w:fill="auto"/>
            <w:tcMar>
              <w:top w:w="100" w:type="dxa"/>
              <w:left w:w="100" w:type="dxa"/>
              <w:bottom w:w="100" w:type="dxa"/>
              <w:right w:w="100" w:type="dxa"/>
            </w:tcMar>
          </w:tcPr>
          <w:p w14:paraId="51DAEAE0"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2,953.55 </w:t>
            </w:r>
          </w:p>
        </w:tc>
        <w:tc>
          <w:tcPr>
            <w:tcW w:w="1844" w:type="dxa"/>
            <w:shd w:val="clear" w:color="auto" w:fill="auto"/>
            <w:tcMar>
              <w:top w:w="100" w:type="dxa"/>
              <w:left w:w="100" w:type="dxa"/>
              <w:bottom w:w="100" w:type="dxa"/>
              <w:right w:w="100" w:type="dxa"/>
            </w:tcMar>
          </w:tcPr>
          <w:p w14:paraId="56717096" w14:textId="77777777" w:rsidR="00602F5A" w:rsidRDefault="0088204A">
            <w:pPr>
              <w:widowControl w:val="0"/>
              <w:pBdr>
                <w:top w:val="nil"/>
                <w:left w:val="nil"/>
                <w:bottom w:val="nil"/>
                <w:right w:val="nil"/>
                <w:between w:val="nil"/>
              </w:pBdr>
              <w:spacing w:line="240" w:lineRule="auto"/>
              <w:ind w:right="90"/>
              <w:jc w:val="right"/>
              <w:rPr>
                <w:color w:val="000000"/>
                <w:sz w:val="21"/>
                <w:szCs w:val="21"/>
              </w:rPr>
            </w:pPr>
            <w:r>
              <w:rPr>
                <w:color w:val="000000"/>
                <w:sz w:val="21"/>
                <w:szCs w:val="21"/>
              </w:rPr>
              <w:t xml:space="preserve">2,003.65 </w:t>
            </w:r>
          </w:p>
        </w:tc>
        <w:tc>
          <w:tcPr>
            <w:tcW w:w="1135" w:type="dxa"/>
            <w:shd w:val="clear" w:color="auto" w:fill="auto"/>
            <w:tcMar>
              <w:top w:w="100" w:type="dxa"/>
              <w:left w:w="100" w:type="dxa"/>
              <w:bottom w:w="100" w:type="dxa"/>
              <w:right w:w="100" w:type="dxa"/>
            </w:tcMar>
          </w:tcPr>
          <w:p w14:paraId="58F902D5" w14:textId="77777777" w:rsidR="00602F5A" w:rsidRDefault="0088204A">
            <w:pPr>
              <w:widowControl w:val="0"/>
              <w:pBdr>
                <w:top w:val="nil"/>
                <w:left w:val="nil"/>
                <w:bottom w:val="nil"/>
                <w:right w:val="nil"/>
                <w:between w:val="nil"/>
              </w:pBdr>
              <w:spacing w:line="240" w:lineRule="auto"/>
              <w:ind w:right="98"/>
              <w:jc w:val="right"/>
              <w:rPr>
                <w:color w:val="000000"/>
                <w:sz w:val="21"/>
                <w:szCs w:val="21"/>
              </w:rPr>
            </w:pPr>
            <w:r>
              <w:rPr>
                <w:color w:val="000000"/>
                <w:sz w:val="21"/>
                <w:szCs w:val="21"/>
              </w:rPr>
              <w:t xml:space="preserve">35.11 </w:t>
            </w:r>
          </w:p>
        </w:tc>
        <w:tc>
          <w:tcPr>
            <w:tcW w:w="1416" w:type="dxa"/>
            <w:shd w:val="clear" w:color="auto" w:fill="auto"/>
            <w:tcMar>
              <w:top w:w="100" w:type="dxa"/>
              <w:left w:w="100" w:type="dxa"/>
              <w:bottom w:w="100" w:type="dxa"/>
              <w:right w:w="100" w:type="dxa"/>
            </w:tcMar>
          </w:tcPr>
          <w:p w14:paraId="63EE8523"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3,277.13 </w:t>
            </w:r>
          </w:p>
        </w:tc>
        <w:tc>
          <w:tcPr>
            <w:tcW w:w="1416" w:type="dxa"/>
            <w:shd w:val="clear" w:color="auto" w:fill="auto"/>
            <w:tcMar>
              <w:top w:w="100" w:type="dxa"/>
              <w:left w:w="100" w:type="dxa"/>
              <w:bottom w:w="100" w:type="dxa"/>
              <w:right w:w="100" w:type="dxa"/>
            </w:tcMar>
          </w:tcPr>
          <w:p w14:paraId="50766ECC" w14:textId="77777777" w:rsidR="00602F5A" w:rsidRDefault="0088204A">
            <w:pPr>
              <w:widowControl w:val="0"/>
              <w:pBdr>
                <w:top w:val="nil"/>
                <w:left w:val="nil"/>
                <w:bottom w:val="nil"/>
                <w:right w:val="nil"/>
                <w:between w:val="nil"/>
              </w:pBdr>
              <w:spacing w:line="240" w:lineRule="auto"/>
              <w:ind w:right="90"/>
              <w:jc w:val="right"/>
              <w:rPr>
                <w:color w:val="000000"/>
                <w:sz w:val="21"/>
                <w:szCs w:val="21"/>
              </w:rPr>
            </w:pPr>
            <w:r>
              <w:rPr>
                <w:color w:val="000000"/>
                <w:sz w:val="21"/>
                <w:szCs w:val="21"/>
              </w:rPr>
              <w:t xml:space="preserve">126.09 </w:t>
            </w:r>
          </w:p>
        </w:tc>
        <w:tc>
          <w:tcPr>
            <w:tcW w:w="1560" w:type="dxa"/>
            <w:shd w:val="clear" w:color="auto" w:fill="auto"/>
            <w:tcMar>
              <w:top w:w="100" w:type="dxa"/>
              <w:left w:w="100" w:type="dxa"/>
              <w:bottom w:w="100" w:type="dxa"/>
              <w:right w:w="100" w:type="dxa"/>
            </w:tcMar>
          </w:tcPr>
          <w:p w14:paraId="6A857534" w14:textId="77777777" w:rsidR="00602F5A" w:rsidRDefault="0088204A">
            <w:pPr>
              <w:widowControl w:val="0"/>
              <w:pBdr>
                <w:top w:val="nil"/>
                <w:left w:val="nil"/>
                <w:bottom w:val="nil"/>
                <w:right w:val="nil"/>
                <w:between w:val="nil"/>
              </w:pBdr>
              <w:spacing w:line="240" w:lineRule="auto"/>
              <w:ind w:right="90"/>
              <w:jc w:val="right"/>
              <w:rPr>
                <w:color w:val="000000"/>
                <w:sz w:val="21"/>
                <w:szCs w:val="21"/>
              </w:rPr>
            </w:pPr>
            <w:r>
              <w:rPr>
                <w:color w:val="000000"/>
                <w:sz w:val="21"/>
                <w:szCs w:val="21"/>
              </w:rPr>
              <w:t xml:space="preserve">729.55 </w:t>
            </w:r>
          </w:p>
        </w:tc>
        <w:tc>
          <w:tcPr>
            <w:tcW w:w="1276" w:type="dxa"/>
            <w:shd w:val="clear" w:color="auto" w:fill="auto"/>
            <w:tcMar>
              <w:top w:w="100" w:type="dxa"/>
              <w:left w:w="100" w:type="dxa"/>
              <w:bottom w:w="100" w:type="dxa"/>
              <w:right w:w="100" w:type="dxa"/>
            </w:tcMar>
          </w:tcPr>
          <w:p w14:paraId="1CEE37B7" w14:textId="77777777" w:rsidR="00602F5A" w:rsidRDefault="0088204A">
            <w:pPr>
              <w:widowControl w:val="0"/>
              <w:pBdr>
                <w:top w:val="nil"/>
                <w:left w:val="nil"/>
                <w:bottom w:val="nil"/>
                <w:right w:val="nil"/>
                <w:between w:val="nil"/>
              </w:pBdr>
              <w:spacing w:line="240" w:lineRule="auto"/>
              <w:ind w:right="102"/>
              <w:jc w:val="right"/>
              <w:rPr>
                <w:color w:val="000000"/>
                <w:sz w:val="21"/>
                <w:szCs w:val="21"/>
              </w:rPr>
            </w:pPr>
            <w:r>
              <w:rPr>
                <w:color w:val="000000"/>
                <w:sz w:val="21"/>
                <w:szCs w:val="21"/>
              </w:rPr>
              <w:t>9,125.08</w:t>
            </w:r>
          </w:p>
        </w:tc>
      </w:tr>
      <w:tr w:rsidR="00602F5A" w14:paraId="716A5C94" w14:textId="77777777">
        <w:trPr>
          <w:trHeight w:val="320"/>
        </w:trPr>
        <w:tc>
          <w:tcPr>
            <w:tcW w:w="1692" w:type="dxa"/>
            <w:shd w:val="clear" w:color="auto" w:fill="auto"/>
            <w:tcMar>
              <w:top w:w="100" w:type="dxa"/>
              <w:left w:w="100" w:type="dxa"/>
              <w:bottom w:w="100" w:type="dxa"/>
              <w:right w:w="100" w:type="dxa"/>
            </w:tcMar>
          </w:tcPr>
          <w:p w14:paraId="0E338176" w14:textId="77777777" w:rsidR="00602F5A" w:rsidRDefault="0088204A">
            <w:pPr>
              <w:widowControl w:val="0"/>
              <w:pBdr>
                <w:top w:val="nil"/>
                <w:left w:val="nil"/>
                <w:bottom w:val="nil"/>
                <w:right w:val="nil"/>
                <w:between w:val="nil"/>
              </w:pBdr>
              <w:spacing w:line="240" w:lineRule="auto"/>
              <w:jc w:val="center"/>
              <w:rPr>
                <w:b/>
                <w:color w:val="000000"/>
                <w:sz w:val="21"/>
                <w:szCs w:val="21"/>
                <w:shd w:val="clear" w:color="auto" w:fill="D3DFEE"/>
              </w:rPr>
            </w:pPr>
            <w:r>
              <w:rPr>
                <w:b/>
                <w:color w:val="000000"/>
                <w:sz w:val="21"/>
                <w:szCs w:val="21"/>
                <w:shd w:val="clear" w:color="auto" w:fill="D3DFEE"/>
              </w:rPr>
              <w:t xml:space="preserve">2014 </w:t>
            </w:r>
          </w:p>
        </w:tc>
        <w:tc>
          <w:tcPr>
            <w:tcW w:w="1984" w:type="dxa"/>
            <w:shd w:val="clear" w:color="auto" w:fill="auto"/>
            <w:tcMar>
              <w:top w:w="100" w:type="dxa"/>
              <w:left w:w="100" w:type="dxa"/>
              <w:bottom w:w="100" w:type="dxa"/>
              <w:right w:w="100" w:type="dxa"/>
            </w:tcMar>
          </w:tcPr>
          <w:p w14:paraId="68FA40FD" w14:textId="77777777" w:rsidR="00602F5A" w:rsidRDefault="0088204A">
            <w:pPr>
              <w:widowControl w:val="0"/>
              <w:pBdr>
                <w:top w:val="nil"/>
                <w:left w:val="nil"/>
                <w:bottom w:val="nil"/>
                <w:right w:val="nil"/>
                <w:between w:val="nil"/>
              </w:pBdr>
              <w:spacing w:line="240" w:lineRule="auto"/>
              <w:ind w:right="94"/>
              <w:jc w:val="right"/>
              <w:rPr>
                <w:color w:val="000000"/>
                <w:sz w:val="21"/>
                <w:szCs w:val="21"/>
                <w:shd w:val="clear" w:color="auto" w:fill="D3DFEE"/>
              </w:rPr>
            </w:pPr>
            <w:r>
              <w:rPr>
                <w:color w:val="000000"/>
                <w:sz w:val="21"/>
                <w:szCs w:val="21"/>
                <w:shd w:val="clear" w:color="auto" w:fill="D3DFEE"/>
              </w:rPr>
              <w:t xml:space="preserve">3,613.65 </w:t>
            </w:r>
          </w:p>
        </w:tc>
        <w:tc>
          <w:tcPr>
            <w:tcW w:w="1844" w:type="dxa"/>
            <w:shd w:val="clear" w:color="auto" w:fill="auto"/>
            <w:tcMar>
              <w:top w:w="100" w:type="dxa"/>
              <w:left w:w="100" w:type="dxa"/>
              <w:bottom w:w="100" w:type="dxa"/>
              <w:right w:w="100" w:type="dxa"/>
            </w:tcMar>
          </w:tcPr>
          <w:p w14:paraId="639C21CB" w14:textId="77777777" w:rsidR="00602F5A" w:rsidRDefault="0088204A">
            <w:pPr>
              <w:widowControl w:val="0"/>
              <w:pBdr>
                <w:top w:val="nil"/>
                <w:left w:val="nil"/>
                <w:bottom w:val="nil"/>
                <w:right w:val="nil"/>
                <w:between w:val="nil"/>
              </w:pBdr>
              <w:spacing w:line="240" w:lineRule="auto"/>
              <w:ind w:right="90"/>
              <w:jc w:val="right"/>
              <w:rPr>
                <w:color w:val="000000"/>
                <w:sz w:val="21"/>
                <w:szCs w:val="21"/>
                <w:shd w:val="clear" w:color="auto" w:fill="D3DFEE"/>
              </w:rPr>
            </w:pPr>
            <w:r>
              <w:rPr>
                <w:color w:val="000000"/>
                <w:sz w:val="21"/>
                <w:szCs w:val="21"/>
                <w:shd w:val="clear" w:color="auto" w:fill="D3DFEE"/>
              </w:rPr>
              <w:t xml:space="preserve">1,344.14 </w:t>
            </w:r>
          </w:p>
        </w:tc>
        <w:tc>
          <w:tcPr>
            <w:tcW w:w="1135" w:type="dxa"/>
            <w:shd w:val="clear" w:color="auto" w:fill="auto"/>
            <w:tcMar>
              <w:top w:w="100" w:type="dxa"/>
              <w:left w:w="100" w:type="dxa"/>
              <w:bottom w:w="100" w:type="dxa"/>
              <w:right w:w="100" w:type="dxa"/>
            </w:tcMar>
          </w:tcPr>
          <w:p w14:paraId="77C95A8F" w14:textId="77777777" w:rsidR="00602F5A" w:rsidRDefault="0088204A">
            <w:pPr>
              <w:widowControl w:val="0"/>
              <w:pBdr>
                <w:top w:val="nil"/>
                <w:left w:val="nil"/>
                <w:bottom w:val="nil"/>
                <w:right w:val="nil"/>
                <w:between w:val="nil"/>
              </w:pBdr>
              <w:spacing w:line="240" w:lineRule="auto"/>
              <w:ind w:right="98"/>
              <w:jc w:val="right"/>
              <w:rPr>
                <w:color w:val="000000"/>
                <w:sz w:val="21"/>
                <w:szCs w:val="21"/>
                <w:shd w:val="clear" w:color="auto" w:fill="D3DFEE"/>
              </w:rPr>
            </w:pPr>
            <w:r>
              <w:rPr>
                <w:color w:val="000000"/>
                <w:sz w:val="21"/>
                <w:szCs w:val="21"/>
                <w:shd w:val="clear" w:color="auto" w:fill="D3DFEE"/>
              </w:rPr>
              <w:t xml:space="preserve">42.02 </w:t>
            </w:r>
          </w:p>
        </w:tc>
        <w:tc>
          <w:tcPr>
            <w:tcW w:w="1416" w:type="dxa"/>
            <w:shd w:val="clear" w:color="auto" w:fill="auto"/>
            <w:tcMar>
              <w:top w:w="100" w:type="dxa"/>
              <w:left w:w="100" w:type="dxa"/>
              <w:bottom w:w="100" w:type="dxa"/>
              <w:right w:w="100" w:type="dxa"/>
            </w:tcMar>
          </w:tcPr>
          <w:p w14:paraId="02A41CC9" w14:textId="77777777" w:rsidR="00602F5A" w:rsidRDefault="0088204A">
            <w:pPr>
              <w:widowControl w:val="0"/>
              <w:pBdr>
                <w:top w:val="nil"/>
                <w:left w:val="nil"/>
                <w:bottom w:val="nil"/>
                <w:right w:val="nil"/>
                <w:between w:val="nil"/>
              </w:pBdr>
              <w:spacing w:line="240" w:lineRule="auto"/>
              <w:ind w:right="94"/>
              <w:jc w:val="right"/>
              <w:rPr>
                <w:color w:val="000000"/>
                <w:sz w:val="21"/>
                <w:szCs w:val="21"/>
                <w:shd w:val="clear" w:color="auto" w:fill="D3DFEE"/>
              </w:rPr>
            </w:pPr>
            <w:r>
              <w:rPr>
                <w:color w:val="000000"/>
                <w:sz w:val="21"/>
                <w:szCs w:val="21"/>
                <w:shd w:val="clear" w:color="auto" w:fill="D3DFEE"/>
              </w:rPr>
              <w:t xml:space="preserve">3,399.41 </w:t>
            </w:r>
          </w:p>
        </w:tc>
        <w:tc>
          <w:tcPr>
            <w:tcW w:w="1416" w:type="dxa"/>
            <w:shd w:val="clear" w:color="auto" w:fill="auto"/>
            <w:tcMar>
              <w:top w:w="100" w:type="dxa"/>
              <w:left w:w="100" w:type="dxa"/>
              <w:bottom w:w="100" w:type="dxa"/>
              <w:right w:w="100" w:type="dxa"/>
            </w:tcMar>
          </w:tcPr>
          <w:p w14:paraId="6CF0EFCF" w14:textId="77777777" w:rsidR="00602F5A" w:rsidRDefault="0088204A">
            <w:pPr>
              <w:widowControl w:val="0"/>
              <w:pBdr>
                <w:top w:val="nil"/>
                <w:left w:val="nil"/>
                <w:bottom w:val="nil"/>
                <w:right w:val="nil"/>
                <w:between w:val="nil"/>
              </w:pBdr>
              <w:spacing w:line="240" w:lineRule="auto"/>
              <w:ind w:right="90"/>
              <w:jc w:val="right"/>
              <w:rPr>
                <w:color w:val="000000"/>
                <w:sz w:val="21"/>
                <w:szCs w:val="21"/>
                <w:shd w:val="clear" w:color="auto" w:fill="D3DFEE"/>
              </w:rPr>
            </w:pPr>
            <w:r>
              <w:rPr>
                <w:color w:val="000000"/>
                <w:sz w:val="21"/>
                <w:szCs w:val="21"/>
                <w:shd w:val="clear" w:color="auto" w:fill="D3DFEE"/>
              </w:rPr>
              <w:t xml:space="preserve">19.76 </w:t>
            </w:r>
          </w:p>
        </w:tc>
        <w:tc>
          <w:tcPr>
            <w:tcW w:w="1560" w:type="dxa"/>
            <w:shd w:val="clear" w:color="auto" w:fill="auto"/>
            <w:tcMar>
              <w:top w:w="100" w:type="dxa"/>
              <w:left w:w="100" w:type="dxa"/>
              <w:bottom w:w="100" w:type="dxa"/>
              <w:right w:w="100" w:type="dxa"/>
            </w:tcMar>
          </w:tcPr>
          <w:p w14:paraId="722CB928" w14:textId="77777777" w:rsidR="00602F5A" w:rsidRDefault="0088204A">
            <w:pPr>
              <w:widowControl w:val="0"/>
              <w:pBdr>
                <w:top w:val="nil"/>
                <w:left w:val="nil"/>
                <w:bottom w:val="nil"/>
                <w:right w:val="nil"/>
                <w:between w:val="nil"/>
              </w:pBdr>
              <w:spacing w:line="240" w:lineRule="auto"/>
              <w:ind w:right="90"/>
              <w:jc w:val="right"/>
              <w:rPr>
                <w:color w:val="000000"/>
                <w:sz w:val="21"/>
                <w:szCs w:val="21"/>
                <w:shd w:val="clear" w:color="auto" w:fill="D3DFEE"/>
              </w:rPr>
            </w:pPr>
            <w:r>
              <w:rPr>
                <w:color w:val="000000"/>
                <w:sz w:val="21"/>
                <w:szCs w:val="21"/>
                <w:shd w:val="clear" w:color="auto" w:fill="D3DFEE"/>
              </w:rPr>
              <w:t xml:space="preserve">408.67 </w:t>
            </w:r>
          </w:p>
        </w:tc>
        <w:tc>
          <w:tcPr>
            <w:tcW w:w="1276" w:type="dxa"/>
            <w:shd w:val="clear" w:color="auto" w:fill="auto"/>
            <w:tcMar>
              <w:top w:w="100" w:type="dxa"/>
              <w:left w:w="100" w:type="dxa"/>
              <w:bottom w:w="100" w:type="dxa"/>
              <w:right w:w="100" w:type="dxa"/>
            </w:tcMar>
          </w:tcPr>
          <w:p w14:paraId="38C82619" w14:textId="77777777" w:rsidR="00602F5A" w:rsidRDefault="0088204A">
            <w:pPr>
              <w:widowControl w:val="0"/>
              <w:pBdr>
                <w:top w:val="nil"/>
                <w:left w:val="nil"/>
                <w:bottom w:val="nil"/>
                <w:right w:val="nil"/>
                <w:between w:val="nil"/>
              </w:pBdr>
              <w:spacing w:line="240" w:lineRule="auto"/>
              <w:ind w:right="103"/>
              <w:jc w:val="right"/>
              <w:rPr>
                <w:color w:val="000000"/>
                <w:sz w:val="21"/>
                <w:szCs w:val="21"/>
                <w:shd w:val="clear" w:color="auto" w:fill="D3DFEE"/>
              </w:rPr>
            </w:pPr>
            <w:r>
              <w:rPr>
                <w:color w:val="000000"/>
                <w:sz w:val="21"/>
                <w:szCs w:val="21"/>
                <w:shd w:val="clear" w:color="auto" w:fill="D3DFEE"/>
              </w:rPr>
              <w:t>8,827.65</w:t>
            </w:r>
          </w:p>
        </w:tc>
      </w:tr>
      <w:tr w:rsidR="00602F5A" w14:paraId="10D67C4F" w14:textId="77777777">
        <w:trPr>
          <w:trHeight w:val="340"/>
        </w:trPr>
        <w:tc>
          <w:tcPr>
            <w:tcW w:w="1692" w:type="dxa"/>
            <w:shd w:val="clear" w:color="auto" w:fill="auto"/>
            <w:tcMar>
              <w:top w:w="100" w:type="dxa"/>
              <w:left w:w="100" w:type="dxa"/>
              <w:bottom w:w="100" w:type="dxa"/>
              <w:right w:w="100" w:type="dxa"/>
            </w:tcMar>
          </w:tcPr>
          <w:p w14:paraId="186E8F42" w14:textId="77777777" w:rsidR="00602F5A" w:rsidRDefault="0088204A">
            <w:pPr>
              <w:widowControl w:val="0"/>
              <w:pBdr>
                <w:top w:val="nil"/>
                <w:left w:val="nil"/>
                <w:bottom w:val="nil"/>
                <w:right w:val="nil"/>
                <w:between w:val="nil"/>
              </w:pBdr>
              <w:spacing w:line="240" w:lineRule="auto"/>
              <w:jc w:val="center"/>
              <w:rPr>
                <w:b/>
                <w:color w:val="000000"/>
                <w:sz w:val="21"/>
                <w:szCs w:val="21"/>
              </w:rPr>
            </w:pPr>
            <w:r>
              <w:rPr>
                <w:b/>
                <w:color w:val="000000"/>
                <w:sz w:val="21"/>
                <w:szCs w:val="21"/>
              </w:rPr>
              <w:t xml:space="preserve">2015 </w:t>
            </w:r>
          </w:p>
        </w:tc>
        <w:tc>
          <w:tcPr>
            <w:tcW w:w="1984" w:type="dxa"/>
            <w:shd w:val="clear" w:color="auto" w:fill="auto"/>
            <w:tcMar>
              <w:top w:w="100" w:type="dxa"/>
              <w:left w:w="100" w:type="dxa"/>
              <w:bottom w:w="100" w:type="dxa"/>
              <w:right w:w="100" w:type="dxa"/>
            </w:tcMar>
          </w:tcPr>
          <w:p w14:paraId="647A8342"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3,077.73 </w:t>
            </w:r>
          </w:p>
        </w:tc>
        <w:tc>
          <w:tcPr>
            <w:tcW w:w="1844" w:type="dxa"/>
            <w:shd w:val="clear" w:color="auto" w:fill="auto"/>
            <w:tcMar>
              <w:top w:w="100" w:type="dxa"/>
              <w:left w:w="100" w:type="dxa"/>
              <w:bottom w:w="100" w:type="dxa"/>
              <w:right w:w="100" w:type="dxa"/>
            </w:tcMar>
          </w:tcPr>
          <w:p w14:paraId="4B0A623A" w14:textId="77777777" w:rsidR="00602F5A" w:rsidRDefault="0088204A">
            <w:pPr>
              <w:widowControl w:val="0"/>
              <w:pBdr>
                <w:top w:val="nil"/>
                <w:left w:val="nil"/>
                <w:bottom w:val="nil"/>
                <w:right w:val="nil"/>
                <w:between w:val="nil"/>
              </w:pBdr>
              <w:spacing w:line="240" w:lineRule="auto"/>
              <w:ind w:right="90"/>
              <w:jc w:val="right"/>
              <w:rPr>
                <w:color w:val="000000"/>
                <w:sz w:val="21"/>
                <w:szCs w:val="21"/>
              </w:rPr>
            </w:pPr>
            <w:r>
              <w:rPr>
                <w:color w:val="000000"/>
                <w:sz w:val="21"/>
                <w:szCs w:val="21"/>
              </w:rPr>
              <w:t xml:space="preserve">1,515.32 </w:t>
            </w:r>
          </w:p>
        </w:tc>
        <w:tc>
          <w:tcPr>
            <w:tcW w:w="1135" w:type="dxa"/>
            <w:shd w:val="clear" w:color="auto" w:fill="auto"/>
            <w:tcMar>
              <w:top w:w="100" w:type="dxa"/>
              <w:left w:w="100" w:type="dxa"/>
              <w:bottom w:w="100" w:type="dxa"/>
              <w:right w:w="100" w:type="dxa"/>
            </w:tcMar>
          </w:tcPr>
          <w:p w14:paraId="68673072" w14:textId="77777777" w:rsidR="00602F5A" w:rsidRDefault="0088204A">
            <w:pPr>
              <w:widowControl w:val="0"/>
              <w:pBdr>
                <w:top w:val="nil"/>
                <w:left w:val="nil"/>
                <w:bottom w:val="nil"/>
                <w:right w:val="nil"/>
                <w:between w:val="nil"/>
              </w:pBdr>
              <w:spacing w:line="240" w:lineRule="auto"/>
              <w:ind w:right="98"/>
              <w:jc w:val="right"/>
              <w:rPr>
                <w:color w:val="000000"/>
                <w:sz w:val="21"/>
                <w:szCs w:val="21"/>
              </w:rPr>
            </w:pPr>
            <w:r>
              <w:rPr>
                <w:color w:val="000000"/>
                <w:sz w:val="21"/>
                <w:szCs w:val="21"/>
              </w:rPr>
              <w:t xml:space="preserve">NE </w:t>
            </w:r>
          </w:p>
        </w:tc>
        <w:tc>
          <w:tcPr>
            <w:tcW w:w="1416" w:type="dxa"/>
            <w:shd w:val="clear" w:color="auto" w:fill="auto"/>
            <w:tcMar>
              <w:top w:w="100" w:type="dxa"/>
              <w:left w:w="100" w:type="dxa"/>
              <w:bottom w:w="100" w:type="dxa"/>
              <w:right w:w="100" w:type="dxa"/>
            </w:tcMar>
          </w:tcPr>
          <w:p w14:paraId="59BA7C66"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4,108.03 </w:t>
            </w:r>
          </w:p>
        </w:tc>
        <w:tc>
          <w:tcPr>
            <w:tcW w:w="1416" w:type="dxa"/>
            <w:shd w:val="clear" w:color="auto" w:fill="auto"/>
            <w:tcMar>
              <w:top w:w="100" w:type="dxa"/>
              <w:left w:w="100" w:type="dxa"/>
              <w:bottom w:w="100" w:type="dxa"/>
              <w:right w:w="100" w:type="dxa"/>
            </w:tcMar>
          </w:tcPr>
          <w:p w14:paraId="62433FFA" w14:textId="77777777" w:rsidR="00602F5A" w:rsidRDefault="0088204A">
            <w:pPr>
              <w:widowControl w:val="0"/>
              <w:pBdr>
                <w:top w:val="nil"/>
                <w:left w:val="nil"/>
                <w:bottom w:val="nil"/>
                <w:right w:val="nil"/>
                <w:between w:val="nil"/>
              </w:pBdr>
              <w:spacing w:line="240" w:lineRule="auto"/>
              <w:ind w:right="90"/>
              <w:jc w:val="right"/>
              <w:rPr>
                <w:color w:val="000000"/>
                <w:sz w:val="21"/>
                <w:szCs w:val="21"/>
              </w:rPr>
            </w:pPr>
            <w:r>
              <w:rPr>
                <w:color w:val="000000"/>
                <w:sz w:val="21"/>
                <w:szCs w:val="21"/>
              </w:rPr>
              <w:t xml:space="preserve">1.66 </w:t>
            </w:r>
          </w:p>
        </w:tc>
        <w:tc>
          <w:tcPr>
            <w:tcW w:w="1560" w:type="dxa"/>
            <w:shd w:val="clear" w:color="auto" w:fill="auto"/>
            <w:tcMar>
              <w:top w:w="100" w:type="dxa"/>
              <w:left w:w="100" w:type="dxa"/>
              <w:bottom w:w="100" w:type="dxa"/>
              <w:right w:w="100" w:type="dxa"/>
            </w:tcMar>
          </w:tcPr>
          <w:p w14:paraId="48FA3B60" w14:textId="77777777" w:rsidR="00602F5A" w:rsidRDefault="0088204A">
            <w:pPr>
              <w:widowControl w:val="0"/>
              <w:pBdr>
                <w:top w:val="nil"/>
                <w:left w:val="nil"/>
                <w:bottom w:val="nil"/>
                <w:right w:val="nil"/>
                <w:between w:val="nil"/>
              </w:pBdr>
              <w:spacing w:line="240" w:lineRule="auto"/>
              <w:ind w:right="90"/>
              <w:jc w:val="right"/>
              <w:rPr>
                <w:color w:val="000000"/>
                <w:sz w:val="21"/>
                <w:szCs w:val="21"/>
              </w:rPr>
            </w:pPr>
            <w:r>
              <w:rPr>
                <w:color w:val="000000"/>
                <w:sz w:val="21"/>
                <w:szCs w:val="21"/>
              </w:rPr>
              <w:t xml:space="preserve">893.94 </w:t>
            </w:r>
          </w:p>
        </w:tc>
        <w:tc>
          <w:tcPr>
            <w:tcW w:w="1276" w:type="dxa"/>
            <w:shd w:val="clear" w:color="auto" w:fill="auto"/>
            <w:tcMar>
              <w:top w:w="100" w:type="dxa"/>
              <w:left w:w="100" w:type="dxa"/>
              <w:bottom w:w="100" w:type="dxa"/>
              <w:right w:w="100" w:type="dxa"/>
            </w:tcMar>
          </w:tcPr>
          <w:p w14:paraId="42C4BEBF" w14:textId="77777777" w:rsidR="00602F5A" w:rsidRDefault="0088204A">
            <w:pPr>
              <w:widowControl w:val="0"/>
              <w:pBdr>
                <w:top w:val="nil"/>
                <w:left w:val="nil"/>
                <w:bottom w:val="nil"/>
                <w:right w:val="nil"/>
                <w:between w:val="nil"/>
              </w:pBdr>
              <w:spacing w:line="240" w:lineRule="auto"/>
              <w:ind w:right="102"/>
              <w:jc w:val="right"/>
              <w:rPr>
                <w:color w:val="000000"/>
                <w:sz w:val="21"/>
                <w:szCs w:val="21"/>
              </w:rPr>
            </w:pPr>
            <w:r>
              <w:rPr>
                <w:color w:val="000000"/>
                <w:sz w:val="21"/>
                <w:szCs w:val="21"/>
              </w:rPr>
              <w:t>9,596.68</w:t>
            </w:r>
          </w:p>
        </w:tc>
      </w:tr>
    </w:tbl>
    <w:p w14:paraId="0F6B8ACA" w14:textId="77777777" w:rsidR="00602F5A" w:rsidRDefault="00602F5A">
      <w:pPr>
        <w:widowControl w:val="0"/>
        <w:pBdr>
          <w:top w:val="nil"/>
          <w:left w:val="nil"/>
          <w:bottom w:val="nil"/>
          <w:right w:val="nil"/>
          <w:between w:val="nil"/>
        </w:pBdr>
        <w:rPr>
          <w:color w:val="000000"/>
        </w:rPr>
      </w:pPr>
    </w:p>
    <w:p w14:paraId="2BB821AE" w14:textId="77777777" w:rsidR="00602F5A" w:rsidRDefault="00602F5A">
      <w:pPr>
        <w:widowControl w:val="0"/>
        <w:pBdr>
          <w:top w:val="nil"/>
          <w:left w:val="nil"/>
          <w:bottom w:val="nil"/>
          <w:right w:val="nil"/>
          <w:between w:val="nil"/>
        </w:pBdr>
        <w:rPr>
          <w:color w:val="000000"/>
        </w:rPr>
      </w:pPr>
    </w:p>
    <w:p w14:paraId="51F0CFD3" w14:textId="77777777" w:rsidR="00602F5A" w:rsidRDefault="0088204A">
      <w:pPr>
        <w:widowControl w:val="0"/>
        <w:pBdr>
          <w:top w:val="nil"/>
          <w:left w:val="nil"/>
          <w:bottom w:val="nil"/>
          <w:right w:val="nil"/>
          <w:between w:val="nil"/>
        </w:pBdr>
        <w:spacing w:line="199" w:lineRule="auto"/>
        <w:rPr>
          <w:color w:val="000000"/>
          <w:sz w:val="18"/>
          <w:szCs w:val="18"/>
        </w:rPr>
      </w:pPr>
      <w:r>
        <w:rPr>
          <w:color w:val="000000"/>
          <w:sz w:val="18"/>
          <w:szCs w:val="18"/>
        </w:rPr>
        <w:t xml:space="preserve">Fuente: SINGEI, 2018 </w:t>
      </w:r>
    </w:p>
    <w:p w14:paraId="1E61B3A9" w14:textId="77777777" w:rsidR="00602F5A" w:rsidRDefault="0088204A">
      <w:pPr>
        <w:widowControl w:val="0"/>
        <w:pBdr>
          <w:top w:val="nil"/>
          <w:left w:val="nil"/>
          <w:bottom w:val="nil"/>
          <w:right w:val="nil"/>
          <w:between w:val="nil"/>
        </w:pBdr>
        <w:spacing w:before="365" w:line="199" w:lineRule="auto"/>
        <w:rPr>
          <w:color w:val="000000"/>
          <w:sz w:val="20"/>
          <w:szCs w:val="20"/>
        </w:rPr>
      </w:pPr>
      <w:r>
        <w:rPr>
          <w:b/>
          <w:color w:val="000000"/>
          <w:sz w:val="20"/>
          <w:szCs w:val="20"/>
        </w:rPr>
        <w:t xml:space="preserve">NE - No estimada: </w:t>
      </w:r>
      <w:r>
        <w:rPr>
          <w:color w:val="000000"/>
          <w:sz w:val="20"/>
          <w:szCs w:val="20"/>
        </w:rPr>
        <w:t xml:space="preserve">Emisiones y/o absorciones que ocurren, pero que no fueron estimadas debido a la falta de datos de actividad. </w:t>
      </w:r>
    </w:p>
    <w:p w14:paraId="2536245A" w14:textId="77777777" w:rsidR="00602F5A" w:rsidRDefault="0088204A">
      <w:pPr>
        <w:widowControl w:val="0"/>
        <w:pBdr>
          <w:top w:val="nil"/>
          <w:left w:val="nil"/>
          <w:bottom w:val="nil"/>
          <w:right w:val="nil"/>
          <w:between w:val="nil"/>
        </w:pBdr>
        <w:spacing w:before="2759" w:line="199" w:lineRule="auto"/>
        <w:rPr>
          <w:color w:val="7F7F7F"/>
        </w:rPr>
      </w:pPr>
      <w:r>
        <w:rPr>
          <w:color w:val="000000"/>
        </w:rPr>
        <w:lastRenderedPageBreak/>
        <w:t xml:space="preserve">71 | </w:t>
      </w:r>
      <w:r>
        <w:rPr>
          <w:color w:val="7F7F7F"/>
        </w:rPr>
        <w:t xml:space="preserve">P á g i n a </w:t>
      </w:r>
    </w:p>
    <w:p w14:paraId="291D4EE3" w14:textId="77777777" w:rsidR="00602F5A" w:rsidRDefault="0088204A">
      <w:pPr>
        <w:widowControl w:val="0"/>
        <w:pBdr>
          <w:top w:val="nil"/>
          <w:left w:val="nil"/>
          <w:bottom w:val="nil"/>
          <w:right w:val="nil"/>
          <w:between w:val="nil"/>
        </w:pBdr>
        <w:spacing w:line="199" w:lineRule="auto"/>
        <w:rPr>
          <w:rFonts w:ascii="Tahoma" w:eastAsia="Tahoma" w:hAnsi="Tahoma" w:cs="Tahoma"/>
          <w:color w:val="000000"/>
        </w:rPr>
        <w:sectPr w:rsidR="00602F5A">
          <w:type w:val="continuous"/>
          <w:pgSz w:w="12240" w:h="15840"/>
          <w:pgMar w:top="692" w:right="1440" w:bottom="1004" w:left="1440" w:header="0" w:footer="720" w:gutter="0"/>
          <w:cols w:space="720" w:equalWidth="0">
            <w:col w:w="9360" w:space="0"/>
          </w:cols>
        </w:sectPr>
      </w:pPr>
      <w:r>
        <w:rPr>
          <w:rFonts w:ascii="Tahoma" w:eastAsia="Tahoma" w:hAnsi="Tahoma" w:cs="Tahoma"/>
          <w:color w:val="000000"/>
        </w:rPr>
        <w:t xml:space="preserve">TCN de Honduras - Capítulo 3: INGEI y Proyecciones </w:t>
      </w:r>
    </w:p>
    <w:p w14:paraId="64682B29" w14:textId="77777777" w:rsidR="00602F5A" w:rsidRDefault="0088204A">
      <w:pPr>
        <w:widowControl w:val="0"/>
        <w:pBdr>
          <w:top w:val="nil"/>
          <w:left w:val="nil"/>
          <w:bottom w:val="nil"/>
          <w:right w:val="nil"/>
          <w:between w:val="nil"/>
        </w:pBdr>
        <w:spacing w:before="455" w:line="240" w:lineRule="auto"/>
        <w:ind w:left="1009"/>
        <w:rPr>
          <w:rFonts w:ascii="Arial Narrow" w:eastAsia="Arial Narrow" w:hAnsi="Arial Narrow" w:cs="Arial Narrow"/>
          <w:color w:val="2E74B5"/>
          <w:sz w:val="28"/>
          <w:szCs w:val="28"/>
        </w:rPr>
      </w:pPr>
      <w:r>
        <w:rPr>
          <w:rFonts w:ascii="Arial Narrow" w:eastAsia="Arial Narrow" w:hAnsi="Arial Narrow" w:cs="Arial Narrow"/>
          <w:color w:val="2E74B5"/>
          <w:sz w:val="28"/>
          <w:szCs w:val="28"/>
        </w:rPr>
        <w:t xml:space="preserve">3.3.2. Sector IPPU </w:t>
      </w:r>
    </w:p>
    <w:p w14:paraId="0B4CB5CA" w14:textId="77777777" w:rsidR="00602F5A" w:rsidRDefault="0088204A">
      <w:pPr>
        <w:widowControl w:val="0"/>
        <w:pBdr>
          <w:top w:val="nil"/>
          <w:left w:val="nil"/>
          <w:bottom w:val="nil"/>
          <w:right w:val="nil"/>
          <w:between w:val="nil"/>
        </w:pBdr>
        <w:spacing w:before="25" w:line="246" w:lineRule="auto"/>
        <w:ind w:left="1014" w:right="1326" w:firstLine="3"/>
        <w:rPr>
          <w:b/>
          <w:color w:val="000000"/>
        </w:rPr>
      </w:pPr>
      <w:r>
        <w:rPr>
          <w:color w:val="000000"/>
        </w:rPr>
        <w:t>Para el sector de IPPU fue posible estimar las siguientes categorías de GEI (presentados en la Tabla 3-7 y el Gráfico 3-10 en CO</w:t>
      </w:r>
      <w:r>
        <w:rPr>
          <w:color w:val="000000"/>
          <w:sz w:val="23"/>
          <w:szCs w:val="23"/>
          <w:vertAlign w:val="subscript"/>
        </w:rPr>
        <w:t>2</w:t>
      </w:r>
      <w:r>
        <w:rPr>
          <w:color w:val="000000"/>
        </w:rPr>
        <w:t>eq)</w:t>
      </w:r>
      <w:r>
        <w:rPr>
          <w:b/>
          <w:color w:val="000000"/>
        </w:rPr>
        <w:t xml:space="preserve">: </w:t>
      </w:r>
    </w:p>
    <w:p w14:paraId="18E6BD75" w14:textId="77777777" w:rsidR="00602F5A" w:rsidRDefault="0088204A">
      <w:pPr>
        <w:widowControl w:val="0"/>
        <w:pBdr>
          <w:top w:val="nil"/>
          <w:left w:val="nil"/>
          <w:bottom w:val="nil"/>
          <w:right w:val="nil"/>
          <w:between w:val="nil"/>
        </w:pBdr>
        <w:spacing w:before="160" w:line="240" w:lineRule="auto"/>
        <w:ind w:left="1427"/>
        <w:rPr>
          <w:color w:val="000000"/>
        </w:rPr>
      </w:pPr>
      <w:r>
        <w:rPr>
          <w:rFonts w:ascii="Noto Sans Symbols" w:eastAsia="Noto Sans Symbols" w:hAnsi="Noto Sans Symbols" w:cs="Noto Sans Symbols"/>
          <w:color w:val="000000"/>
        </w:rPr>
        <w:t xml:space="preserve">• </w:t>
      </w:r>
      <w:r>
        <w:rPr>
          <w:color w:val="000000"/>
        </w:rPr>
        <w:t>2A1: Producción de cemento (CO</w:t>
      </w:r>
      <w:r>
        <w:rPr>
          <w:color w:val="000000"/>
          <w:sz w:val="23"/>
          <w:szCs w:val="23"/>
          <w:vertAlign w:val="subscript"/>
        </w:rPr>
        <w:t>2</w:t>
      </w:r>
      <w:r>
        <w:rPr>
          <w:color w:val="000000"/>
        </w:rPr>
        <w:t xml:space="preserve">); </w:t>
      </w:r>
    </w:p>
    <w:p w14:paraId="66FEF862" w14:textId="77777777" w:rsidR="00602F5A" w:rsidRDefault="0088204A">
      <w:pPr>
        <w:widowControl w:val="0"/>
        <w:pBdr>
          <w:top w:val="nil"/>
          <w:left w:val="nil"/>
          <w:bottom w:val="nil"/>
          <w:right w:val="nil"/>
          <w:between w:val="nil"/>
        </w:pBdr>
        <w:spacing w:before="8" w:line="240" w:lineRule="auto"/>
        <w:ind w:left="1427"/>
        <w:rPr>
          <w:color w:val="000000"/>
        </w:rPr>
      </w:pPr>
      <w:r>
        <w:rPr>
          <w:rFonts w:ascii="Noto Sans Symbols" w:eastAsia="Noto Sans Symbols" w:hAnsi="Noto Sans Symbols" w:cs="Noto Sans Symbols"/>
          <w:color w:val="000000"/>
        </w:rPr>
        <w:t xml:space="preserve">• </w:t>
      </w:r>
      <w:r>
        <w:rPr>
          <w:color w:val="000000"/>
        </w:rPr>
        <w:t>2A2: Producción de cal (CO</w:t>
      </w:r>
      <w:r>
        <w:rPr>
          <w:color w:val="000000"/>
          <w:sz w:val="23"/>
          <w:szCs w:val="23"/>
          <w:vertAlign w:val="subscript"/>
        </w:rPr>
        <w:t>2</w:t>
      </w:r>
      <w:r>
        <w:rPr>
          <w:color w:val="000000"/>
        </w:rPr>
        <w:t xml:space="preserve">); </w:t>
      </w:r>
    </w:p>
    <w:p w14:paraId="5E8BC15C" w14:textId="77777777" w:rsidR="00602F5A" w:rsidRDefault="0088204A">
      <w:pPr>
        <w:widowControl w:val="0"/>
        <w:pBdr>
          <w:top w:val="nil"/>
          <w:left w:val="nil"/>
          <w:bottom w:val="nil"/>
          <w:right w:val="nil"/>
          <w:between w:val="nil"/>
        </w:pBdr>
        <w:spacing w:before="8" w:line="250" w:lineRule="auto"/>
        <w:ind w:left="1791" w:right="1325" w:hanging="363"/>
        <w:rPr>
          <w:color w:val="000000"/>
        </w:rPr>
      </w:pPr>
      <w:r>
        <w:rPr>
          <w:rFonts w:ascii="Noto Sans Symbols" w:eastAsia="Noto Sans Symbols" w:hAnsi="Noto Sans Symbols" w:cs="Noto Sans Symbols"/>
          <w:color w:val="000000"/>
        </w:rPr>
        <w:t xml:space="preserve">• </w:t>
      </w:r>
      <w:r>
        <w:rPr>
          <w:color w:val="000000"/>
        </w:rPr>
        <w:t>2D1 y 2D2: Uso de productos no energético de combustibles y de solventes – lubricantes y ceras (CO</w:t>
      </w:r>
      <w:r>
        <w:rPr>
          <w:color w:val="000000"/>
          <w:sz w:val="23"/>
          <w:szCs w:val="23"/>
          <w:vertAlign w:val="subscript"/>
        </w:rPr>
        <w:t>2</w:t>
      </w:r>
      <w:r>
        <w:rPr>
          <w:color w:val="000000"/>
        </w:rPr>
        <w:t xml:space="preserve">); </w:t>
      </w:r>
    </w:p>
    <w:p w14:paraId="3285C6A2" w14:textId="77777777" w:rsidR="00602F5A" w:rsidRDefault="0088204A">
      <w:pPr>
        <w:widowControl w:val="0"/>
        <w:pBdr>
          <w:top w:val="nil"/>
          <w:left w:val="nil"/>
          <w:bottom w:val="nil"/>
          <w:right w:val="nil"/>
          <w:between w:val="nil"/>
        </w:pBdr>
        <w:spacing w:line="240" w:lineRule="auto"/>
        <w:ind w:left="1427"/>
        <w:rPr>
          <w:color w:val="000000"/>
        </w:rPr>
      </w:pPr>
      <w:r>
        <w:rPr>
          <w:rFonts w:ascii="Noto Sans Symbols" w:eastAsia="Noto Sans Symbols" w:hAnsi="Noto Sans Symbols" w:cs="Noto Sans Symbols"/>
          <w:color w:val="000000"/>
        </w:rPr>
        <w:t xml:space="preserve">• </w:t>
      </w:r>
      <w:r>
        <w:rPr>
          <w:color w:val="000000"/>
        </w:rPr>
        <w:t xml:space="preserve">2H2: Industria de alimentación y bebida (COVDM); y </w:t>
      </w:r>
    </w:p>
    <w:p w14:paraId="5121F105" w14:textId="77777777" w:rsidR="00602F5A" w:rsidRDefault="0088204A">
      <w:pPr>
        <w:widowControl w:val="0"/>
        <w:pBdr>
          <w:top w:val="nil"/>
          <w:left w:val="nil"/>
          <w:bottom w:val="nil"/>
          <w:right w:val="nil"/>
          <w:between w:val="nil"/>
        </w:pBdr>
        <w:spacing w:before="31" w:line="250" w:lineRule="auto"/>
        <w:ind w:left="1785" w:right="1272" w:hanging="357"/>
        <w:rPr>
          <w:color w:val="000000"/>
        </w:rPr>
      </w:pPr>
      <w:r>
        <w:rPr>
          <w:rFonts w:ascii="Noto Sans Symbols" w:eastAsia="Noto Sans Symbols" w:hAnsi="Noto Sans Symbols" w:cs="Noto Sans Symbols"/>
          <w:color w:val="000000"/>
        </w:rPr>
        <w:t xml:space="preserve">• </w:t>
      </w:r>
      <w:r>
        <w:rPr>
          <w:color w:val="000000"/>
        </w:rPr>
        <w:t xml:space="preserve">2F1: Usos de productos como sustitutos para las sustancias que agotan </w:t>
      </w:r>
      <w:proofErr w:type="gramStart"/>
      <w:r>
        <w:rPr>
          <w:color w:val="000000"/>
        </w:rPr>
        <w:t>la  capa</w:t>
      </w:r>
      <w:proofErr w:type="gramEnd"/>
      <w:r>
        <w:rPr>
          <w:color w:val="000000"/>
        </w:rPr>
        <w:t xml:space="preserve"> de ozono - Refrigeración y aire acondicionado (HFC). </w:t>
      </w:r>
    </w:p>
    <w:p w14:paraId="1E282130" w14:textId="77777777" w:rsidR="00602F5A" w:rsidRDefault="0088204A">
      <w:pPr>
        <w:widowControl w:val="0"/>
        <w:pBdr>
          <w:top w:val="nil"/>
          <w:left w:val="nil"/>
          <w:bottom w:val="nil"/>
          <w:right w:val="nil"/>
          <w:between w:val="nil"/>
        </w:pBdr>
        <w:spacing w:before="245" w:line="248" w:lineRule="auto"/>
        <w:ind w:left="1005" w:right="1266" w:firstLine="10"/>
        <w:jc w:val="both"/>
        <w:rPr>
          <w:color w:val="000000"/>
        </w:rPr>
      </w:pPr>
      <w:r>
        <w:rPr>
          <w:color w:val="000000"/>
        </w:rPr>
        <w:t>No fue posible recolectar datos de actividad para el uso de solventes (</w:t>
      </w:r>
      <w:proofErr w:type="gramStart"/>
      <w:r>
        <w:rPr>
          <w:color w:val="000000"/>
        </w:rPr>
        <w:t>categoría  2</w:t>
      </w:r>
      <w:proofErr w:type="gramEnd"/>
      <w:r>
        <w:rPr>
          <w:color w:val="000000"/>
        </w:rPr>
        <w:t xml:space="preserve">D3); asfalto (categoría 2D4); agentes espumantes (categoría 2F2); productos  contra incendios (categoría 2F3); aerosoles (categoría 2F4); solventes (categoría  2F5) y otras aplicaciones (categorías 2F6). Es muy probable que estas </w:t>
      </w:r>
      <w:proofErr w:type="gramStart"/>
      <w:r>
        <w:rPr>
          <w:color w:val="000000"/>
        </w:rPr>
        <w:t>categorías  puedan</w:t>
      </w:r>
      <w:proofErr w:type="gramEnd"/>
      <w:r>
        <w:rPr>
          <w:color w:val="000000"/>
        </w:rPr>
        <w:t xml:space="preserve"> ser consideradas insignificantes debido a la baja importancia de estos  productos en el país.  </w:t>
      </w:r>
    </w:p>
    <w:p w14:paraId="048DF626" w14:textId="77777777" w:rsidR="00602F5A" w:rsidRDefault="0088204A">
      <w:pPr>
        <w:widowControl w:val="0"/>
        <w:pBdr>
          <w:top w:val="nil"/>
          <w:left w:val="nil"/>
          <w:bottom w:val="nil"/>
          <w:right w:val="nil"/>
          <w:between w:val="nil"/>
        </w:pBdr>
        <w:spacing w:before="127" w:line="248" w:lineRule="auto"/>
        <w:ind w:left="1007" w:right="1267" w:firstLine="11"/>
        <w:jc w:val="both"/>
        <w:rPr>
          <w:color w:val="000000"/>
        </w:rPr>
      </w:pPr>
      <w:r>
        <w:rPr>
          <w:color w:val="000000"/>
        </w:rPr>
        <w:t>En Honduras no ocurren las actividades de producción de vidrio (categoría 2A3</w:t>
      </w:r>
      <w:proofErr w:type="gramStart"/>
      <w:r>
        <w:rPr>
          <w:color w:val="000000"/>
        </w:rPr>
        <w:t>);  otros</w:t>
      </w:r>
      <w:proofErr w:type="gramEnd"/>
      <w:r>
        <w:rPr>
          <w:color w:val="000000"/>
        </w:rPr>
        <w:t xml:space="preserve"> usos de carbonatos en los procesos (categoría 2A4); industria química  (categoría 2B); producción de hierro y acero (categoría 2C1); producción de aluminio  (categoría 2C3); producción de magnesio (categoría 2C4); industria electrónica  (categoría 2E) y la manufactura y utilización de otros productos (categoría 2G). </w:t>
      </w:r>
      <w:proofErr w:type="gramStart"/>
      <w:r>
        <w:rPr>
          <w:color w:val="000000"/>
        </w:rPr>
        <w:t>El  país</w:t>
      </w:r>
      <w:proofErr w:type="gramEnd"/>
      <w:r>
        <w:rPr>
          <w:color w:val="000000"/>
        </w:rPr>
        <w:t xml:space="preserve"> es un importador de productos en todas estas categorías. </w:t>
      </w:r>
    </w:p>
    <w:p w14:paraId="5528BCC3" w14:textId="77777777" w:rsidR="00602F5A" w:rsidRDefault="0088204A">
      <w:pPr>
        <w:widowControl w:val="0"/>
        <w:pBdr>
          <w:top w:val="nil"/>
          <w:left w:val="nil"/>
          <w:bottom w:val="nil"/>
          <w:right w:val="nil"/>
          <w:between w:val="nil"/>
        </w:pBdr>
        <w:spacing w:before="131" w:line="248" w:lineRule="auto"/>
        <w:ind w:left="1006" w:right="1267" w:firstLine="12"/>
        <w:jc w:val="both"/>
        <w:rPr>
          <w:color w:val="000000"/>
        </w:rPr>
      </w:pPr>
      <w:r>
        <w:rPr>
          <w:color w:val="000000"/>
        </w:rPr>
        <w:t xml:space="preserve">Para las emisiones de los </w:t>
      </w:r>
      <w:r>
        <w:rPr>
          <w:b/>
          <w:color w:val="000000"/>
        </w:rPr>
        <w:t xml:space="preserve">Usos de productos como sustitutos para </w:t>
      </w:r>
      <w:proofErr w:type="gramStart"/>
      <w:r>
        <w:rPr>
          <w:b/>
          <w:color w:val="000000"/>
        </w:rPr>
        <w:t>las  sustancias</w:t>
      </w:r>
      <w:proofErr w:type="gramEnd"/>
      <w:r>
        <w:rPr>
          <w:b/>
          <w:color w:val="000000"/>
        </w:rPr>
        <w:t xml:space="preserve"> que agotan la capa de ozono (2F1) </w:t>
      </w:r>
      <w:r>
        <w:rPr>
          <w:color w:val="000000"/>
        </w:rPr>
        <w:t xml:space="preserve">el año de inicio de la serie histórica  es 2010, debido a los compromisos de Honduras para reportar al Protocolo de  Montreal. No existen datos de actividad disponibles para la categoría </w:t>
      </w:r>
      <w:proofErr w:type="gramStart"/>
      <w:r>
        <w:rPr>
          <w:color w:val="000000"/>
        </w:rPr>
        <w:t xml:space="preserve">de  </w:t>
      </w:r>
      <w:r>
        <w:rPr>
          <w:b/>
          <w:color w:val="000000"/>
        </w:rPr>
        <w:t>Producción</w:t>
      </w:r>
      <w:proofErr w:type="gramEnd"/>
      <w:r>
        <w:rPr>
          <w:b/>
          <w:color w:val="000000"/>
        </w:rPr>
        <w:t xml:space="preserve"> de cal (2A2) </w:t>
      </w:r>
      <w:r>
        <w:rPr>
          <w:color w:val="000000"/>
        </w:rPr>
        <w:t xml:space="preserve">entre los años de 2005 a 2013. </w:t>
      </w:r>
    </w:p>
    <w:p w14:paraId="16DE5E15" w14:textId="77777777" w:rsidR="00602F5A" w:rsidRDefault="0088204A">
      <w:pPr>
        <w:widowControl w:val="0"/>
        <w:pBdr>
          <w:top w:val="nil"/>
          <w:left w:val="nil"/>
          <w:bottom w:val="nil"/>
          <w:right w:val="nil"/>
          <w:between w:val="nil"/>
        </w:pBdr>
        <w:spacing w:before="137" w:line="240" w:lineRule="auto"/>
        <w:ind w:left="999"/>
        <w:rPr>
          <w:color w:val="000000"/>
        </w:rPr>
      </w:pPr>
      <w:r>
        <w:rPr>
          <w:noProof/>
          <w:color w:val="000000"/>
        </w:rPr>
        <w:drawing>
          <wp:inline distT="19050" distB="19050" distL="19050" distR="19050" wp14:anchorId="4C01BEC1" wp14:editId="79FFC2CF">
            <wp:extent cx="5273040" cy="292354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5"/>
                    <a:srcRect/>
                    <a:stretch>
                      <a:fillRect/>
                    </a:stretch>
                  </pic:blipFill>
                  <pic:spPr>
                    <a:xfrm>
                      <a:off x="0" y="0"/>
                      <a:ext cx="5273040" cy="2923540"/>
                    </a:xfrm>
                    <a:prstGeom prst="rect">
                      <a:avLst/>
                    </a:prstGeom>
                    <a:ln/>
                  </pic:spPr>
                </pic:pic>
              </a:graphicData>
            </a:graphic>
          </wp:inline>
        </w:drawing>
      </w:r>
    </w:p>
    <w:p w14:paraId="6BCC0BEA" w14:textId="77777777" w:rsidR="00602F5A" w:rsidRDefault="0088204A">
      <w:pPr>
        <w:widowControl w:val="0"/>
        <w:pBdr>
          <w:top w:val="nil"/>
          <w:left w:val="nil"/>
          <w:bottom w:val="nil"/>
          <w:right w:val="nil"/>
          <w:between w:val="nil"/>
        </w:pBdr>
        <w:spacing w:line="225" w:lineRule="auto"/>
        <w:ind w:left="1018" w:right="1337" w:hanging="10"/>
        <w:rPr>
          <w:color w:val="000000"/>
        </w:rPr>
      </w:pPr>
      <w:r>
        <w:rPr>
          <w:b/>
          <w:color w:val="44546A"/>
          <w:sz w:val="20"/>
          <w:szCs w:val="20"/>
        </w:rPr>
        <w:t>Gráfico 3-10. Emisiones de CO</w:t>
      </w:r>
      <w:r>
        <w:rPr>
          <w:b/>
          <w:color w:val="44546A"/>
          <w:sz w:val="21"/>
          <w:szCs w:val="21"/>
          <w:vertAlign w:val="subscript"/>
        </w:rPr>
        <w:t>2</w:t>
      </w:r>
      <w:r>
        <w:rPr>
          <w:b/>
          <w:color w:val="44546A"/>
          <w:sz w:val="20"/>
          <w:szCs w:val="20"/>
        </w:rPr>
        <w:t xml:space="preserve">eq por categoría en el sector de IPPU, Honduras </w:t>
      </w:r>
      <w:r>
        <w:rPr>
          <w:color w:val="000000"/>
        </w:rPr>
        <w:t>Fuente: SINGEI 2018</w:t>
      </w:r>
    </w:p>
    <w:p w14:paraId="0DF20A5E" w14:textId="77777777" w:rsidR="00602F5A" w:rsidRDefault="0088204A">
      <w:pPr>
        <w:widowControl w:val="0"/>
        <w:pBdr>
          <w:top w:val="nil"/>
          <w:left w:val="nil"/>
          <w:bottom w:val="nil"/>
          <w:right w:val="nil"/>
          <w:between w:val="nil"/>
        </w:pBdr>
        <w:spacing w:before="669" w:line="240" w:lineRule="auto"/>
        <w:ind w:right="1387"/>
        <w:jc w:val="right"/>
        <w:rPr>
          <w:color w:val="7F7F7F"/>
        </w:rPr>
        <w:sectPr w:rsidR="00602F5A">
          <w:type w:val="continuous"/>
          <w:pgSz w:w="12240" w:h="15840"/>
          <w:pgMar w:top="692" w:right="808" w:bottom="1004" w:left="800" w:header="0" w:footer="720" w:gutter="0"/>
          <w:cols w:space="720" w:equalWidth="0">
            <w:col w:w="10631" w:space="0"/>
          </w:cols>
        </w:sectPr>
      </w:pPr>
      <w:r>
        <w:rPr>
          <w:color w:val="000000"/>
        </w:rPr>
        <w:lastRenderedPageBreak/>
        <w:t xml:space="preserve">72 | </w:t>
      </w:r>
      <w:r>
        <w:rPr>
          <w:color w:val="7F7F7F"/>
        </w:rPr>
        <w:t xml:space="preserve">P á g i n a </w:t>
      </w:r>
    </w:p>
    <w:p w14:paraId="19848374" w14:textId="77777777" w:rsidR="00602F5A" w:rsidRDefault="0088204A">
      <w:pPr>
        <w:widowControl w:val="0"/>
        <w:pBdr>
          <w:top w:val="nil"/>
          <w:left w:val="nil"/>
          <w:bottom w:val="nil"/>
          <w:right w:val="nil"/>
          <w:between w:val="nil"/>
        </w:pBdr>
        <w:spacing w:line="199" w:lineRule="auto"/>
        <w:rPr>
          <w:rFonts w:ascii="Tahoma" w:eastAsia="Tahoma" w:hAnsi="Tahoma" w:cs="Tahoma"/>
          <w:color w:val="000000"/>
        </w:rPr>
      </w:pPr>
      <w:r>
        <w:rPr>
          <w:rFonts w:ascii="Tahoma" w:eastAsia="Tahoma" w:hAnsi="Tahoma" w:cs="Tahoma"/>
          <w:color w:val="000000"/>
        </w:rPr>
        <w:t xml:space="preserve">TCN de Honduras - Capítulo 3: INGEI y Proyecciones </w:t>
      </w:r>
    </w:p>
    <w:p w14:paraId="0BB3C1AD" w14:textId="77777777" w:rsidR="00602F5A" w:rsidRDefault="0088204A">
      <w:pPr>
        <w:widowControl w:val="0"/>
        <w:pBdr>
          <w:top w:val="nil"/>
          <w:left w:val="nil"/>
          <w:bottom w:val="nil"/>
          <w:right w:val="nil"/>
          <w:between w:val="nil"/>
        </w:pBdr>
        <w:spacing w:before="815" w:line="199" w:lineRule="auto"/>
        <w:rPr>
          <w:b/>
          <w:color w:val="44546A"/>
        </w:rPr>
      </w:pPr>
      <w:r>
        <w:rPr>
          <w:b/>
          <w:color w:val="44546A"/>
        </w:rPr>
        <w:t xml:space="preserve">Tabla 3-7. Emisiones del sector de IPPU, Honduras </w:t>
      </w:r>
    </w:p>
    <w:tbl>
      <w:tblPr>
        <w:tblStyle w:val="aff4"/>
        <w:tblW w:w="13175" w:type="dxa"/>
        <w:tblInd w:w="4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3"/>
        <w:gridCol w:w="1560"/>
        <w:gridCol w:w="1416"/>
        <w:gridCol w:w="3121"/>
        <w:gridCol w:w="3685"/>
        <w:gridCol w:w="1700"/>
      </w:tblGrid>
      <w:tr w:rsidR="00602F5A" w14:paraId="6C54FF19" w14:textId="77777777">
        <w:trPr>
          <w:trHeight w:val="1356"/>
        </w:trPr>
        <w:tc>
          <w:tcPr>
            <w:tcW w:w="1692" w:type="dxa"/>
            <w:shd w:val="clear" w:color="auto" w:fill="auto"/>
            <w:tcMar>
              <w:top w:w="100" w:type="dxa"/>
              <w:left w:w="100" w:type="dxa"/>
              <w:bottom w:w="100" w:type="dxa"/>
              <w:right w:w="100" w:type="dxa"/>
            </w:tcMar>
          </w:tcPr>
          <w:p w14:paraId="0A19B6BC" w14:textId="77777777" w:rsidR="00602F5A" w:rsidRDefault="0088204A">
            <w:pPr>
              <w:widowControl w:val="0"/>
              <w:pBdr>
                <w:top w:val="nil"/>
                <w:left w:val="nil"/>
                <w:bottom w:val="nil"/>
                <w:right w:val="nil"/>
                <w:between w:val="nil"/>
              </w:pBdr>
              <w:spacing w:line="240" w:lineRule="auto"/>
              <w:jc w:val="center"/>
              <w:rPr>
                <w:b/>
                <w:color w:val="000000"/>
                <w:sz w:val="20"/>
                <w:szCs w:val="20"/>
              </w:rPr>
            </w:pPr>
            <w:r>
              <w:rPr>
                <w:b/>
                <w:color w:val="000000"/>
                <w:sz w:val="20"/>
                <w:szCs w:val="20"/>
              </w:rPr>
              <w:t>Año/Categoría</w:t>
            </w:r>
          </w:p>
        </w:tc>
        <w:tc>
          <w:tcPr>
            <w:tcW w:w="11481" w:type="dxa"/>
            <w:gridSpan w:val="5"/>
            <w:shd w:val="clear" w:color="auto" w:fill="auto"/>
            <w:tcMar>
              <w:top w:w="100" w:type="dxa"/>
              <w:left w:w="100" w:type="dxa"/>
              <w:bottom w:w="100" w:type="dxa"/>
              <w:right w:w="100" w:type="dxa"/>
            </w:tcMar>
          </w:tcPr>
          <w:p w14:paraId="1783F635" w14:textId="77777777" w:rsidR="00602F5A" w:rsidRDefault="0088204A">
            <w:pPr>
              <w:widowControl w:val="0"/>
              <w:pBdr>
                <w:top w:val="nil"/>
                <w:left w:val="nil"/>
                <w:bottom w:val="nil"/>
                <w:right w:val="nil"/>
                <w:between w:val="nil"/>
              </w:pBdr>
              <w:spacing w:line="240" w:lineRule="auto"/>
              <w:ind w:left="3558"/>
              <w:rPr>
                <w:b/>
                <w:color w:val="000000"/>
                <w:sz w:val="20"/>
                <w:szCs w:val="20"/>
              </w:rPr>
            </w:pPr>
            <w:r>
              <w:rPr>
                <w:b/>
                <w:color w:val="000000"/>
                <w:sz w:val="20"/>
                <w:szCs w:val="20"/>
              </w:rPr>
              <w:t xml:space="preserve">Uso de productos no  </w:t>
            </w:r>
          </w:p>
          <w:p w14:paraId="3C8913AA" w14:textId="77777777" w:rsidR="00602F5A" w:rsidRDefault="0088204A">
            <w:pPr>
              <w:widowControl w:val="0"/>
              <w:pBdr>
                <w:top w:val="nil"/>
                <w:left w:val="nil"/>
                <w:bottom w:val="nil"/>
                <w:right w:val="nil"/>
                <w:between w:val="nil"/>
              </w:pBdr>
              <w:spacing w:line="240" w:lineRule="auto"/>
              <w:ind w:right="1777"/>
              <w:jc w:val="right"/>
              <w:rPr>
                <w:b/>
                <w:color w:val="000000"/>
                <w:sz w:val="20"/>
                <w:szCs w:val="20"/>
              </w:rPr>
            </w:pPr>
            <w:r>
              <w:rPr>
                <w:b/>
                <w:color w:val="000000"/>
                <w:sz w:val="20"/>
                <w:szCs w:val="20"/>
              </w:rPr>
              <w:t xml:space="preserve">Usos de productos como sustitutos  </w:t>
            </w:r>
          </w:p>
          <w:p w14:paraId="71C43460" w14:textId="77777777" w:rsidR="00602F5A" w:rsidRDefault="0088204A">
            <w:pPr>
              <w:widowControl w:val="0"/>
              <w:pBdr>
                <w:top w:val="nil"/>
                <w:left w:val="nil"/>
                <w:bottom w:val="nil"/>
                <w:right w:val="nil"/>
                <w:between w:val="nil"/>
              </w:pBdr>
              <w:spacing w:line="240" w:lineRule="auto"/>
              <w:ind w:left="251"/>
              <w:rPr>
                <w:b/>
                <w:color w:val="000000"/>
                <w:sz w:val="20"/>
                <w:szCs w:val="20"/>
              </w:rPr>
            </w:pPr>
            <w:r>
              <w:rPr>
                <w:b/>
                <w:color w:val="000000"/>
                <w:sz w:val="20"/>
                <w:szCs w:val="20"/>
              </w:rPr>
              <w:t xml:space="preserve">Producción  </w:t>
            </w:r>
          </w:p>
          <w:p w14:paraId="0F1A3BFE" w14:textId="77777777" w:rsidR="00602F5A" w:rsidRDefault="0088204A">
            <w:pPr>
              <w:widowControl w:val="0"/>
              <w:pBdr>
                <w:top w:val="nil"/>
                <w:left w:val="nil"/>
                <w:bottom w:val="nil"/>
                <w:right w:val="nil"/>
                <w:between w:val="nil"/>
              </w:pBdr>
              <w:spacing w:line="240" w:lineRule="auto"/>
              <w:ind w:left="1739"/>
              <w:rPr>
                <w:b/>
                <w:color w:val="000000"/>
                <w:sz w:val="20"/>
                <w:szCs w:val="20"/>
              </w:rPr>
            </w:pPr>
            <w:r>
              <w:rPr>
                <w:b/>
                <w:color w:val="000000"/>
                <w:sz w:val="20"/>
                <w:szCs w:val="20"/>
              </w:rPr>
              <w:t xml:space="preserve">Producción </w:t>
            </w:r>
          </w:p>
          <w:p w14:paraId="7C7C2F26" w14:textId="77777777" w:rsidR="00602F5A" w:rsidRDefault="0088204A">
            <w:pPr>
              <w:widowControl w:val="0"/>
              <w:pBdr>
                <w:top w:val="nil"/>
                <w:left w:val="nil"/>
                <w:bottom w:val="nil"/>
                <w:right w:val="nil"/>
                <w:between w:val="nil"/>
              </w:pBdr>
              <w:spacing w:line="240" w:lineRule="auto"/>
              <w:ind w:left="3145"/>
              <w:rPr>
                <w:b/>
                <w:color w:val="000000"/>
                <w:sz w:val="20"/>
                <w:szCs w:val="20"/>
              </w:rPr>
            </w:pPr>
            <w:r>
              <w:rPr>
                <w:b/>
                <w:color w:val="000000"/>
                <w:sz w:val="20"/>
                <w:szCs w:val="20"/>
              </w:rPr>
              <w:t xml:space="preserve">energético de combustibles y  </w:t>
            </w:r>
          </w:p>
          <w:p w14:paraId="4329C7A1" w14:textId="77777777" w:rsidR="00602F5A" w:rsidRDefault="0088204A">
            <w:pPr>
              <w:widowControl w:val="0"/>
              <w:pBdr>
                <w:top w:val="nil"/>
                <w:left w:val="nil"/>
                <w:bottom w:val="nil"/>
                <w:right w:val="nil"/>
                <w:between w:val="nil"/>
              </w:pBdr>
              <w:spacing w:line="240" w:lineRule="auto"/>
              <w:ind w:right="1888"/>
              <w:jc w:val="right"/>
              <w:rPr>
                <w:b/>
                <w:color w:val="000000"/>
                <w:sz w:val="20"/>
                <w:szCs w:val="20"/>
              </w:rPr>
            </w:pPr>
            <w:r>
              <w:rPr>
                <w:b/>
                <w:color w:val="000000"/>
                <w:sz w:val="20"/>
                <w:szCs w:val="20"/>
              </w:rPr>
              <w:t xml:space="preserve">para las sustancias que agotan la  </w:t>
            </w:r>
          </w:p>
          <w:p w14:paraId="34DC4B06" w14:textId="77777777" w:rsidR="00602F5A" w:rsidRDefault="0088204A">
            <w:pPr>
              <w:widowControl w:val="0"/>
              <w:pBdr>
                <w:top w:val="nil"/>
                <w:left w:val="nil"/>
                <w:bottom w:val="nil"/>
                <w:right w:val="nil"/>
                <w:between w:val="nil"/>
              </w:pBdr>
              <w:spacing w:line="240" w:lineRule="auto"/>
              <w:ind w:left="234"/>
              <w:rPr>
                <w:b/>
                <w:color w:val="000000"/>
                <w:sz w:val="20"/>
                <w:szCs w:val="20"/>
              </w:rPr>
            </w:pPr>
            <w:r>
              <w:rPr>
                <w:b/>
                <w:color w:val="000000"/>
                <w:sz w:val="20"/>
                <w:szCs w:val="20"/>
              </w:rPr>
              <w:t xml:space="preserve">de cemento  </w:t>
            </w:r>
          </w:p>
          <w:p w14:paraId="0236EF5D" w14:textId="77777777" w:rsidR="00602F5A" w:rsidRDefault="0088204A">
            <w:pPr>
              <w:widowControl w:val="0"/>
              <w:pBdr>
                <w:top w:val="nil"/>
                <w:left w:val="nil"/>
                <w:bottom w:val="nil"/>
                <w:right w:val="nil"/>
                <w:between w:val="nil"/>
              </w:pBdr>
              <w:spacing w:line="240" w:lineRule="auto"/>
              <w:ind w:right="501"/>
              <w:jc w:val="right"/>
              <w:rPr>
                <w:b/>
                <w:color w:val="000000"/>
                <w:sz w:val="20"/>
                <w:szCs w:val="20"/>
              </w:rPr>
            </w:pPr>
            <w:r>
              <w:rPr>
                <w:b/>
                <w:color w:val="000000"/>
                <w:sz w:val="20"/>
                <w:szCs w:val="20"/>
              </w:rPr>
              <w:t xml:space="preserve">TOTAL </w:t>
            </w:r>
          </w:p>
          <w:p w14:paraId="10896F85" w14:textId="77777777" w:rsidR="00602F5A" w:rsidRDefault="0088204A">
            <w:pPr>
              <w:widowControl w:val="0"/>
              <w:pBdr>
                <w:top w:val="nil"/>
                <w:left w:val="nil"/>
                <w:bottom w:val="nil"/>
                <w:right w:val="nil"/>
                <w:between w:val="nil"/>
              </w:pBdr>
              <w:spacing w:line="240" w:lineRule="auto"/>
              <w:ind w:left="1719"/>
              <w:rPr>
                <w:b/>
                <w:color w:val="000000"/>
                <w:sz w:val="20"/>
                <w:szCs w:val="20"/>
              </w:rPr>
            </w:pPr>
            <w:r>
              <w:rPr>
                <w:b/>
                <w:color w:val="000000"/>
                <w:sz w:val="20"/>
                <w:szCs w:val="20"/>
              </w:rPr>
              <w:t xml:space="preserve">de cal (2A2) </w:t>
            </w:r>
          </w:p>
          <w:p w14:paraId="038805A8" w14:textId="77777777" w:rsidR="00602F5A" w:rsidRDefault="0088204A">
            <w:pPr>
              <w:widowControl w:val="0"/>
              <w:pBdr>
                <w:top w:val="nil"/>
                <w:left w:val="nil"/>
                <w:bottom w:val="nil"/>
                <w:right w:val="nil"/>
                <w:between w:val="nil"/>
              </w:pBdr>
              <w:spacing w:line="240" w:lineRule="auto"/>
              <w:ind w:left="3219"/>
              <w:rPr>
                <w:b/>
                <w:color w:val="000000"/>
                <w:sz w:val="20"/>
                <w:szCs w:val="20"/>
              </w:rPr>
            </w:pPr>
            <w:r>
              <w:rPr>
                <w:b/>
                <w:color w:val="000000"/>
                <w:sz w:val="20"/>
                <w:szCs w:val="20"/>
              </w:rPr>
              <w:t xml:space="preserve">de solventes – lubricantes y  </w:t>
            </w:r>
          </w:p>
          <w:p w14:paraId="144DBB53" w14:textId="77777777" w:rsidR="00602F5A" w:rsidRDefault="0088204A">
            <w:pPr>
              <w:widowControl w:val="0"/>
              <w:pBdr>
                <w:top w:val="nil"/>
                <w:left w:val="nil"/>
                <w:bottom w:val="nil"/>
                <w:right w:val="nil"/>
                <w:between w:val="nil"/>
              </w:pBdr>
              <w:spacing w:line="240" w:lineRule="auto"/>
              <w:ind w:right="1761"/>
              <w:jc w:val="right"/>
              <w:rPr>
                <w:b/>
                <w:color w:val="000000"/>
                <w:sz w:val="20"/>
                <w:szCs w:val="20"/>
              </w:rPr>
            </w:pPr>
            <w:r>
              <w:rPr>
                <w:b/>
                <w:color w:val="000000"/>
                <w:sz w:val="20"/>
                <w:szCs w:val="20"/>
              </w:rPr>
              <w:t xml:space="preserve">capa de ozono - Refrigeración y aire  </w:t>
            </w:r>
          </w:p>
          <w:p w14:paraId="051828F6" w14:textId="77777777" w:rsidR="00602F5A" w:rsidRDefault="0088204A">
            <w:pPr>
              <w:widowControl w:val="0"/>
              <w:pBdr>
                <w:top w:val="nil"/>
                <w:left w:val="nil"/>
                <w:bottom w:val="nil"/>
                <w:right w:val="nil"/>
                <w:between w:val="nil"/>
              </w:pBdr>
              <w:spacing w:line="240" w:lineRule="auto"/>
              <w:ind w:left="543"/>
              <w:rPr>
                <w:b/>
                <w:color w:val="000000"/>
                <w:sz w:val="20"/>
                <w:szCs w:val="20"/>
              </w:rPr>
            </w:pPr>
            <w:r>
              <w:rPr>
                <w:b/>
                <w:color w:val="000000"/>
                <w:sz w:val="20"/>
                <w:szCs w:val="20"/>
              </w:rPr>
              <w:t xml:space="preserve">(2A1) </w:t>
            </w:r>
          </w:p>
          <w:p w14:paraId="0AE815A0" w14:textId="77777777" w:rsidR="00602F5A" w:rsidRDefault="0088204A">
            <w:pPr>
              <w:widowControl w:val="0"/>
              <w:pBdr>
                <w:top w:val="nil"/>
                <w:left w:val="nil"/>
                <w:bottom w:val="nil"/>
                <w:right w:val="nil"/>
                <w:between w:val="nil"/>
              </w:pBdr>
              <w:spacing w:line="240" w:lineRule="auto"/>
              <w:ind w:left="3719"/>
              <w:rPr>
                <w:b/>
                <w:color w:val="000000"/>
                <w:sz w:val="20"/>
                <w:szCs w:val="20"/>
              </w:rPr>
            </w:pPr>
            <w:r>
              <w:rPr>
                <w:b/>
                <w:color w:val="000000"/>
                <w:sz w:val="20"/>
                <w:szCs w:val="20"/>
              </w:rPr>
              <w:t xml:space="preserve">ceras (2D1 y 2D2) </w:t>
            </w:r>
          </w:p>
          <w:p w14:paraId="04924DB5" w14:textId="77777777" w:rsidR="00602F5A" w:rsidRDefault="0088204A">
            <w:pPr>
              <w:widowControl w:val="0"/>
              <w:pBdr>
                <w:top w:val="nil"/>
                <w:left w:val="nil"/>
                <w:bottom w:val="nil"/>
                <w:right w:val="nil"/>
                <w:between w:val="nil"/>
              </w:pBdr>
              <w:spacing w:line="240" w:lineRule="auto"/>
              <w:ind w:right="2563"/>
              <w:jc w:val="right"/>
              <w:rPr>
                <w:b/>
                <w:color w:val="000000"/>
                <w:sz w:val="20"/>
                <w:szCs w:val="20"/>
              </w:rPr>
            </w:pPr>
            <w:r>
              <w:rPr>
                <w:b/>
                <w:color w:val="000000"/>
                <w:sz w:val="20"/>
                <w:szCs w:val="20"/>
              </w:rPr>
              <w:t xml:space="preserve">acondicionado (2F1) </w:t>
            </w:r>
          </w:p>
          <w:p w14:paraId="7BBBBD2A" w14:textId="77777777" w:rsidR="00602F5A" w:rsidRDefault="0088204A">
            <w:pPr>
              <w:widowControl w:val="0"/>
              <w:pBdr>
                <w:top w:val="nil"/>
                <w:left w:val="nil"/>
                <w:bottom w:val="nil"/>
                <w:right w:val="nil"/>
                <w:between w:val="nil"/>
              </w:pBdr>
              <w:spacing w:before="83" w:line="240" w:lineRule="auto"/>
              <w:jc w:val="center"/>
              <w:rPr>
                <w:b/>
                <w:color w:val="000000"/>
                <w:sz w:val="20"/>
                <w:szCs w:val="20"/>
                <w:shd w:val="clear" w:color="auto" w:fill="D3DFEE"/>
              </w:rPr>
            </w:pPr>
            <w:r>
              <w:rPr>
                <w:b/>
                <w:color w:val="000000"/>
                <w:sz w:val="20"/>
                <w:szCs w:val="20"/>
                <w:shd w:val="clear" w:color="auto" w:fill="D3DFEE"/>
              </w:rPr>
              <w:t>CO</w:t>
            </w:r>
            <w:r>
              <w:rPr>
                <w:b/>
                <w:color w:val="000000"/>
                <w:sz w:val="21"/>
                <w:szCs w:val="21"/>
                <w:vertAlign w:val="subscript"/>
              </w:rPr>
              <w:t>2</w:t>
            </w:r>
            <w:r>
              <w:rPr>
                <w:b/>
                <w:color w:val="000000"/>
                <w:sz w:val="20"/>
                <w:szCs w:val="20"/>
                <w:shd w:val="clear" w:color="auto" w:fill="D3DFEE"/>
              </w:rPr>
              <w:t>eq (</w:t>
            </w:r>
            <w:proofErr w:type="spellStart"/>
            <w:r>
              <w:rPr>
                <w:b/>
                <w:color w:val="000000"/>
                <w:sz w:val="20"/>
                <w:szCs w:val="20"/>
                <w:shd w:val="clear" w:color="auto" w:fill="D3DFEE"/>
              </w:rPr>
              <w:t>Gg</w:t>
            </w:r>
            <w:proofErr w:type="spellEnd"/>
            <w:r>
              <w:rPr>
                <w:b/>
                <w:color w:val="000000"/>
                <w:sz w:val="20"/>
                <w:szCs w:val="20"/>
                <w:shd w:val="clear" w:color="auto" w:fill="D3DFEE"/>
              </w:rPr>
              <w:t>)</w:t>
            </w:r>
          </w:p>
        </w:tc>
      </w:tr>
      <w:tr w:rsidR="00602F5A" w14:paraId="7B859339" w14:textId="77777777">
        <w:trPr>
          <w:trHeight w:val="320"/>
        </w:trPr>
        <w:tc>
          <w:tcPr>
            <w:tcW w:w="1692" w:type="dxa"/>
            <w:shd w:val="clear" w:color="auto" w:fill="auto"/>
            <w:tcMar>
              <w:top w:w="100" w:type="dxa"/>
              <w:left w:w="100" w:type="dxa"/>
              <w:bottom w:w="100" w:type="dxa"/>
              <w:right w:w="100" w:type="dxa"/>
            </w:tcMar>
          </w:tcPr>
          <w:p w14:paraId="13CB5241" w14:textId="77777777" w:rsidR="00602F5A" w:rsidRDefault="0088204A">
            <w:pPr>
              <w:widowControl w:val="0"/>
              <w:pBdr>
                <w:top w:val="nil"/>
                <w:left w:val="nil"/>
                <w:bottom w:val="nil"/>
                <w:right w:val="nil"/>
                <w:between w:val="nil"/>
              </w:pBdr>
              <w:spacing w:line="240" w:lineRule="auto"/>
              <w:jc w:val="center"/>
              <w:rPr>
                <w:b/>
                <w:color w:val="000000"/>
                <w:sz w:val="20"/>
                <w:szCs w:val="20"/>
              </w:rPr>
            </w:pPr>
            <w:r>
              <w:rPr>
                <w:b/>
                <w:color w:val="000000"/>
                <w:sz w:val="20"/>
                <w:szCs w:val="20"/>
              </w:rPr>
              <w:t xml:space="preserve">2005 </w:t>
            </w:r>
          </w:p>
        </w:tc>
        <w:tc>
          <w:tcPr>
            <w:tcW w:w="1560" w:type="dxa"/>
            <w:shd w:val="clear" w:color="auto" w:fill="auto"/>
            <w:tcMar>
              <w:top w:w="100" w:type="dxa"/>
              <w:left w:w="100" w:type="dxa"/>
              <w:bottom w:w="100" w:type="dxa"/>
              <w:right w:w="100" w:type="dxa"/>
            </w:tcMar>
          </w:tcPr>
          <w:p w14:paraId="7A1F37F0" w14:textId="77777777" w:rsidR="00602F5A" w:rsidRDefault="0088204A">
            <w:pPr>
              <w:widowControl w:val="0"/>
              <w:pBdr>
                <w:top w:val="nil"/>
                <w:left w:val="nil"/>
                <w:bottom w:val="nil"/>
                <w:right w:val="nil"/>
                <w:between w:val="nil"/>
              </w:pBdr>
              <w:spacing w:line="240" w:lineRule="auto"/>
              <w:ind w:right="96"/>
              <w:jc w:val="right"/>
              <w:rPr>
                <w:color w:val="000000"/>
                <w:sz w:val="20"/>
                <w:szCs w:val="20"/>
              </w:rPr>
            </w:pPr>
            <w:r>
              <w:rPr>
                <w:color w:val="000000"/>
                <w:sz w:val="20"/>
                <w:szCs w:val="20"/>
              </w:rPr>
              <w:t xml:space="preserve">514.16 </w:t>
            </w:r>
          </w:p>
        </w:tc>
        <w:tc>
          <w:tcPr>
            <w:tcW w:w="1416" w:type="dxa"/>
            <w:shd w:val="clear" w:color="auto" w:fill="auto"/>
            <w:tcMar>
              <w:top w:w="100" w:type="dxa"/>
              <w:left w:w="100" w:type="dxa"/>
              <w:bottom w:w="100" w:type="dxa"/>
              <w:right w:w="100" w:type="dxa"/>
            </w:tcMar>
          </w:tcPr>
          <w:p w14:paraId="1AB1F876" w14:textId="77777777" w:rsidR="00602F5A" w:rsidRDefault="0088204A">
            <w:pPr>
              <w:widowControl w:val="0"/>
              <w:pBdr>
                <w:top w:val="nil"/>
                <w:left w:val="nil"/>
                <w:bottom w:val="nil"/>
                <w:right w:val="nil"/>
                <w:between w:val="nil"/>
              </w:pBdr>
              <w:spacing w:line="240" w:lineRule="auto"/>
              <w:jc w:val="center"/>
              <w:rPr>
                <w:color w:val="000000"/>
                <w:sz w:val="20"/>
                <w:szCs w:val="20"/>
              </w:rPr>
            </w:pPr>
            <w:r>
              <w:rPr>
                <w:color w:val="000000"/>
                <w:sz w:val="20"/>
                <w:szCs w:val="20"/>
              </w:rPr>
              <w:t xml:space="preserve">NE </w:t>
            </w:r>
          </w:p>
        </w:tc>
        <w:tc>
          <w:tcPr>
            <w:tcW w:w="3121" w:type="dxa"/>
            <w:shd w:val="clear" w:color="auto" w:fill="auto"/>
            <w:tcMar>
              <w:top w:w="100" w:type="dxa"/>
              <w:left w:w="100" w:type="dxa"/>
              <w:bottom w:w="100" w:type="dxa"/>
              <w:right w:w="100" w:type="dxa"/>
            </w:tcMar>
          </w:tcPr>
          <w:p w14:paraId="38958D86" w14:textId="77777777" w:rsidR="00602F5A" w:rsidRDefault="0088204A">
            <w:pPr>
              <w:widowControl w:val="0"/>
              <w:pBdr>
                <w:top w:val="nil"/>
                <w:left w:val="nil"/>
                <w:bottom w:val="nil"/>
                <w:right w:val="nil"/>
                <w:between w:val="nil"/>
              </w:pBdr>
              <w:spacing w:line="240" w:lineRule="auto"/>
              <w:ind w:right="92"/>
              <w:jc w:val="right"/>
              <w:rPr>
                <w:color w:val="000000"/>
                <w:sz w:val="20"/>
                <w:szCs w:val="20"/>
              </w:rPr>
            </w:pPr>
            <w:r>
              <w:rPr>
                <w:color w:val="000000"/>
                <w:sz w:val="20"/>
                <w:szCs w:val="20"/>
              </w:rPr>
              <w:t xml:space="preserve">26.21 </w:t>
            </w:r>
          </w:p>
        </w:tc>
        <w:tc>
          <w:tcPr>
            <w:tcW w:w="3684" w:type="dxa"/>
            <w:shd w:val="clear" w:color="auto" w:fill="auto"/>
            <w:tcMar>
              <w:top w:w="100" w:type="dxa"/>
              <w:left w:w="100" w:type="dxa"/>
              <w:bottom w:w="100" w:type="dxa"/>
              <w:right w:w="100" w:type="dxa"/>
            </w:tcMar>
          </w:tcPr>
          <w:p w14:paraId="5C633288" w14:textId="77777777" w:rsidR="00602F5A" w:rsidRDefault="00602F5A">
            <w:pPr>
              <w:widowControl w:val="0"/>
              <w:pBdr>
                <w:top w:val="nil"/>
                <w:left w:val="nil"/>
                <w:bottom w:val="nil"/>
                <w:right w:val="nil"/>
                <w:between w:val="nil"/>
              </w:pBdr>
              <w:rPr>
                <w:color w:val="000000"/>
                <w:sz w:val="20"/>
                <w:szCs w:val="20"/>
              </w:rPr>
            </w:pPr>
          </w:p>
        </w:tc>
        <w:tc>
          <w:tcPr>
            <w:tcW w:w="1700" w:type="dxa"/>
            <w:shd w:val="clear" w:color="auto" w:fill="auto"/>
            <w:tcMar>
              <w:top w:w="100" w:type="dxa"/>
              <w:left w:w="100" w:type="dxa"/>
              <w:bottom w:w="100" w:type="dxa"/>
              <w:right w:w="100" w:type="dxa"/>
            </w:tcMar>
          </w:tcPr>
          <w:p w14:paraId="649677FA" w14:textId="77777777" w:rsidR="00602F5A" w:rsidRDefault="0088204A">
            <w:pPr>
              <w:widowControl w:val="0"/>
              <w:pBdr>
                <w:top w:val="nil"/>
                <w:left w:val="nil"/>
                <w:bottom w:val="nil"/>
                <w:right w:val="nil"/>
                <w:between w:val="nil"/>
              </w:pBdr>
              <w:spacing w:line="240" w:lineRule="auto"/>
              <w:ind w:right="99"/>
              <w:jc w:val="right"/>
              <w:rPr>
                <w:color w:val="000000"/>
                <w:sz w:val="20"/>
                <w:szCs w:val="20"/>
              </w:rPr>
            </w:pPr>
            <w:r>
              <w:rPr>
                <w:color w:val="000000"/>
                <w:sz w:val="20"/>
                <w:szCs w:val="20"/>
              </w:rPr>
              <w:t>540.37</w:t>
            </w:r>
          </w:p>
        </w:tc>
      </w:tr>
      <w:tr w:rsidR="00602F5A" w14:paraId="03ABE5D2" w14:textId="77777777">
        <w:trPr>
          <w:trHeight w:val="320"/>
        </w:trPr>
        <w:tc>
          <w:tcPr>
            <w:tcW w:w="1692" w:type="dxa"/>
            <w:shd w:val="clear" w:color="auto" w:fill="auto"/>
            <w:tcMar>
              <w:top w:w="100" w:type="dxa"/>
              <w:left w:w="100" w:type="dxa"/>
              <w:bottom w:w="100" w:type="dxa"/>
              <w:right w:w="100" w:type="dxa"/>
            </w:tcMar>
          </w:tcPr>
          <w:p w14:paraId="4E6DF701" w14:textId="77777777" w:rsidR="00602F5A" w:rsidRDefault="0088204A">
            <w:pPr>
              <w:widowControl w:val="0"/>
              <w:pBdr>
                <w:top w:val="nil"/>
                <w:left w:val="nil"/>
                <w:bottom w:val="nil"/>
                <w:right w:val="nil"/>
                <w:between w:val="nil"/>
              </w:pBdr>
              <w:spacing w:line="240" w:lineRule="auto"/>
              <w:jc w:val="center"/>
              <w:rPr>
                <w:b/>
                <w:color w:val="000000"/>
                <w:sz w:val="20"/>
                <w:szCs w:val="20"/>
                <w:shd w:val="clear" w:color="auto" w:fill="D3DFEE"/>
              </w:rPr>
            </w:pPr>
            <w:r>
              <w:rPr>
                <w:b/>
                <w:color w:val="000000"/>
                <w:sz w:val="20"/>
                <w:szCs w:val="20"/>
                <w:shd w:val="clear" w:color="auto" w:fill="D3DFEE"/>
              </w:rPr>
              <w:t xml:space="preserve">2006 </w:t>
            </w:r>
          </w:p>
        </w:tc>
        <w:tc>
          <w:tcPr>
            <w:tcW w:w="1560" w:type="dxa"/>
            <w:shd w:val="clear" w:color="auto" w:fill="auto"/>
            <w:tcMar>
              <w:top w:w="100" w:type="dxa"/>
              <w:left w:w="100" w:type="dxa"/>
              <w:bottom w:w="100" w:type="dxa"/>
              <w:right w:w="100" w:type="dxa"/>
            </w:tcMar>
          </w:tcPr>
          <w:p w14:paraId="6BA9C098" w14:textId="77777777" w:rsidR="00602F5A" w:rsidRDefault="0088204A">
            <w:pPr>
              <w:widowControl w:val="0"/>
              <w:pBdr>
                <w:top w:val="nil"/>
                <w:left w:val="nil"/>
                <w:bottom w:val="nil"/>
                <w:right w:val="nil"/>
                <w:between w:val="nil"/>
              </w:pBdr>
              <w:spacing w:line="240" w:lineRule="auto"/>
              <w:ind w:right="96"/>
              <w:jc w:val="right"/>
              <w:rPr>
                <w:color w:val="000000"/>
                <w:sz w:val="20"/>
                <w:szCs w:val="20"/>
              </w:rPr>
            </w:pPr>
            <w:r>
              <w:rPr>
                <w:color w:val="000000"/>
                <w:sz w:val="20"/>
                <w:szCs w:val="20"/>
                <w:shd w:val="clear" w:color="auto" w:fill="D3DFEE"/>
              </w:rPr>
              <w:t>619.36</w:t>
            </w:r>
            <w:r>
              <w:rPr>
                <w:color w:val="000000"/>
                <w:sz w:val="20"/>
                <w:szCs w:val="20"/>
              </w:rPr>
              <w:t xml:space="preserve"> </w:t>
            </w:r>
          </w:p>
        </w:tc>
        <w:tc>
          <w:tcPr>
            <w:tcW w:w="1416" w:type="dxa"/>
            <w:shd w:val="clear" w:color="auto" w:fill="auto"/>
            <w:tcMar>
              <w:top w:w="100" w:type="dxa"/>
              <w:left w:w="100" w:type="dxa"/>
              <w:bottom w:w="100" w:type="dxa"/>
              <w:right w:w="100" w:type="dxa"/>
            </w:tcMar>
          </w:tcPr>
          <w:p w14:paraId="6A4E8240" w14:textId="77777777" w:rsidR="00602F5A" w:rsidRDefault="0088204A">
            <w:pPr>
              <w:widowControl w:val="0"/>
              <w:pBdr>
                <w:top w:val="nil"/>
                <w:left w:val="nil"/>
                <w:bottom w:val="nil"/>
                <w:right w:val="nil"/>
                <w:between w:val="nil"/>
              </w:pBdr>
              <w:spacing w:line="240" w:lineRule="auto"/>
              <w:jc w:val="center"/>
              <w:rPr>
                <w:color w:val="000000"/>
                <w:sz w:val="20"/>
                <w:szCs w:val="20"/>
                <w:shd w:val="clear" w:color="auto" w:fill="D3DFEE"/>
              </w:rPr>
            </w:pPr>
            <w:r>
              <w:rPr>
                <w:color w:val="000000"/>
                <w:sz w:val="20"/>
                <w:szCs w:val="20"/>
                <w:shd w:val="clear" w:color="auto" w:fill="D3DFEE"/>
              </w:rPr>
              <w:t xml:space="preserve">NE </w:t>
            </w:r>
          </w:p>
        </w:tc>
        <w:tc>
          <w:tcPr>
            <w:tcW w:w="3121" w:type="dxa"/>
            <w:shd w:val="clear" w:color="auto" w:fill="auto"/>
            <w:tcMar>
              <w:top w:w="100" w:type="dxa"/>
              <w:left w:w="100" w:type="dxa"/>
              <w:bottom w:w="100" w:type="dxa"/>
              <w:right w:w="100" w:type="dxa"/>
            </w:tcMar>
          </w:tcPr>
          <w:p w14:paraId="60E7B4FA" w14:textId="77777777" w:rsidR="00602F5A" w:rsidRDefault="0088204A">
            <w:pPr>
              <w:widowControl w:val="0"/>
              <w:pBdr>
                <w:top w:val="nil"/>
                <w:left w:val="nil"/>
                <w:bottom w:val="nil"/>
                <w:right w:val="nil"/>
                <w:between w:val="nil"/>
              </w:pBdr>
              <w:spacing w:line="240" w:lineRule="auto"/>
              <w:ind w:right="92"/>
              <w:jc w:val="right"/>
              <w:rPr>
                <w:color w:val="000000"/>
                <w:sz w:val="20"/>
                <w:szCs w:val="20"/>
              </w:rPr>
            </w:pPr>
            <w:r>
              <w:rPr>
                <w:color w:val="000000"/>
                <w:sz w:val="20"/>
                <w:szCs w:val="20"/>
                <w:shd w:val="clear" w:color="auto" w:fill="D3DFEE"/>
              </w:rPr>
              <w:t>29.75</w:t>
            </w:r>
            <w:r>
              <w:rPr>
                <w:color w:val="000000"/>
                <w:sz w:val="20"/>
                <w:szCs w:val="20"/>
              </w:rPr>
              <w:t xml:space="preserve"> </w:t>
            </w:r>
          </w:p>
        </w:tc>
        <w:tc>
          <w:tcPr>
            <w:tcW w:w="3684" w:type="dxa"/>
            <w:shd w:val="clear" w:color="auto" w:fill="auto"/>
            <w:tcMar>
              <w:top w:w="100" w:type="dxa"/>
              <w:left w:w="100" w:type="dxa"/>
              <w:bottom w:w="100" w:type="dxa"/>
              <w:right w:w="100" w:type="dxa"/>
            </w:tcMar>
          </w:tcPr>
          <w:p w14:paraId="3416D1F5" w14:textId="77777777" w:rsidR="00602F5A" w:rsidRDefault="00602F5A">
            <w:pPr>
              <w:widowControl w:val="0"/>
              <w:pBdr>
                <w:top w:val="nil"/>
                <w:left w:val="nil"/>
                <w:bottom w:val="nil"/>
                <w:right w:val="nil"/>
                <w:between w:val="nil"/>
              </w:pBdr>
              <w:rPr>
                <w:color w:val="000000"/>
                <w:sz w:val="20"/>
                <w:szCs w:val="20"/>
              </w:rPr>
            </w:pPr>
          </w:p>
        </w:tc>
        <w:tc>
          <w:tcPr>
            <w:tcW w:w="1700" w:type="dxa"/>
            <w:shd w:val="clear" w:color="auto" w:fill="auto"/>
            <w:tcMar>
              <w:top w:w="100" w:type="dxa"/>
              <w:left w:w="100" w:type="dxa"/>
              <w:bottom w:w="100" w:type="dxa"/>
              <w:right w:w="100" w:type="dxa"/>
            </w:tcMar>
          </w:tcPr>
          <w:p w14:paraId="6A81767F" w14:textId="77777777" w:rsidR="00602F5A" w:rsidRDefault="0088204A">
            <w:pPr>
              <w:widowControl w:val="0"/>
              <w:pBdr>
                <w:top w:val="nil"/>
                <w:left w:val="nil"/>
                <w:bottom w:val="nil"/>
                <w:right w:val="nil"/>
                <w:between w:val="nil"/>
              </w:pBdr>
              <w:spacing w:line="240" w:lineRule="auto"/>
              <w:ind w:right="132"/>
              <w:jc w:val="right"/>
              <w:rPr>
                <w:color w:val="000000"/>
                <w:sz w:val="20"/>
                <w:szCs w:val="20"/>
                <w:shd w:val="clear" w:color="auto" w:fill="D3DFEE"/>
              </w:rPr>
            </w:pPr>
            <w:r>
              <w:rPr>
                <w:color w:val="000000"/>
                <w:sz w:val="20"/>
                <w:szCs w:val="20"/>
                <w:shd w:val="clear" w:color="auto" w:fill="D3DFEE"/>
              </w:rPr>
              <w:t>649.11</w:t>
            </w:r>
          </w:p>
        </w:tc>
      </w:tr>
      <w:tr w:rsidR="00602F5A" w14:paraId="4D72DFD1" w14:textId="77777777">
        <w:trPr>
          <w:trHeight w:val="320"/>
        </w:trPr>
        <w:tc>
          <w:tcPr>
            <w:tcW w:w="1692" w:type="dxa"/>
            <w:shd w:val="clear" w:color="auto" w:fill="auto"/>
            <w:tcMar>
              <w:top w:w="100" w:type="dxa"/>
              <w:left w:w="100" w:type="dxa"/>
              <w:bottom w:w="100" w:type="dxa"/>
              <w:right w:w="100" w:type="dxa"/>
            </w:tcMar>
          </w:tcPr>
          <w:p w14:paraId="749C4A2E" w14:textId="77777777" w:rsidR="00602F5A" w:rsidRDefault="0088204A">
            <w:pPr>
              <w:widowControl w:val="0"/>
              <w:pBdr>
                <w:top w:val="nil"/>
                <w:left w:val="nil"/>
                <w:bottom w:val="nil"/>
                <w:right w:val="nil"/>
                <w:between w:val="nil"/>
              </w:pBdr>
              <w:spacing w:line="240" w:lineRule="auto"/>
              <w:jc w:val="center"/>
              <w:rPr>
                <w:b/>
                <w:color w:val="000000"/>
                <w:sz w:val="20"/>
                <w:szCs w:val="20"/>
              </w:rPr>
            </w:pPr>
            <w:r>
              <w:rPr>
                <w:b/>
                <w:color w:val="000000"/>
                <w:sz w:val="20"/>
                <w:szCs w:val="20"/>
              </w:rPr>
              <w:t xml:space="preserve">2007 </w:t>
            </w:r>
          </w:p>
        </w:tc>
        <w:tc>
          <w:tcPr>
            <w:tcW w:w="1560" w:type="dxa"/>
            <w:shd w:val="clear" w:color="auto" w:fill="auto"/>
            <w:tcMar>
              <w:top w:w="100" w:type="dxa"/>
              <w:left w:w="100" w:type="dxa"/>
              <w:bottom w:w="100" w:type="dxa"/>
              <w:right w:w="100" w:type="dxa"/>
            </w:tcMar>
          </w:tcPr>
          <w:p w14:paraId="2AD6BCF3" w14:textId="77777777" w:rsidR="00602F5A" w:rsidRDefault="0088204A">
            <w:pPr>
              <w:widowControl w:val="0"/>
              <w:pBdr>
                <w:top w:val="nil"/>
                <w:left w:val="nil"/>
                <w:bottom w:val="nil"/>
                <w:right w:val="nil"/>
                <w:between w:val="nil"/>
              </w:pBdr>
              <w:spacing w:line="240" w:lineRule="auto"/>
              <w:ind w:right="96"/>
              <w:jc w:val="right"/>
              <w:rPr>
                <w:color w:val="000000"/>
                <w:sz w:val="20"/>
                <w:szCs w:val="20"/>
              </w:rPr>
            </w:pPr>
            <w:r>
              <w:rPr>
                <w:color w:val="000000"/>
                <w:sz w:val="20"/>
                <w:szCs w:val="20"/>
              </w:rPr>
              <w:t xml:space="preserve">643.24 </w:t>
            </w:r>
          </w:p>
        </w:tc>
        <w:tc>
          <w:tcPr>
            <w:tcW w:w="1416" w:type="dxa"/>
            <w:shd w:val="clear" w:color="auto" w:fill="auto"/>
            <w:tcMar>
              <w:top w:w="100" w:type="dxa"/>
              <w:left w:w="100" w:type="dxa"/>
              <w:bottom w:w="100" w:type="dxa"/>
              <w:right w:w="100" w:type="dxa"/>
            </w:tcMar>
          </w:tcPr>
          <w:p w14:paraId="0B1B8209" w14:textId="77777777" w:rsidR="00602F5A" w:rsidRDefault="0088204A">
            <w:pPr>
              <w:widowControl w:val="0"/>
              <w:pBdr>
                <w:top w:val="nil"/>
                <w:left w:val="nil"/>
                <w:bottom w:val="nil"/>
                <w:right w:val="nil"/>
                <w:between w:val="nil"/>
              </w:pBdr>
              <w:spacing w:line="240" w:lineRule="auto"/>
              <w:jc w:val="center"/>
              <w:rPr>
                <w:color w:val="000000"/>
                <w:sz w:val="20"/>
                <w:szCs w:val="20"/>
              </w:rPr>
            </w:pPr>
            <w:r>
              <w:rPr>
                <w:color w:val="000000"/>
                <w:sz w:val="20"/>
                <w:szCs w:val="20"/>
              </w:rPr>
              <w:t xml:space="preserve">NE </w:t>
            </w:r>
          </w:p>
        </w:tc>
        <w:tc>
          <w:tcPr>
            <w:tcW w:w="3121" w:type="dxa"/>
            <w:shd w:val="clear" w:color="auto" w:fill="auto"/>
            <w:tcMar>
              <w:top w:w="100" w:type="dxa"/>
              <w:left w:w="100" w:type="dxa"/>
              <w:bottom w:w="100" w:type="dxa"/>
              <w:right w:w="100" w:type="dxa"/>
            </w:tcMar>
          </w:tcPr>
          <w:p w14:paraId="395838E2" w14:textId="77777777" w:rsidR="00602F5A" w:rsidRDefault="0088204A">
            <w:pPr>
              <w:widowControl w:val="0"/>
              <w:pBdr>
                <w:top w:val="nil"/>
                <w:left w:val="nil"/>
                <w:bottom w:val="nil"/>
                <w:right w:val="nil"/>
                <w:between w:val="nil"/>
              </w:pBdr>
              <w:spacing w:line="240" w:lineRule="auto"/>
              <w:ind w:right="92"/>
              <w:jc w:val="right"/>
              <w:rPr>
                <w:color w:val="000000"/>
                <w:sz w:val="20"/>
                <w:szCs w:val="20"/>
              </w:rPr>
            </w:pPr>
            <w:r>
              <w:rPr>
                <w:color w:val="000000"/>
                <w:sz w:val="20"/>
                <w:szCs w:val="20"/>
              </w:rPr>
              <w:t xml:space="preserve">32.46 </w:t>
            </w:r>
          </w:p>
        </w:tc>
        <w:tc>
          <w:tcPr>
            <w:tcW w:w="3684" w:type="dxa"/>
            <w:shd w:val="clear" w:color="auto" w:fill="auto"/>
            <w:tcMar>
              <w:top w:w="100" w:type="dxa"/>
              <w:left w:w="100" w:type="dxa"/>
              <w:bottom w:w="100" w:type="dxa"/>
              <w:right w:w="100" w:type="dxa"/>
            </w:tcMar>
          </w:tcPr>
          <w:p w14:paraId="088B16FD" w14:textId="77777777" w:rsidR="00602F5A" w:rsidRDefault="00602F5A">
            <w:pPr>
              <w:widowControl w:val="0"/>
              <w:pBdr>
                <w:top w:val="nil"/>
                <w:left w:val="nil"/>
                <w:bottom w:val="nil"/>
                <w:right w:val="nil"/>
                <w:between w:val="nil"/>
              </w:pBdr>
              <w:rPr>
                <w:color w:val="000000"/>
                <w:sz w:val="20"/>
                <w:szCs w:val="20"/>
              </w:rPr>
            </w:pPr>
          </w:p>
        </w:tc>
        <w:tc>
          <w:tcPr>
            <w:tcW w:w="1700" w:type="dxa"/>
            <w:shd w:val="clear" w:color="auto" w:fill="auto"/>
            <w:tcMar>
              <w:top w:w="100" w:type="dxa"/>
              <w:left w:w="100" w:type="dxa"/>
              <w:bottom w:w="100" w:type="dxa"/>
              <w:right w:w="100" w:type="dxa"/>
            </w:tcMar>
          </w:tcPr>
          <w:p w14:paraId="5AFD9611" w14:textId="77777777" w:rsidR="00602F5A" w:rsidRDefault="0088204A">
            <w:pPr>
              <w:widowControl w:val="0"/>
              <w:pBdr>
                <w:top w:val="nil"/>
                <w:left w:val="nil"/>
                <w:bottom w:val="nil"/>
                <w:right w:val="nil"/>
                <w:between w:val="nil"/>
              </w:pBdr>
              <w:spacing w:line="240" w:lineRule="auto"/>
              <w:ind w:right="101"/>
              <w:jc w:val="right"/>
              <w:rPr>
                <w:color w:val="000000"/>
                <w:sz w:val="20"/>
                <w:szCs w:val="20"/>
              </w:rPr>
            </w:pPr>
            <w:r>
              <w:rPr>
                <w:color w:val="000000"/>
                <w:sz w:val="20"/>
                <w:szCs w:val="20"/>
              </w:rPr>
              <w:t>675.69</w:t>
            </w:r>
          </w:p>
        </w:tc>
      </w:tr>
      <w:tr w:rsidR="00602F5A" w14:paraId="66BE665C" w14:textId="77777777">
        <w:trPr>
          <w:trHeight w:val="320"/>
        </w:trPr>
        <w:tc>
          <w:tcPr>
            <w:tcW w:w="1692" w:type="dxa"/>
            <w:shd w:val="clear" w:color="auto" w:fill="auto"/>
            <w:tcMar>
              <w:top w:w="100" w:type="dxa"/>
              <w:left w:w="100" w:type="dxa"/>
              <w:bottom w:w="100" w:type="dxa"/>
              <w:right w:w="100" w:type="dxa"/>
            </w:tcMar>
          </w:tcPr>
          <w:p w14:paraId="4B01465E" w14:textId="77777777" w:rsidR="00602F5A" w:rsidRDefault="0088204A">
            <w:pPr>
              <w:widowControl w:val="0"/>
              <w:pBdr>
                <w:top w:val="nil"/>
                <w:left w:val="nil"/>
                <w:bottom w:val="nil"/>
                <w:right w:val="nil"/>
                <w:between w:val="nil"/>
              </w:pBdr>
              <w:spacing w:line="240" w:lineRule="auto"/>
              <w:jc w:val="center"/>
              <w:rPr>
                <w:b/>
                <w:color w:val="000000"/>
                <w:sz w:val="20"/>
                <w:szCs w:val="20"/>
                <w:shd w:val="clear" w:color="auto" w:fill="D3DFEE"/>
              </w:rPr>
            </w:pPr>
            <w:r>
              <w:rPr>
                <w:b/>
                <w:color w:val="000000"/>
                <w:sz w:val="20"/>
                <w:szCs w:val="20"/>
                <w:shd w:val="clear" w:color="auto" w:fill="D3DFEE"/>
              </w:rPr>
              <w:t xml:space="preserve">2008 </w:t>
            </w:r>
          </w:p>
        </w:tc>
        <w:tc>
          <w:tcPr>
            <w:tcW w:w="1560" w:type="dxa"/>
            <w:shd w:val="clear" w:color="auto" w:fill="auto"/>
            <w:tcMar>
              <w:top w:w="100" w:type="dxa"/>
              <w:left w:w="100" w:type="dxa"/>
              <w:bottom w:w="100" w:type="dxa"/>
              <w:right w:w="100" w:type="dxa"/>
            </w:tcMar>
          </w:tcPr>
          <w:p w14:paraId="0AF55E24" w14:textId="77777777" w:rsidR="00602F5A" w:rsidRDefault="0088204A">
            <w:pPr>
              <w:widowControl w:val="0"/>
              <w:pBdr>
                <w:top w:val="nil"/>
                <w:left w:val="nil"/>
                <w:bottom w:val="nil"/>
                <w:right w:val="nil"/>
                <w:between w:val="nil"/>
              </w:pBdr>
              <w:spacing w:line="240" w:lineRule="auto"/>
              <w:ind w:right="96"/>
              <w:jc w:val="right"/>
              <w:rPr>
                <w:color w:val="000000"/>
                <w:sz w:val="20"/>
                <w:szCs w:val="20"/>
              </w:rPr>
            </w:pPr>
            <w:r>
              <w:rPr>
                <w:color w:val="000000"/>
                <w:sz w:val="20"/>
                <w:szCs w:val="20"/>
                <w:shd w:val="clear" w:color="auto" w:fill="D3DFEE"/>
              </w:rPr>
              <w:t>647.98</w:t>
            </w:r>
            <w:r>
              <w:rPr>
                <w:color w:val="000000"/>
                <w:sz w:val="20"/>
                <w:szCs w:val="20"/>
              </w:rPr>
              <w:t xml:space="preserve"> </w:t>
            </w:r>
          </w:p>
        </w:tc>
        <w:tc>
          <w:tcPr>
            <w:tcW w:w="1416" w:type="dxa"/>
            <w:shd w:val="clear" w:color="auto" w:fill="auto"/>
            <w:tcMar>
              <w:top w:w="100" w:type="dxa"/>
              <w:left w:w="100" w:type="dxa"/>
              <w:bottom w:w="100" w:type="dxa"/>
              <w:right w:w="100" w:type="dxa"/>
            </w:tcMar>
          </w:tcPr>
          <w:p w14:paraId="02294454" w14:textId="77777777" w:rsidR="00602F5A" w:rsidRDefault="0088204A">
            <w:pPr>
              <w:widowControl w:val="0"/>
              <w:pBdr>
                <w:top w:val="nil"/>
                <w:left w:val="nil"/>
                <w:bottom w:val="nil"/>
                <w:right w:val="nil"/>
                <w:between w:val="nil"/>
              </w:pBdr>
              <w:spacing w:line="240" w:lineRule="auto"/>
              <w:jc w:val="center"/>
              <w:rPr>
                <w:color w:val="000000"/>
                <w:sz w:val="20"/>
                <w:szCs w:val="20"/>
                <w:shd w:val="clear" w:color="auto" w:fill="D3DFEE"/>
              </w:rPr>
            </w:pPr>
            <w:r>
              <w:rPr>
                <w:color w:val="000000"/>
                <w:sz w:val="20"/>
                <w:szCs w:val="20"/>
                <w:shd w:val="clear" w:color="auto" w:fill="D3DFEE"/>
              </w:rPr>
              <w:t xml:space="preserve">NE </w:t>
            </w:r>
          </w:p>
        </w:tc>
        <w:tc>
          <w:tcPr>
            <w:tcW w:w="3121" w:type="dxa"/>
            <w:shd w:val="clear" w:color="auto" w:fill="auto"/>
            <w:tcMar>
              <w:top w:w="100" w:type="dxa"/>
              <w:left w:w="100" w:type="dxa"/>
              <w:bottom w:w="100" w:type="dxa"/>
              <w:right w:w="100" w:type="dxa"/>
            </w:tcMar>
          </w:tcPr>
          <w:p w14:paraId="042EF54E" w14:textId="77777777" w:rsidR="00602F5A" w:rsidRDefault="0088204A">
            <w:pPr>
              <w:widowControl w:val="0"/>
              <w:pBdr>
                <w:top w:val="nil"/>
                <w:left w:val="nil"/>
                <w:bottom w:val="nil"/>
                <w:right w:val="nil"/>
                <w:between w:val="nil"/>
              </w:pBdr>
              <w:spacing w:line="240" w:lineRule="auto"/>
              <w:ind w:right="92"/>
              <w:jc w:val="right"/>
              <w:rPr>
                <w:color w:val="000000"/>
                <w:sz w:val="20"/>
                <w:szCs w:val="20"/>
              </w:rPr>
            </w:pPr>
            <w:r>
              <w:rPr>
                <w:color w:val="000000"/>
                <w:sz w:val="20"/>
                <w:szCs w:val="20"/>
                <w:shd w:val="clear" w:color="auto" w:fill="D3DFEE"/>
              </w:rPr>
              <w:t>37.29</w:t>
            </w:r>
            <w:r>
              <w:rPr>
                <w:color w:val="000000"/>
                <w:sz w:val="20"/>
                <w:szCs w:val="20"/>
              </w:rPr>
              <w:t xml:space="preserve"> </w:t>
            </w:r>
          </w:p>
        </w:tc>
        <w:tc>
          <w:tcPr>
            <w:tcW w:w="3684" w:type="dxa"/>
            <w:shd w:val="clear" w:color="auto" w:fill="auto"/>
            <w:tcMar>
              <w:top w:w="100" w:type="dxa"/>
              <w:left w:w="100" w:type="dxa"/>
              <w:bottom w:w="100" w:type="dxa"/>
              <w:right w:w="100" w:type="dxa"/>
            </w:tcMar>
          </w:tcPr>
          <w:p w14:paraId="188559F4" w14:textId="77777777" w:rsidR="00602F5A" w:rsidRDefault="00602F5A">
            <w:pPr>
              <w:widowControl w:val="0"/>
              <w:pBdr>
                <w:top w:val="nil"/>
                <w:left w:val="nil"/>
                <w:bottom w:val="nil"/>
                <w:right w:val="nil"/>
                <w:between w:val="nil"/>
              </w:pBdr>
              <w:rPr>
                <w:color w:val="000000"/>
                <w:sz w:val="20"/>
                <w:szCs w:val="20"/>
              </w:rPr>
            </w:pPr>
          </w:p>
        </w:tc>
        <w:tc>
          <w:tcPr>
            <w:tcW w:w="1700" w:type="dxa"/>
            <w:shd w:val="clear" w:color="auto" w:fill="auto"/>
            <w:tcMar>
              <w:top w:w="100" w:type="dxa"/>
              <w:left w:w="100" w:type="dxa"/>
              <w:bottom w:w="100" w:type="dxa"/>
              <w:right w:w="100" w:type="dxa"/>
            </w:tcMar>
          </w:tcPr>
          <w:p w14:paraId="4ED89AFB" w14:textId="77777777" w:rsidR="00602F5A" w:rsidRDefault="0088204A">
            <w:pPr>
              <w:widowControl w:val="0"/>
              <w:pBdr>
                <w:top w:val="nil"/>
                <w:left w:val="nil"/>
                <w:bottom w:val="nil"/>
                <w:right w:val="nil"/>
                <w:between w:val="nil"/>
              </w:pBdr>
              <w:spacing w:line="240" w:lineRule="auto"/>
              <w:ind w:right="99"/>
              <w:jc w:val="right"/>
              <w:rPr>
                <w:color w:val="000000"/>
                <w:sz w:val="20"/>
                <w:szCs w:val="20"/>
                <w:shd w:val="clear" w:color="auto" w:fill="D3DFEE"/>
              </w:rPr>
            </w:pPr>
            <w:r>
              <w:rPr>
                <w:color w:val="000000"/>
                <w:sz w:val="20"/>
                <w:szCs w:val="20"/>
                <w:shd w:val="clear" w:color="auto" w:fill="D3DFEE"/>
              </w:rPr>
              <w:t>685.27</w:t>
            </w:r>
          </w:p>
        </w:tc>
      </w:tr>
      <w:tr w:rsidR="00602F5A" w14:paraId="1CC0CA0E" w14:textId="77777777">
        <w:trPr>
          <w:trHeight w:val="320"/>
        </w:trPr>
        <w:tc>
          <w:tcPr>
            <w:tcW w:w="1692" w:type="dxa"/>
            <w:shd w:val="clear" w:color="auto" w:fill="auto"/>
            <w:tcMar>
              <w:top w:w="100" w:type="dxa"/>
              <w:left w:w="100" w:type="dxa"/>
              <w:bottom w:w="100" w:type="dxa"/>
              <w:right w:w="100" w:type="dxa"/>
            </w:tcMar>
          </w:tcPr>
          <w:p w14:paraId="3169D168" w14:textId="77777777" w:rsidR="00602F5A" w:rsidRDefault="0088204A">
            <w:pPr>
              <w:widowControl w:val="0"/>
              <w:pBdr>
                <w:top w:val="nil"/>
                <w:left w:val="nil"/>
                <w:bottom w:val="nil"/>
                <w:right w:val="nil"/>
                <w:between w:val="nil"/>
              </w:pBdr>
              <w:spacing w:line="240" w:lineRule="auto"/>
              <w:jc w:val="center"/>
              <w:rPr>
                <w:b/>
                <w:color w:val="000000"/>
                <w:sz w:val="20"/>
                <w:szCs w:val="20"/>
              </w:rPr>
            </w:pPr>
            <w:r>
              <w:rPr>
                <w:b/>
                <w:color w:val="000000"/>
                <w:sz w:val="20"/>
                <w:szCs w:val="20"/>
              </w:rPr>
              <w:t xml:space="preserve">2009 </w:t>
            </w:r>
          </w:p>
        </w:tc>
        <w:tc>
          <w:tcPr>
            <w:tcW w:w="1560" w:type="dxa"/>
            <w:shd w:val="clear" w:color="auto" w:fill="auto"/>
            <w:tcMar>
              <w:top w:w="100" w:type="dxa"/>
              <w:left w:w="100" w:type="dxa"/>
              <w:bottom w:w="100" w:type="dxa"/>
              <w:right w:w="100" w:type="dxa"/>
            </w:tcMar>
          </w:tcPr>
          <w:p w14:paraId="43935188" w14:textId="77777777" w:rsidR="00602F5A" w:rsidRDefault="0088204A">
            <w:pPr>
              <w:widowControl w:val="0"/>
              <w:pBdr>
                <w:top w:val="nil"/>
                <w:left w:val="nil"/>
                <w:bottom w:val="nil"/>
                <w:right w:val="nil"/>
                <w:between w:val="nil"/>
              </w:pBdr>
              <w:spacing w:line="240" w:lineRule="auto"/>
              <w:ind w:right="96"/>
              <w:jc w:val="right"/>
              <w:rPr>
                <w:color w:val="000000"/>
                <w:sz w:val="20"/>
                <w:szCs w:val="20"/>
              </w:rPr>
            </w:pPr>
            <w:r>
              <w:rPr>
                <w:color w:val="000000"/>
                <w:sz w:val="20"/>
                <w:szCs w:val="20"/>
              </w:rPr>
              <w:t xml:space="preserve">636.77 </w:t>
            </w:r>
          </w:p>
        </w:tc>
        <w:tc>
          <w:tcPr>
            <w:tcW w:w="1416" w:type="dxa"/>
            <w:shd w:val="clear" w:color="auto" w:fill="auto"/>
            <w:tcMar>
              <w:top w:w="100" w:type="dxa"/>
              <w:left w:w="100" w:type="dxa"/>
              <w:bottom w:w="100" w:type="dxa"/>
              <w:right w:w="100" w:type="dxa"/>
            </w:tcMar>
          </w:tcPr>
          <w:p w14:paraId="05ABA494" w14:textId="77777777" w:rsidR="00602F5A" w:rsidRDefault="0088204A">
            <w:pPr>
              <w:widowControl w:val="0"/>
              <w:pBdr>
                <w:top w:val="nil"/>
                <w:left w:val="nil"/>
                <w:bottom w:val="nil"/>
                <w:right w:val="nil"/>
                <w:between w:val="nil"/>
              </w:pBdr>
              <w:spacing w:line="240" w:lineRule="auto"/>
              <w:jc w:val="center"/>
              <w:rPr>
                <w:color w:val="000000"/>
                <w:sz w:val="20"/>
                <w:szCs w:val="20"/>
              </w:rPr>
            </w:pPr>
            <w:r>
              <w:rPr>
                <w:color w:val="000000"/>
                <w:sz w:val="20"/>
                <w:szCs w:val="20"/>
              </w:rPr>
              <w:t xml:space="preserve">NE </w:t>
            </w:r>
          </w:p>
        </w:tc>
        <w:tc>
          <w:tcPr>
            <w:tcW w:w="3121" w:type="dxa"/>
            <w:shd w:val="clear" w:color="auto" w:fill="auto"/>
            <w:tcMar>
              <w:top w:w="100" w:type="dxa"/>
              <w:left w:w="100" w:type="dxa"/>
              <w:bottom w:w="100" w:type="dxa"/>
              <w:right w:w="100" w:type="dxa"/>
            </w:tcMar>
          </w:tcPr>
          <w:p w14:paraId="24D570E6" w14:textId="77777777" w:rsidR="00602F5A" w:rsidRDefault="0088204A">
            <w:pPr>
              <w:widowControl w:val="0"/>
              <w:pBdr>
                <w:top w:val="nil"/>
                <w:left w:val="nil"/>
                <w:bottom w:val="nil"/>
                <w:right w:val="nil"/>
                <w:between w:val="nil"/>
              </w:pBdr>
              <w:spacing w:line="240" w:lineRule="auto"/>
              <w:ind w:right="92"/>
              <w:jc w:val="right"/>
              <w:rPr>
                <w:color w:val="000000"/>
                <w:sz w:val="20"/>
                <w:szCs w:val="20"/>
              </w:rPr>
            </w:pPr>
            <w:r>
              <w:rPr>
                <w:color w:val="000000"/>
                <w:sz w:val="20"/>
                <w:szCs w:val="20"/>
              </w:rPr>
              <w:t xml:space="preserve">29.24 </w:t>
            </w:r>
          </w:p>
        </w:tc>
        <w:tc>
          <w:tcPr>
            <w:tcW w:w="3684" w:type="dxa"/>
            <w:shd w:val="clear" w:color="auto" w:fill="auto"/>
            <w:tcMar>
              <w:top w:w="100" w:type="dxa"/>
              <w:left w:w="100" w:type="dxa"/>
              <w:bottom w:w="100" w:type="dxa"/>
              <w:right w:w="100" w:type="dxa"/>
            </w:tcMar>
          </w:tcPr>
          <w:p w14:paraId="2B58E4B3" w14:textId="77777777" w:rsidR="00602F5A" w:rsidRDefault="00602F5A">
            <w:pPr>
              <w:widowControl w:val="0"/>
              <w:pBdr>
                <w:top w:val="nil"/>
                <w:left w:val="nil"/>
                <w:bottom w:val="nil"/>
                <w:right w:val="nil"/>
                <w:between w:val="nil"/>
              </w:pBdr>
              <w:rPr>
                <w:color w:val="000000"/>
                <w:sz w:val="20"/>
                <w:szCs w:val="20"/>
              </w:rPr>
            </w:pPr>
          </w:p>
        </w:tc>
        <w:tc>
          <w:tcPr>
            <w:tcW w:w="1700" w:type="dxa"/>
            <w:shd w:val="clear" w:color="auto" w:fill="auto"/>
            <w:tcMar>
              <w:top w:w="100" w:type="dxa"/>
              <w:left w:w="100" w:type="dxa"/>
              <w:bottom w:w="100" w:type="dxa"/>
              <w:right w:w="100" w:type="dxa"/>
            </w:tcMar>
          </w:tcPr>
          <w:p w14:paraId="0C4A62E6" w14:textId="77777777" w:rsidR="00602F5A" w:rsidRDefault="0088204A">
            <w:pPr>
              <w:widowControl w:val="0"/>
              <w:pBdr>
                <w:top w:val="nil"/>
                <w:left w:val="nil"/>
                <w:bottom w:val="nil"/>
                <w:right w:val="nil"/>
                <w:between w:val="nil"/>
              </w:pBdr>
              <w:spacing w:line="240" w:lineRule="auto"/>
              <w:ind w:right="132"/>
              <w:jc w:val="right"/>
              <w:rPr>
                <w:color w:val="000000"/>
                <w:sz w:val="20"/>
                <w:szCs w:val="20"/>
              </w:rPr>
            </w:pPr>
            <w:r>
              <w:rPr>
                <w:color w:val="000000"/>
                <w:sz w:val="20"/>
                <w:szCs w:val="20"/>
              </w:rPr>
              <w:t>666.01</w:t>
            </w:r>
          </w:p>
        </w:tc>
      </w:tr>
      <w:tr w:rsidR="00602F5A" w14:paraId="23A810E9" w14:textId="77777777">
        <w:trPr>
          <w:trHeight w:val="320"/>
        </w:trPr>
        <w:tc>
          <w:tcPr>
            <w:tcW w:w="1692" w:type="dxa"/>
            <w:shd w:val="clear" w:color="auto" w:fill="auto"/>
            <w:tcMar>
              <w:top w:w="100" w:type="dxa"/>
              <w:left w:w="100" w:type="dxa"/>
              <w:bottom w:w="100" w:type="dxa"/>
              <w:right w:w="100" w:type="dxa"/>
            </w:tcMar>
          </w:tcPr>
          <w:p w14:paraId="2B142CEA" w14:textId="77777777" w:rsidR="00602F5A" w:rsidRDefault="0088204A">
            <w:pPr>
              <w:widowControl w:val="0"/>
              <w:pBdr>
                <w:top w:val="nil"/>
                <w:left w:val="nil"/>
                <w:bottom w:val="nil"/>
                <w:right w:val="nil"/>
                <w:between w:val="nil"/>
              </w:pBdr>
              <w:spacing w:line="240" w:lineRule="auto"/>
              <w:jc w:val="center"/>
              <w:rPr>
                <w:b/>
                <w:color w:val="000000"/>
                <w:sz w:val="20"/>
                <w:szCs w:val="20"/>
                <w:shd w:val="clear" w:color="auto" w:fill="D3DFEE"/>
              </w:rPr>
            </w:pPr>
            <w:r>
              <w:rPr>
                <w:b/>
                <w:color w:val="000000"/>
                <w:sz w:val="20"/>
                <w:szCs w:val="20"/>
                <w:shd w:val="clear" w:color="auto" w:fill="D3DFEE"/>
              </w:rPr>
              <w:t xml:space="preserve">2010 </w:t>
            </w:r>
          </w:p>
        </w:tc>
        <w:tc>
          <w:tcPr>
            <w:tcW w:w="1560" w:type="dxa"/>
            <w:shd w:val="clear" w:color="auto" w:fill="auto"/>
            <w:tcMar>
              <w:top w:w="100" w:type="dxa"/>
              <w:left w:w="100" w:type="dxa"/>
              <w:bottom w:w="100" w:type="dxa"/>
              <w:right w:w="100" w:type="dxa"/>
            </w:tcMar>
          </w:tcPr>
          <w:p w14:paraId="400BDED4" w14:textId="77777777" w:rsidR="00602F5A" w:rsidRDefault="0088204A">
            <w:pPr>
              <w:widowControl w:val="0"/>
              <w:pBdr>
                <w:top w:val="nil"/>
                <w:left w:val="nil"/>
                <w:bottom w:val="nil"/>
                <w:right w:val="nil"/>
                <w:between w:val="nil"/>
              </w:pBdr>
              <w:spacing w:line="240" w:lineRule="auto"/>
              <w:ind w:right="96"/>
              <w:jc w:val="right"/>
              <w:rPr>
                <w:color w:val="000000"/>
                <w:sz w:val="20"/>
                <w:szCs w:val="20"/>
              </w:rPr>
            </w:pPr>
            <w:r>
              <w:rPr>
                <w:color w:val="000000"/>
                <w:sz w:val="20"/>
                <w:szCs w:val="20"/>
                <w:shd w:val="clear" w:color="auto" w:fill="D3DFEE"/>
              </w:rPr>
              <w:t>606.33</w:t>
            </w:r>
            <w:r>
              <w:rPr>
                <w:color w:val="000000"/>
                <w:sz w:val="20"/>
                <w:szCs w:val="20"/>
              </w:rPr>
              <w:t xml:space="preserve"> </w:t>
            </w:r>
          </w:p>
        </w:tc>
        <w:tc>
          <w:tcPr>
            <w:tcW w:w="1416" w:type="dxa"/>
            <w:shd w:val="clear" w:color="auto" w:fill="auto"/>
            <w:tcMar>
              <w:top w:w="100" w:type="dxa"/>
              <w:left w:w="100" w:type="dxa"/>
              <w:bottom w:w="100" w:type="dxa"/>
              <w:right w:w="100" w:type="dxa"/>
            </w:tcMar>
          </w:tcPr>
          <w:p w14:paraId="22705258" w14:textId="77777777" w:rsidR="00602F5A" w:rsidRDefault="0088204A">
            <w:pPr>
              <w:widowControl w:val="0"/>
              <w:pBdr>
                <w:top w:val="nil"/>
                <w:left w:val="nil"/>
                <w:bottom w:val="nil"/>
                <w:right w:val="nil"/>
                <w:between w:val="nil"/>
              </w:pBdr>
              <w:spacing w:line="240" w:lineRule="auto"/>
              <w:jc w:val="center"/>
              <w:rPr>
                <w:color w:val="000000"/>
                <w:sz w:val="20"/>
                <w:szCs w:val="20"/>
                <w:shd w:val="clear" w:color="auto" w:fill="D3DFEE"/>
              </w:rPr>
            </w:pPr>
            <w:r>
              <w:rPr>
                <w:color w:val="000000"/>
                <w:sz w:val="20"/>
                <w:szCs w:val="20"/>
                <w:shd w:val="clear" w:color="auto" w:fill="D3DFEE"/>
              </w:rPr>
              <w:t xml:space="preserve">NE </w:t>
            </w:r>
          </w:p>
        </w:tc>
        <w:tc>
          <w:tcPr>
            <w:tcW w:w="3121" w:type="dxa"/>
            <w:shd w:val="clear" w:color="auto" w:fill="auto"/>
            <w:tcMar>
              <w:top w:w="100" w:type="dxa"/>
              <w:left w:w="100" w:type="dxa"/>
              <w:bottom w:w="100" w:type="dxa"/>
              <w:right w:w="100" w:type="dxa"/>
            </w:tcMar>
          </w:tcPr>
          <w:p w14:paraId="4A13BFF4" w14:textId="77777777" w:rsidR="00602F5A" w:rsidRDefault="0088204A">
            <w:pPr>
              <w:widowControl w:val="0"/>
              <w:pBdr>
                <w:top w:val="nil"/>
                <w:left w:val="nil"/>
                <w:bottom w:val="nil"/>
                <w:right w:val="nil"/>
                <w:between w:val="nil"/>
              </w:pBdr>
              <w:spacing w:line="240" w:lineRule="auto"/>
              <w:ind w:right="92"/>
              <w:jc w:val="right"/>
              <w:rPr>
                <w:color w:val="000000"/>
                <w:sz w:val="20"/>
                <w:szCs w:val="20"/>
              </w:rPr>
            </w:pPr>
            <w:r>
              <w:rPr>
                <w:color w:val="000000"/>
                <w:sz w:val="20"/>
                <w:szCs w:val="20"/>
                <w:shd w:val="clear" w:color="auto" w:fill="D3DFEE"/>
              </w:rPr>
              <w:t>30.92</w:t>
            </w:r>
            <w:r>
              <w:rPr>
                <w:color w:val="000000"/>
                <w:sz w:val="20"/>
                <w:szCs w:val="20"/>
              </w:rPr>
              <w:t xml:space="preserve"> </w:t>
            </w:r>
          </w:p>
        </w:tc>
        <w:tc>
          <w:tcPr>
            <w:tcW w:w="3684" w:type="dxa"/>
            <w:shd w:val="clear" w:color="auto" w:fill="auto"/>
            <w:tcMar>
              <w:top w:w="100" w:type="dxa"/>
              <w:left w:w="100" w:type="dxa"/>
              <w:bottom w:w="100" w:type="dxa"/>
              <w:right w:w="100" w:type="dxa"/>
            </w:tcMar>
          </w:tcPr>
          <w:p w14:paraId="72B7C024" w14:textId="77777777" w:rsidR="00602F5A" w:rsidRDefault="0088204A">
            <w:pPr>
              <w:widowControl w:val="0"/>
              <w:pBdr>
                <w:top w:val="nil"/>
                <w:left w:val="nil"/>
                <w:bottom w:val="nil"/>
                <w:right w:val="nil"/>
                <w:between w:val="nil"/>
              </w:pBdr>
              <w:spacing w:line="240" w:lineRule="auto"/>
              <w:ind w:right="96"/>
              <w:jc w:val="right"/>
              <w:rPr>
                <w:color w:val="000000"/>
                <w:sz w:val="20"/>
                <w:szCs w:val="20"/>
                <w:shd w:val="clear" w:color="auto" w:fill="D3DFEE"/>
              </w:rPr>
            </w:pPr>
            <w:r>
              <w:rPr>
                <w:color w:val="000000"/>
                <w:sz w:val="20"/>
                <w:szCs w:val="20"/>
                <w:shd w:val="clear" w:color="auto" w:fill="D3DFEE"/>
              </w:rPr>
              <w:t xml:space="preserve">375.43 </w:t>
            </w:r>
          </w:p>
        </w:tc>
        <w:tc>
          <w:tcPr>
            <w:tcW w:w="1700" w:type="dxa"/>
            <w:shd w:val="clear" w:color="auto" w:fill="auto"/>
            <w:tcMar>
              <w:top w:w="100" w:type="dxa"/>
              <w:left w:w="100" w:type="dxa"/>
              <w:bottom w:w="100" w:type="dxa"/>
              <w:right w:w="100" w:type="dxa"/>
            </w:tcMar>
          </w:tcPr>
          <w:p w14:paraId="0E531061" w14:textId="77777777" w:rsidR="00602F5A" w:rsidRDefault="0088204A">
            <w:pPr>
              <w:widowControl w:val="0"/>
              <w:pBdr>
                <w:top w:val="nil"/>
                <w:left w:val="nil"/>
                <w:bottom w:val="nil"/>
                <w:right w:val="nil"/>
                <w:between w:val="nil"/>
              </w:pBdr>
              <w:spacing w:line="240" w:lineRule="auto"/>
              <w:ind w:right="101"/>
              <w:jc w:val="right"/>
              <w:rPr>
                <w:color w:val="000000"/>
                <w:sz w:val="20"/>
                <w:szCs w:val="20"/>
                <w:shd w:val="clear" w:color="auto" w:fill="D3DFEE"/>
              </w:rPr>
            </w:pPr>
            <w:r>
              <w:rPr>
                <w:color w:val="000000"/>
                <w:sz w:val="20"/>
                <w:szCs w:val="20"/>
                <w:shd w:val="clear" w:color="auto" w:fill="D3DFEE"/>
              </w:rPr>
              <w:t>1,012.69</w:t>
            </w:r>
          </w:p>
        </w:tc>
      </w:tr>
      <w:tr w:rsidR="00602F5A" w14:paraId="72D42C4C" w14:textId="77777777">
        <w:trPr>
          <w:trHeight w:val="320"/>
        </w:trPr>
        <w:tc>
          <w:tcPr>
            <w:tcW w:w="1692" w:type="dxa"/>
            <w:shd w:val="clear" w:color="auto" w:fill="auto"/>
            <w:tcMar>
              <w:top w:w="100" w:type="dxa"/>
              <w:left w:w="100" w:type="dxa"/>
              <w:bottom w:w="100" w:type="dxa"/>
              <w:right w:w="100" w:type="dxa"/>
            </w:tcMar>
          </w:tcPr>
          <w:p w14:paraId="019D92EA" w14:textId="77777777" w:rsidR="00602F5A" w:rsidRDefault="0088204A">
            <w:pPr>
              <w:widowControl w:val="0"/>
              <w:pBdr>
                <w:top w:val="nil"/>
                <w:left w:val="nil"/>
                <w:bottom w:val="nil"/>
                <w:right w:val="nil"/>
                <w:between w:val="nil"/>
              </w:pBdr>
              <w:spacing w:line="240" w:lineRule="auto"/>
              <w:jc w:val="center"/>
              <w:rPr>
                <w:b/>
                <w:color w:val="000000"/>
                <w:sz w:val="20"/>
                <w:szCs w:val="20"/>
              </w:rPr>
            </w:pPr>
            <w:r>
              <w:rPr>
                <w:b/>
                <w:color w:val="000000"/>
                <w:sz w:val="20"/>
                <w:szCs w:val="20"/>
              </w:rPr>
              <w:t xml:space="preserve">2011 </w:t>
            </w:r>
          </w:p>
        </w:tc>
        <w:tc>
          <w:tcPr>
            <w:tcW w:w="1560" w:type="dxa"/>
            <w:shd w:val="clear" w:color="auto" w:fill="auto"/>
            <w:tcMar>
              <w:top w:w="100" w:type="dxa"/>
              <w:left w:w="100" w:type="dxa"/>
              <w:bottom w:w="100" w:type="dxa"/>
              <w:right w:w="100" w:type="dxa"/>
            </w:tcMar>
          </w:tcPr>
          <w:p w14:paraId="1519CD70" w14:textId="77777777" w:rsidR="00602F5A" w:rsidRDefault="0088204A">
            <w:pPr>
              <w:widowControl w:val="0"/>
              <w:pBdr>
                <w:top w:val="nil"/>
                <w:left w:val="nil"/>
                <w:bottom w:val="nil"/>
                <w:right w:val="nil"/>
                <w:between w:val="nil"/>
              </w:pBdr>
              <w:spacing w:line="240" w:lineRule="auto"/>
              <w:ind w:right="96"/>
              <w:jc w:val="right"/>
              <w:rPr>
                <w:color w:val="000000"/>
                <w:sz w:val="20"/>
                <w:szCs w:val="20"/>
              </w:rPr>
            </w:pPr>
            <w:r>
              <w:rPr>
                <w:color w:val="000000"/>
                <w:sz w:val="20"/>
                <w:szCs w:val="20"/>
              </w:rPr>
              <w:t xml:space="preserve">667.61 </w:t>
            </w:r>
          </w:p>
        </w:tc>
        <w:tc>
          <w:tcPr>
            <w:tcW w:w="1416" w:type="dxa"/>
            <w:shd w:val="clear" w:color="auto" w:fill="auto"/>
            <w:tcMar>
              <w:top w:w="100" w:type="dxa"/>
              <w:left w:w="100" w:type="dxa"/>
              <w:bottom w:w="100" w:type="dxa"/>
              <w:right w:w="100" w:type="dxa"/>
            </w:tcMar>
          </w:tcPr>
          <w:p w14:paraId="19EAFE88" w14:textId="77777777" w:rsidR="00602F5A" w:rsidRDefault="0088204A">
            <w:pPr>
              <w:widowControl w:val="0"/>
              <w:pBdr>
                <w:top w:val="nil"/>
                <w:left w:val="nil"/>
                <w:bottom w:val="nil"/>
                <w:right w:val="nil"/>
                <w:between w:val="nil"/>
              </w:pBdr>
              <w:spacing w:line="240" w:lineRule="auto"/>
              <w:jc w:val="center"/>
              <w:rPr>
                <w:color w:val="000000"/>
                <w:sz w:val="20"/>
                <w:szCs w:val="20"/>
              </w:rPr>
            </w:pPr>
            <w:r>
              <w:rPr>
                <w:color w:val="000000"/>
                <w:sz w:val="20"/>
                <w:szCs w:val="20"/>
              </w:rPr>
              <w:t xml:space="preserve">NE </w:t>
            </w:r>
          </w:p>
        </w:tc>
        <w:tc>
          <w:tcPr>
            <w:tcW w:w="3121" w:type="dxa"/>
            <w:shd w:val="clear" w:color="auto" w:fill="auto"/>
            <w:tcMar>
              <w:top w:w="100" w:type="dxa"/>
              <w:left w:w="100" w:type="dxa"/>
              <w:bottom w:w="100" w:type="dxa"/>
              <w:right w:w="100" w:type="dxa"/>
            </w:tcMar>
          </w:tcPr>
          <w:p w14:paraId="67337943" w14:textId="77777777" w:rsidR="00602F5A" w:rsidRDefault="0088204A">
            <w:pPr>
              <w:widowControl w:val="0"/>
              <w:pBdr>
                <w:top w:val="nil"/>
                <w:left w:val="nil"/>
                <w:bottom w:val="nil"/>
                <w:right w:val="nil"/>
                <w:between w:val="nil"/>
              </w:pBdr>
              <w:spacing w:line="240" w:lineRule="auto"/>
              <w:ind w:right="92"/>
              <w:jc w:val="right"/>
              <w:rPr>
                <w:color w:val="000000"/>
                <w:sz w:val="20"/>
                <w:szCs w:val="20"/>
              </w:rPr>
            </w:pPr>
            <w:r>
              <w:rPr>
                <w:color w:val="000000"/>
                <w:sz w:val="20"/>
                <w:szCs w:val="20"/>
              </w:rPr>
              <w:t xml:space="preserve">33.31 </w:t>
            </w:r>
          </w:p>
        </w:tc>
        <w:tc>
          <w:tcPr>
            <w:tcW w:w="3684" w:type="dxa"/>
            <w:shd w:val="clear" w:color="auto" w:fill="auto"/>
            <w:tcMar>
              <w:top w:w="100" w:type="dxa"/>
              <w:left w:w="100" w:type="dxa"/>
              <w:bottom w:w="100" w:type="dxa"/>
              <w:right w:w="100" w:type="dxa"/>
            </w:tcMar>
          </w:tcPr>
          <w:p w14:paraId="3CBFFD55" w14:textId="77777777" w:rsidR="00602F5A" w:rsidRDefault="0088204A">
            <w:pPr>
              <w:widowControl w:val="0"/>
              <w:pBdr>
                <w:top w:val="nil"/>
                <w:left w:val="nil"/>
                <w:bottom w:val="nil"/>
                <w:right w:val="nil"/>
                <w:between w:val="nil"/>
              </w:pBdr>
              <w:spacing w:line="240" w:lineRule="auto"/>
              <w:ind w:right="96"/>
              <w:jc w:val="right"/>
              <w:rPr>
                <w:color w:val="000000"/>
                <w:sz w:val="20"/>
                <w:szCs w:val="20"/>
              </w:rPr>
            </w:pPr>
            <w:r>
              <w:rPr>
                <w:color w:val="000000"/>
                <w:sz w:val="20"/>
                <w:szCs w:val="20"/>
              </w:rPr>
              <w:t xml:space="preserve">358.32 </w:t>
            </w:r>
          </w:p>
        </w:tc>
        <w:tc>
          <w:tcPr>
            <w:tcW w:w="1700" w:type="dxa"/>
            <w:shd w:val="clear" w:color="auto" w:fill="auto"/>
            <w:tcMar>
              <w:top w:w="100" w:type="dxa"/>
              <w:left w:w="100" w:type="dxa"/>
              <w:bottom w:w="100" w:type="dxa"/>
              <w:right w:w="100" w:type="dxa"/>
            </w:tcMar>
          </w:tcPr>
          <w:p w14:paraId="2C667CF2" w14:textId="77777777" w:rsidR="00602F5A" w:rsidRDefault="0088204A">
            <w:pPr>
              <w:widowControl w:val="0"/>
              <w:pBdr>
                <w:top w:val="nil"/>
                <w:left w:val="nil"/>
                <w:bottom w:val="nil"/>
                <w:right w:val="nil"/>
                <w:between w:val="nil"/>
              </w:pBdr>
              <w:spacing w:line="240" w:lineRule="auto"/>
              <w:ind w:right="99"/>
              <w:jc w:val="right"/>
              <w:rPr>
                <w:color w:val="000000"/>
                <w:sz w:val="20"/>
                <w:szCs w:val="20"/>
              </w:rPr>
            </w:pPr>
            <w:r>
              <w:rPr>
                <w:color w:val="000000"/>
                <w:sz w:val="20"/>
                <w:szCs w:val="20"/>
              </w:rPr>
              <w:t>1,059.24</w:t>
            </w:r>
          </w:p>
        </w:tc>
      </w:tr>
      <w:tr w:rsidR="00602F5A" w14:paraId="7FCF20B2" w14:textId="77777777">
        <w:trPr>
          <w:trHeight w:val="320"/>
        </w:trPr>
        <w:tc>
          <w:tcPr>
            <w:tcW w:w="1692" w:type="dxa"/>
            <w:shd w:val="clear" w:color="auto" w:fill="auto"/>
            <w:tcMar>
              <w:top w:w="100" w:type="dxa"/>
              <w:left w:w="100" w:type="dxa"/>
              <w:bottom w:w="100" w:type="dxa"/>
              <w:right w:w="100" w:type="dxa"/>
            </w:tcMar>
          </w:tcPr>
          <w:p w14:paraId="50B45E63" w14:textId="77777777" w:rsidR="00602F5A" w:rsidRDefault="0088204A">
            <w:pPr>
              <w:widowControl w:val="0"/>
              <w:pBdr>
                <w:top w:val="nil"/>
                <w:left w:val="nil"/>
                <w:bottom w:val="nil"/>
                <w:right w:val="nil"/>
                <w:between w:val="nil"/>
              </w:pBdr>
              <w:spacing w:line="240" w:lineRule="auto"/>
              <w:jc w:val="center"/>
              <w:rPr>
                <w:b/>
                <w:color w:val="000000"/>
                <w:sz w:val="20"/>
                <w:szCs w:val="20"/>
                <w:shd w:val="clear" w:color="auto" w:fill="D3DFEE"/>
              </w:rPr>
            </w:pPr>
            <w:r>
              <w:rPr>
                <w:b/>
                <w:color w:val="000000"/>
                <w:sz w:val="20"/>
                <w:szCs w:val="20"/>
                <w:shd w:val="clear" w:color="auto" w:fill="D3DFEE"/>
              </w:rPr>
              <w:t xml:space="preserve">2012 </w:t>
            </w:r>
          </w:p>
        </w:tc>
        <w:tc>
          <w:tcPr>
            <w:tcW w:w="1560" w:type="dxa"/>
            <w:shd w:val="clear" w:color="auto" w:fill="auto"/>
            <w:tcMar>
              <w:top w:w="100" w:type="dxa"/>
              <w:left w:w="100" w:type="dxa"/>
              <w:bottom w:w="100" w:type="dxa"/>
              <w:right w:w="100" w:type="dxa"/>
            </w:tcMar>
          </w:tcPr>
          <w:p w14:paraId="3295E2B1" w14:textId="77777777" w:rsidR="00602F5A" w:rsidRDefault="0088204A">
            <w:pPr>
              <w:widowControl w:val="0"/>
              <w:pBdr>
                <w:top w:val="nil"/>
                <w:left w:val="nil"/>
                <w:bottom w:val="nil"/>
                <w:right w:val="nil"/>
                <w:between w:val="nil"/>
              </w:pBdr>
              <w:spacing w:line="240" w:lineRule="auto"/>
              <w:ind w:right="96"/>
              <w:jc w:val="right"/>
              <w:rPr>
                <w:color w:val="000000"/>
                <w:sz w:val="20"/>
                <w:szCs w:val="20"/>
              </w:rPr>
            </w:pPr>
            <w:r>
              <w:rPr>
                <w:color w:val="000000"/>
                <w:sz w:val="20"/>
                <w:szCs w:val="20"/>
                <w:shd w:val="clear" w:color="auto" w:fill="D3DFEE"/>
              </w:rPr>
              <w:t>765.43</w:t>
            </w:r>
            <w:r>
              <w:rPr>
                <w:color w:val="000000"/>
                <w:sz w:val="20"/>
                <w:szCs w:val="20"/>
              </w:rPr>
              <w:t xml:space="preserve"> </w:t>
            </w:r>
          </w:p>
        </w:tc>
        <w:tc>
          <w:tcPr>
            <w:tcW w:w="1416" w:type="dxa"/>
            <w:shd w:val="clear" w:color="auto" w:fill="auto"/>
            <w:tcMar>
              <w:top w:w="100" w:type="dxa"/>
              <w:left w:w="100" w:type="dxa"/>
              <w:bottom w:w="100" w:type="dxa"/>
              <w:right w:w="100" w:type="dxa"/>
            </w:tcMar>
          </w:tcPr>
          <w:p w14:paraId="3B267B44" w14:textId="77777777" w:rsidR="00602F5A" w:rsidRDefault="0088204A">
            <w:pPr>
              <w:widowControl w:val="0"/>
              <w:pBdr>
                <w:top w:val="nil"/>
                <w:left w:val="nil"/>
                <w:bottom w:val="nil"/>
                <w:right w:val="nil"/>
                <w:between w:val="nil"/>
              </w:pBdr>
              <w:spacing w:line="240" w:lineRule="auto"/>
              <w:jc w:val="center"/>
              <w:rPr>
                <w:color w:val="000000"/>
                <w:sz w:val="20"/>
                <w:szCs w:val="20"/>
                <w:shd w:val="clear" w:color="auto" w:fill="D3DFEE"/>
              </w:rPr>
            </w:pPr>
            <w:r>
              <w:rPr>
                <w:color w:val="000000"/>
                <w:sz w:val="20"/>
                <w:szCs w:val="20"/>
                <w:shd w:val="clear" w:color="auto" w:fill="D3DFEE"/>
              </w:rPr>
              <w:t xml:space="preserve">NE </w:t>
            </w:r>
          </w:p>
        </w:tc>
        <w:tc>
          <w:tcPr>
            <w:tcW w:w="3121" w:type="dxa"/>
            <w:shd w:val="clear" w:color="auto" w:fill="auto"/>
            <w:tcMar>
              <w:top w:w="100" w:type="dxa"/>
              <w:left w:w="100" w:type="dxa"/>
              <w:bottom w:w="100" w:type="dxa"/>
              <w:right w:w="100" w:type="dxa"/>
            </w:tcMar>
          </w:tcPr>
          <w:p w14:paraId="4E53A6CF" w14:textId="77777777" w:rsidR="00602F5A" w:rsidRDefault="0088204A">
            <w:pPr>
              <w:widowControl w:val="0"/>
              <w:pBdr>
                <w:top w:val="nil"/>
                <w:left w:val="nil"/>
                <w:bottom w:val="nil"/>
                <w:right w:val="nil"/>
                <w:between w:val="nil"/>
              </w:pBdr>
              <w:spacing w:line="240" w:lineRule="auto"/>
              <w:ind w:right="92"/>
              <w:jc w:val="right"/>
              <w:rPr>
                <w:color w:val="000000"/>
                <w:sz w:val="20"/>
                <w:szCs w:val="20"/>
              </w:rPr>
            </w:pPr>
            <w:r>
              <w:rPr>
                <w:color w:val="000000"/>
                <w:sz w:val="20"/>
                <w:szCs w:val="20"/>
                <w:shd w:val="clear" w:color="auto" w:fill="D3DFEE"/>
              </w:rPr>
              <w:t>31.97</w:t>
            </w:r>
            <w:r>
              <w:rPr>
                <w:color w:val="000000"/>
                <w:sz w:val="20"/>
                <w:szCs w:val="20"/>
              </w:rPr>
              <w:t xml:space="preserve"> </w:t>
            </w:r>
          </w:p>
        </w:tc>
        <w:tc>
          <w:tcPr>
            <w:tcW w:w="3684" w:type="dxa"/>
            <w:shd w:val="clear" w:color="auto" w:fill="auto"/>
            <w:tcMar>
              <w:top w:w="100" w:type="dxa"/>
              <w:left w:w="100" w:type="dxa"/>
              <w:bottom w:w="100" w:type="dxa"/>
              <w:right w:w="100" w:type="dxa"/>
            </w:tcMar>
          </w:tcPr>
          <w:p w14:paraId="7A333B7F" w14:textId="77777777" w:rsidR="00602F5A" w:rsidRDefault="0088204A">
            <w:pPr>
              <w:widowControl w:val="0"/>
              <w:pBdr>
                <w:top w:val="nil"/>
                <w:left w:val="nil"/>
                <w:bottom w:val="nil"/>
                <w:right w:val="nil"/>
                <w:between w:val="nil"/>
              </w:pBdr>
              <w:spacing w:line="240" w:lineRule="auto"/>
              <w:ind w:right="96"/>
              <w:jc w:val="right"/>
              <w:rPr>
                <w:color w:val="000000"/>
                <w:sz w:val="20"/>
                <w:szCs w:val="20"/>
                <w:shd w:val="clear" w:color="auto" w:fill="D3DFEE"/>
              </w:rPr>
            </w:pPr>
            <w:r>
              <w:rPr>
                <w:color w:val="000000"/>
                <w:sz w:val="20"/>
                <w:szCs w:val="20"/>
                <w:shd w:val="clear" w:color="auto" w:fill="D3DFEE"/>
              </w:rPr>
              <w:t xml:space="preserve">479.23 </w:t>
            </w:r>
          </w:p>
        </w:tc>
        <w:tc>
          <w:tcPr>
            <w:tcW w:w="1700" w:type="dxa"/>
            <w:shd w:val="clear" w:color="auto" w:fill="auto"/>
            <w:tcMar>
              <w:top w:w="100" w:type="dxa"/>
              <w:left w:w="100" w:type="dxa"/>
              <w:bottom w:w="100" w:type="dxa"/>
              <w:right w:w="100" w:type="dxa"/>
            </w:tcMar>
          </w:tcPr>
          <w:p w14:paraId="1A7E7159" w14:textId="77777777" w:rsidR="00602F5A" w:rsidRDefault="0088204A">
            <w:pPr>
              <w:widowControl w:val="0"/>
              <w:pBdr>
                <w:top w:val="nil"/>
                <w:left w:val="nil"/>
                <w:bottom w:val="nil"/>
                <w:right w:val="nil"/>
                <w:between w:val="nil"/>
              </w:pBdr>
              <w:spacing w:line="240" w:lineRule="auto"/>
              <w:ind w:right="99"/>
              <w:jc w:val="right"/>
              <w:rPr>
                <w:color w:val="000000"/>
                <w:sz w:val="20"/>
                <w:szCs w:val="20"/>
                <w:shd w:val="clear" w:color="auto" w:fill="D3DFEE"/>
              </w:rPr>
            </w:pPr>
            <w:r>
              <w:rPr>
                <w:color w:val="000000"/>
                <w:sz w:val="20"/>
                <w:szCs w:val="20"/>
                <w:shd w:val="clear" w:color="auto" w:fill="D3DFEE"/>
              </w:rPr>
              <w:t>1,276.63</w:t>
            </w:r>
          </w:p>
        </w:tc>
      </w:tr>
      <w:tr w:rsidR="00602F5A" w14:paraId="17F13D75" w14:textId="77777777">
        <w:trPr>
          <w:trHeight w:val="320"/>
        </w:trPr>
        <w:tc>
          <w:tcPr>
            <w:tcW w:w="1692" w:type="dxa"/>
            <w:shd w:val="clear" w:color="auto" w:fill="auto"/>
            <w:tcMar>
              <w:top w:w="100" w:type="dxa"/>
              <w:left w:w="100" w:type="dxa"/>
              <w:bottom w:w="100" w:type="dxa"/>
              <w:right w:w="100" w:type="dxa"/>
            </w:tcMar>
          </w:tcPr>
          <w:p w14:paraId="482643CD" w14:textId="77777777" w:rsidR="00602F5A" w:rsidRDefault="0088204A">
            <w:pPr>
              <w:widowControl w:val="0"/>
              <w:pBdr>
                <w:top w:val="nil"/>
                <w:left w:val="nil"/>
                <w:bottom w:val="nil"/>
                <w:right w:val="nil"/>
                <w:between w:val="nil"/>
              </w:pBdr>
              <w:spacing w:line="240" w:lineRule="auto"/>
              <w:jc w:val="center"/>
              <w:rPr>
                <w:b/>
                <w:color w:val="000000"/>
                <w:sz w:val="20"/>
                <w:szCs w:val="20"/>
              </w:rPr>
            </w:pPr>
            <w:r>
              <w:rPr>
                <w:b/>
                <w:color w:val="000000"/>
                <w:sz w:val="20"/>
                <w:szCs w:val="20"/>
              </w:rPr>
              <w:t xml:space="preserve">2013 </w:t>
            </w:r>
          </w:p>
        </w:tc>
        <w:tc>
          <w:tcPr>
            <w:tcW w:w="1560" w:type="dxa"/>
            <w:shd w:val="clear" w:color="auto" w:fill="auto"/>
            <w:tcMar>
              <w:top w:w="100" w:type="dxa"/>
              <w:left w:w="100" w:type="dxa"/>
              <w:bottom w:w="100" w:type="dxa"/>
              <w:right w:w="100" w:type="dxa"/>
            </w:tcMar>
          </w:tcPr>
          <w:p w14:paraId="7F03E21D" w14:textId="77777777" w:rsidR="00602F5A" w:rsidRDefault="0088204A">
            <w:pPr>
              <w:widowControl w:val="0"/>
              <w:pBdr>
                <w:top w:val="nil"/>
                <w:left w:val="nil"/>
                <w:bottom w:val="nil"/>
                <w:right w:val="nil"/>
                <w:between w:val="nil"/>
              </w:pBdr>
              <w:spacing w:line="240" w:lineRule="auto"/>
              <w:ind w:right="96"/>
              <w:jc w:val="right"/>
              <w:rPr>
                <w:color w:val="000000"/>
                <w:sz w:val="20"/>
                <w:szCs w:val="20"/>
              </w:rPr>
            </w:pPr>
            <w:r>
              <w:rPr>
                <w:color w:val="000000"/>
                <w:sz w:val="20"/>
                <w:szCs w:val="20"/>
              </w:rPr>
              <w:t xml:space="preserve">692.21 </w:t>
            </w:r>
          </w:p>
        </w:tc>
        <w:tc>
          <w:tcPr>
            <w:tcW w:w="1416" w:type="dxa"/>
            <w:shd w:val="clear" w:color="auto" w:fill="auto"/>
            <w:tcMar>
              <w:top w:w="100" w:type="dxa"/>
              <w:left w:w="100" w:type="dxa"/>
              <w:bottom w:w="100" w:type="dxa"/>
              <w:right w:w="100" w:type="dxa"/>
            </w:tcMar>
          </w:tcPr>
          <w:p w14:paraId="53068026" w14:textId="77777777" w:rsidR="00602F5A" w:rsidRDefault="0088204A">
            <w:pPr>
              <w:widowControl w:val="0"/>
              <w:pBdr>
                <w:top w:val="nil"/>
                <w:left w:val="nil"/>
                <w:bottom w:val="nil"/>
                <w:right w:val="nil"/>
                <w:between w:val="nil"/>
              </w:pBdr>
              <w:spacing w:line="240" w:lineRule="auto"/>
              <w:jc w:val="center"/>
              <w:rPr>
                <w:color w:val="000000"/>
                <w:sz w:val="20"/>
                <w:szCs w:val="20"/>
              </w:rPr>
            </w:pPr>
            <w:r>
              <w:rPr>
                <w:color w:val="000000"/>
                <w:sz w:val="20"/>
                <w:szCs w:val="20"/>
              </w:rPr>
              <w:t xml:space="preserve">NE </w:t>
            </w:r>
          </w:p>
        </w:tc>
        <w:tc>
          <w:tcPr>
            <w:tcW w:w="3121" w:type="dxa"/>
            <w:shd w:val="clear" w:color="auto" w:fill="auto"/>
            <w:tcMar>
              <w:top w:w="100" w:type="dxa"/>
              <w:left w:w="100" w:type="dxa"/>
              <w:bottom w:w="100" w:type="dxa"/>
              <w:right w:w="100" w:type="dxa"/>
            </w:tcMar>
          </w:tcPr>
          <w:p w14:paraId="3B6F1755" w14:textId="77777777" w:rsidR="00602F5A" w:rsidRDefault="0088204A">
            <w:pPr>
              <w:widowControl w:val="0"/>
              <w:pBdr>
                <w:top w:val="nil"/>
                <w:left w:val="nil"/>
                <w:bottom w:val="nil"/>
                <w:right w:val="nil"/>
                <w:between w:val="nil"/>
              </w:pBdr>
              <w:spacing w:line="240" w:lineRule="auto"/>
              <w:ind w:right="92"/>
              <w:jc w:val="right"/>
              <w:rPr>
                <w:color w:val="000000"/>
                <w:sz w:val="20"/>
                <w:szCs w:val="20"/>
              </w:rPr>
            </w:pPr>
            <w:r>
              <w:rPr>
                <w:color w:val="000000"/>
                <w:sz w:val="20"/>
                <w:szCs w:val="20"/>
              </w:rPr>
              <w:t xml:space="preserve">32.60 </w:t>
            </w:r>
          </w:p>
        </w:tc>
        <w:tc>
          <w:tcPr>
            <w:tcW w:w="3684" w:type="dxa"/>
            <w:shd w:val="clear" w:color="auto" w:fill="auto"/>
            <w:tcMar>
              <w:top w:w="100" w:type="dxa"/>
              <w:left w:w="100" w:type="dxa"/>
              <w:bottom w:w="100" w:type="dxa"/>
              <w:right w:w="100" w:type="dxa"/>
            </w:tcMar>
          </w:tcPr>
          <w:p w14:paraId="2FDEF671" w14:textId="77777777" w:rsidR="00602F5A" w:rsidRDefault="0088204A">
            <w:pPr>
              <w:widowControl w:val="0"/>
              <w:pBdr>
                <w:top w:val="nil"/>
                <w:left w:val="nil"/>
                <w:bottom w:val="nil"/>
                <w:right w:val="nil"/>
                <w:between w:val="nil"/>
              </w:pBdr>
              <w:spacing w:line="240" w:lineRule="auto"/>
              <w:ind w:right="96"/>
              <w:jc w:val="right"/>
              <w:rPr>
                <w:color w:val="000000"/>
                <w:sz w:val="20"/>
                <w:szCs w:val="20"/>
              </w:rPr>
            </w:pPr>
            <w:r>
              <w:rPr>
                <w:color w:val="000000"/>
                <w:sz w:val="20"/>
                <w:szCs w:val="20"/>
              </w:rPr>
              <w:t xml:space="preserve">276.57 </w:t>
            </w:r>
          </w:p>
        </w:tc>
        <w:tc>
          <w:tcPr>
            <w:tcW w:w="1700" w:type="dxa"/>
            <w:shd w:val="clear" w:color="auto" w:fill="auto"/>
            <w:tcMar>
              <w:top w:w="100" w:type="dxa"/>
              <w:left w:w="100" w:type="dxa"/>
              <w:bottom w:w="100" w:type="dxa"/>
              <w:right w:w="100" w:type="dxa"/>
            </w:tcMar>
          </w:tcPr>
          <w:p w14:paraId="17A1095F" w14:textId="77777777" w:rsidR="00602F5A" w:rsidRDefault="0088204A">
            <w:pPr>
              <w:widowControl w:val="0"/>
              <w:pBdr>
                <w:top w:val="nil"/>
                <w:left w:val="nil"/>
                <w:bottom w:val="nil"/>
                <w:right w:val="nil"/>
                <w:between w:val="nil"/>
              </w:pBdr>
              <w:spacing w:line="240" w:lineRule="auto"/>
              <w:ind w:right="101"/>
              <w:jc w:val="right"/>
              <w:rPr>
                <w:color w:val="000000"/>
                <w:sz w:val="20"/>
                <w:szCs w:val="20"/>
              </w:rPr>
            </w:pPr>
            <w:r>
              <w:rPr>
                <w:color w:val="000000"/>
                <w:sz w:val="20"/>
                <w:szCs w:val="20"/>
              </w:rPr>
              <w:t>1,001.39</w:t>
            </w:r>
          </w:p>
        </w:tc>
      </w:tr>
      <w:tr w:rsidR="00602F5A" w14:paraId="6581CD57" w14:textId="77777777">
        <w:trPr>
          <w:trHeight w:val="319"/>
        </w:trPr>
        <w:tc>
          <w:tcPr>
            <w:tcW w:w="1692" w:type="dxa"/>
            <w:shd w:val="clear" w:color="auto" w:fill="auto"/>
            <w:tcMar>
              <w:top w:w="100" w:type="dxa"/>
              <w:left w:w="100" w:type="dxa"/>
              <w:bottom w:w="100" w:type="dxa"/>
              <w:right w:w="100" w:type="dxa"/>
            </w:tcMar>
          </w:tcPr>
          <w:p w14:paraId="1CCF70F8" w14:textId="77777777" w:rsidR="00602F5A" w:rsidRDefault="0088204A">
            <w:pPr>
              <w:widowControl w:val="0"/>
              <w:pBdr>
                <w:top w:val="nil"/>
                <w:left w:val="nil"/>
                <w:bottom w:val="nil"/>
                <w:right w:val="nil"/>
                <w:between w:val="nil"/>
              </w:pBdr>
              <w:spacing w:line="240" w:lineRule="auto"/>
              <w:jc w:val="center"/>
              <w:rPr>
                <w:b/>
                <w:color w:val="000000"/>
                <w:sz w:val="20"/>
                <w:szCs w:val="20"/>
                <w:shd w:val="clear" w:color="auto" w:fill="D3DFEE"/>
              </w:rPr>
            </w:pPr>
            <w:r>
              <w:rPr>
                <w:b/>
                <w:color w:val="000000"/>
                <w:sz w:val="20"/>
                <w:szCs w:val="20"/>
                <w:shd w:val="clear" w:color="auto" w:fill="D3DFEE"/>
              </w:rPr>
              <w:t xml:space="preserve">2014 </w:t>
            </w:r>
          </w:p>
        </w:tc>
        <w:tc>
          <w:tcPr>
            <w:tcW w:w="1560" w:type="dxa"/>
            <w:shd w:val="clear" w:color="auto" w:fill="auto"/>
            <w:tcMar>
              <w:top w:w="100" w:type="dxa"/>
              <w:left w:w="100" w:type="dxa"/>
              <w:bottom w:w="100" w:type="dxa"/>
              <w:right w:w="100" w:type="dxa"/>
            </w:tcMar>
          </w:tcPr>
          <w:p w14:paraId="5D2DAE29" w14:textId="77777777" w:rsidR="00602F5A" w:rsidRDefault="0088204A">
            <w:pPr>
              <w:widowControl w:val="0"/>
              <w:pBdr>
                <w:top w:val="nil"/>
                <w:left w:val="nil"/>
                <w:bottom w:val="nil"/>
                <w:right w:val="nil"/>
                <w:between w:val="nil"/>
              </w:pBdr>
              <w:spacing w:line="240" w:lineRule="auto"/>
              <w:ind w:right="96"/>
              <w:jc w:val="right"/>
              <w:rPr>
                <w:color w:val="000000"/>
                <w:sz w:val="20"/>
                <w:szCs w:val="20"/>
                <w:shd w:val="clear" w:color="auto" w:fill="D3DFEE"/>
              </w:rPr>
            </w:pPr>
            <w:r>
              <w:rPr>
                <w:color w:val="000000"/>
                <w:sz w:val="20"/>
                <w:szCs w:val="20"/>
                <w:shd w:val="clear" w:color="auto" w:fill="D3DFEE"/>
              </w:rPr>
              <w:t xml:space="preserve">661.99 </w:t>
            </w:r>
          </w:p>
        </w:tc>
        <w:tc>
          <w:tcPr>
            <w:tcW w:w="1416" w:type="dxa"/>
            <w:shd w:val="clear" w:color="auto" w:fill="auto"/>
            <w:tcMar>
              <w:top w:w="100" w:type="dxa"/>
              <w:left w:w="100" w:type="dxa"/>
              <w:bottom w:w="100" w:type="dxa"/>
              <w:right w:w="100" w:type="dxa"/>
            </w:tcMar>
          </w:tcPr>
          <w:p w14:paraId="3C7F5374" w14:textId="77777777" w:rsidR="00602F5A" w:rsidRDefault="0088204A">
            <w:pPr>
              <w:widowControl w:val="0"/>
              <w:pBdr>
                <w:top w:val="nil"/>
                <w:left w:val="nil"/>
                <w:bottom w:val="nil"/>
                <w:right w:val="nil"/>
                <w:between w:val="nil"/>
              </w:pBdr>
              <w:spacing w:line="240" w:lineRule="auto"/>
              <w:ind w:right="96"/>
              <w:jc w:val="right"/>
              <w:rPr>
                <w:color w:val="000000"/>
                <w:sz w:val="20"/>
                <w:szCs w:val="20"/>
                <w:shd w:val="clear" w:color="auto" w:fill="D3DFEE"/>
              </w:rPr>
            </w:pPr>
            <w:r>
              <w:rPr>
                <w:color w:val="000000"/>
                <w:sz w:val="20"/>
                <w:szCs w:val="20"/>
                <w:shd w:val="clear" w:color="auto" w:fill="D3DFEE"/>
              </w:rPr>
              <w:t xml:space="preserve">127.10 </w:t>
            </w:r>
          </w:p>
        </w:tc>
        <w:tc>
          <w:tcPr>
            <w:tcW w:w="3121" w:type="dxa"/>
            <w:shd w:val="clear" w:color="auto" w:fill="auto"/>
            <w:tcMar>
              <w:top w:w="100" w:type="dxa"/>
              <w:left w:w="100" w:type="dxa"/>
              <w:bottom w:w="100" w:type="dxa"/>
              <w:right w:w="100" w:type="dxa"/>
            </w:tcMar>
          </w:tcPr>
          <w:p w14:paraId="7BB16CF1" w14:textId="77777777" w:rsidR="00602F5A" w:rsidRDefault="0088204A">
            <w:pPr>
              <w:widowControl w:val="0"/>
              <w:pBdr>
                <w:top w:val="nil"/>
                <w:left w:val="nil"/>
                <w:bottom w:val="nil"/>
                <w:right w:val="nil"/>
                <w:between w:val="nil"/>
              </w:pBdr>
              <w:spacing w:line="240" w:lineRule="auto"/>
              <w:ind w:right="92"/>
              <w:jc w:val="right"/>
              <w:rPr>
                <w:color w:val="000000"/>
                <w:sz w:val="20"/>
                <w:szCs w:val="20"/>
                <w:shd w:val="clear" w:color="auto" w:fill="D3DFEE"/>
              </w:rPr>
            </w:pPr>
            <w:r>
              <w:rPr>
                <w:color w:val="000000"/>
                <w:sz w:val="20"/>
                <w:szCs w:val="20"/>
                <w:shd w:val="clear" w:color="auto" w:fill="D3DFEE"/>
              </w:rPr>
              <w:t xml:space="preserve">31.35 </w:t>
            </w:r>
          </w:p>
        </w:tc>
        <w:tc>
          <w:tcPr>
            <w:tcW w:w="3684" w:type="dxa"/>
            <w:shd w:val="clear" w:color="auto" w:fill="auto"/>
            <w:tcMar>
              <w:top w:w="100" w:type="dxa"/>
              <w:left w:w="100" w:type="dxa"/>
              <w:bottom w:w="100" w:type="dxa"/>
              <w:right w:w="100" w:type="dxa"/>
            </w:tcMar>
          </w:tcPr>
          <w:p w14:paraId="60AD57A7" w14:textId="77777777" w:rsidR="00602F5A" w:rsidRDefault="0088204A">
            <w:pPr>
              <w:widowControl w:val="0"/>
              <w:pBdr>
                <w:top w:val="nil"/>
                <w:left w:val="nil"/>
                <w:bottom w:val="nil"/>
                <w:right w:val="nil"/>
                <w:between w:val="nil"/>
              </w:pBdr>
              <w:spacing w:line="240" w:lineRule="auto"/>
              <w:ind w:right="96"/>
              <w:jc w:val="right"/>
              <w:rPr>
                <w:color w:val="000000"/>
                <w:sz w:val="20"/>
                <w:szCs w:val="20"/>
                <w:shd w:val="clear" w:color="auto" w:fill="D3DFEE"/>
              </w:rPr>
            </w:pPr>
            <w:r>
              <w:rPr>
                <w:color w:val="000000"/>
                <w:sz w:val="20"/>
                <w:szCs w:val="20"/>
                <w:shd w:val="clear" w:color="auto" w:fill="D3DFEE"/>
              </w:rPr>
              <w:t xml:space="preserve">689.98 </w:t>
            </w:r>
          </w:p>
        </w:tc>
        <w:tc>
          <w:tcPr>
            <w:tcW w:w="1700" w:type="dxa"/>
            <w:shd w:val="clear" w:color="auto" w:fill="auto"/>
            <w:tcMar>
              <w:top w:w="100" w:type="dxa"/>
              <w:left w:w="100" w:type="dxa"/>
              <w:bottom w:w="100" w:type="dxa"/>
              <w:right w:w="100" w:type="dxa"/>
            </w:tcMar>
          </w:tcPr>
          <w:p w14:paraId="7508967A" w14:textId="77777777" w:rsidR="00602F5A" w:rsidRDefault="0088204A">
            <w:pPr>
              <w:widowControl w:val="0"/>
              <w:pBdr>
                <w:top w:val="nil"/>
                <w:left w:val="nil"/>
                <w:bottom w:val="nil"/>
                <w:right w:val="nil"/>
                <w:between w:val="nil"/>
              </w:pBdr>
              <w:spacing w:line="240" w:lineRule="auto"/>
              <w:ind w:right="102"/>
              <w:jc w:val="right"/>
              <w:rPr>
                <w:color w:val="000000"/>
                <w:sz w:val="20"/>
                <w:szCs w:val="20"/>
                <w:shd w:val="clear" w:color="auto" w:fill="D3DFEE"/>
              </w:rPr>
            </w:pPr>
            <w:r>
              <w:rPr>
                <w:color w:val="000000"/>
                <w:sz w:val="20"/>
                <w:szCs w:val="20"/>
                <w:shd w:val="clear" w:color="auto" w:fill="D3DFEE"/>
              </w:rPr>
              <w:t>1,510.42</w:t>
            </w:r>
          </w:p>
        </w:tc>
      </w:tr>
      <w:tr w:rsidR="00602F5A" w14:paraId="1794C8B6" w14:textId="77777777">
        <w:trPr>
          <w:trHeight w:val="340"/>
        </w:trPr>
        <w:tc>
          <w:tcPr>
            <w:tcW w:w="1692" w:type="dxa"/>
            <w:shd w:val="clear" w:color="auto" w:fill="auto"/>
            <w:tcMar>
              <w:top w:w="100" w:type="dxa"/>
              <w:left w:w="100" w:type="dxa"/>
              <w:bottom w:w="100" w:type="dxa"/>
              <w:right w:w="100" w:type="dxa"/>
            </w:tcMar>
          </w:tcPr>
          <w:p w14:paraId="3FAF68BC" w14:textId="77777777" w:rsidR="00602F5A" w:rsidRDefault="0088204A">
            <w:pPr>
              <w:widowControl w:val="0"/>
              <w:pBdr>
                <w:top w:val="nil"/>
                <w:left w:val="nil"/>
                <w:bottom w:val="nil"/>
                <w:right w:val="nil"/>
                <w:between w:val="nil"/>
              </w:pBdr>
              <w:spacing w:line="240" w:lineRule="auto"/>
              <w:jc w:val="center"/>
              <w:rPr>
                <w:b/>
                <w:color w:val="000000"/>
                <w:sz w:val="20"/>
                <w:szCs w:val="20"/>
              </w:rPr>
            </w:pPr>
            <w:r>
              <w:rPr>
                <w:b/>
                <w:color w:val="000000"/>
                <w:sz w:val="20"/>
                <w:szCs w:val="20"/>
              </w:rPr>
              <w:t xml:space="preserve">2015 </w:t>
            </w:r>
          </w:p>
        </w:tc>
        <w:tc>
          <w:tcPr>
            <w:tcW w:w="1560" w:type="dxa"/>
            <w:shd w:val="clear" w:color="auto" w:fill="auto"/>
            <w:tcMar>
              <w:top w:w="100" w:type="dxa"/>
              <w:left w:w="100" w:type="dxa"/>
              <w:bottom w:w="100" w:type="dxa"/>
              <w:right w:w="100" w:type="dxa"/>
            </w:tcMar>
          </w:tcPr>
          <w:p w14:paraId="4751BDE0" w14:textId="77777777" w:rsidR="00602F5A" w:rsidRDefault="0088204A">
            <w:pPr>
              <w:widowControl w:val="0"/>
              <w:pBdr>
                <w:top w:val="nil"/>
                <w:left w:val="nil"/>
                <w:bottom w:val="nil"/>
                <w:right w:val="nil"/>
                <w:between w:val="nil"/>
              </w:pBdr>
              <w:spacing w:line="240" w:lineRule="auto"/>
              <w:ind w:right="96"/>
              <w:jc w:val="right"/>
              <w:rPr>
                <w:color w:val="000000"/>
                <w:sz w:val="20"/>
                <w:szCs w:val="20"/>
              </w:rPr>
            </w:pPr>
            <w:r>
              <w:rPr>
                <w:color w:val="000000"/>
                <w:sz w:val="20"/>
                <w:szCs w:val="20"/>
              </w:rPr>
              <w:t xml:space="preserve">722.88 </w:t>
            </w:r>
          </w:p>
        </w:tc>
        <w:tc>
          <w:tcPr>
            <w:tcW w:w="1416" w:type="dxa"/>
            <w:shd w:val="clear" w:color="auto" w:fill="auto"/>
            <w:tcMar>
              <w:top w:w="100" w:type="dxa"/>
              <w:left w:w="100" w:type="dxa"/>
              <w:bottom w:w="100" w:type="dxa"/>
              <w:right w:w="100" w:type="dxa"/>
            </w:tcMar>
          </w:tcPr>
          <w:p w14:paraId="25EE2274" w14:textId="77777777" w:rsidR="00602F5A" w:rsidRDefault="0088204A">
            <w:pPr>
              <w:widowControl w:val="0"/>
              <w:pBdr>
                <w:top w:val="nil"/>
                <w:left w:val="nil"/>
                <w:bottom w:val="nil"/>
                <w:right w:val="nil"/>
                <w:between w:val="nil"/>
              </w:pBdr>
              <w:spacing w:line="240" w:lineRule="auto"/>
              <w:ind w:right="96"/>
              <w:jc w:val="right"/>
              <w:rPr>
                <w:color w:val="000000"/>
                <w:sz w:val="20"/>
                <w:szCs w:val="20"/>
              </w:rPr>
            </w:pPr>
            <w:r>
              <w:rPr>
                <w:color w:val="000000"/>
                <w:sz w:val="20"/>
                <w:szCs w:val="20"/>
              </w:rPr>
              <w:t xml:space="preserve">91.17 </w:t>
            </w:r>
          </w:p>
        </w:tc>
        <w:tc>
          <w:tcPr>
            <w:tcW w:w="3121" w:type="dxa"/>
            <w:shd w:val="clear" w:color="auto" w:fill="auto"/>
            <w:tcMar>
              <w:top w:w="100" w:type="dxa"/>
              <w:left w:w="100" w:type="dxa"/>
              <w:bottom w:w="100" w:type="dxa"/>
              <w:right w:w="100" w:type="dxa"/>
            </w:tcMar>
          </w:tcPr>
          <w:p w14:paraId="3BAC7B15" w14:textId="77777777" w:rsidR="00602F5A" w:rsidRDefault="0088204A">
            <w:pPr>
              <w:widowControl w:val="0"/>
              <w:pBdr>
                <w:top w:val="nil"/>
                <w:left w:val="nil"/>
                <w:bottom w:val="nil"/>
                <w:right w:val="nil"/>
                <w:between w:val="nil"/>
              </w:pBdr>
              <w:spacing w:line="240" w:lineRule="auto"/>
              <w:ind w:right="92"/>
              <w:jc w:val="right"/>
              <w:rPr>
                <w:color w:val="000000"/>
                <w:sz w:val="20"/>
                <w:szCs w:val="20"/>
              </w:rPr>
            </w:pPr>
            <w:r>
              <w:rPr>
                <w:color w:val="000000"/>
                <w:sz w:val="20"/>
                <w:szCs w:val="20"/>
              </w:rPr>
              <w:t xml:space="preserve">34.87 </w:t>
            </w:r>
          </w:p>
        </w:tc>
        <w:tc>
          <w:tcPr>
            <w:tcW w:w="3684" w:type="dxa"/>
            <w:shd w:val="clear" w:color="auto" w:fill="auto"/>
            <w:tcMar>
              <w:top w:w="100" w:type="dxa"/>
              <w:left w:w="100" w:type="dxa"/>
              <w:bottom w:w="100" w:type="dxa"/>
              <w:right w:w="100" w:type="dxa"/>
            </w:tcMar>
          </w:tcPr>
          <w:p w14:paraId="62FA9E48" w14:textId="77777777" w:rsidR="00602F5A" w:rsidRDefault="0088204A">
            <w:pPr>
              <w:widowControl w:val="0"/>
              <w:pBdr>
                <w:top w:val="nil"/>
                <w:left w:val="nil"/>
                <w:bottom w:val="nil"/>
                <w:right w:val="nil"/>
                <w:between w:val="nil"/>
              </w:pBdr>
              <w:spacing w:line="240" w:lineRule="auto"/>
              <w:ind w:right="96"/>
              <w:jc w:val="right"/>
              <w:rPr>
                <w:color w:val="000000"/>
                <w:sz w:val="20"/>
                <w:szCs w:val="20"/>
              </w:rPr>
            </w:pPr>
            <w:r>
              <w:rPr>
                <w:color w:val="000000"/>
                <w:sz w:val="20"/>
                <w:szCs w:val="20"/>
              </w:rPr>
              <w:t xml:space="preserve">683.92 </w:t>
            </w:r>
          </w:p>
        </w:tc>
        <w:tc>
          <w:tcPr>
            <w:tcW w:w="1700" w:type="dxa"/>
            <w:shd w:val="clear" w:color="auto" w:fill="auto"/>
            <w:tcMar>
              <w:top w:w="100" w:type="dxa"/>
              <w:left w:w="100" w:type="dxa"/>
              <w:bottom w:w="100" w:type="dxa"/>
              <w:right w:w="100" w:type="dxa"/>
            </w:tcMar>
          </w:tcPr>
          <w:p w14:paraId="43971F33" w14:textId="77777777" w:rsidR="00602F5A" w:rsidRDefault="0088204A">
            <w:pPr>
              <w:widowControl w:val="0"/>
              <w:pBdr>
                <w:top w:val="nil"/>
                <w:left w:val="nil"/>
                <w:bottom w:val="nil"/>
                <w:right w:val="nil"/>
                <w:between w:val="nil"/>
              </w:pBdr>
              <w:spacing w:line="240" w:lineRule="auto"/>
              <w:ind w:right="99"/>
              <w:jc w:val="right"/>
              <w:rPr>
                <w:color w:val="000000"/>
                <w:sz w:val="20"/>
                <w:szCs w:val="20"/>
              </w:rPr>
            </w:pPr>
            <w:r>
              <w:rPr>
                <w:color w:val="000000"/>
                <w:sz w:val="20"/>
                <w:szCs w:val="20"/>
              </w:rPr>
              <w:t>1,532.84</w:t>
            </w:r>
          </w:p>
        </w:tc>
      </w:tr>
    </w:tbl>
    <w:p w14:paraId="41E4B826" w14:textId="77777777" w:rsidR="00602F5A" w:rsidRDefault="00602F5A">
      <w:pPr>
        <w:widowControl w:val="0"/>
        <w:pBdr>
          <w:top w:val="nil"/>
          <w:left w:val="nil"/>
          <w:bottom w:val="nil"/>
          <w:right w:val="nil"/>
          <w:between w:val="nil"/>
        </w:pBdr>
        <w:rPr>
          <w:color w:val="000000"/>
        </w:rPr>
      </w:pPr>
    </w:p>
    <w:p w14:paraId="7E794EF6" w14:textId="77777777" w:rsidR="00602F5A" w:rsidRDefault="00602F5A">
      <w:pPr>
        <w:widowControl w:val="0"/>
        <w:pBdr>
          <w:top w:val="nil"/>
          <w:left w:val="nil"/>
          <w:bottom w:val="nil"/>
          <w:right w:val="nil"/>
          <w:between w:val="nil"/>
        </w:pBdr>
        <w:rPr>
          <w:color w:val="000000"/>
        </w:rPr>
      </w:pPr>
    </w:p>
    <w:p w14:paraId="0ED7264F" w14:textId="77777777" w:rsidR="00602F5A" w:rsidRDefault="0088204A">
      <w:pPr>
        <w:widowControl w:val="0"/>
        <w:pBdr>
          <w:top w:val="nil"/>
          <w:left w:val="nil"/>
          <w:bottom w:val="nil"/>
          <w:right w:val="nil"/>
          <w:between w:val="nil"/>
        </w:pBdr>
        <w:spacing w:line="199" w:lineRule="auto"/>
        <w:rPr>
          <w:color w:val="000000"/>
          <w:sz w:val="18"/>
          <w:szCs w:val="18"/>
        </w:rPr>
      </w:pPr>
      <w:r>
        <w:rPr>
          <w:color w:val="000000"/>
          <w:sz w:val="18"/>
          <w:szCs w:val="18"/>
        </w:rPr>
        <w:t xml:space="preserve">Fuente: SINGEI, 2018 </w:t>
      </w:r>
    </w:p>
    <w:p w14:paraId="6EE570C0" w14:textId="77777777" w:rsidR="00602F5A" w:rsidRDefault="0088204A">
      <w:pPr>
        <w:widowControl w:val="0"/>
        <w:pBdr>
          <w:top w:val="nil"/>
          <w:left w:val="nil"/>
          <w:bottom w:val="nil"/>
          <w:right w:val="nil"/>
          <w:between w:val="nil"/>
        </w:pBdr>
        <w:spacing w:before="246" w:line="199" w:lineRule="auto"/>
        <w:rPr>
          <w:color w:val="000000"/>
        </w:rPr>
      </w:pPr>
      <w:r>
        <w:rPr>
          <w:b/>
          <w:color w:val="000000"/>
        </w:rPr>
        <w:t xml:space="preserve">NE - No estimada: </w:t>
      </w:r>
      <w:r>
        <w:rPr>
          <w:color w:val="000000"/>
        </w:rPr>
        <w:t xml:space="preserve">Emisiones y/o absorciones que ocurren, pero que no fueron estimadas </w:t>
      </w:r>
      <w:proofErr w:type="gramStart"/>
      <w:r>
        <w:rPr>
          <w:color w:val="000000"/>
        </w:rPr>
        <w:t>en razón de</w:t>
      </w:r>
      <w:proofErr w:type="gramEnd"/>
      <w:r>
        <w:rPr>
          <w:color w:val="000000"/>
        </w:rPr>
        <w:t xml:space="preserve"> la falta de datos de actividad.</w:t>
      </w:r>
    </w:p>
    <w:p w14:paraId="73235D99" w14:textId="77777777" w:rsidR="00602F5A" w:rsidRDefault="0088204A">
      <w:pPr>
        <w:widowControl w:val="0"/>
        <w:pBdr>
          <w:top w:val="nil"/>
          <w:left w:val="nil"/>
          <w:bottom w:val="nil"/>
          <w:right w:val="nil"/>
          <w:between w:val="nil"/>
        </w:pBdr>
        <w:spacing w:before="2824" w:line="199" w:lineRule="auto"/>
        <w:rPr>
          <w:color w:val="7F7F7F"/>
        </w:rPr>
      </w:pPr>
      <w:r>
        <w:rPr>
          <w:color w:val="000000"/>
        </w:rPr>
        <w:lastRenderedPageBreak/>
        <w:t xml:space="preserve">73 | </w:t>
      </w:r>
      <w:r>
        <w:rPr>
          <w:color w:val="7F7F7F"/>
        </w:rPr>
        <w:t xml:space="preserve">P á g i n a </w:t>
      </w:r>
    </w:p>
    <w:p w14:paraId="2ECAAD7F" w14:textId="77777777" w:rsidR="00602F5A" w:rsidRDefault="0088204A">
      <w:pPr>
        <w:widowControl w:val="0"/>
        <w:pBdr>
          <w:top w:val="nil"/>
          <w:left w:val="nil"/>
          <w:bottom w:val="nil"/>
          <w:right w:val="nil"/>
          <w:between w:val="nil"/>
        </w:pBdr>
        <w:spacing w:line="199" w:lineRule="auto"/>
        <w:rPr>
          <w:rFonts w:ascii="Tahoma" w:eastAsia="Tahoma" w:hAnsi="Tahoma" w:cs="Tahoma"/>
          <w:color w:val="000000"/>
        </w:rPr>
        <w:sectPr w:rsidR="00602F5A">
          <w:type w:val="continuous"/>
          <w:pgSz w:w="12240" w:h="15840"/>
          <w:pgMar w:top="692" w:right="1440" w:bottom="1004" w:left="1440" w:header="0" w:footer="720" w:gutter="0"/>
          <w:cols w:space="720" w:equalWidth="0">
            <w:col w:w="9360" w:space="0"/>
          </w:cols>
        </w:sectPr>
      </w:pPr>
      <w:r>
        <w:rPr>
          <w:rFonts w:ascii="Tahoma" w:eastAsia="Tahoma" w:hAnsi="Tahoma" w:cs="Tahoma"/>
          <w:color w:val="000000"/>
        </w:rPr>
        <w:t xml:space="preserve">TCN de Honduras - Capítulo 3: INGEI y Proyecciones </w:t>
      </w:r>
    </w:p>
    <w:p w14:paraId="306E9ECE" w14:textId="77777777" w:rsidR="00602F5A" w:rsidRDefault="0088204A">
      <w:pPr>
        <w:widowControl w:val="0"/>
        <w:pBdr>
          <w:top w:val="nil"/>
          <w:left w:val="nil"/>
          <w:bottom w:val="nil"/>
          <w:right w:val="nil"/>
          <w:between w:val="nil"/>
        </w:pBdr>
        <w:spacing w:before="963" w:line="248" w:lineRule="auto"/>
        <w:ind w:left="1006" w:right="1268" w:firstLine="12"/>
        <w:jc w:val="both"/>
        <w:rPr>
          <w:color w:val="000000"/>
        </w:rPr>
      </w:pPr>
      <w:r>
        <w:rPr>
          <w:color w:val="000000"/>
        </w:rPr>
        <w:t xml:space="preserve">En 2005 y 2015 las emisiones en el sector de IPPU estaban distribuidas entre </w:t>
      </w:r>
      <w:proofErr w:type="gramStart"/>
      <w:r>
        <w:rPr>
          <w:color w:val="000000"/>
        </w:rPr>
        <w:t>las  categorías</w:t>
      </w:r>
      <w:proofErr w:type="gramEnd"/>
      <w:r>
        <w:rPr>
          <w:color w:val="000000"/>
        </w:rPr>
        <w:t xml:space="preserve"> conforme al Gráfico 3-11. La categoría de </w:t>
      </w:r>
      <w:r>
        <w:rPr>
          <w:b/>
          <w:color w:val="000000"/>
        </w:rPr>
        <w:t xml:space="preserve">Producción de </w:t>
      </w:r>
      <w:proofErr w:type="gramStart"/>
      <w:r>
        <w:rPr>
          <w:b/>
          <w:color w:val="000000"/>
        </w:rPr>
        <w:t>cemento  (</w:t>
      </w:r>
      <w:proofErr w:type="gramEnd"/>
      <w:r>
        <w:rPr>
          <w:b/>
          <w:color w:val="000000"/>
        </w:rPr>
        <w:t xml:space="preserve">2A1) </w:t>
      </w:r>
      <w:r>
        <w:rPr>
          <w:color w:val="000000"/>
        </w:rPr>
        <w:t xml:space="preserve">fue la categoría principal dentro del sector en el año de 2005, con 95% de  participación en las emisiones. A partir del año de 2010, con la inclusión de </w:t>
      </w:r>
      <w:proofErr w:type="gramStart"/>
      <w:r>
        <w:rPr>
          <w:color w:val="000000"/>
        </w:rPr>
        <w:t>las  emisiones</w:t>
      </w:r>
      <w:proofErr w:type="gramEnd"/>
      <w:r>
        <w:rPr>
          <w:color w:val="000000"/>
        </w:rPr>
        <w:t xml:space="preserve"> de HFC de los </w:t>
      </w:r>
      <w:r>
        <w:rPr>
          <w:b/>
          <w:color w:val="000000"/>
        </w:rPr>
        <w:t>Usos de productos como sustitutos para las  sustancias que agotan la capa de ozono (2F1)</w:t>
      </w:r>
      <w:r>
        <w:rPr>
          <w:color w:val="000000"/>
        </w:rPr>
        <w:t xml:space="preserve">, la distribución del sector se divide principalmente entre estas dos categorías: 47% y 45%, respectivamente. </w:t>
      </w:r>
    </w:p>
    <w:p w14:paraId="1ECF0B1F" w14:textId="77777777" w:rsidR="00602F5A" w:rsidRDefault="0088204A">
      <w:pPr>
        <w:widowControl w:val="0"/>
        <w:pBdr>
          <w:top w:val="nil"/>
          <w:left w:val="nil"/>
          <w:bottom w:val="nil"/>
          <w:right w:val="nil"/>
          <w:between w:val="nil"/>
        </w:pBdr>
        <w:spacing w:before="138" w:line="240" w:lineRule="auto"/>
        <w:ind w:left="999"/>
        <w:rPr>
          <w:color w:val="000000"/>
        </w:rPr>
      </w:pPr>
      <w:r>
        <w:rPr>
          <w:noProof/>
          <w:color w:val="000000"/>
        </w:rPr>
        <w:drawing>
          <wp:inline distT="19050" distB="19050" distL="19050" distR="19050" wp14:anchorId="63E17117" wp14:editId="5ABC5CCA">
            <wp:extent cx="5270500" cy="223774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6"/>
                    <a:srcRect/>
                    <a:stretch>
                      <a:fillRect/>
                    </a:stretch>
                  </pic:blipFill>
                  <pic:spPr>
                    <a:xfrm>
                      <a:off x="0" y="0"/>
                      <a:ext cx="5270500" cy="2237740"/>
                    </a:xfrm>
                    <a:prstGeom prst="rect">
                      <a:avLst/>
                    </a:prstGeom>
                    <a:ln/>
                  </pic:spPr>
                </pic:pic>
              </a:graphicData>
            </a:graphic>
          </wp:inline>
        </w:drawing>
      </w:r>
    </w:p>
    <w:p w14:paraId="07EA6647" w14:textId="77777777" w:rsidR="00602F5A" w:rsidRDefault="0088204A">
      <w:pPr>
        <w:widowControl w:val="0"/>
        <w:pBdr>
          <w:top w:val="nil"/>
          <w:left w:val="nil"/>
          <w:bottom w:val="nil"/>
          <w:right w:val="nil"/>
          <w:between w:val="nil"/>
        </w:pBdr>
        <w:spacing w:line="225" w:lineRule="auto"/>
        <w:ind w:left="1005" w:right="1272" w:firstLine="3"/>
        <w:rPr>
          <w:b/>
          <w:color w:val="44546A"/>
          <w:sz w:val="20"/>
          <w:szCs w:val="20"/>
        </w:rPr>
      </w:pPr>
      <w:r>
        <w:rPr>
          <w:b/>
          <w:color w:val="44546A"/>
          <w:sz w:val="20"/>
          <w:szCs w:val="20"/>
        </w:rPr>
        <w:t>Gráfico 3-11. Emisiones de CO</w:t>
      </w:r>
      <w:r>
        <w:rPr>
          <w:b/>
          <w:color w:val="44546A"/>
          <w:sz w:val="21"/>
          <w:szCs w:val="21"/>
          <w:vertAlign w:val="subscript"/>
        </w:rPr>
        <w:t>2</w:t>
      </w:r>
      <w:r>
        <w:rPr>
          <w:b/>
          <w:color w:val="44546A"/>
          <w:sz w:val="20"/>
          <w:szCs w:val="20"/>
        </w:rPr>
        <w:t xml:space="preserve">eq por categoría en el sector de IPPU Honduras, 2005 </w:t>
      </w:r>
      <w:proofErr w:type="gramStart"/>
      <w:r>
        <w:rPr>
          <w:b/>
          <w:color w:val="44546A"/>
          <w:sz w:val="20"/>
          <w:szCs w:val="20"/>
        </w:rPr>
        <w:t>y  2015</w:t>
      </w:r>
      <w:proofErr w:type="gramEnd"/>
      <w:r>
        <w:rPr>
          <w:b/>
          <w:color w:val="44546A"/>
          <w:sz w:val="20"/>
          <w:szCs w:val="20"/>
        </w:rPr>
        <w:t xml:space="preserve"> </w:t>
      </w:r>
    </w:p>
    <w:p w14:paraId="4662663E" w14:textId="77777777" w:rsidR="00602F5A" w:rsidRDefault="0088204A">
      <w:pPr>
        <w:widowControl w:val="0"/>
        <w:pBdr>
          <w:top w:val="nil"/>
          <w:left w:val="nil"/>
          <w:bottom w:val="nil"/>
          <w:right w:val="nil"/>
          <w:between w:val="nil"/>
        </w:pBdr>
        <w:spacing w:before="24" w:line="240" w:lineRule="auto"/>
        <w:ind w:left="1018"/>
        <w:rPr>
          <w:color w:val="000000"/>
        </w:rPr>
      </w:pPr>
      <w:r>
        <w:rPr>
          <w:color w:val="000000"/>
        </w:rPr>
        <w:t xml:space="preserve">Fuente: SINGEI 2018 </w:t>
      </w:r>
    </w:p>
    <w:p w14:paraId="47F9380F" w14:textId="77777777" w:rsidR="00602F5A" w:rsidRDefault="0088204A">
      <w:pPr>
        <w:widowControl w:val="0"/>
        <w:pBdr>
          <w:top w:val="nil"/>
          <w:left w:val="nil"/>
          <w:bottom w:val="nil"/>
          <w:right w:val="nil"/>
          <w:between w:val="nil"/>
        </w:pBdr>
        <w:spacing w:before="607" w:line="240" w:lineRule="auto"/>
        <w:ind w:left="1009"/>
        <w:rPr>
          <w:rFonts w:ascii="Arial Narrow" w:eastAsia="Arial Narrow" w:hAnsi="Arial Narrow" w:cs="Arial Narrow"/>
          <w:color w:val="2E74B5"/>
          <w:sz w:val="28"/>
          <w:szCs w:val="28"/>
        </w:rPr>
      </w:pPr>
      <w:r>
        <w:rPr>
          <w:rFonts w:ascii="Arial Narrow" w:eastAsia="Arial Narrow" w:hAnsi="Arial Narrow" w:cs="Arial Narrow"/>
          <w:color w:val="2E74B5"/>
          <w:sz w:val="28"/>
          <w:szCs w:val="28"/>
        </w:rPr>
        <w:t xml:space="preserve">3.3.3. Sector Agricultura  </w:t>
      </w:r>
    </w:p>
    <w:p w14:paraId="3EE861A1" w14:textId="77777777" w:rsidR="00602F5A" w:rsidRDefault="0088204A">
      <w:pPr>
        <w:widowControl w:val="0"/>
        <w:pBdr>
          <w:top w:val="nil"/>
          <w:left w:val="nil"/>
          <w:bottom w:val="nil"/>
          <w:right w:val="nil"/>
          <w:between w:val="nil"/>
        </w:pBdr>
        <w:spacing w:before="25" w:line="247" w:lineRule="auto"/>
        <w:ind w:left="1014" w:right="1267" w:firstLine="3"/>
        <w:rPr>
          <w:color w:val="000000"/>
        </w:rPr>
      </w:pPr>
      <w:r>
        <w:rPr>
          <w:color w:val="000000"/>
        </w:rPr>
        <w:t xml:space="preserve">Para el sector de Agricultura fue posible estimar las siguientes categorías y </w:t>
      </w:r>
      <w:proofErr w:type="gramStart"/>
      <w:r>
        <w:rPr>
          <w:color w:val="000000"/>
        </w:rPr>
        <w:t>GEI  (</w:t>
      </w:r>
      <w:proofErr w:type="gramEnd"/>
      <w:r>
        <w:rPr>
          <w:color w:val="000000"/>
        </w:rPr>
        <w:t>presentados en la Tabla 3-8 y el Gráfico 3-12 en CO</w:t>
      </w:r>
      <w:r>
        <w:rPr>
          <w:color w:val="000000"/>
          <w:sz w:val="23"/>
          <w:szCs w:val="23"/>
          <w:vertAlign w:val="subscript"/>
        </w:rPr>
        <w:t>2</w:t>
      </w:r>
      <w:r>
        <w:rPr>
          <w:color w:val="000000"/>
        </w:rPr>
        <w:t xml:space="preserve">eq): </w:t>
      </w:r>
    </w:p>
    <w:p w14:paraId="73F63095" w14:textId="77777777" w:rsidR="00602F5A" w:rsidRDefault="0088204A">
      <w:pPr>
        <w:widowControl w:val="0"/>
        <w:pBdr>
          <w:top w:val="nil"/>
          <w:left w:val="nil"/>
          <w:bottom w:val="nil"/>
          <w:right w:val="nil"/>
          <w:between w:val="nil"/>
        </w:pBdr>
        <w:spacing w:before="160" w:line="229" w:lineRule="auto"/>
        <w:ind w:left="1791" w:right="1273" w:hanging="363"/>
        <w:rPr>
          <w:color w:val="000000"/>
        </w:rPr>
      </w:pPr>
      <w:r>
        <w:rPr>
          <w:rFonts w:ascii="Noto Sans Symbols" w:eastAsia="Noto Sans Symbols" w:hAnsi="Noto Sans Symbols" w:cs="Noto Sans Symbols"/>
          <w:color w:val="000000"/>
        </w:rPr>
        <w:t xml:space="preserve">• </w:t>
      </w:r>
      <w:r>
        <w:rPr>
          <w:color w:val="000000"/>
        </w:rPr>
        <w:t xml:space="preserve">3A1: Fermentación entérica – ganado lechero, otros vacunos y </w:t>
      </w:r>
      <w:proofErr w:type="gramStart"/>
      <w:r>
        <w:rPr>
          <w:color w:val="000000"/>
        </w:rPr>
        <w:t>porcinos  (</w:t>
      </w:r>
      <w:proofErr w:type="gramEnd"/>
      <w:r>
        <w:rPr>
          <w:color w:val="000000"/>
        </w:rPr>
        <w:t>CH</w:t>
      </w:r>
      <w:r>
        <w:rPr>
          <w:color w:val="000000"/>
          <w:sz w:val="23"/>
          <w:szCs w:val="23"/>
          <w:vertAlign w:val="subscript"/>
        </w:rPr>
        <w:t>4</w:t>
      </w:r>
      <w:r>
        <w:rPr>
          <w:color w:val="000000"/>
        </w:rPr>
        <w:t xml:space="preserve">); </w:t>
      </w:r>
    </w:p>
    <w:p w14:paraId="46B2AED4" w14:textId="77777777" w:rsidR="00602F5A" w:rsidRDefault="0088204A">
      <w:pPr>
        <w:widowControl w:val="0"/>
        <w:pBdr>
          <w:top w:val="nil"/>
          <w:left w:val="nil"/>
          <w:bottom w:val="nil"/>
          <w:right w:val="nil"/>
          <w:between w:val="nil"/>
        </w:pBdr>
        <w:spacing w:before="1" w:line="229" w:lineRule="auto"/>
        <w:ind w:left="1784" w:right="1271" w:hanging="356"/>
        <w:rPr>
          <w:color w:val="000000"/>
        </w:rPr>
      </w:pPr>
      <w:r>
        <w:rPr>
          <w:rFonts w:ascii="Noto Sans Symbols" w:eastAsia="Noto Sans Symbols" w:hAnsi="Noto Sans Symbols" w:cs="Noto Sans Symbols"/>
          <w:color w:val="000000"/>
        </w:rPr>
        <w:t xml:space="preserve">• </w:t>
      </w:r>
      <w:r>
        <w:rPr>
          <w:color w:val="000000"/>
        </w:rPr>
        <w:t xml:space="preserve">3A2: Gestión del estiércol - ganado lechero, otros vacunos, porcinos y </w:t>
      </w:r>
      <w:proofErr w:type="gramStart"/>
      <w:r>
        <w:rPr>
          <w:color w:val="000000"/>
        </w:rPr>
        <w:t>aves  de</w:t>
      </w:r>
      <w:proofErr w:type="gramEnd"/>
      <w:r>
        <w:rPr>
          <w:color w:val="000000"/>
        </w:rPr>
        <w:t xml:space="preserve"> corral (CH</w:t>
      </w:r>
      <w:r>
        <w:rPr>
          <w:color w:val="000000"/>
          <w:sz w:val="23"/>
          <w:szCs w:val="23"/>
          <w:vertAlign w:val="subscript"/>
        </w:rPr>
        <w:t xml:space="preserve">4 </w:t>
      </w:r>
      <w:r>
        <w:rPr>
          <w:color w:val="000000"/>
        </w:rPr>
        <w:t>y N</w:t>
      </w:r>
      <w:r>
        <w:rPr>
          <w:color w:val="000000"/>
          <w:sz w:val="23"/>
          <w:szCs w:val="23"/>
          <w:vertAlign w:val="subscript"/>
        </w:rPr>
        <w:t>2</w:t>
      </w:r>
      <w:r>
        <w:rPr>
          <w:color w:val="000000"/>
        </w:rPr>
        <w:t xml:space="preserve">O); </w:t>
      </w:r>
    </w:p>
    <w:p w14:paraId="4FE9C7AB" w14:textId="77777777" w:rsidR="00602F5A" w:rsidRDefault="0088204A">
      <w:pPr>
        <w:widowControl w:val="0"/>
        <w:pBdr>
          <w:top w:val="nil"/>
          <w:left w:val="nil"/>
          <w:bottom w:val="nil"/>
          <w:right w:val="nil"/>
          <w:between w:val="nil"/>
        </w:pBdr>
        <w:spacing w:before="5" w:line="240" w:lineRule="auto"/>
        <w:ind w:left="1427"/>
        <w:rPr>
          <w:color w:val="000000"/>
        </w:rPr>
      </w:pPr>
      <w:r>
        <w:rPr>
          <w:rFonts w:ascii="Noto Sans Symbols" w:eastAsia="Noto Sans Symbols" w:hAnsi="Noto Sans Symbols" w:cs="Noto Sans Symbols"/>
          <w:color w:val="000000"/>
        </w:rPr>
        <w:t xml:space="preserve">• </w:t>
      </w:r>
      <w:r>
        <w:rPr>
          <w:color w:val="000000"/>
        </w:rPr>
        <w:t>3C2: Encalado (CO</w:t>
      </w:r>
      <w:r>
        <w:rPr>
          <w:color w:val="000000"/>
          <w:sz w:val="23"/>
          <w:szCs w:val="23"/>
          <w:vertAlign w:val="subscript"/>
        </w:rPr>
        <w:t>2</w:t>
      </w:r>
      <w:r>
        <w:rPr>
          <w:color w:val="000000"/>
        </w:rPr>
        <w:t xml:space="preserve">); </w:t>
      </w:r>
    </w:p>
    <w:p w14:paraId="569DBDFE" w14:textId="77777777" w:rsidR="00602F5A" w:rsidRDefault="0088204A">
      <w:pPr>
        <w:widowControl w:val="0"/>
        <w:pBdr>
          <w:top w:val="nil"/>
          <w:left w:val="nil"/>
          <w:bottom w:val="nil"/>
          <w:right w:val="nil"/>
          <w:between w:val="nil"/>
        </w:pBdr>
        <w:spacing w:line="240" w:lineRule="auto"/>
        <w:ind w:left="1427"/>
        <w:rPr>
          <w:color w:val="000000"/>
        </w:rPr>
      </w:pPr>
      <w:r>
        <w:rPr>
          <w:rFonts w:ascii="Noto Sans Symbols" w:eastAsia="Noto Sans Symbols" w:hAnsi="Noto Sans Symbols" w:cs="Noto Sans Symbols"/>
          <w:color w:val="000000"/>
        </w:rPr>
        <w:t xml:space="preserve">• </w:t>
      </w:r>
      <w:r>
        <w:rPr>
          <w:color w:val="000000"/>
        </w:rPr>
        <w:t>3C3: Aplicación de Urea (CO</w:t>
      </w:r>
      <w:r>
        <w:rPr>
          <w:color w:val="000000"/>
          <w:sz w:val="23"/>
          <w:szCs w:val="23"/>
          <w:vertAlign w:val="subscript"/>
        </w:rPr>
        <w:t>2</w:t>
      </w:r>
      <w:r>
        <w:rPr>
          <w:color w:val="000000"/>
        </w:rPr>
        <w:t xml:space="preserve">); </w:t>
      </w:r>
    </w:p>
    <w:p w14:paraId="7C8E8F10" w14:textId="77777777" w:rsidR="00602F5A" w:rsidRDefault="0088204A">
      <w:pPr>
        <w:widowControl w:val="0"/>
        <w:pBdr>
          <w:top w:val="nil"/>
          <w:left w:val="nil"/>
          <w:bottom w:val="nil"/>
          <w:right w:val="nil"/>
          <w:between w:val="nil"/>
        </w:pBdr>
        <w:spacing w:line="218" w:lineRule="auto"/>
        <w:ind w:left="1427" w:right="1268"/>
        <w:rPr>
          <w:color w:val="000000"/>
        </w:rPr>
      </w:pPr>
      <w:r>
        <w:rPr>
          <w:rFonts w:ascii="Noto Sans Symbols" w:eastAsia="Noto Sans Symbols" w:hAnsi="Noto Sans Symbols" w:cs="Noto Sans Symbols"/>
          <w:color w:val="000000"/>
        </w:rPr>
        <w:t xml:space="preserve">• </w:t>
      </w:r>
      <w:r>
        <w:rPr>
          <w:color w:val="000000"/>
        </w:rPr>
        <w:t>3C4: Emisiones directas de N</w:t>
      </w:r>
      <w:r>
        <w:rPr>
          <w:color w:val="000000"/>
          <w:sz w:val="23"/>
          <w:szCs w:val="23"/>
          <w:vertAlign w:val="subscript"/>
        </w:rPr>
        <w:t>2</w:t>
      </w:r>
      <w:r>
        <w:rPr>
          <w:color w:val="000000"/>
        </w:rPr>
        <w:t>O de los suelos gestionados (N</w:t>
      </w:r>
      <w:r>
        <w:rPr>
          <w:color w:val="000000"/>
          <w:sz w:val="23"/>
          <w:szCs w:val="23"/>
          <w:vertAlign w:val="subscript"/>
        </w:rPr>
        <w:t>2</w:t>
      </w:r>
      <w:r>
        <w:rPr>
          <w:color w:val="000000"/>
        </w:rPr>
        <w:t xml:space="preserve">O); </w:t>
      </w:r>
      <w:r>
        <w:rPr>
          <w:rFonts w:ascii="Noto Sans Symbols" w:eastAsia="Noto Sans Symbols" w:hAnsi="Noto Sans Symbols" w:cs="Noto Sans Symbols"/>
          <w:color w:val="000000"/>
        </w:rPr>
        <w:t xml:space="preserve">• </w:t>
      </w:r>
      <w:r>
        <w:rPr>
          <w:color w:val="000000"/>
        </w:rPr>
        <w:t>3C5: Emisiones indirectas de N</w:t>
      </w:r>
      <w:r>
        <w:rPr>
          <w:color w:val="000000"/>
          <w:sz w:val="23"/>
          <w:szCs w:val="23"/>
          <w:vertAlign w:val="subscript"/>
        </w:rPr>
        <w:t>2</w:t>
      </w:r>
      <w:r>
        <w:rPr>
          <w:color w:val="000000"/>
        </w:rPr>
        <w:t>O de los suelos gestionados (N</w:t>
      </w:r>
      <w:r>
        <w:rPr>
          <w:color w:val="000000"/>
          <w:sz w:val="23"/>
          <w:szCs w:val="23"/>
          <w:vertAlign w:val="subscript"/>
        </w:rPr>
        <w:t>2</w:t>
      </w:r>
      <w:r>
        <w:rPr>
          <w:color w:val="000000"/>
        </w:rPr>
        <w:t xml:space="preserve">O); </w:t>
      </w:r>
      <w:r>
        <w:rPr>
          <w:rFonts w:ascii="Noto Sans Symbols" w:eastAsia="Noto Sans Symbols" w:hAnsi="Noto Sans Symbols" w:cs="Noto Sans Symbols"/>
          <w:color w:val="000000"/>
        </w:rPr>
        <w:t xml:space="preserve">• </w:t>
      </w:r>
      <w:r>
        <w:rPr>
          <w:color w:val="000000"/>
        </w:rPr>
        <w:t>3C6: Emisiones indirectas de N</w:t>
      </w:r>
      <w:r>
        <w:rPr>
          <w:color w:val="000000"/>
          <w:sz w:val="23"/>
          <w:szCs w:val="23"/>
          <w:vertAlign w:val="subscript"/>
        </w:rPr>
        <w:t>2</w:t>
      </w:r>
      <w:r>
        <w:rPr>
          <w:color w:val="000000"/>
        </w:rPr>
        <w:t xml:space="preserve">O resultantes de la gestión del </w:t>
      </w:r>
      <w:proofErr w:type="gramStart"/>
      <w:r>
        <w:rPr>
          <w:color w:val="000000"/>
        </w:rPr>
        <w:t>estiércol  (</w:t>
      </w:r>
      <w:proofErr w:type="gramEnd"/>
      <w:r>
        <w:rPr>
          <w:color w:val="000000"/>
        </w:rPr>
        <w:t>N</w:t>
      </w:r>
      <w:r>
        <w:rPr>
          <w:color w:val="000000"/>
          <w:sz w:val="23"/>
          <w:szCs w:val="23"/>
          <w:vertAlign w:val="subscript"/>
        </w:rPr>
        <w:t>2</w:t>
      </w:r>
      <w:r>
        <w:rPr>
          <w:color w:val="000000"/>
        </w:rPr>
        <w:t xml:space="preserve">O); </w:t>
      </w:r>
    </w:p>
    <w:p w14:paraId="04135832" w14:textId="77777777" w:rsidR="00602F5A" w:rsidRDefault="0088204A">
      <w:pPr>
        <w:widowControl w:val="0"/>
        <w:pBdr>
          <w:top w:val="nil"/>
          <w:left w:val="nil"/>
          <w:bottom w:val="nil"/>
          <w:right w:val="nil"/>
          <w:between w:val="nil"/>
        </w:pBdr>
        <w:spacing w:before="13" w:line="240" w:lineRule="auto"/>
        <w:ind w:left="1427"/>
        <w:rPr>
          <w:color w:val="000000"/>
        </w:rPr>
      </w:pPr>
      <w:r>
        <w:rPr>
          <w:rFonts w:ascii="Noto Sans Symbols" w:eastAsia="Noto Sans Symbols" w:hAnsi="Noto Sans Symbols" w:cs="Noto Sans Symbols"/>
          <w:color w:val="000000"/>
        </w:rPr>
        <w:t xml:space="preserve">• </w:t>
      </w:r>
      <w:r>
        <w:rPr>
          <w:color w:val="000000"/>
        </w:rPr>
        <w:t>3C7: Cultivo de arroz (CH</w:t>
      </w:r>
      <w:r>
        <w:rPr>
          <w:color w:val="000000"/>
          <w:sz w:val="23"/>
          <w:szCs w:val="23"/>
          <w:vertAlign w:val="subscript"/>
        </w:rPr>
        <w:t>4</w:t>
      </w:r>
      <w:r>
        <w:rPr>
          <w:color w:val="000000"/>
        </w:rPr>
        <w:t xml:space="preserve">). </w:t>
      </w:r>
    </w:p>
    <w:p w14:paraId="752B218B" w14:textId="77777777" w:rsidR="00602F5A" w:rsidRDefault="0088204A">
      <w:pPr>
        <w:widowControl w:val="0"/>
        <w:pBdr>
          <w:top w:val="nil"/>
          <w:left w:val="nil"/>
          <w:bottom w:val="nil"/>
          <w:right w:val="nil"/>
          <w:between w:val="nil"/>
        </w:pBdr>
        <w:spacing w:before="224" w:line="228" w:lineRule="auto"/>
        <w:ind w:left="1007" w:right="1267" w:firstLine="9"/>
        <w:jc w:val="both"/>
        <w:rPr>
          <w:color w:val="000000"/>
        </w:rPr>
      </w:pPr>
      <w:r>
        <w:rPr>
          <w:color w:val="000000"/>
        </w:rPr>
        <w:t xml:space="preserve">No fue posible recolectar datos de actividad para la quema de biomasa en tierras </w:t>
      </w:r>
      <w:proofErr w:type="gramStart"/>
      <w:r>
        <w:rPr>
          <w:color w:val="000000"/>
        </w:rPr>
        <w:t>de  cultivo</w:t>
      </w:r>
      <w:proofErr w:type="gramEnd"/>
      <w:r>
        <w:rPr>
          <w:color w:val="000000"/>
        </w:rPr>
        <w:t xml:space="preserve"> (categoría 3C1b) referente a residuos agrícolas, pues no hay datos  disponibles. </w:t>
      </w:r>
    </w:p>
    <w:p w14:paraId="12B2D838" w14:textId="77777777" w:rsidR="00602F5A" w:rsidRDefault="0088204A">
      <w:pPr>
        <w:widowControl w:val="0"/>
        <w:pBdr>
          <w:top w:val="nil"/>
          <w:left w:val="nil"/>
          <w:bottom w:val="nil"/>
          <w:right w:val="nil"/>
          <w:between w:val="nil"/>
        </w:pBdr>
        <w:spacing w:before="1666" w:line="240" w:lineRule="auto"/>
        <w:ind w:right="1387"/>
        <w:jc w:val="right"/>
        <w:rPr>
          <w:color w:val="7F7F7F"/>
        </w:rPr>
        <w:sectPr w:rsidR="00602F5A">
          <w:type w:val="continuous"/>
          <w:pgSz w:w="12240" w:h="15840"/>
          <w:pgMar w:top="692" w:right="808" w:bottom="1004" w:left="800" w:header="0" w:footer="720" w:gutter="0"/>
          <w:cols w:space="720" w:equalWidth="0">
            <w:col w:w="10631" w:space="0"/>
          </w:cols>
        </w:sectPr>
      </w:pPr>
      <w:r>
        <w:rPr>
          <w:color w:val="000000"/>
        </w:rPr>
        <w:lastRenderedPageBreak/>
        <w:t xml:space="preserve">74 | </w:t>
      </w:r>
      <w:r>
        <w:rPr>
          <w:color w:val="7F7F7F"/>
        </w:rPr>
        <w:t xml:space="preserve">P á g i n a </w:t>
      </w:r>
    </w:p>
    <w:p w14:paraId="721DA698" w14:textId="77777777" w:rsidR="00602F5A" w:rsidRDefault="0088204A">
      <w:pPr>
        <w:widowControl w:val="0"/>
        <w:pBdr>
          <w:top w:val="nil"/>
          <w:left w:val="nil"/>
          <w:bottom w:val="nil"/>
          <w:right w:val="nil"/>
          <w:between w:val="nil"/>
        </w:pBdr>
        <w:spacing w:line="199" w:lineRule="auto"/>
        <w:rPr>
          <w:rFonts w:ascii="Tahoma" w:eastAsia="Tahoma" w:hAnsi="Tahoma" w:cs="Tahoma"/>
          <w:color w:val="000000"/>
        </w:rPr>
      </w:pPr>
      <w:r>
        <w:rPr>
          <w:rFonts w:ascii="Tahoma" w:eastAsia="Tahoma" w:hAnsi="Tahoma" w:cs="Tahoma"/>
          <w:color w:val="000000"/>
        </w:rPr>
        <w:t xml:space="preserve">TCN de Honduras - Capítulo 3: INGEI y Proyecciones </w:t>
      </w:r>
    </w:p>
    <w:p w14:paraId="768D15A5" w14:textId="77777777" w:rsidR="00602F5A" w:rsidRDefault="0088204A">
      <w:pPr>
        <w:widowControl w:val="0"/>
        <w:pBdr>
          <w:top w:val="nil"/>
          <w:left w:val="nil"/>
          <w:bottom w:val="nil"/>
          <w:right w:val="nil"/>
          <w:between w:val="nil"/>
        </w:pBdr>
        <w:spacing w:before="815" w:line="199" w:lineRule="auto"/>
        <w:rPr>
          <w:b/>
          <w:color w:val="44546A"/>
        </w:rPr>
      </w:pPr>
      <w:r>
        <w:rPr>
          <w:b/>
          <w:color w:val="44546A"/>
        </w:rPr>
        <w:t>Tabla 3-8</w:t>
      </w:r>
      <w:r>
        <w:rPr>
          <w:b/>
          <w:color w:val="44546A"/>
          <w:sz w:val="20"/>
          <w:szCs w:val="20"/>
        </w:rPr>
        <w:t xml:space="preserve">. </w:t>
      </w:r>
      <w:r>
        <w:rPr>
          <w:b/>
          <w:color w:val="44546A"/>
        </w:rPr>
        <w:t xml:space="preserve">Emisiones del sector de Agricultura, Honduras </w:t>
      </w:r>
    </w:p>
    <w:tbl>
      <w:tblPr>
        <w:tblStyle w:val="aff5"/>
        <w:tblW w:w="1417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1"/>
        <w:gridCol w:w="1788"/>
        <w:gridCol w:w="1280"/>
        <w:gridCol w:w="1244"/>
        <w:gridCol w:w="815"/>
        <w:gridCol w:w="1693"/>
        <w:gridCol w:w="1705"/>
        <w:gridCol w:w="1769"/>
        <w:gridCol w:w="1092"/>
        <w:gridCol w:w="1072"/>
      </w:tblGrid>
      <w:tr w:rsidR="00602F5A" w14:paraId="396F659B" w14:textId="77777777">
        <w:trPr>
          <w:trHeight w:val="1976"/>
        </w:trPr>
        <w:tc>
          <w:tcPr>
            <w:tcW w:w="1720" w:type="dxa"/>
            <w:shd w:val="clear" w:color="auto" w:fill="auto"/>
            <w:tcMar>
              <w:top w:w="100" w:type="dxa"/>
              <w:left w:w="100" w:type="dxa"/>
              <w:bottom w:w="100" w:type="dxa"/>
              <w:right w:w="100" w:type="dxa"/>
            </w:tcMar>
          </w:tcPr>
          <w:p w14:paraId="1D8441AC" w14:textId="77777777" w:rsidR="00602F5A" w:rsidRDefault="0088204A">
            <w:pPr>
              <w:widowControl w:val="0"/>
              <w:pBdr>
                <w:top w:val="nil"/>
                <w:left w:val="nil"/>
                <w:bottom w:val="nil"/>
                <w:right w:val="nil"/>
                <w:between w:val="nil"/>
              </w:pBdr>
              <w:spacing w:line="240" w:lineRule="auto"/>
              <w:jc w:val="center"/>
              <w:rPr>
                <w:b/>
                <w:color w:val="000000"/>
              </w:rPr>
            </w:pPr>
            <w:r>
              <w:rPr>
                <w:b/>
                <w:color w:val="000000"/>
              </w:rPr>
              <w:t xml:space="preserve">Ano/Categoría </w:t>
            </w:r>
          </w:p>
        </w:tc>
        <w:tc>
          <w:tcPr>
            <w:tcW w:w="12454" w:type="dxa"/>
            <w:gridSpan w:val="9"/>
            <w:shd w:val="clear" w:color="auto" w:fill="auto"/>
            <w:tcMar>
              <w:top w:w="100" w:type="dxa"/>
              <w:left w:w="100" w:type="dxa"/>
              <w:bottom w:w="100" w:type="dxa"/>
              <w:right w:w="100" w:type="dxa"/>
            </w:tcMar>
          </w:tcPr>
          <w:p w14:paraId="75D81828" w14:textId="77777777" w:rsidR="00602F5A" w:rsidRDefault="0088204A">
            <w:pPr>
              <w:widowControl w:val="0"/>
              <w:pBdr>
                <w:top w:val="nil"/>
                <w:left w:val="nil"/>
                <w:bottom w:val="nil"/>
                <w:right w:val="nil"/>
                <w:between w:val="nil"/>
              </w:pBdr>
              <w:spacing w:line="240" w:lineRule="auto"/>
              <w:ind w:left="5449"/>
              <w:rPr>
                <w:b/>
                <w:color w:val="000000"/>
              </w:rPr>
            </w:pPr>
            <w:r>
              <w:rPr>
                <w:b/>
                <w:color w:val="000000"/>
              </w:rPr>
              <w:t xml:space="preserve">Emisiones  </w:t>
            </w:r>
          </w:p>
          <w:p w14:paraId="7E23AAF7" w14:textId="77777777" w:rsidR="00602F5A" w:rsidRDefault="0088204A">
            <w:pPr>
              <w:widowControl w:val="0"/>
              <w:pBdr>
                <w:top w:val="nil"/>
                <w:left w:val="nil"/>
                <w:bottom w:val="nil"/>
                <w:right w:val="nil"/>
                <w:between w:val="nil"/>
              </w:pBdr>
              <w:spacing w:line="240" w:lineRule="auto"/>
              <w:ind w:right="4165"/>
              <w:jc w:val="right"/>
              <w:rPr>
                <w:b/>
                <w:color w:val="000000"/>
              </w:rPr>
            </w:pPr>
            <w:r>
              <w:rPr>
                <w:b/>
                <w:color w:val="000000"/>
              </w:rPr>
              <w:t xml:space="preserve">Emisiones  </w:t>
            </w:r>
          </w:p>
          <w:p w14:paraId="3962D06C" w14:textId="77777777" w:rsidR="00602F5A" w:rsidRDefault="0088204A">
            <w:pPr>
              <w:widowControl w:val="0"/>
              <w:pBdr>
                <w:top w:val="nil"/>
                <w:left w:val="nil"/>
                <w:bottom w:val="nil"/>
                <w:right w:val="nil"/>
                <w:between w:val="nil"/>
              </w:pBdr>
              <w:spacing w:line="240" w:lineRule="auto"/>
              <w:ind w:right="2424"/>
              <w:jc w:val="right"/>
              <w:rPr>
                <w:b/>
                <w:color w:val="000000"/>
              </w:rPr>
            </w:pPr>
            <w:r>
              <w:rPr>
                <w:b/>
                <w:color w:val="000000"/>
              </w:rPr>
              <w:t xml:space="preserve">Emisiones  </w:t>
            </w:r>
          </w:p>
          <w:p w14:paraId="1EE2A178" w14:textId="77777777" w:rsidR="00602F5A" w:rsidRDefault="0088204A">
            <w:pPr>
              <w:widowControl w:val="0"/>
              <w:pBdr>
                <w:top w:val="nil"/>
                <w:left w:val="nil"/>
                <w:bottom w:val="nil"/>
                <w:right w:val="nil"/>
                <w:between w:val="nil"/>
              </w:pBdr>
              <w:spacing w:line="240" w:lineRule="auto"/>
              <w:ind w:left="2037"/>
              <w:rPr>
                <w:b/>
                <w:color w:val="000000"/>
              </w:rPr>
            </w:pPr>
            <w:r>
              <w:rPr>
                <w:b/>
                <w:color w:val="000000"/>
              </w:rPr>
              <w:t xml:space="preserve">Gestión  </w:t>
            </w:r>
          </w:p>
          <w:p w14:paraId="77593116" w14:textId="77777777" w:rsidR="00602F5A" w:rsidRDefault="0088204A">
            <w:pPr>
              <w:widowControl w:val="0"/>
              <w:pBdr>
                <w:top w:val="nil"/>
                <w:left w:val="nil"/>
                <w:bottom w:val="nil"/>
                <w:right w:val="nil"/>
                <w:between w:val="nil"/>
              </w:pBdr>
              <w:spacing w:line="240" w:lineRule="auto"/>
              <w:ind w:left="5412"/>
              <w:rPr>
                <w:b/>
                <w:color w:val="000000"/>
              </w:rPr>
            </w:pPr>
            <w:r>
              <w:rPr>
                <w:b/>
                <w:color w:val="000000"/>
              </w:rPr>
              <w:t xml:space="preserve">directas de  </w:t>
            </w:r>
          </w:p>
          <w:p w14:paraId="33BD178C" w14:textId="77777777" w:rsidR="00602F5A" w:rsidRDefault="0088204A">
            <w:pPr>
              <w:widowControl w:val="0"/>
              <w:pBdr>
                <w:top w:val="nil"/>
                <w:left w:val="nil"/>
                <w:bottom w:val="nil"/>
                <w:right w:val="nil"/>
                <w:between w:val="nil"/>
              </w:pBdr>
              <w:spacing w:line="240" w:lineRule="auto"/>
              <w:ind w:right="4037"/>
              <w:jc w:val="right"/>
              <w:rPr>
                <w:b/>
                <w:color w:val="000000"/>
              </w:rPr>
            </w:pPr>
            <w:r>
              <w:rPr>
                <w:b/>
                <w:color w:val="000000"/>
              </w:rPr>
              <w:t xml:space="preserve">indirectas de  </w:t>
            </w:r>
          </w:p>
          <w:p w14:paraId="783D27C1" w14:textId="77777777" w:rsidR="00602F5A" w:rsidRDefault="0088204A">
            <w:pPr>
              <w:widowControl w:val="0"/>
              <w:pBdr>
                <w:top w:val="nil"/>
                <w:left w:val="nil"/>
                <w:bottom w:val="nil"/>
                <w:right w:val="nil"/>
                <w:between w:val="nil"/>
              </w:pBdr>
              <w:spacing w:line="240" w:lineRule="auto"/>
              <w:ind w:right="2296"/>
              <w:jc w:val="right"/>
              <w:rPr>
                <w:b/>
                <w:color w:val="000000"/>
              </w:rPr>
            </w:pPr>
            <w:r>
              <w:rPr>
                <w:b/>
                <w:color w:val="000000"/>
              </w:rPr>
              <w:t xml:space="preserve">indirectas de  </w:t>
            </w:r>
          </w:p>
          <w:p w14:paraId="5D2B0568" w14:textId="77777777" w:rsidR="00602F5A" w:rsidRDefault="0088204A">
            <w:pPr>
              <w:widowControl w:val="0"/>
              <w:pBdr>
                <w:top w:val="nil"/>
                <w:left w:val="nil"/>
                <w:bottom w:val="nil"/>
                <w:right w:val="nil"/>
                <w:between w:val="nil"/>
              </w:pBdr>
              <w:spacing w:line="240" w:lineRule="auto"/>
              <w:ind w:right="1172"/>
              <w:jc w:val="right"/>
              <w:rPr>
                <w:b/>
                <w:color w:val="000000"/>
              </w:rPr>
            </w:pPr>
            <w:r>
              <w:rPr>
                <w:b/>
                <w:color w:val="000000"/>
              </w:rPr>
              <w:t xml:space="preserve">Cultivo  </w:t>
            </w:r>
          </w:p>
          <w:p w14:paraId="567B4F01" w14:textId="77777777" w:rsidR="00602F5A" w:rsidRDefault="0088204A">
            <w:pPr>
              <w:widowControl w:val="0"/>
              <w:pBdr>
                <w:top w:val="nil"/>
                <w:left w:val="nil"/>
                <w:bottom w:val="nil"/>
                <w:right w:val="nil"/>
                <w:between w:val="nil"/>
              </w:pBdr>
              <w:spacing w:line="240" w:lineRule="auto"/>
              <w:ind w:left="196"/>
              <w:rPr>
                <w:b/>
                <w:color w:val="000000"/>
              </w:rPr>
            </w:pPr>
            <w:r>
              <w:rPr>
                <w:b/>
                <w:color w:val="000000"/>
              </w:rPr>
              <w:t xml:space="preserve">Fermentación  </w:t>
            </w:r>
          </w:p>
          <w:p w14:paraId="5392CC9A" w14:textId="77777777" w:rsidR="00602F5A" w:rsidRDefault="0088204A">
            <w:pPr>
              <w:widowControl w:val="0"/>
              <w:pBdr>
                <w:top w:val="nil"/>
                <w:left w:val="nil"/>
                <w:bottom w:val="nil"/>
                <w:right w:val="nil"/>
                <w:between w:val="nil"/>
              </w:pBdr>
              <w:spacing w:line="240" w:lineRule="auto"/>
              <w:ind w:left="2288"/>
              <w:rPr>
                <w:b/>
                <w:color w:val="000000"/>
              </w:rPr>
            </w:pPr>
            <w:r>
              <w:rPr>
                <w:b/>
                <w:color w:val="000000"/>
              </w:rPr>
              <w:t xml:space="preserve">del  </w:t>
            </w:r>
          </w:p>
          <w:p w14:paraId="41C017B9" w14:textId="77777777" w:rsidR="00602F5A" w:rsidRDefault="0088204A">
            <w:pPr>
              <w:widowControl w:val="0"/>
              <w:pBdr>
                <w:top w:val="nil"/>
                <w:left w:val="nil"/>
                <w:bottom w:val="nil"/>
                <w:right w:val="nil"/>
                <w:between w:val="nil"/>
              </w:pBdr>
              <w:spacing w:line="240" w:lineRule="auto"/>
              <w:ind w:left="3225"/>
              <w:rPr>
                <w:b/>
                <w:color w:val="000000"/>
              </w:rPr>
            </w:pPr>
            <w:r>
              <w:rPr>
                <w:b/>
                <w:color w:val="000000"/>
              </w:rPr>
              <w:t xml:space="preserve">Encalado  </w:t>
            </w:r>
          </w:p>
          <w:p w14:paraId="015ADDA4" w14:textId="77777777" w:rsidR="00602F5A" w:rsidRDefault="0088204A">
            <w:pPr>
              <w:widowControl w:val="0"/>
              <w:pBdr>
                <w:top w:val="nil"/>
                <w:left w:val="nil"/>
                <w:bottom w:val="nil"/>
                <w:right w:val="nil"/>
                <w:between w:val="nil"/>
              </w:pBdr>
              <w:spacing w:line="240" w:lineRule="auto"/>
              <w:ind w:left="4500"/>
              <w:rPr>
                <w:b/>
                <w:color w:val="000000"/>
              </w:rPr>
            </w:pPr>
            <w:r>
              <w:rPr>
                <w:b/>
                <w:color w:val="000000"/>
              </w:rPr>
              <w:t xml:space="preserve">Urea  </w:t>
            </w:r>
          </w:p>
          <w:p w14:paraId="15F5905B" w14:textId="77777777" w:rsidR="00602F5A" w:rsidRDefault="0088204A">
            <w:pPr>
              <w:widowControl w:val="0"/>
              <w:pBdr>
                <w:top w:val="nil"/>
                <w:left w:val="nil"/>
                <w:bottom w:val="nil"/>
                <w:right w:val="nil"/>
                <w:between w:val="nil"/>
              </w:pBdr>
              <w:spacing w:line="240" w:lineRule="auto"/>
              <w:ind w:left="5636"/>
              <w:rPr>
                <w:b/>
                <w:color w:val="000000"/>
              </w:rPr>
            </w:pPr>
            <w:r>
              <w:rPr>
                <w:b/>
                <w:color w:val="000000"/>
              </w:rPr>
              <w:t>N</w:t>
            </w:r>
            <w:r>
              <w:rPr>
                <w:b/>
                <w:color w:val="000000"/>
                <w:sz w:val="14"/>
                <w:szCs w:val="14"/>
              </w:rPr>
              <w:t>2</w:t>
            </w:r>
            <w:r>
              <w:rPr>
                <w:b/>
                <w:color w:val="000000"/>
              </w:rPr>
              <w:t xml:space="preserve">O de  </w:t>
            </w:r>
          </w:p>
          <w:p w14:paraId="08AFBA3F" w14:textId="77777777" w:rsidR="00602F5A" w:rsidRDefault="0088204A">
            <w:pPr>
              <w:widowControl w:val="0"/>
              <w:pBdr>
                <w:top w:val="nil"/>
                <w:left w:val="nil"/>
                <w:bottom w:val="nil"/>
                <w:right w:val="nil"/>
                <w:between w:val="nil"/>
              </w:pBdr>
              <w:spacing w:line="240" w:lineRule="auto"/>
              <w:ind w:right="3973"/>
              <w:jc w:val="right"/>
              <w:rPr>
                <w:b/>
                <w:color w:val="000000"/>
              </w:rPr>
            </w:pPr>
            <w:r>
              <w:rPr>
                <w:b/>
                <w:color w:val="000000"/>
              </w:rPr>
              <w:t>N</w:t>
            </w:r>
            <w:r>
              <w:rPr>
                <w:b/>
                <w:color w:val="000000"/>
                <w:sz w:val="14"/>
                <w:szCs w:val="14"/>
              </w:rPr>
              <w:t>2</w:t>
            </w:r>
            <w:r>
              <w:rPr>
                <w:b/>
                <w:color w:val="000000"/>
              </w:rPr>
              <w:t xml:space="preserve">O de suelos  </w:t>
            </w:r>
          </w:p>
          <w:p w14:paraId="5888B0EE" w14:textId="77777777" w:rsidR="00602F5A" w:rsidRDefault="0088204A">
            <w:pPr>
              <w:widowControl w:val="0"/>
              <w:pBdr>
                <w:top w:val="nil"/>
                <w:left w:val="nil"/>
                <w:bottom w:val="nil"/>
                <w:right w:val="nil"/>
                <w:between w:val="nil"/>
              </w:pBdr>
              <w:spacing w:line="240" w:lineRule="auto"/>
              <w:ind w:right="2468"/>
              <w:jc w:val="right"/>
              <w:rPr>
                <w:b/>
                <w:color w:val="000000"/>
              </w:rPr>
            </w:pPr>
            <w:r>
              <w:rPr>
                <w:b/>
                <w:color w:val="000000"/>
              </w:rPr>
              <w:t xml:space="preserve">N2O de la  </w:t>
            </w:r>
          </w:p>
          <w:p w14:paraId="0EF878D6" w14:textId="77777777" w:rsidR="00602F5A" w:rsidRDefault="0088204A">
            <w:pPr>
              <w:widowControl w:val="0"/>
              <w:pBdr>
                <w:top w:val="nil"/>
                <w:left w:val="nil"/>
                <w:bottom w:val="nil"/>
                <w:right w:val="nil"/>
                <w:between w:val="nil"/>
              </w:pBdr>
              <w:spacing w:line="240" w:lineRule="auto"/>
              <w:ind w:right="1116"/>
              <w:jc w:val="right"/>
              <w:rPr>
                <w:b/>
                <w:color w:val="000000"/>
              </w:rPr>
            </w:pPr>
            <w:r>
              <w:rPr>
                <w:b/>
                <w:color w:val="000000"/>
              </w:rPr>
              <w:t xml:space="preserve">de arroz  </w:t>
            </w:r>
          </w:p>
          <w:p w14:paraId="6D4067C8" w14:textId="77777777" w:rsidR="00602F5A" w:rsidRDefault="0088204A">
            <w:pPr>
              <w:widowControl w:val="0"/>
              <w:pBdr>
                <w:top w:val="nil"/>
                <w:left w:val="nil"/>
                <w:bottom w:val="nil"/>
                <w:right w:val="nil"/>
                <w:between w:val="nil"/>
              </w:pBdr>
              <w:spacing w:line="240" w:lineRule="auto"/>
              <w:ind w:right="157"/>
              <w:jc w:val="right"/>
              <w:rPr>
                <w:b/>
                <w:color w:val="000000"/>
              </w:rPr>
            </w:pPr>
            <w:r>
              <w:rPr>
                <w:b/>
                <w:color w:val="000000"/>
              </w:rPr>
              <w:t xml:space="preserve">TOTAL </w:t>
            </w:r>
          </w:p>
          <w:p w14:paraId="5ADA4CC8" w14:textId="77777777" w:rsidR="00602F5A" w:rsidRDefault="0088204A">
            <w:pPr>
              <w:widowControl w:val="0"/>
              <w:pBdr>
                <w:top w:val="nil"/>
                <w:left w:val="nil"/>
                <w:bottom w:val="nil"/>
                <w:right w:val="nil"/>
                <w:between w:val="nil"/>
              </w:pBdr>
              <w:spacing w:line="240" w:lineRule="auto"/>
              <w:ind w:left="181"/>
              <w:rPr>
                <w:b/>
                <w:color w:val="000000"/>
              </w:rPr>
            </w:pPr>
            <w:r>
              <w:rPr>
                <w:b/>
                <w:color w:val="000000"/>
              </w:rPr>
              <w:t xml:space="preserve">entérica (3A1) </w:t>
            </w:r>
          </w:p>
          <w:p w14:paraId="03C06881" w14:textId="77777777" w:rsidR="00602F5A" w:rsidRDefault="0088204A">
            <w:pPr>
              <w:widowControl w:val="0"/>
              <w:pBdr>
                <w:top w:val="nil"/>
                <w:left w:val="nil"/>
                <w:bottom w:val="nil"/>
                <w:right w:val="nil"/>
                <w:between w:val="nil"/>
              </w:pBdr>
              <w:spacing w:line="240" w:lineRule="auto"/>
              <w:ind w:left="1989"/>
              <w:rPr>
                <w:b/>
                <w:color w:val="000000"/>
              </w:rPr>
            </w:pPr>
            <w:r>
              <w:rPr>
                <w:b/>
                <w:color w:val="000000"/>
              </w:rPr>
              <w:t xml:space="preserve">estiércol  </w:t>
            </w:r>
          </w:p>
          <w:p w14:paraId="0775DA29" w14:textId="77777777" w:rsidR="00602F5A" w:rsidRDefault="0088204A">
            <w:pPr>
              <w:widowControl w:val="0"/>
              <w:pBdr>
                <w:top w:val="nil"/>
                <w:left w:val="nil"/>
                <w:bottom w:val="nil"/>
                <w:right w:val="nil"/>
                <w:between w:val="nil"/>
              </w:pBdr>
              <w:spacing w:line="240" w:lineRule="auto"/>
              <w:ind w:left="3432"/>
              <w:rPr>
                <w:b/>
                <w:color w:val="000000"/>
              </w:rPr>
            </w:pPr>
            <w:r>
              <w:rPr>
                <w:b/>
                <w:color w:val="000000"/>
              </w:rPr>
              <w:t xml:space="preserve">(3C2) </w:t>
            </w:r>
          </w:p>
          <w:p w14:paraId="4F3EFA56" w14:textId="77777777" w:rsidR="00602F5A" w:rsidRDefault="0088204A">
            <w:pPr>
              <w:widowControl w:val="0"/>
              <w:pBdr>
                <w:top w:val="nil"/>
                <w:left w:val="nil"/>
                <w:bottom w:val="nil"/>
                <w:right w:val="nil"/>
                <w:between w:val="nil"/>
              </w:pBdr>
              <w:spacing w:line="240" w:lineRule="auto"/>
              <w:ind w:left="4460"/>
              <w:rPr>
                <w:b/>
                <w:color w:val="000000"/>
              </w:rPr>
            </w:pPr>
            <w:r>
              <w:rPr>
                <w:b/>
                <w:color w:val="000000"/>
              </w:rPr>
              <w:t xml:space="preserve">(3C3) </w:t>
            </w:r>
          </w:p>
          <w:p w14:paraId="3E168BDC" w14:textId="77777777" w:rsidR="00602F5A" w:rsidRDefault="0088204A">
            <w:pPr>
              <w:widowControl w:val="0"/>
              <w:pBdr>
                <w:top w:val="nil"/>
                <w:left w:val="nil"/>
                <w:bottom w:val="nil"/>
                <w:right w:val="nil"/>
                <w:between w:val="nil"/>
              </w:pBdr>
              <w:spacing w:line="240" w:lineRule="auto"/>
              <w:ind w:left="5643"/>
              <w:rPr>
                <w:b/>
                <w:color w:val="000000"/>
              </w:rPr>
            </w:pPr>
            <w:r>
              <w:rPr>
                <w:b/>
                <w:color w:val="000000"/>
              </w:rPr>
              <w:t xml:space="preserve">suelos  </w:t>
            </w:r>
          </w:p>
          <w:p w14:paraId="02004FDE" w14:textId="77777777" w:rsidR="00602F5A" w:rsidRDefault="0088204A">
            <w:pPr>
              <w:widowControl w:val="0"/>
              <w:pBdr>
                <w:top w:val="nil"/>
                <w:left w:val="nil"/>
                <w:bottom w:val="nil"/>
                <w:right w:val="nil"/>
                <w:between w:val="nil"/>
              </w:pBdr>
              <w:spacing w:line="240" w:lineRule="auto"/>
              <w:ind w:right="4229"/>
              <w:jc w:val="right"/>
              <w:rPr>
                <w:b/>
                <w:color w:val="000000"/>
              </w:rPr>
            </w:pPr>
            <w:r>
              <w:rPr>
                <w:b/>
                <w:color w:val="000000"/>
              </w:rPr>
              <w:t xml:space="preserve">agrícolas  </w:t>
            </w:r>
          </w:p>
          <w:p w14:paraId="61049C10" w14:textId="77777777" w:rsidR="00602F5A" w:rsidRDefault="0088204A">
            <w:pPr>
              <w:widowControl w:val="0"/>
              <w:pBdr>
                <w:top w:val="nil"/>
                <w:left w:val="nil"/>
                <w:bottom w:val="nil"/>
                <w:right w:val="nil"/>
                <w:between w:val="nil"/>
              </w:pBdr>
              <w:spacing w:line="240" w:lineRule="auto"/>
              <w:ind w:right="2397"/>
              <w:jc w:val="right"/>
              <w:rPr>
                <w:b/>
                <w:color w:val="000000"/>
              </w:rPr>
            </w:pPr>
            <w:r>
              <w:rPr>
                <w:b/>
                <w:color w:val="000000"/>
              </w:rPr>
              <w:t xml:space="preserve">gestión del  </w:t>
            </w:r>
          </w:p>
          <w:p w14:paraId="08E3F64C" w14:textId="77777777" w:rsidR="00602F5A" w:rsidRDefault="0088204A">
            <w:pPr>
              <w:widowControl w:val="0"/>
              <w:pBdr>
                <w:top w:val="nil"/>
                <w:left w:val="nil"/>
                <w:bottom w:val="nil"/>
                <w:right w:val="nil"/>
                <w:between w:val="nil"/>
              </w:pBdr>
              <w:spacing w:line="240" w:lineRule="auto"/>
              <w:ind w:right="1331"/>
              <w:jc w:val="right"/>
              <w:rPr>
                <w:b/>
                <w:color w:val="000000"/>
              </w:rPr>
            </w:pPr>
            <w:r>
              <w:rPr>
                <w:b/>
                <w:color w:val="000000"/>
              </w:rPr>
              <w:t xml:space="preserve">(3C7) </w:t>
            </w:r>
          </w:p>
          <w:p w14:paraId="2C6C7BFB" w14:textId="77777777" w:rsidR="00602F5A" w:rsidRDefault="0088204A">
            <w:pPr>
              <w:widowControl w:val="0"/>
              <w:pBdr>
                <w:top w:val="nil"/>
                <w:left w:val="nil"/>
                <w:bottom w:val="nil"/>
                <w:right w:val="nil"/>
                <w:between w:val="nil"/>
              </w:pBdr>
              <w:spacing w:line="240" w:lineRule="auto"/>
              <w:ind w:left="2172"/>
              <w:rPr>
                <w:b/>
                <w:color w:val="000000"/>
              </w:rPr>
            </w:pPr>
            <w:r>
              <w:rPr>
                <w:b/>
                <w:color w:val="000000"/>
              </w:rPr>
              <w:t xml:space="preserve">(3A2) </w:t>
            </w:r>
          </w:p>
          <w:p w14:paraId="58DD12C4" w14:textId="77777777" w:rsidR="00602F5A" w:rsidRDefault="0088204A">
            <w:pPr>
              <w:widowControl w:val="0"/>
              <w:pBdr>
                <w:top w:val="nil"/>
                <w:left w:val="nil"/>
                <w:bottom w:val="nil"/>
                <w:right w:val="nil"/>
                <w:between w:val="nil"/>
              </w:pBdr>
              <w:spacing w:line="240" w:lineRule="auto"/>
              <w:ind w:left="5507"/>
              <w:rPr>
                <w:b/>
                <w:color w:val="000000"/>
              </w:rPr>
            </w:pPr>
            <w:r>
              <w:rPr>
                <w:b/>
                <w:color w:val="000000"/>
              </w:rPr>
              <w:t xml:space="preserve">agrícolas  </w:t>
            </w:r>
          </w:p>
          <w:p w14:paraId="3425C717" w14:textId="77777777" w:rsidR="00602F5A" w:rsidRDefault="0088204A">
            <w:pPr>
              <w:widowControl w:val="0"/>
              <w:pBdr>
                <w:top w:val="nil"/>
                <w:left w:val="nil"/>
                <w:bottom w:val="nil"/>
                <w:right w:val="nil"/>
                <w:between w:val="nil"/>
              </w:pBdr>
              <w:spacing w:line="240" w:lineRule="auto"/>
              <w:ind w:right="4500"/>
              <w:jc w:val="right"/>
              <w:rPr>
                <w:b/>
                <w:color w:val="000000"/>
              </w:rPr>
            </w:pPr>
            <w:r>
              <w:rPr>
                <w:b/>
                <w:color w:val="000000"/>
              </w:rPr>
              <w:t xml:space="preserve">(3C5) </w:t>
            </w:r>
          </w:p>
          <w:p w14:paraId="285387B0" w14:textId="77777777" w:rsidR="00602F5A" w:rsidRDefault="0088204A">
            <w:pPr>
              <w:widowControl w:val="0"/>
              <w:pBdr>
                <w:top w:val="nil"/>
                <w:left w:val="nil"/>
                <w:bottom w:val="nil"/>
                <w:right w:val="nil"/>
                <w:between w:val="nil"/>
              </w:pBdr>
              <w:spacing w:line="240" w:lineRule="auto"/>
              <w:ind w:right="2277"/>
              <w:jc w:val="right"/>
              <w:rPr>
                <w:b/>
                <w:color w:val="000000"/>
              </w:rPr>
            </w:pPr>
            <w:r>
              <w:rPr>
                <w:b/>
                <w:color w:val="000000"/>
              </w:rPr>
              <w:t xml:space="preserve">estiércol (3C6) </w:t>
            </w:r>
          </w:p>
          <w:p w14:paraId="2789259C" w14:textId="77777777" w:rsidR="00602F5A" w:rsidRDefault="0088204A">
            <w:pPr>
              <w:widowControl w:val="0"/>
              <w:pBdr>
                <w:top w:val="nil"/>
                <w:left w:val="nil"/>
                <w:bottom w:val="nil"/>
                <w:right w:val="nil"/>
                <w:between w:val="nil"/>
              </w:pBdr>
              <w:spacing w:line="240" w:lineRule="auto"/>
              <w:ind w:left="5716"/>
              <w:rPr>
                <w:b/>
                <w:color w:val="000000"/>
              </w:rPr>
            </w:pPr>
            <w:r>
              <w:rPr>
                <w:b/>
                <w:color w:val="000000"/>
              </w:rPr>
              <w:t xml:space="preserve">(3C4) </w:t>
            </w:r>
          </w:p>
          <w:p w14:paraId="53748DC3" w14:textId="77777777" w:rsidR="00602F5A" w:rsidRDefault="0088204A">
            <w:pPr>
              <w:widowControl w:val="0"/>
              <w:pBdr>
                <w:top w:val="nil"/>
                <w:left w:val="nil"/>
                <w:bottom w:val="nil"/>
                <w:right w:val="nil"/>
                <w:between w:val="nil"/>
              </w:pBdr>
              <w:spacing w:before="59" w:line="240" w:lineRule="auto"/>
              <w:jc w:val="center"/>
              <w:rPr>
                <w:b/>
                <w:color w:val="000000"/>
                <w:shd w:val="clear" w:color="auto" w:fill="D3DFEE"/>
              </w:rPr>
            </w:pPr>
            <w:r>
              <w:rPr>
                <w:b/>
                <w:color w:val="000000"/>
                <w:shd w:val="clear" w:color="auto" w:fill="D3DFEE"/>
              </w:rPr>
              <w:t>CO</w:t>
            </w:r>
            <w:r>
              <w:rPr>
                <w:b/>
                <w:color w:val="000000"/>
                <w:sz w:val="14"/>
                <w:szCs w:val="14"/>
              </w:rPr>
              <w:t>2</w:t>
            </w:r>
            <w:r>
              <w:rPr>
                <w:b/>
                <w:color w:val="000000"/>
                <w:shd w:val="clear" w:color="auto" w:fill="D3DFEE"/>
              </w:rPr>
              <w:t>eq (</w:t>
            </w:r>
            <w:proofErr w:type="spellStart"/>
            <w:r>
              <w:rPr>
                <w:b/>
                <w:color w:val="000000"/>
                <w:shd w:val="clear" w:color="auto" w:fill="D3DFEE"/>
              </w:rPr>
              <w:t>Gg</w:t>
            </w:r>
            <w:proofErr w:type="spellEnd"/>
            <w:r>
              <w:rPr>
                <w:b/>
                <w:color w:val="000000"/>
                <w:shd w:val="clear" w:color="auto" w:fill="D3DFEE"/>
              </w:rPr>
              <w:t>)</w:t>
            </w:r>
          </w:p>
        </w:tc>
      </w:tr>
      <w:tr w:rsidR="00602F5A" w14:paraId="767455A1" w14:textId="77777777">
        <w:trPr>
          <w:trHeight w:val="320"/>
        </w:trPr>
        <w:tc>
          <w:tcPr>
            <w:tcW w:w="1720" w:type="dxa"/>
            <w:shd w:val="clear" w:color="auto" w:fill="auto"/>
            <w:tcMar>
              <w:top w:w="100" w:type="dxa"/>
              <w:left w:w="100" w:type="dxa"/>
              <w:bottom w:w="100" w:type="dxa"/>
              <w:right w:w="100" w:type="dxa"/>
            </w:tcMar>
          </w:tcPr>
          <w:p w14:paraId="0199B724" w14:textId="77777777" w:rsidR="00602F5A" w:rsidRDefault="0088204A">
            <w:pPr>
              <w:widowControl w:val="0"/>
              <w:pBdr>
                <w:top w:val="nil"/>
                <w:left w:val="nil"/>
                <w:bottom w:val="nil"/>
                <w:right w:val="nil"/>
                <w:between w:val="nil"/>
              </w:pBdr>
              <w:spacing w:line="240" w:lineRule="auto"/>
              <w:jc w:val="center"/>
              <w:rPr>
                <w:b/>
                <w:color w:val="000000"/>
              </w:rPr>
            </w:pPr>
            <w:r>
              <w:rPr>
                <w:b/>
                <w:color w:val="000000"/>
              </w:rPr>
              <w:t xml:space="preserve">2005 </w:t>
            </w:r>
          </w:p>
        </w:tc>
        <w:tc>
          <w:tcPr>
            <w:tcW w:w="1787" w:type="dxa"/>
            <w:shd w:val="clear" w:color="auto" w:fill="auto"/>
            <w:tcMar>
              <w:top w:w="100" w:type="dxa"/>
              <w:left w:w="100" w:type="dxa"/>
              <w:bottom w:w="100" w:type="dxa"/>
              <w:right w:w="100" w:type="dxa"/>
            </w:tcMar>
          </w:tcPr>
          <w:p w14:paraId="01138CAA" w14:textId="77777777" w:rsidR="00602F5A" w:rsidRDefault="0088204A">
            <w:pPr>
              <w:widowControl w:val="0"/>
              <w:pBdr>
                <w:top w:val="nil"/>
                <w:left w:val="nil"/>
                <w:bottom w:val="nil"/>
                <w:right w:val="nil"/>
                <w:between w:val="nil"/>
              </w:pBdr>
              <w:spacing w:line="240" w:lineRule="auto"/>
              <w:ind w:right="93"/>
              <w:jc w:val="right"/>
              <w:rPr>
                <w:color w:val="000000"/>
              </w:rPr>
            </w:pPr>
            <w:r>
              <w:rPr>
                <w:color w:val="000000"/>
              </w:rPr>
              <w:t xml:space="preserve">2,959.04 </w:t>
            </w:r>
          </w:p>
        </w:tc>
        <w:tc>
          <w:tcPr>
            <w:tcW w:w="1280" w:type="dxa"/>
            <w:shd w:val="clear" w:color="auto" w:fill="auto"/>
            <w:tcMar>
              <w:top w:w="100" w:type="dxa"/>
              <w:left w:w="100" w:type="dxa"/>
              <w:bottom w:w="100" w:type="dxa"/>
              <w:right w:w="100" w:type="dxa"/>
            </w:tcMar>
          </w:tcPr>
          <w:p w14:paraId="66080C28" w14:textId="77777777" w:rsidR="00602F5A" w:rsidRDefault="0088204A">
            <w:pPr>
              <w:widowControl w:val="0"/>
              <w:pBdr>
                <w:top w:val="nil"/>
                <w:left w:val="nil"/>
                <w:bottom w:val="nil"/>
                <w:right w:val="nil"/>
                <w:between w:val="nil"/>
              </w:pBdr>
              <w:spacing w:line="240" w:lineRule="auto"/>
              <w:ind w:right="93"/>
              <w:jc w:val="right"/>
              <w:rPr>
                <w:color w:val="000000"/>
              </w:rPr>
            </w:pPr>
            <w:r>
              <w:rPr>
                <w:color w:val="000000"/>
              </w:rPr>
              <w:t xml:space="preserve">198.66 </w:t>
            </w:r>
          </w:p>
        </w:tc>
        <w:tc>
          <w:tcPr>
            <w:tcW w:w="1244" w:type="dxa"/>
            <w:shd w:val="clear" w:color="auto" w:fill="auto"/>
            <w:tcMar>
              <w:top w:w="100" w:type="dxa"/>
              <w:left w:w="100" w:type="dxa"/>
              <w:bottom w:w="100" w:type="dxa"/>
              <w:right w:w="100" w:type="dxa"/>
            </w:tcMar>
          </w:tcPr>
          <w:p w14:paraId="5DC73AEC"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NE </w:t>
            </w:r>
          </w:p>
        </w:tc>
        <w:tc>
          <w:tcPr>
            <w:tcW w:w="815" w:type="dxa"/>
            <w:shd w:val="clear" w:color="auto" w:fill="auto"/>
            <w:tcMar>
              <w:top w:w="100" w:type="dxa"/>
              <w:left w:w="100" w:type="dxa"/>
              <w:bottom w:w="100" w:type="dxa"/>
              <w:right w:w="100" w:type="dxa"/>
            </w:tcMar>
          </w:tcPr>
          <w:p w14:paraId="3F2C5FE7" w14:textId="77777777" w:rsidR="00602F5A" w:rsidRDefault="0088204A">
            <w:pPr>
              <w:widowControl w:val="0"/>
              <w:pBdr>
                <w:top w:val="nil"/>
                <w:left w:val="nil"/>
                <w:bottom w:val="nil"/>
                <w:right w:val="nil"/>
                <w:between w:val="nil"/>
              </w:pBdr>
              <w:spacing w:line="240" w:lineRule="auto"/>
              <w:ind w:right="97"/>
              <w:jc w:val="right"/>
              <w:rPr>
                <w:color w:val="000000"/>
              </w:rPr>
            </w:pPr>
            <w:r>
              <w:rPr>
                <w:color w:val="000000"/>
              </w:rPr>
              <w:t xml:space="preserve">18.39 </w:t>
            </w:r>
          </w:p>
        </w:tc>
        <w:tc>
          <w:tcPr>
            <w:tcW w:w="1692" w:type="dxa"/>
            <w:shd w:val="clear" w:color="auto" w:fill="auto"/>
            <w:tcMar>
              <w:top w:w="100" w:type="dxa"/>
              <w:left w:w="100" w:type="dxa"/>
              <w:bottom w:w="100" w:type="dxa"/>
              <w:right w:w="100" w:type="dxa"/>
            </w:tcMar>
          </w:tcPr>
          <w:p w14:paraId="2467F789" w14:textId="77777777" w:rsidR="00602F5A" w:rsidRDefault="0088204A">
            <w:pPr>
              <w:widowControl w:val="0"/>
              <w:pBdr>
                <w:top w:val="nil"/>
                <w:left w:val="nil"/>
                <w:bottom w:val="nil"/>
                <w:right w:val="nil"/>
                <w:between w:val="nil"/>
              </w:pBdr>
              <w:spacing w:line="240" w:lineRule="auto"/>
              <w:ind w:right="93"/>
              <w:jc w:val="right"/>
              <w:rPr>
                <w:color w:val="000000"/>
              </w:rPr>
            </w:pPr>
            <w:r>
              <w:rPr>
                <w:color w:val="000000"/>
              </w:rPr>
              <w:t xml:space="preserve">1,376.61 </w:t>
            </w:r>
          </w:p>
        </w:tc>
        <w:tc>
          <w:tcPr>
            <w:tcW w:w="1704" w:type="dxa"/>
            <w:shd w:val="clear" w:color="auto" w:fill="auto"/>
            <w:tcMar>
              <w:top w:w="100" w:type="dxa"/>
              <w:left w:w="100" w:type="dxa"/>
              <w:bottom w:w="100" w:type="dxa"/>
              <w:right w:w="100" w:type="dxa"/>
            </w:tcMar>
          </w:tcPr>
          <w:p w14:paraId="43901BB6" w14:textId="77777777" w:rsidR="00602F5A" w:rsidRDefault="0088204A">
            <w:pPr>
              <w:widowControl w:val="0"/>
              <w:pBdr>
                <w:top w:val="nil"/>
                <w:left w:val="nil"/>
                <w:bottom w:val="nil"/>
                <w:right w:val="nil"/>
                <w:between w:val="nil"/>
              </w:pBdr>
              <w:spacing w:line="240" w:lineRule="auto"/>
              <w:ind w:right="94"/>
              <w:jc w:val="right"/>
              <w:rPr>
                <w:color w:val="000000"/>
              </w:rPr>
            </w:pPr>
            <w:r>
              <w:rPr>
                <w:color w:val="000000"/>
              </w:rPr>
              <w:t xml:space="preserve">100.99 </w:t>
            </w:r>
          </w:p>
        </w:tc>
        <w:tc>
          <w:tcPr>
            <w:tcW w:w="1768" w:type="dxa"/>
            <w:shd w:val="clear" w:color="auto" w:fill="auto"/>
            <w:tcMar>
              <w:top w:w="100" w:type="dxa"/>
              <w:left w:w="100" w:type="dxa"/>
              <w:bottom w:w="100" w:type="dxa"/>
              <w:right w:w="100" w:type="dxa"/>
            </w:tcMar>
          </w:tcPr>
          <w:p w14:paraId="0A83DFE6" w14:textId="77777777" w:rsidR="00602F5A" w:rsidRDefault="0088204A">
            <w:pPr>
              <w:widowControl w:val="0"/>
              <w:pBdr>
                <w:top w:val="nil"/>
                <w:left w:val="nil"/>
                <w:bottom w:val="nil"/>
                <w:right w:val="nil"/>
                <w:between w:val="nil"/>
              </w:pBdr>
              <w:spacing w:line="240" w:lineRule="auto"/>
              <w:ind w:right="93"/>
              <w:jc w:val="right"/>
              <w:rPr>
                <w:color w:val="000000"/>
              </w:rPr>
            </w:pPr>
            <w:r>
              <w:rPr>
                <w:color w:val="000000"/>
              </w:rPr>
              <w:t xml:space="preserve">18.06 </w:t>
            </w:r>
          </w:p>
        </w:tc>
        <w:tc>
          <w:tcPr>
            <w:tcW w:w="1092" w:type="dxa"/>
            <w:shd w:val="clear" w:color="auto" w:fill="auto"/>
            <w:tcMar>
              <w:top w:w="100" w:type="dxa"/>
              <w:left w:w="100" w:type="dxa"/>
              <w:bottom w:w="100" w:type="dxa"/>
              <w:right w:w="100" w:type="dxa"/>
            </w:tcMar>
          </w:tcPr>
          <w:p w14:paraId="003138AD"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NE </w:t>
            </w:r>
          </w:p>
        </w:tc>
        <w:tc>
          <w:tcPr>
            <w:tcW w:w="1072" w:type="dxa"/>
            <w:shd w:val="clear" w:color="auto" w:fill="auto"/>
            <w:tcMar>
              <w:top w:w="100" w:type="dxa"/>
              <w:left w:w="100" w:type="dxa"/>
              <w:bottom w:w="100" w:type="dxa"/>
              <w:right w:w="100" w:type="dxa"/>
            </w:tcMar>
          </w:tcPr>
          <w:p w14:paraId="7B57E836"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4,671.75</w:t>
            </w:r>
          </w:p>
        </w:tc>
      </w:tr>
      <w:tr w:rsidR="00602F5A" w14:paraId="29F08D75" w14:textId="77777777">
        <w:trPr>
          <w:trHeight w:val="319"/>
        </w:trPr>
        <w:tc>
          <w:tcPr>
            <w:tcW w:w="1720" w:type="dxa"/>
            <w:shd w:val="clear" w:color="auto" w:fill="auto"/>
            <w:tcMar>
              <w:top w:w="100" w:type="dxa"/>
              <w:left w:w="100" w:type="dxa"/>
              <w:bottom w:w="100" w:type="dxa"/>
              <w:right w:w="100" w:type="dxa"/>
            </w:tcMar>
          </w:tcPr>
          <w:p w14:paraId="6805ED02" w14:textId="77777777" w:rsidR="00602F5A" w:rsidRDefault="0088204A">
            <w:pPr>
              <w:widowControl w:val="0"/>
              <w:pBdr>
                <w:top w:val="nil"/>
                <w:left w:val="nil"/>
                <w:bottom w:val="nil"/>
                <w:right w:val="nil"/>
                <w:between w:val="nil"/>
              </w:pBdr>
              <w:spacing w:line="240" w:lineRule="auto"/>
              <w:jc w:val="center"/>
              <w:rPr>
                <w:b/>
                <w:color w:val="000000"/>
                <w:shd w:val="clear" w:color="auto" w:fill="D3DFEE"/>
              </w:rPr>
            </w:pPr>
            <w:r>
              <w:rPr>
                <w:b/>
                <w:color w:val="000000"/>
                <w:shd w:val="clear" w:color="auto" w:fill="D3DFEE"/>
              </w:rPr>
              <w:t xml:space="preserve">2006 </w:t>
            </w:r>
          </w:p>
        </w:tc>
        <w:tc>
          <w:tcPr>
            <w:tcW w:w="1787" w:type="dxa"/>
            <w:shd w:val="clear" w:color="auto" w:fill="auto"/>
            <w:tcMar>
              <w:top w:w="100" w:type="dxa"/>
              <w:left w:w="100" w:type="dxa"/>
              <w:bottom w:w="100" w:type="dxa"/>
              <w:right w:w="100" w:type="dxa"/>
            </w:tcMar>
          </w:tcPr>
          <w:p w14:paraId="466258BE" w14:textId="77777777" w:rsidR="00602F5A" w:rsidRDefault="0088204A">
            <w:pPr>
              <w:widowControl w:val="0"/>
              <w:pBdr>
                <w:top w:val="nil"/>
                <w:left w:val="nil"/>
                <w:bottom w:val="nil"/>
                <w:right w:val="nil"/>
                <w:between w:val="nil"/>
              </w:pBdr>
              <w:spacing w:line="240" w:lineRule="auto"/>
              <w:ind w:right="93"/>
              <w:jc w:val="right"/>
              <w:rPr>
                <w:color w:val="000000"/>
                <w:shd w:val="clear" w:color="auto" w:fill="D3DFEE"/>
              </w:rPr>
            </w:pPr>
            <w:r>
              <w:rPr>
                <w:color w:val="000000"/>
                <w:shd w:val="clear" w:color="auto" w:fill="D3DFEE"/>
              </w:rPr>
              <w:t xml:space="preserve">2,998.38 </w:t>
            </w:r>
          </w:p>
        </w:tc>
        <w:tc>
          <w:tcPr>
            <w:tcW w:w="1280" w:type="dxa"/>
            <w:shd w:val="clear" w:color="auto" w:fill="auto"/>
            <w:tcMar>
              <w:top w:w="100" w:type="dxa"/>
              <w:left w:w="100" w:type="dxa"/>
              <w:bottom w:w="100" w:type="dxa"/>
              <w:right w:w="100" w:type="dxa"/>
            </w:tcMar>
          </w:tcPr>
          <w:p w14:paraId="45F343E5" w14:textId="77777777" w:rsidR="00602F5A" w:rsidRDefault="0088204A">
            <w:pPr>
              <w:widowControl w:val="0"/>
              <w:pBdr>
                <w:top w:val="nil"/>
                <w:left w:val="nil"/>
                <w:bottom w:val="nil"/>
                <w:right w:val="nil"/>
                <w:between w:val="nil"/>
              </w:pBdr>
              <w:spacing w:line="240" w:lineRule="auto"/>
              <w:ind w:right="93"/>
              <w:jc w:val="right"/>
              <w:rPr>
                <w:color w:val="000000"/>
                <w:shd w:val="clear" w:color="auto" w:fill="D3DFEE"/>
              </w:rPr>
            </w:pPr>
            <w:r>
              <w:rPr>
                <w:color w:val="000000"/>
                <w:shd w:val="clear" w:color="auto" w:fill="D3DFEE"/>
              </w:rPr>
              <w:t xml:space="preserve">201.13 </w:t>
            </w:r>
          </w:p>
        </w:tc>
        <w:tc>
          <w:tcPr>
            <w:tcW w:w="1244" w:type="dxa"/>
            <w:shd w:val="clear" w:color="auto" w:fill="auto"/>
            <w:tcMar>
              <w:top w:w="100" w:type="dxa"/>
              <w:left w:w="100" w:type="dxa"/>
              <w:bottom w:w="100" w:type="dxa"/>
              <w:right w:w="100" w:type="dxa"/>
            </w:tcMar>
          </w:tcPr>
          <w:p w14:paraId="20807DFD" w14:textId="77777777" w:rsidR="00602F5A" w:rsidRDefault="0088204A">
            <w:pPr>
              <w:widowControl w:val="0"/>
              <w:pBdr>
                <w:top w:val="nil"/>
                <w:left w:val="nil"/>
                <w:bottom w:val="nil"/>
                <w:right w:val="nil"/>
                <w:between w:val="nil"/>
              </w:pBdr>
              <w:spacing w:line="240" w:lineRule="auto"/>
              <w:ind w:right="94"/>
              <w:jc w:val="right"/>
              <w:rPr>
                <w:color w:val="000000"/>
                <w:shd w:val="clear" w:color="auto" w:fill="D3DFEE"/>
              </w:rPr>
            </w:pPr>
            <w:r>
              <w:rPr>
                <w:color w:val="000000"/>
                <w:shd w:val="clear" w:color="auto" w:fill="D3DFEE"/>
              </w:rPr>
              <w:t xml:space="preserve">0.08 </w:t>
            </w:r>
          </w:p>
        </w:tc>
        <w:tc>
          <w:tcPr>
            <w:tcW w:w="815" w:type="dxa"/>
            <w:shd w:val="clear" w:color="auto" w:fill="auto"/>
            <w:tcMar>
              <w:top w:w="100" w:type="dxa"/>
              <w:left w:w="100" w:type="dxa"/>
              <w:bottom w:w="100" w:type="dxa"/>
              <w:right w:w="100" w:type="dxa"/>
            </w:tcMar>
          </w:tcPr>
          <w:p w14:paraId="7C6E058F" w14:textId="77777777" w:rsidR="00602F5A" w:rsidRDefault="0088204A">
            <w:pPr>
              <w:widowControl w:val="0"/>
              <w:pBdr>
                <w:top w:val="nil"/>
                <w:left w:val="nil"/>
                <w:bottom w:val="nil"/>
                <w:right w:val="nil"/>
                <w:between w:val="nil"/>
              </w:pBdr>
              <w:spacing w:line="240" w:lineRule="auto"/>
              <w:jc w:val="center"/>
              <w:rPr>
                <w:color w:val="000000"/>
                <w:shd w:val="clear" w:color="auto" w:fill="D3DFEE"/>
              </w:rPr>
            </w:pPr>
            <w:r>
              <w:rPr>
                <w:color w:val="000000"/>
                <w:shd w:val="clear" w:color="auto" w:fill="D3DFEE"/>
              </w:rPr>
              <w:t xml:space="preserve">31.49 </w:t>
            </w:r>
          </w:p>
        </w:tc>
        <w:tc>
          <w:tcPr>
            <w:tcW w:w="1692" w:type="dxa"/>
            <w:shd w:val="clear" w:color="auto" w:fill="auto"/>
            <w:tcMar>
              <w:top w:w="100" w:type="dxa"/>
              <w:left w:w="100" w:type="dxa"/>
              <w:bottom w:w="100" w:type="dxa"/>
              <w:right w:w="100" w:type="dxa"/>
            </w:tcMar>
          </w:tcPr>
          <w:p w14:paraId="23D83710" w14:textId="77777777" w:rsidR="00602F5A" w:rsidRDefault="0088204A">
            <w:pPr>
              <w:widowControl w:val="0"/>
              <w:pBdr>
                <w:top w:val="nil"/>
                <w:left w:val="nil"/>
                <w:bottom w:val="nil"/>
                <w:right w:val="nil"/>
                <w:between w:val="nil"/>
              </w:pBdr>
              <w:spacing w:line="240" w:lineRule="auto"/>
              <w:ind w:right="93"/>
              <w:jc w:val="right"/>
              <w:rPr>
                <w:color w:val="000000"/>
                <w:shd w:val="clear" w:color="auto" w:fill="D3DFEE"/>
              </w:rPr>
            </w:pPr>
            <w:r>
              <w:rPr>
                <w:color w:val="000000"/>
                <w:shd w:val="clear" w:color="auto" w:fill="D3DFEE"/>
              </w:rPr>
              <w:t xml:space="preserve">1,418.51 </w:t>
            </w:r>
          </w:p>
        </w:tc>
        <w:tc>
          <w:tcPr>
            <w:tcW w:w="1704" w:type="dxa"/>
            <w:shd w:val="clear" w:color="auto" w:fill="auto"/>
            <w:tcMar>
              <w:top w:w="100" w:type="dxa"/>
              <w:left w:w="100" w:type="dxa"/>
              <w:bottom w:w="100" w:type="dxa"/>
              <w:right w:w="100" w:type="dxa"/>
            </w:tcMar>
          </w:tcPr>
          <w:p w14:paraId="38C51AE2" w14:textId="77777777" w:rsidR="00602F5A" w:rsidRDefault="0088204A">
            <w:pPr>
              <w:widowControl w:val="0"/>
              <w:pBdr>
                <w:top w:val="nil"/>
                <w:left w:val="nil"/>
                <w:bottom w:val="nil"/>
                <w:right w:val="nil"/>
                <w:between w:val="nil"/>
              </w:pBdr>
              <w:spacing w:line="240" w:lineRule="auto"/>
              <w:ind w:right="94"/>
              <w:jc w:val="right"/>
              <w:rPr>
                <w:color w:val="000000"/>
                <w:shd w:val="clear" w:color="auto" w:fill="D3DFEE"/>
              </w:rPr>
            </w:pPr>
            <w:r>
              <w:rPr>
                <w:color w:val="000000"/>
                <w:shd w:val="clear" w:color="auto" w:fill="D3DFEE"/>
              </w:rPr>
              <w:t xml:space="preserve">107.01 </w:t>
            </w:r>
          </w:p>
        </w:tc>
        <w:tc>
          <w:tcPr>
            <w:tcW w:w="1768" w:type="dxa"/>
            <w:shd w:val="clear" w:color="auto" w:fill="auto"/>
            <w:tcMar>
              <w:top w:w="100" w:type="dxa"/>
              <w:left w:w="100" w:type="dxa"/>
              <w:bottom w:w="100" w:type="dxa"/>
              <w:right w:w="100" w:type="dxa"/>
            </w:tcMar>
          </w:tcPr>
          <w:p w14:paraId="7CA5212C" w14:textId="77777777" w:rsidR="00602F5A" w:rsidRDefault="0088204A">
            <w:pPr>
              <w:widowControl w:val="0"/>
              <w:pBdr>
                <w:top w:val="nil"/>
                <w:left w:val="nil"/>
                <w:bottom w:val="nil"/>
                <w:right w:val="nil"/>
                <w:between w:val="nil"/>
              </w:pBdr>
              <w:spacing w:line="240" w:lineRule="auto"/>
              <w:ind w:right="93"/>
              <w:jc w:val="right"/>
              <w:rPr>
                <w:color w:val="000000"/>
                <w:shd w:val="clear" w:color="auto" w:fill="D3DFEE"/>
              </w:rPr>
            </w:pPr>
            <w:r>
              <w:rPr>
                <w:color w:val="000000"/>
                <w:shd w:val="clear" w:color="auto" w:fill="D3DFEE"/>
              </w:rPr>
              <w:t xml:space="preserve">17.84 </w:t>
            </w:r>
          </w:p>
        </w:tc>
        <w:tc>
          <w:tcPr>
            <w:tcW w:w="1092" w:type="dxa"/>
            <w:shd w:val="clear" w:color="auto" w:fill="auto"/>
            <w:tcMar>
              <w:top w:w="100" w:type="dxa"/>
              <w:left w:w="100" w:type="dxa"/>
              <w:bottom w:w="100" w:type="dxa"/>
              <w:right w:w="100" w:type="dxa"/>
            </w:tcMar>
          </w:tcPr>
          <w:p w14:paraId="65F6835A" w14:textId="77777777" w:rsidR="00602F5A" w:rsidRDefault="0088204A">
            <w:pPr>
              <w:widowControl w:val="0"/>
              <w:pBdr>
                <w:top w:val="nil"/>
                <w:left w:val="nil"/>
                <w:bottom w:val="nil"/>
                <w:right w:val="nil"/>
                <w:between w:val="nil"/>
              </w:pBdr>
              <w:spacing w:line="240" w:lineRule="auto"/>
              <w:jc w:val="center"/>
              <w:rPr>
                <w:color w:val="000000"/>
                <w:shd w:val="clear" w:color="auto" w:fill="D3DFEE"/>
              </w:rPr>
            </w:pPr>
            <w:r>
              <w:rPr>
                <w:color w:val="000000"/>
                <w:shd w:val="clear" w:color="auto" w:fill="D3DFEE"/>
              </w:rPr>
              <w:t xml:space="preserve">NE </w:t>
            </w:r>
          </w:p>
        </w:tc>
        <w:tc>
          <w:tcPr>
            <w:tcW w:w="1072" w:type="dxa"/>
            <w:shd w:val="clear" w:color="auto" w:fill="auto"/>
            <w:tcMar>
              <w:top w:w="100" w:type="dxa"/>
              <w:left w:w="100" w:type="dxa"/>
              <w:bottom w:w="100" w:type="dxa"/>
              <w:right w:w="100" w:type="dxa"/>
            </w:tcMar>
          </w:tcPr>
          <w:p w14:paraId="3D1A02F7" w14:textId="77777777" w:rsidR="00602F5A" w:rsidRDefault="0088204A">
            <w:pPr>
              <w:widowControl w:val="0"/>
              <w:pBdr>
                <w:top w:val="nil"/>
                <w:left w:val="nil"/>
                <w:bottom w:val="nil"/>
                <w:right w:val="nil"/>
                <w:between w:val="nil"/>
              </w:pBdr>
              <w:spacing w:line="240" w:lineRule="auto"/>
              <w:jc w:val="center"/>
              <w:rPr>
                <w:color w:val="000000"/>
                <w:shd w:val="clear" w:color="auto" w:fill="D3DFEE"/>
              </w:rPr>
            </w:pPr>
            <w:r>
              <w:rPr>
                <w:color w:val="000000"/>
                <w:shd w:val="clear" w:color="auto" w:fill="D3DFEE"/>
              </w:rPr>
              <w:t>4,774.45</w:t>
            </w:r>
          </w:p>
        </w:tc>
      </w:tr>
      <w:tr w:rsidR="00602F5A" w14:paraId="7B001FD2" w14:textId="77777777">
        <w:trPr>
          <w:trHeight w:val="320"/>
        </w:trPr>
        <w:tc>
          <w:tcPr>
            <w:tcW w:w="1720" w:type="dxa"/>
            <w:shd w:val="clear" w:color="auto" w:fill="auto"/>
            <w:tcMar>
              <w:top w:w="100" w:type="dxa"/>
              <w:left w:w="100" w:type="dxa"/>
              <w:bottom w:w="100" w:type="dxa"/>
              <w:right w:w="100" w:type="dxa"/>
            </w:tcMar>
          </w:tcPr>
          <w:p w14:paraId="0C6F7F2C" w14:textId="77777777" w:rsidR="00602F5A" w:rsidRDefault="0088204A">
            <w:pPr>
              <w:widowControl w:val="0"/>
              <w:pBdr>
                <w:top w:val="nil"/>
                <w:left w:val="nil"/>
                <w:bottom w:val="nil"/>
                <w:right w:val="nil"/>
                <w:between w:val="nil"/>
              </w:pBdr>
              <w:spacing w:line="240" w:lineRule="auto"/>
              <w:jc w:val="center"/>
              <w:rPr>
                <w:b/>
                <w:color w:val="000000"/>
              </w:rPr>
            </w:pPr>
            <w:r>
              <w:rPr>
                <w:b/>
                <w:color w:val="000000"/>
              </w:rPr>
              <w:t xml:space="preserve">2007 </w:t>
            </w:r>
          </w:p>
        </w:tc>
        <w:tc>
          <w:tcPr>
            <w:tcW w:w="1787" w:type="dxa"/>
            <w:shd w:val="clear" w:color="auto" w:fill="auto"/>
            <w:tcMar>
              <w:top w:w="100" w:type="dxa"/>
              <w:left w:w="100" w:type="dxa"/>
              <w:bottom w:w="100" w:type="dxa"/>
              <w:right w:w="100" w:type="dxa"/>
            </w:tcMar>
          </w:tcPr>
          <w:p w14:paraId="2C6E8145" w14:textId="77777777" w:rsidR="00602F5A" w:rsidRDefault="0088204A">
            <w:pPr>
              <w:widowControl w:val="0"/>
              <w:pBdr>
                <w:top w:val="nil"/>
                <w:left w:val="nil"/>
                <w:bottom w:val="nil"/>
                <w:right w:val="nil"/>
                <w:between w:val="nil"/>
              </w:pBdr>
              <w:spacing w:line="240" w:lineRule="auto"/>
              <w:ind w:right="93"/>
              <w:jc w:val="right"/>
              <w:rPr>
                <w:color w:val="000000"/>
              </w:rPr>
            </w:pPr>
            <w:r>
              <w:rPr>
                <w:color w:val="000000"/>
              </w:rPr>
              <w:t xml:space="preserve">3,036.15 </w:t>
            </w:r>
          </w:p>
        </w:tc>
        <w:tc>
          <w:tcPr>
            <w:tcW w:w="1280" w:type="dxa"/>
            <w:shd w:val="clear" w:color="auto" w:fill="auto"/>
            <w:tcMar>
              <w:top w:w="100" w:type="dxa"/>
              <w:left w:w="100" w:type="dxa"/>
              <w:bottom w:w="100" w:type="dxa"/>
              <w:right w:w="100" w:type="dxa"/>
            </w:tcMar>
          </w:tcPr>
          <w:p w14:paraId="2661F615" w14:textId="77777777" w:rsidR="00602F5A" w:rsidRDefault="0088204A">
            <w:pPr>
              <w:widowControl w:val="0"/>
              <w:pBdr>
                <w:top w:val="nil"/>
                <w:left w:val="nil"/>
                <w:bottom w:val="nil"/>
                <w:right w:val="nil"/>
                <w:between w:val="nil"/>
              </w:pBdr>
              <w:spacing w:line="240" w:lineRule="auto"/>
              <w:ind w:right="93"/>
              <w:jc w:val="right"/>
              <w:rPr>
                <w:color w:val="000000"/>
              </w:rPr>
            </w:pPr>
            <w:r>
              <w:rPr>
                <w:color w:val="000000"/>
              </w:rPr>
              <w:t xml:space="preserve">203.38 </w:t>
            </w:r>
          </w:p>
        </w:tc>
        <w:tc>
          <w:tcPr>
            <w:tcW w:w="1244" w:type="dxa"/>
            <w:shd w:val="clear" w:color="auto" w:fill="auto"/>
            <w:tcMar>
              <w:top w:w="100" w:type="dxa"/>
              <w:left w:w="100" w:type="dxa"/>
              <w:bottom w:w="100" w:type="dxa"/>
              <w:right w:w="100" w:type="dxa"/>
            </w:tcMar>
          </w:tcPr>
          <w:p w14:paraId="172A3815" w14:textId="77777777" w:rsidR="00602F5A" w:rsidRDefault="0088204A">
            <w:pPr>
              <w:widowControl w:val="0"/>
              <w:pBdr>
                <w:top w:val="nil"/>
                <w:left w:val="nil"/>
                <w:bottom w:val="nil"/>
                <w:right w:val="nil"/>
                <w:between w:val="nil"/>
              </w:pBdr>
              <w:spacing w:line="240" w:lineRule="auto"/>
              <w:ind w:right="94"/>
              <w:jc w:val="right"/>
              <w:rPr>
                <w:color w:val="000000"/>
              </w:rPr>
            </w:pPr>
            <w:r>
              <w:rPr>
                <w:color w:val="000000"/>
              </w:rPr>
              <w:t xml:space="preserve">1.83 </w:t>
            </w:r>
          </w:p>
        </w:tc>
        <w:tc>
          <w:tcPr>
            <w:tcW w:w="815" w:type="dxa"/>
            <w:shd w:val="clear" w:color="auto" w:fill="auto"/>
            <w:tcMar>
              <w:top w:w="100" w:type="dxa"/>
              <w:left w:w="100" w:type="dxa"/>
              <w:bottom w:w="100" w:type="dxa"/>
              <w:right w:w="100" w:type="dxa"/>
            </w:tcMar>
          </w:tcPr>
          <w:p w14:paraId="49B636CD"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28.95 </w:t>
            </w:r>
          </w:p>
        </w:tc>
        <w:tc>
          <w:tcPr>
            <w:tcW w:w="1692" w:type="dxa"/>
            <w:shd w:val="clear" w:color="auto" w:fill="auto"/>
            <w:tcMar>
              <w:top w:w="100" w:type="dxa"/>
              <w:left w:w="100" w:type="dxa"/>
              <w:bottom w:w="100" w:type="dxa"/>
              <w:right w:w="100" w:type="dxa"/>
            </w:tcMar>
          </w:tcPr>
          <w:p w14:paraId="6E6120A6" w14:textId="77777777" w:rsidR="00602F5A" w:rsidRDefault="0088204A">
            <w:pPr>
              <w:widowControl w:val="0"/>
              <w:pBdr>
                <w:top w:val="nil"/>
                <w:left w:val="nil"/>
                <w:bottom w:val="nil"/>
                <w:right w:val="nil"/>
                <w:between w:val="nil"/>
              </w:pBdr>
              <w:spacing w:line="240" w:lineRule="auto"/>
              <w:ind w:right="93"/>
              <w:jc w:val="right"/>
              <w:rPr>
                <w:color w:val="000000"/>
              </w:rPr>
            </w:pPr>
            <w:r>
              <w:rPr>
                <w:color w:val="000000"/>
              </w:rPr>
              <w:t xml:space="preserve">1,464.82 </w:t>
            </w:r>
          </w:p>
        </w:tc>
        <w:tc>
          <w:tcPr>
            <w:tcW w:w="1704" w:type="dxa"/>
            <w:shd w:val="clear" w:color="auto" w:fill="auto"/>
            <w:tcMar>
              <w:top w:w="100" w:type="dxa"/>
              <w:left w:w="100" w:type="dxa"/>
              <w:bottom w:w="100" w:type="dxa"/>
              <w:right w:w="100" w:type="dxa"/>
            </w:tcMar>
          </w:tcPr>
          <w:p w14:paraId="1F2E79C4" w14:textId="77777777" w:rsidR="00602F5A" w:rsidRDefault="0088204A">
            <w:pPr>
              <w:widowControl w:val="0"/>
              <w:pBdr>
                <w:top w:val="nil"/>
                <w:left w:val="nil"/>
                <w:bottom w:val="nil"/>
                <w:right w:val="nil"/>
                <w:between w:val="nil"/>
              </w:pBdr>
              <w:spacing w:line="240" w:lineRule="auto"/>
              <w:ind w:right="94"/>
              <w:jc w:val="right"/>
              <w:rPr>
                <w:color w:val="000000"/>
              </w:rPr>
            </w:pPr>
            <w:r>
              <w:rPr>
                <w:color w:val="000000"/>
              </w:rPr>
              <w:t xml:space="preserve">115.48 </w:t>
            </w:r>
          </w:p>
        </w:tc>
        <w:tc>
          <w:tcPr>
            <w:tcW w:w="1768" w:type="dxa"/>
            <w:shd w:val="clear" w:color="auto" w:fill="auto"/>
            <w:tcMar>
              <w:top w:w="100" w:type="dxa"/>
              <w:left w:w="100" w:type="dxa"/>
              <w:bottom w:w="100" w:type="dxa"/>
              <w:right w:w="100" w:type="dxa"/>
            </w:tcMar>
          </w:tcPr>
          <w:p w14:paraId="5502189D" w14:textId="77777777" w:rsidR="00602F5A" w:rsidRDefault="0088204A">
            <w:pPr>
              <w:widowControl w:val="0"/>
              <w:pBdr>
                <w:top w:val="nil"/>
                <w:left w:val="nil"/>
                <w:bottom w:val="nil"/>
                <w:right w:val="nil"/>
                <w:between w:val="nil"/>
              </w:pBdr>
              <w:spacing w:line="240" w:lineRule="auto"/>
              <w:ind w:right="93"/>
              <w:jc w:val="right"/>
              <w:rPr>
                <w:color w:val="000000"/>
              </w:rPr>
            </w:pPr>
            <w:r>
              <w:rPr>
                <w:color w:val="000000"/>
              </w:rPr>
              <w:t xml:space="preserve">17.61 </w:t>
            </w:r>
          </w:p>
        </w:tc>
        <w:tc>
          <w:tcPr>
            <w:tcW w:w="1092" w:type="dxa"/>
            <w:shd w:val="clear" w:color="auto" w:fill="auto"/>
            <w:tcMar>
              <w:top w:w="100" w:type="dxa"/>
              <w:left w:w="100" w:type="dxa"/>
              <w:bottom w:w="100" w:type="dxa"/>
              <w:right w:w="100" w:type="dxa"/>
            </w:tcMar>
          </w:tcPr>
          <w:p w14:paraId="4C7712A8"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NE </w:t>
            </w:r>
          </w:p>
        </w:tc>
        <w:tc>
          <w:tcPr>
            <w:tcW w:w="1072" w:type="dxa"/>
            <w:shd w:val="clear" w:color="auto" w:fill="auto"/>
            <w:tcMar>
              <w:top w:w="100" w:type="dxa"/>
              <w:left w:w="100" w:type="dxa"/>
              <w:bottom w:w="100" w:type="dxa"/>
              <w:right w:w="100" w:type="dxa"/>
            </w:tcMar>
          </w:tcPr>
          <w:p w14:paraId="0F1385C9"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4,868.23</w:t>
            </w:r>
          </w:p>
        </w:tc>
      </w:tr>
      <w:tr w:rsidR="00602F5A" w14:paraId="67C30DA9" w14:textId="77777777">
        <w:trPr>
          <w:trHeight w:val="320"/>
        </w:trPr>
        <w:tc>
          <w:tcPr>
            <w:tcW w:w="1720" w:type="dxa"/>
            <w:shd w:val="clear" w:color="auto" w:fill="auto"/>
            <w:tcMar>
              <w:top w:w="100" w:type="dxa"/>
              <w:left w:w="100" w:type="dxa"/>
              <w:bottom w:w="100" w:type="dxa"/>
              <w:right w:w="100" w:type="dxa"/>
            </w:tcMar>
          </w:tcPr>
          <w:p w14:paraId="4ED1B725" w14:textId="77777777" w:rsidR="00602F5A" w:rsidRDefault="0088204A">
            <w:pPr>
              <w:widowControl w:val="0"/>
              <w:pBdr>
                <w:top w:val="nil"/>
                <w:left w:val="nil"/>
                <w:bottom w:val="nil"/>
                <w:right w:val="nil"/>
                <w:between w:val="nil"/>
              </w:pBdr>
              <w:spacing w:line="240" w:lineRule="auto"/>
              <w:jc w:val="center"/>
              <w:rPr>
                <w:b/>
                <w:color w:val="000000"/>
                <w:shd w:val="clear" w:color="auto" w:fill="D3DFEE"/>
              </w:rPr>
            </w:pPr>
            <w:r>
              <w:rPr>
                <w:b/>
                <w:color w:val="000000"/>
                <w:shd w:val="clear" w:color="auto" w:fill="D3DFEE"/>
              </w:rPr>
              <w:t xml:space="preserve">2008 </w:t>
            </w:r>
          </w:p>
        </w:tc>
        <w:tc>
          <w:tcPr>
            <w:tcW w:w="1787" w:type="dxa"/>
            <w:shd w:val="clear" w:color="auto" w:fill="auto"/>
            <w:tcMar>
              <w:top w:w="100" w:type="dxa"/>
              <w:left w:w="100" w:type="dxa"/>
              <w:bottom w:w="100" w:type="dxa"/>
              <w:right w:w="100" w:type="dxa"/>
            </w:tcMar>
          </w:tcPr>
          <w:p w14:paraId="5E6BEA05" w14:textId="77777777" w:rsidR="00602F5A" w:rsidRDefault="0088204A">
            <w:pPr>
              <w:widowControl w:val="0"/>
              <w:pBdr>
                <w:top w:val="nil"/>
                <w:left w:val="nil"/>
                <w:bottom w:val="nil"/>
                <w:right w:val="nil"/>
                <w:between w:val="nil"/>
              </w:pBdr>
              <w:spacing w:line="240" w:lineRule="auto"/>
              <w:ind w:right="93"/>
              <w:jc w:val="right"/>
              <w:rPr>
                <w:color w:val="000000"/>
                <w:shd w:val="clear" w:color="auto" w:fill="D3DFEE"/>
              </w:rPr>
            </w:pPr>
            <w:r>
              <w:rPr>
                <w:color w:val="000000"/>
                <w:shd w:val="clear" w:color="auto" w:fill="D3DFEE"/>
              </w:rPr>
              <w:t xml:space="preserve">3,069.56 </w:t>
            </w:r>
          </w:p>
        </w:tc>
        <w:tc>
          <w:tcPr>
            <w:tcW w:w="1280" w:type="dxa"/>
            <w:shd w:val="clear" w:color="auto" w:fill="auto"/>
            <w:tcMar>
              <w:top w:w="100" w:type="dxa"/>
              <w:left w:w="100" w:type="dxa"/>
              <w:bottom w:w="100" w:type="dxa"/>
              <w:right w:w="100" w:type="dxa"/>
            </w:tcMar>
          </w:tcPr>
          <w:p w14:paraId="6CFDAB03" w14:textId="77777777" w:rsidR="00602F5A" w:rsidRDefault="0088204A">
            <w:pPr>
              <w:widowControl w:val="0"/>
              <w:pBdr>
                <w:top w:val="nil"/>
                <w:left w:val="nil"/>
                <w:bottom w:val="nil"/>
                <w:right w:val="nil"/>
                <w:between w:val="nil"/>
              </w:pBdr>
              <w:spacing w:line="240" w:lineRule="auto"/>
              <w:ind w:right="93"/>
              <w:jc w:val="right"/>
              <w:rPr>
                <w:color w:val="000000"/>
                <w:shd w:val="clear" w:color="auto" w:fill="D3DFEE"/>
              </w:rPr>
            </w:pPr>
            <w:r>
              <w:rPr>
                <w:color w:val="000000"/>
                <w:shd w:val="clear" w:color="auto" w:fill="D3DFEE"/>
              </w:rPr>
              <w:t xml:space="preserve">205.01 </w:t>
            </w:r>
          </w:p>
        </w:tc>
        <w:tc>
          <w:tcPr>
            <w:tcW w:w="1244" w:type="dxa"/>
            <w:shd w:val="clear" w:color="auto" w:fill="auto"/>
            <w:tcMar>
              <w:top w:w="100" w:type="dxa"/>
              <w:left w:w="100" w:type="dxa"/>
              <w:bottom w:w="100" w:type="dxa"/>
              <w:right w:w="100" w:type="dxa"/>
            </w:tcMar>
          </w:tcPr>
          <w:p w14:paraId="5A969331" w14:textId="77777777" w:rsidR="00602F5A" w:rsidRDefault="0088204A">
            <w:pPr>
              <w:widowControl w:val="0"/>
              <w:pBdr>
                <w:top w:val="nil"/>
                <w:left w:val="nil"/>
                <w:bottom w:val="nil"/>
                <w:right w:val="nil"/>
                <w:between w:val="nil"/>
              </w:pBdr>
              <w:spacing w:line="240" w:lineRule="auto"/>
              <w:ind w:right="94"/>
              <w:jc w:val="right"/>
              <w:rPr>
                <w:color w:val="000000"/>
                <w:shd w:val="clear" w:color="auto" w:fill="D3DFEE"/>
              </w:rPr>
            </w:pPr>
            <w:r>
              <w:rPr>
                <w:color w:val="000000"/>
                <w:shd w:val="clear" w:color="auto" w:fill="D3DFEE"/>
              </w:rPr>
              <w:t xml:space="preserve">2.57 </w:t>
            </w:r>
          </w:p>
        </w:tc>
        <w:tc>
          <w:tcPr>
            <w:tcW w:w="815" w:type="dxa"/>
            <w:shd w:val="clear" w:color="auto" w:fill="auto"/>
            <w:tcMar>
              <w:top w:w="100" w:type="dxa"/>
              <w:left w:w="100" w:type="dxa"/>
              <w:bottom w:w="100" w:type="dxa"/>
              <w:right w:w="100" w:type="dxa"/>
            </w:tcMar>
          </w:tcPr>
          <w:p w14:paraId="5D999771" w14:textId="77777777" w:rsidR="00602F5A" w:rsidRDefault="0088204A">
            <w:pPr>
              <w:widowControl w:val="0"/>
              <w:pBdr>
                <w:top w:val="nil"/>
                <w:left w:val="nil"/>
                <w:bottom w:val="nil"/>
                <w:right w:val="nil"/>
                <w:between w:val="nil"/>
              </w:pBdr>
              <w:spacing w:line="240" w:lineRule="auto"/>
              <w:jc w:val="center"/>
              <w:rPr>
                <w:color w:val="000000"/>
                <w:shd w:val="clear" w:color="auto" w:fill="D3DFEE"/>
              </w:rPr>
            </w:pPr>
            <w:r>
              <w:rPr>
                <w:color w:val="000000"/>
                <w:shd w:val="clear" w:color="auto" w:fill="D3DFEE"/>
              </w:rPr>
              <w:t xml:space="preserve">22.30 </w:t>
            </w:r>
          </w:p>
        </w:tc>
        <w:tc>
          <w:tcPr>
            <w:tcW w:w="1692" w:type="dxa"/>
            <w:shd w:val="clear" w:color="auto" w:fill="auto"/>
            <w:tcMar>
              <w:top w:w="100" w:type="dxa"/>
              <w:left w:w="100" w:type="dxa"/>
              <w:bottom w:w="100" w:type="dxa"/>
              <w:right w:w="100" w:type="dxa"/>
            </w:tcMar>
          </w:tcPr>
          <w:p w14:paraId="68539F51" w14:textId="77777777" w:rsidR="00602F5A" w:rsidRDefault="0088204A">
            <w:pPr>
              <w:widowControl w:val="0"/>
              <w:pBdr>
                <w:top w:val="nil"/>
                <w:left w:val="nil"/>
                <w:bottom w:val="nil"/>
                <w:right w:val="nil"/>
                <w:between w:val="nil"/>
              </w:pBdr>
              <w:spacing w:line="240" w:lineRule="auto"/>
              <w:ind w:right="93"/>
              <w:jc w:val="right"/>
              <w:rPr>
                <w:color w:val="000000"/>
                <w:shd w:val="clear" w:color="auto" w:fill="D3DFEE"/>
              </w:rPr>
            </w:pPr>
            <w:r>
              <w:rPr>
                <w:color w:val="000000"/>
                <w:shd w:val="clear" w:color="auto" w:fill="D3DFEE"/>
              </w:rPr>
              <w:t xml:space="preserve">1,476.66 </w:t>
            </w:r>
          </w:p>
        </w:tc>
        <w:tc>
          <w:tcPr>
            <w:tcW w:w="1704" w:type="dxa"/>
            <w:shd w:val="clear" w:color="auto" w:fill="auto"/>
            <w:tcMar>
              <w:top w:w="100" w:type="dxa"/>
              <w:left w:w="100" w:type="dxa"/>
              <w:bottom w:w="100" w:type="dxa"/>
              <w:right w:w="100" w:type="dxa"/>
            </w:tcMar>
          </w:tcPr>
          <w:p w14:paraId="6B13DB63" w14:textId="77777777" w:rsidR="00602F5A" w:rsidRDefault="0088204A">
            <w:pPr>
              <w:widowControl w:val="0"/>
              <w:pBdr>
                <w:top w:val="nil"/>
                <w:left w:val="nil"/>
                <w:bottom w:val="nil"/>
                <w:right w:val="nil"/>
                <w:between w:val="nil"/>
              </w:pBdr>
              <w:spacing w:line="240" w:lineRule="auto"/>
              <w:ind w:right="94"/>
              <w:jc w:val="right"/>
              <w:rPr>
                <w:color w:val="000000"/>
                <w:shd w:val="clear" w:color="auto" w:fill="D3DFEE"/>
              </w:rPr>
            </w:pPr>
            <w:r>
              <w:rPr>
                <w:color w:val="000000"/>
                <w:shd w:val="clear" w:color="auto" w:fill="D3DFEE"/>
              </w:rPr>
              <w:t xml:space="preserve">115.56 </w:t>
            </w:r>
          </w:p>
        </w:tc>
        <w:tc>
          <w:tcPr>
            <w:tcW w:w="1768" w:type="dxa"/>
            <w:shd w:val="clear" w:color="auto" w:fill="auto"/>
            <w:tcMar>
              <w:top w:w="100" w:type="dxa"/>
              <w:left w:w="100" w:type="dxa"/>
              <w:bottom w:w="100" w:type="dxa"/>
              <w:right w:w="100" w:type="dxa"/>
            </w:tcMar>
          </w:tcPr>
          <w:p w14:paraId="73D4538E" w14:textId="77777777" w:rsidR="00602F5A" w:rsidRDefault="0088204A">
            <w:pPr>
              <w:widowControl w:val="0"/>
              <w:pBdr>
                <w:top w:val="nil"/>
                <w:left w:val="nil"/>
                <w:bottom w:val="nil"/>
                <w:right w:val="nil"/>
                <w:between w:val="nil"/>
              </w:pBdr>
              <w:spacing w:line="240" w:lineRule="auto"/>
              <w:ind w:right="93"/>
              <w:jc w:val="right"/>
              <w:rPr>
                <w:color w:val="000000"/>
                <w:shd w:val="clear" w:color="auto" w:fill="D3DFEE"/>
              </w:rPr>
            </w:pPr>
            <w:r>
              <w:rPr>
                <w:color w:val="000000"/>
                <w:shd w:val="clear" w:color="auto" w:fill="D3DFEE"/>
              </w:rPr>
              <w:t xml:space="preserve">17.39 </w:t>
            </w:r>
          </w:p>
        </w:tc>
        <w:tc>
          <w:tcPr>
            <w:tcW w:w="1092" w:type="dxa"/>
            <w:shd w:val="clear" w:color="auto" w:fill="auto"/>
            <w:tcMar>
              <w:top w:w="100" w:type="dxa"/>
              <w:left w:w="100" w:type="dxa"/>
              <w:bottom w:w="100" w:type="dxa"/>
              <w:right w:w="100" w:type="dxa"/>
            </w:tcMar>
          </w:tcPr>
          <w:p w14:paraId="339672B0" w14:textId="77777777" w:rsidR="00602F5A" w:rsidRDefault="0088204A">
            <w:pPr>
              <w:widowControl w:val="0"/>
              <w:pBdr>
                <w:top w:val="nil"/>
                <w:left w:val="nil"/>
                <w:bottom w:val="nil"/>
                <w:right w:val="nil"/>
                <w:between w:val="nil"/>
              </w:pBdr>
              <w:spacing w:line="240" w:lineRule="auto"/>
              <w:jc w:val="center"/>
              <w:rPr>
                <w:color w:val="000000"/>
                <w:shd w:val="clear" w:color="auto" w:fill="D3DFEE"/>
              </w:rPr>
            </w:pPr>
            <w:r>
              <w:rPr>
                <w:color w:val="000000"/>
                <w:shd w:val="clear" w:color="auto" w:fill="D3DFEE"/>
              </w:rPr>
              <w:t xml:space="preserve">NE </w:t>
            </w:r>
          </w:p>
        </w:tc>
        <w:tc>
          <w:tcPr>
            <w:tcW w:w="1072" w:type="dxa"/>
            <w:shd w:val="clear" w:color="auto" w:fill="auto"/>
            <w:tcMar>
              <w:top w:w="100" w:type="dxa"/>
              <w:left w:w="100" w:type="dxa"/>
              <w:bottom w:w="100" w:type="dxa"/>
              <w:right w:w="100" w:type="dxa"/>
            </w:tcMar>
          </w:tcPr>
          <w:p w14:paraId="2DBA8668" w14:textId="77777777" w:rsidR="00602F5A" w:rsidRDefault="0088204A">
            <w:pPr>
              <w:widowControl w:val="0"/>
              <w:pBdr>
                <w:top w:val="nil"/>
                <w:left w:val="nil"/>
                <w:bottom w:val="nil"/>
                <w:right w:val="nil"/>
                <w:between w:val="nil"/>
              </w:pBdr>
              <w:spacing w:line="240" w:lineRule="auto"/>
              <w:jc w:val="center"/>
              <w:rPr>
                <w:color w:val="000000"/>
                <w:shd w:val="clear" w:color="auto" w:fill="D3DFEE"/>
              </w:rPr>
            </w:pPr>
            <w:r>
              <w:rPr>
                <w:color w:val="000000"/>
                <w:shd w:val="clear" w:color="auto" w:fill="D3DFEE"/>
              </w:rPr>
              <w:t>4,909.04</w:t>
            </w:r>
          </w:p>
        </w:tc>
      </w:tr>
      <w:tr w:rsidR="00602F5A" w14:paraId="79A63ECC" w14:textId="77777777">
        <w:trPr>
          <w:trHeight w:val="320"/>
        </w:trPr>
        <w:tc>
          <w:tcPr>
            <w:tcW w:w="1720" w:type="dxa"/>
            <w:shd w:val="clear" w:color="auto" w:fill="auto"/>
            <w:tcMar>
              <w:top w:w="100" w:type="dxa"/>
              <w:left w:w="100" w:type="dxa"/>
              <w:bottom w:w="100" w:type="dxa"/>
              <w:right w:w="100" w:type="dxa"/>
            </w:tcMar>
          </w:tcPr>
          <w:p w14:paraId="40EFE9FB" w14:textId="77777777" w:rsidR="00602F5A" w:rsidRDefault="0088204A">
            <w:pPr>
              <w:widowControl w:val="0"/>
              <w:pBdr>
                <w:top w:val="nil"/>
                <w:left w:val="nil"/>
                <w:bottom w:val="nil"/>
                <w:right w:val="nil"/>
                <w:between w:val="nil"/>
              </w:pBdr>
              <w:spacing w:line="240" w:lineRule="auto"/>
              <w:jc w:val="center"/>
              <w:rPr>
                <w:b/>
                <w:color w:val="000000"/>
              </w:rPr>
            </w:pPr>
            <w:r>
              <w:rPr>
                <w:b/>
                <w:color w:val="000000"/>
              </w:rPr>
              <w:t xml:space="preserve">2009 </w:t>
            </w:r>
          </w:p>
        </w:tc>
        <w:tc>
          <w:tcPr>
            <w:tcW w:w="1787" w:type="dxa"/>
            <w:shd w:val="clear" w:color="auto" w:fill="auto"/>
            <w:tcMar>
              <w:top w:w="100" w:type="dxa"/>
              <w:left w:w="100" w:type="dxa"/>
              <w:bottom w:w="100" w:type="dxa"/>
              <w:right w:w="100" w:type="dxa"/>
            </w:tcMar>
          </w:tcPr>
          <w:p w14:paraId="4EF01700" w14:textId="77777777" w:rsidR="00602F5A" w:rsidRDefault="0088204A">
            <w:pPr>
              <w:widowControl w:val="0"/>
              <w:pBdr>
                <w:top w:val="nil"/>
                <w:left w:val="nil"/>
                <w:bottom w:val="nil"/>
                <w:right w:val="nil"/>
                <w:between w:val="nil"/>
              </w:pBdr>
              <w:spacing w:line="240" w:lineRule="auto"/>
              <w:ind w:right="93"/>
              <w:jc w:val="right"/>
              <w:rPr>
                <w:color w:val="000000"/>
              </w:rPr>
            </w:pPr>
            <w:r>
              <w:rPr>
                <w:color w:val="000000"/>
              </w:rPr>
              <w:t xml:space="preserve">2,813.37 </w:t>
            </w:r>
          </w:p>
        </w:tc>
        <w:tc>
          <w:tcPr>
            <w:tcW w:w="1280" w:type="dxa"/>
            <w:shd w:val="clear" w:color="auto" w:fill="auto"/>
            <w:tcMar>
              <w:top w:w="100" w:type="dxa"/>
              <w:left w:w="100" w:type="dxa"/>
              <w:bottom w:w="100" w:type="dxa"/>
              <w:right w:w="100" w:type="dxa"/>
            </w:tcMar>
          </w:tcPr>
          <w:p w14:paraId="6BAF4C84" w14:textId="77777777" w:rsidR="00602F5A" w:rsidRDefault="0088204A">
            <w:pPr>
              <w:widowControl w:val="0"/>
              <w:pBdr>
                <w:top w:val="nil"/>
                <w:left w:val="nil"/>
                <w:bottom w:val="nil"/>
                <w:right w:val="nil"/>
                <w:between w:val="nil"/>
              </w:pBdr>
              <w:spacing w:line="240" w:lineRule="auto"/>
              <w:ind w:right="93"/>
              <w:jc w:val="right"/>
              <w:rPr>
                <w:color w:val="000000"/>
              </w:rPr>
            </w:pPr>
            <w:r>
              <w:rPr>
                <w:color w:val="000000"/>
              </w:rPr>
              <w:t xml:space="preserve">191.63 </w:t>
            </w:r>
          </w:p>
        </w:tc>
        <w:tc>
          <w:tcPr>
            <w:tcW w:w="1244" w:type="dxa"/>
            <w:shd w:val="clear" w:color="auto" w:fill="auto"/>
            <w:tcMar>
              <w:top w:w="100" w:type="dxa"/>
              <w:left w:w="100" w:type="dxa"/>
              <w:bottom w:w="100" w:type="dxa"/>
              <w:right w:w="100" w:type="dxa"/>
            </w:tcMar>
          </w:tcPr>
          <w:p w14:paraId="3F1744E9" w14:textId="77777777" w:rsidR="00602F5A" w:rsidRDefault="0088204A">
            <w:pPr>
              <w:widowControl w:val="0"/>
              <w:pBdr>
                <w:top w:val="nil"/>
                <w:left w:val="nil"/>
                <w:bottom w:val="nil"/>
                <w:right w:val="nil"/>
                <w:between w:val="nil"/>
              </w:pBdr>
              <w:spacing w:line="240" w:lineRule="auto"/>
              <w:ind w:right="94"/>
              <w:jc w:val="right"/>
              <w:rPr>
                <w:color w:val="000000"/>
              </w:rPr>
            </w:pPr>
            <w:r>
              <w:rPr>
                <w:color w:val="000000"/>
              </w:rPr>
              <w:t xml:space="preserve">2.32 </w:t>
            </w:r>
          </w:p>
        </w:tc>
        <w:tc>
          <w:tcPr>
            <w:tcW w:w="815" w:type="dxa"/>
            <w:shd w:val="clear" w:color="auto" w:fill="auto"/>
            <w:tcMar>
              <w:top w:w="100" w:type="dxa"/>
              <w:left w:w="100" w:type="dxa"/>
              <w:bottom w:w="100" w:type="dxa"/>
              <w:right w:w="100" w:type="dxa"/>
            </w:tcMar>
          </w:tcPr>
          <w:p w14:paraId="7ABB7A47"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44.28 </w:t>
            </w:r>
          </w:p>
        </w:tc>
        <w:tc>
          <w:tcPr>
            <w:tcW w:w="1692" w:type="dxa"/>
            <w:shd w:val="clear" w:color="auto" w:fill="auto"/>
            <w:tcMar>
              <w:top w:w="100" w:type="dxa"/>
              <w:left w:w="100" w:type="dxa"/>
              <w:bottom w:w="100" w:type="dxa"/>
              <w:right w:w="100" w:type="dxa"/>
            </w:tcMar>
          </w:tcPr>
          <w:p w14:paraId="054EFB9E" w14:textId="77777777" w:rsidR="00602F5A" w:rsidRDefault="0088204A">
            <w:pPr>
              <w:widowControl w:val="0"/>
              <w:pBdr>
                <w:top w:val="nil"/>
                <w:left w:val="nil"/>
                <w:bottom w:val="nil"/>
                <w:right w:val="nil"/>
                <w:between w:val="nil"/>
              </w:pBdr>
              <w:spacing w:line="240" w:lineRule="auto"/>
              <w:ind w:right="93"/>
              <w:jc w:val="right"/>
              <w:rPr>
                <w:color w:val="000000"/>
              </w:rPr>
            </w:pPr>
            <w:r>
              <w:rPr>
                <w:color w:val="000000"/>
              </w:rPr>
              <w:t xml:space="preserve">1,495.37 </w:t>
            </w:r>
          </w:p>
        </w:tc>
        <w:tc>
          <w:tcPr>
            <w:tcW w:w="1704" w:type="dxa"/>
            <w:shd w:val="clear" w:color="auto" w:fill="auto"/>
            <w:tcMar>
              <w:top w:w="100" w:type="dxa"/>
              <w:left w:w="100" w:type="dxa"/>
              <w:bottom w:w="100" w:type="dxa"/>
              <w:right w:w="100" w:type="dxa"/>
            </w:tcMar>
          </w:tcPr>
          <w:p w14:paraId="42179FC2" w14:textId="77777777" w:rsidR="00602F5A" w:rsidRDefault="0088204A">
            <w:pPr>
              <w:widowControl w:val="0"/>
              <w:pBdr>
                <w:top w:val="nil"/>
                <w:left w:val="nil"/>
                <w:bottom w:val="nil"/>
                <w:right w:val="nil"/>
                <w:between w:val="nil"/>
              </w:pBdr>
              <w:spacing w:line="240" w:lineRule="auto"/>
              <w:ind w:right="94"/>
              <w:jc w:val="right"/>
              <w:rPr>
                <w:color w:val="000000"/>
              </w:rPr>
            </w:pPr>
            <w:r>
              <w:rPr>
                <w:color w:val="000000"/>
              </w:rPr>
              <w:t xml:space="preserve">159.22 </w:t>
            </w:r>
          </w:p>
        </w:tc>
        <w:tc>
          <w:tcPr>
            <w:tcW w:w="1768" w:type="dxa"/>
            <w:shd w:val="clear" w:color="auto" w:fill="auto"/>
            <w:tcMar>
              <w:top w:w="100" w:type="dxa"/>
              <w:left w:w="100" w:type="dxa"/>
              <w:bottom w:w="100" w:type="dxa"/>
              <w:right w:w="100" w:type="dxa"/>
            </w:tcMar>
          </w:tcPr>
          <w:p w14:paraId="1F58BAA2" w14:textId="77777777" w:rsidR="00602F5A" w:rsidRDefault="0088204A">
            <w:pPr>
              <w:widowControl w:val="0"/>
              <w:pBdr>
                <w:top w:val="nil"/>
                <w:left w:val="nil"/>
                <w:bottom w:val="nil"/>
                <w:right w:val="nil"/>
                <w:between w:val="nil"/>
              </w:pBdr>
              <w:spacing w:line="240" w:lineRule="auto"/>
              <w:ind w:right="93"/>
              <w:jc w:val="right"/>
              <w:rPr>
                <w:color w:val="000000"/>
              </w:rPr>
            </w:pPr>
            <w:r>
              <w:rPr>
                <w:color w:val="000000"/>
              </w:rPr>
              <w:t xml:space="preserve">17.95 </w:t>
            </w:r>
          </w:p>
        </w:tc>
        <w:tc>
          <w:tcPr>
            <w:tcW w:w="1092" w:type="dxa"/>
            <w:shd w:val="clear" w:color="auto" w:fill="auto"/>
            <w:tcMar>
              <w:top w:w="100" w:type="dxa"/>
              <w:left w:w="100" w:type="dxa"/>
              <w:bottom w:w="100" w:type="dxa"/>
              <w:right w:w="100" w:type="dxa"/>
            </w:tcMar>
          </w:tcPr>
          <w:p w14:paraId="29FC9492" w14:textId="77777777" w:rsidR="00602F5A" w:rsidRDefault="0088204A">
            <w:pPr>
              <w:widowControl w:val="0"/>
              <w:pBdr>
                <w:top w:val="nil"/>
                <w:left w:val="nil"/>
                <w:bottom w:val="nil"/>
                <w:right w:val="nil"/>
                <w:between w:val="nil"/>
              </w:pBdr>
              <w:spacing w:line="240" w:lineRule="auto"/>
              <w:ind w:right="93"/>
              <w:jc w:val="right"/>
              <w:rPr>
                <w:color w:val="000000"/>
              </w:rPr>
            </w:pPr>
            <w:r>
              <w:rPr>
                <w:color w:val="000000"/>
              </w:rPr>
              <w:t xml:space="preserve">30.71 </w:t>
            </w:r>
          </w:p>
        </w:tc>
        <w:tc>
          <w:tcPr>
            <w:tcW w:w="1072" w:type="dxa"/>
            <w:shd w:val="clear" w:color="auto" w:fill="auto"/>
            <w:tcMar>
              <w:top w:w="100" w:type="dxa"/>
              <w:left w:w="100" w:type="dxa"/>
              <w:bottom w:w="100" w:type="dxa"/>
              <w:right w:w="100" w:type="dxa"/>
            </w:tcMar>
          </w:tcPr>
          <w:p w14:paraId="59DC75F6"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4,754.85</w:t>
            </w:r>
          </w:p>
        </w:tc>
      </w:tr>
      <w:tr w:rsidR="00602F5A" w14:paraId="5151B19A" w14:textId="77777777">
        <w:trPr>
          <w:trHeight w:val="320"/>
        </w:trPr>
        <w:tc>
          <w:tcPr>
            <w:tcW w:w="1720" w:type="dxa"/>
            <w:shd w:val="clear" w:color="auto" w:fill="auto"/>
            <w:tcMar>
              <w:top w:w="100" w:type="dxa"/>
              <w:left w:w="100" w:type="dxa"/>
              <w:bottom w:w="100" w:type="dxa"/>
              <w:right w:w="100" w:type="dxa"/>
            </w:tcMar>
          </w:tcPr>
          <w:p w14:paraId="79C40F8B" w14:textId="77777777" w:rsidR="00602F5A" w:rsidRDefault="0088204A">
            <w:pPr>
              <w:widowControl w:val="0"/>
              <w:pBdr>
                <w:top w:val="nil"/>
                <w:left w:val="nil"/>
                <w:bottom w:val="nil"/>
                <w:right w:val="nil"/>
                <w:between w:val="nil"/>
              </w:pBdr>
              <w:spacing w:line="240" w:lineRule="auto"/>
              <w:jc w:val="center"/>
              <w:rPr>
                <w:b/>
                <w:color w:val="000000"/>
                <w:shd w:val="clear" w:color="auto" w:fill="D3DFEE"/>
              </w:rPr>
            </w:pPr>
            <w:r>
              <w:rPr>
                <w:b/>
                <w:color w:val="000000"/>
                <w:shd w:val="clear" w:color="auto" w:fill="D3DFEE"/>
              </w:rPr>
              <w:t xml:space="preserve">2010 </w:t>
            </w:r>
          </w:p>
        </w:tc>
        <w:tc>
          <w:tcPr>
            <w:tcW w:w="1787" w:type="dxa"/>
            <w:shd w:val="clear" w:color="auto" w:fill="auto"/>
            <w:tcMar>
              <w:top w:w="100" w:type="dxa"/>
              <w:left w:w="100" w:type="dxa"/>
              <w:bottom w:w="100" w:type="dxa"/>
              <w:right w:w="100" w:type="dxa"/>
            </w:tcMar>
          </w:tcPr>
          <w:p w14:paraId="71953603" w14:textId="77777777" w:rsidR="00602F5A" w:rsidRDefault="0088204A">
            <w:pPr>
              <w:widowControl w:val="0"/>
              <w:pBdr>
                <w:top w:val="nil"/>
                <w:left w:val="nil"/>
                <w:bottom w:val="nil"/>
                <w:right w:val="nil"/>
                <w:between w:val="nil"/>
              </w:pBdr>
              <w:spacing w:line="240" w:lineRule="auto"/>
              <w:ind w:right="93"/>
              <w:jc w:val="right"/>
              <w:rPr>
                <w:color w:val="000000"/>
                <w:shd w:val="clear" w:color="auto" w:fill="D3DFEE"/>
              </w:rPr>
            </w:pPr>
            <w:r>
              <w:rPr>
                <w:color w:val="000000"/>
                <w:shd w:val="clear" w:color="auto" w:fill="D3DFEE"/>
              </w:rPr>
              <w:t xml:space="preserve">2,580.09 </w:t>
            </w:r>
          </w:p>
        </w:tc>
        <w:tc>
          <w:tcPr>
            <w:tcW w:w="1280" w:type="dxa"/>
            <w:shd w:val="clear" w:color="auto" w:fill="auto"/>
            <w:tcMar>
              <w:top w:w="100" w:type="dxa"/>
              <w:left w:w="100" w:type="dxa"/>
              <w:bottom w:w="100" w:type="dxa"/>
              <w:right w:w="100" w:type="dxa"/>
            </w:tcMar>
          </w:tcPr>
          <w:p w14:paraId="04460E4D" w14:textId="77777777" w:rsidR="00602F5A" w:rsidRDefault="0088204A">
            <w:pPr>
              <w:widowControl w:val="0"/>
              <w:pBdr>
                <w:top w:val="nil"/>
                <w:left w:val="nil"/>
                <w:bottom w:val="nil"/>
                <w:right w:val="nil"/>
                <w:between w:val="nil"/>
              </w:pBdr>
              <w:spacing w:line="240" w:lineRule="auto"/>
              <w:ind w:right="93"/>
              <w:jc w:val="right"/>
              <w:rPr>
                <w:color w:val="000000"/>
                <w:shd w:val="clear" w:color="auto" w:fill="D3DFEE"/>
              </w:rPr>
            </w:pPr>
            <w:r>
              <w:rPr>
                <w:color w:val="000000"/>
                <w:shd w:val="clear" w:color="auto" w:fill="D3DFEE"/>
              </w:rPr>
              <w:t xml:space="preserve">198.55 </w:t>
            </w:r>
          </w:p>
        </w:tc>
        <w:tc>
          <w:tcPr>
            <w:tcW w:w="1244" w:type="dxa"/>
            <w:shd w:val="clear" w:color="auto" w:fill="auto"/>
            <w:tcMar>
              <w:top w:w="100" w:type="dxa"/>
              <w:left w:w="100" w:type="dxa"/>
              <w:bottom w:w="100" w:type="dxa"/>
              <w:right w:w="100" w:type="dxa"/>
            </w:tcMar>
          </w:tcPr>
          <w:p w14:paraId="0E9F412B" w14:textId="77777777" w:rsidR="00602F5A" w:rsidRDefault="0088204A">
            <w:pPr>
              <w:widowControl w:val="0"/>
              <w:pBdr>
                <w:top w:val="nil"/>
                <w:left w:val="nil"/>
                <w:bottom w:val="nil"/>
                <w:right w:val="nil"/>
                <w:between w:val="nil"/>
              </w:pBdr>
              <w:spacing w:line="240" w:lineRule="auto"/>
              <w:ind w:right="94"/>
              <w:jc w:val="right"/>
              <w:rPr>
                <w:color w:val="000000"/>
                <w:shd w:val="clear" w:color="auto" w:fill="D3DFEE"/>
              </w:rPr>
            </w:pPr>
            <w:r>
              <w:rPr>
                <w:color w:val="000000"/>
                <w:shd w:val="clear" w:color="auto" w:fill="D3DFEE"/>
              </w:rPr>
              <w:t xml:space="preserve">0.58 </w:t>
            </w:r>
          </w:p>
        </w:tc>
        <w:tc>
          <w:tcPr>
            <w:tcW w:w="815" w:type="dxa"/>
            <w:shd w:val="clear" w:color="auto" w:fill="auto"/>
            <w:tcMar>
              <w:top w:w="100" w:type="dxa"/>
              <w:left w:w="100" w:type="dxa"/>
              <w:bottom w:w="100" w:type="dxa"/>
              <w:right w:w="100" w:type="dxa"/>
            </w:tcMar>
          </w:tcPr>
          <w:p w14:paraId="0E93D402" w14:textId="77777777" w:rsidR="00602F5A" w:rsidRDefault="0088204A">
            <w:pPr>
              <w:widowControl w:val="0"/>
              <w:pBdr>
                <w:top w:val="nil"/>
                <w:left w:val="nil"/>
                <w:bottom w:val="nil"/>
                <w:right w:val="nil"/>
                <w:between w:val="nil"/>
              </w:pBdr>
              <w:spacing w:line="240" w:lineRule="auto"/>
              <w:jc w:val="center"/>
              <w:rPr>
                <w:color w:val="000000"/>
                <w:shd w:val="clear" w:color="auto" w:fill="D3DFEE"/>
              </w:rPr>
            </w:pPr>
            <w:r>
              <w:rPr>
                <w:color w:val="000000"/>
                <w:shd w:val="clear" w:color="auto" w:fill="D3DFEE"/>
              </w:rPr>
              <w:t xml:space="preserve">30.37 </w:t>
            </w:r>
          </w:p>
        </w:tc>
        <w:tc>
          <w:tcPr>
            <w:tcW w:w="1692" w:type="dxa"/>
            <w:shd w:val="clear" w:color="auto" w:fill="auto"/>
            <w:tcMar>
              <w:top w:w="100" w:type="dxa"/>
              <w:left w:w="100" w:type="dxa"/>
              <w:bottom w:w="100" w:type="dxa"/>
              <w:right w:w="100" w:type="dxa"/>
            </w:tcMar>
          </w:tcPr>
          <w:p w14:paraId="58390BD8" w14:textId="77777777" w:rsidR="00602F5A" w:rsidRDefault="0088204A">
            <w:pPr>
              <w:widowControl w:val="0"/>
              <w:pBdr>
                <w:top w:val="nil"/>
                <w:left w:val="nil"/>
                <w:bottom w:val="nil"/>
                <w:right w:val="nil"/>
                <w:between w:val="nil"/>
              </w:pBdr>
              <w:spacing w:line="240" w:lineRule="auto"/>
              <w:ind w:right="93"/>
              <w:jc w:val="right"/>
              <w:rPr>
                <w:color w:val="000000"/>
                <w:shd w:val="clear" w:color="auto" w:fill="D3DFEE"/>
              </w:rPr>
            </w:pPr>
            <w:r>
              <w:rPr>
                <w:color w:val="000000"/>
                <w:shd w:val="clear" w:color="auto" w:fill="D3DFEE"/>
              </w:rPr>
              <w:t xml:space="preserve">1,193.87 </w:t>
            </w:r>
          </w:p>
        </w:tc>
        <w:tc>
          <w:tcPr>
            <w:tcW w:w="1704" w:type="dxa"/>
            <w:shd w:val="clear" w:color="auto" w:fill="auto"/>
            <w:tcMar>
              <w:top w:w="100" w:type="dxa"/>
              <w:left w:w="100" w:type="dxa"/>
              <w:bottom w:w="100" w:type="dxa"/>
              <w:right w:w="100" w:type="dxa"/>
            </w:tcMar>
          </w:tcPr>
          <w:p w14:paraId="1F884360" w14:textId="77777777" w:rsidR="00602F5A" w:rsidRDefault="0088204A">
            <w:pPr>
              <w:widowControl w:val="0"/>
              <w:pBdr>
                <w:top w:val="nil"/>
                <w:left w:val="nil"/>
                <w:bottom w:val="nil"/>
                <w:right w:val="nil"/>
                <w:between w:val="nil"/>
              </w:pBdr>
              <w:spacing w:line="240" w:lineRule="auto"/>
              <w:ind w:right="94"/>
              <w:jc w:val="right"/>
              <w:rPr>
                <w:color w:val="000000"/>
                <w:shd w:val="clear" w:color="auto" w:fill="D3DFEE"/>
              </w:rPr>
            </w:pPr>
            <w:r>
              <w:rPr>
                <w:color w:val="000000"/>
                <w:shd w:val="clear" w:color="auto" w:fill="D3DFEE"/>
              </w:rPr>
              <w:t xml:space="preserve">83.84 </w:t>
            </w:r>
          </w:p>
        </w:tc>
        <w:tc>
          <w:tcPr>
            <w:tcW w:w="1768" w:type="dxa"/>
            <w:shd w:val="clear" w:color="auto" w:fill="auto"/>
            <w:tcMar>
              <w:top w:w="100" w:type="dxa"/>
              <w:left w:w="100" w:type="dxa"/>
              <w:bottom w:w="100" w:type="dxa"/>
              <w:right w:w="100" w:type="dxa"/>
            </w:tcMar>
          </w:tcPr>
          <w:p w14:paraId="498D6E8D" w14:textId="77777777" w:rsidR="00602F5A" w:rsidRDefault="0088204A">
            <w:pPr>
              <w:widowControl w:val="0"/>
              <w:pBdr>
                <w:top w:val="nil"/>
                <w:left w:val="nil"/>
                <w:bottom w:val="nil"/>
                <w:right w:val="nil"/>
                <w:between w:val="nil"/>
              </w:pBdr>
              <w:spacing w:line="240" w:lineRule="auto"/>
              <w:ind w:right="93"/>
              <w:jc w:val="right"/>
              <w:rPr>
                <w:color w:val="000000"/>
                <w:shd w:val="clear" w:color="auto" w:fill="D3DFEE"/>
              </w:rPr>
            </w:pPr>
            <w:r>
              <w:rPr>
                <w:color w:val="000000"/>
                <w:shd w:val="clear" w:color="auto" w:fill="D3DFEE"/>
              </w:rPr>
              <w:t xml:space="preserve">18.20 </w:t>
            </w:r>
          </w:p>
        </w:tc>
        <w:tc>
          <w:tcPr>
            <w:tcW w:w="1092" w:type="dxa"/>
            <w:shd w:val="clear" w:color="auto" w:fill="auto"/>
            <w:tcMar>
              <w:top w:w="100" w:type="dxa"/>
              <w:left w:w="100" w:type="dxa"/>
              <w:bottom w:w="100" w:type="dxa"/>
              <w:right w:w="100" w:type="dxa"/>
            </w:tcMar>
          </w:tcPr>
          <w:p w14:paraId="51D6E54C" w14:textId="77777777" w:rsidR="00602F5A" w:rsidRDefault="0088204A">
            <w:pPr>
              <w:widowControl w:val="0"/>
              <w:pBdr>
                <w:top w:val="nil"/>
                <w:left w:val="nil"/>
                <w:bottom w:val="nil"/>
                <w:right w:val="nil"/>
                <w:between w:val="nil"/>
              </w:pBdr>
              <w:spacing w:line="240" w:lineRule="auto"/>
              <w:ind w:right="93"/>
              <w:jc w:val="right"/>
              <w:rPr>
                <w:color w:val="000000"/>
                <w:shd w:val="clear" w:color="auto" w:fill="D3DFEE"/>
              </w:rPr>
            </w:pPr>
            <w:r>
              <w:rPr>
                <w:color w:val="000000"/>
                <w:shd w:val="clear" w:color="auto" w:fill="D3DFEE"/>
              </w:rPr>
              <w:t xml:space="preserve">26.96 </w:t>
            </w:r>
          </w:p>
        </w:tc>
        <w:tc>
          <w:tcPr>
            <w:tcW w:w="1072" w:type="dxa"/>
            <w:shd w:val="clear" w:color="auto" w:fill="auto"/>
            <w:tcMar>
              <w:top w:w="100" w:type="dxa"/>
              <w:left w:w="100" w:type="dxa"/>
              <w:bottom w:w="100" w:type="dxa"/>
              <w:right w:w="100" w:type="dxa"/>
            </w:tcMar>
          </w:tcPr>
          <w:p w14:paraId="3C2778CA" w14:textId="77777777" w:rsidR="00602F5A" w:rsidRDefault="0088204A">
            <w:pPr>
              <w:widowControl w:val="0"/>
              <w:pBdr>
                <w:top w:val="nil"/>
                <w:left w:val="nil"/>
                <w:bottom w:val="nil"/>
                <w:right w:val="nil"/>
                <w:between w:val="nil"/>
              </w:pBdr>
              <w:spacing w:line="240" w:lineRule="auto"/>
              <w:jc w:val="center"/>
              <w:rPr>
                <w:color w:val="000000"/>
                <w:shd w:val="clear" w:color="auto" w:fill="D3DFEE"/>
              </w:rPr>
            </w:pPr>
            <w:r>
              <w:rPr>
                <w:color w:val="000000"/>
                <w:shd w:val="clear" w:color="auto" w:fill="D3DFEE"/>
              </w:rPr>
              <w:t>4,132.45</w:t>
            </w:r>
          </w:p>
        </w:tc>
      </w:tr>
      <w:tr w:rsidR="00602F5A" w14:paraId="05F9C930" w14:textId="77777777">
        <w:trPr>
          <w:trHeight w:val="320"/>
        </w:trPr>
        <w:tc>
          <w:tcPr>
            <w:tcW w:w="1720" w:type="dxa"/>
            <w:shd w:val="clear" w:color="auto" w:fill="auto"/>
            <w:tcMar>
              <w:top w:w="100" w:type="dxa"/>
              <w:left w:w="100" w:type="dxa"/>
              <w:bottom w:w="100" w:type="dxa"/>
              <w:right w:w="100" w:type="dxa"/>
            </w:tcMar>
          </w:tcPr>
          <w:p w14:paraId="46174114" w14:textId="77777777" w:rsidR="00602F5A" w:rsidRDefault="0088204A">
            <w:pPr>
              <w:widowControl w:val="0"/>
              <w:pBdr>
                <w:top w:val="nil"/>
                <w:left w:val="nil"/>
                <w:bottom w:val="nil"/>
                <w:right w:val="nil"/>
                <w:between w:val="nil"/>
              </w:pBdr>
              <w:spacing w:line="240" w:lineRule="auto"/>
              <w:jc w:val="center"/>
              <w:rPr>
                <w:b/>
                <w:color w:val="000000"/>
              </w:rPr>
            </w:pPr>
            <w:r>
              <w:rPr>
                <w:b/>
                <w:color w:val="000000"/>
              </w:rPr>
              <w:t xml:space="preserve">2011 </w:t>
            </w:r>
          </w:p>
        </w:tc>
        <w:tc>
          <w:tcPr>
            <w:tcW w:w="1787" w:type="dxa"/>
            <w:shd w:val="clear" w:color="auto" w:fill="auto"/>
            <w:tcMar>
              <w:top w:w="100" w:type="dxa"/>
              <w:left w:w="100" w:type="dxa"/>
              <w:bottom w:w="100" w:type="dxa"/>
              <w:right w:w="100" w:type="dxa"/>
            </w:tcMar>
          </w:tcPr>
          <w:p w14:paraId="052877D5" w14:textId="77777777" w:rsidR="00602F5A" w:rsidRDefault="0088204A">
            <w:pPr>
              <w:widowControl w:val="0"/>
              <w:pBdr>
                <w:top w:val="nil"/>
                <w:left w:val="nil"/>
                <w:bottom w:val="nil"/>
                <w:right w:val="nil"/>
                <w:between w:val="nil"/>
              </w:pBdr>
              <w:spacing w:line="240" w:lineRule="auto"/>
              <w:ind w:right="93"/>
              <w:jc w:val="right"/>
              <w:rPr>
                <w:color w:val="000000"/>
              </w:rPr>
            </w:pPr>
            <w:r>
              <w:rPr>
                <w:color w:val="000000"/>
              </w:rPr>
              <w:t xml:space="preserve">2,354.88 </w:t>
            </w:r>
          </w:p>
        </w:tc>
        <w:tc>
          <w:tcPr>
            <w:tcW w:w="1280" w:type="dxa"/>
            <w:shd w:val="clear" w:color="auto" w:fill="auto"/>
            <w:tcMar>
              <w:top w:w="100" w:type="dxa"/>
              <w:left w:w="100" w:type="dxa"/>
              <w:bottom w:w="100" w:type="dxa"/>
              <w:right w:w="100" w:type="dxa"/>
            </w:tcMar>
          </w:tcPr>
          <w:p w14:paraId="7C89D881" w14:textId="77777777" w:rsidR="00602F5A" w:rsidRDefault="0088204A">
            <w:pPr>
              <w:widowControl w:val="0"/>
              <w:pBdr>
                <w:top w:val="nil"/>
                <w:left w:val="nil"/>
                <w:bottom w:val="nil"/>
                <w:right w:val="nil"/>
                <w:between w:val="nil"/>
              </w:pBdr>
              <w:spacing w:line="240" w:lineRule="auto"/>
              <w:ind w:right="93"/>
              <w:jc w:val="right"/>
              <w:rPr>
                <w:color w:val="000000"/>
              </w:rPr>
            </w:pPr>
            <w:r>
              <w:rPr>
                <w:color w:val="000000"/>
              </w:rPr>
              <w:t xml:space="preserve">193.41 </w:t>
            </w:r>
          </w:p>
        </w:tc>
        <w:tc>
          <w:tcPr>
            <w:tcW w:w="1244" w:type="dxa"/>
            <w:shd w:val="clear" w:color="auto" w:fill="auto"/>
            <w:tcMar>
              <w:top w:w="100" w:type="dxa"/>
              <w:left w:w="100" w:type="dxa"/>
              <w:bottom w:w="100" w:type="dxa"/>
              <w:right w:w="100" w:type="dxa"/>
            </w:tcMar>
          </w:tcPr>
          <w:p w14:paraId="4F43BA8F" w14:textId="77777777" w:rsidR="00602F5A" w:rsidRDefault="0088204A">
            <w:pPr>
              <w:widowControl w:val="0"/>
              <w:pBdr>
                <w:top w:val="nil"/>
                <w:left w:val="nil"/>
                <w:bottom w:val="nil"/>
                <w:right w:val="nil"/>
                <w:between w:val="nil"/>
              </w:pBdr>
              <w:spacing w:line="240" w:lineRule="auto"/>
              <w:ind w:right="94"/>
              <w:jc w:val="right"/>
              <w:rPr>
                <w:color w:val="000000"/>
              </w:rPr>
            </w:pPr>
            <w:r>
              <w:rPr>
                <w:color w:val="000000"/>
              </w:rPr>
              <w:t xml:space="preserve">0.78 </w:t>
            </w:r>
          </w:p>
        </w:tc>
        <w:tc>
          <w:tcPr>
            <w:tcW w:w="815" w:type="dxa"/>
            <w:shd w:val="clear" w:color="auto" w:fill="auto"/>
            <w:tcMar>
              <w:top w:w="100" w:type="dxa"/>
              <w:left w:w="100" w:type="dxa"/>
              <w:bottom w:w="100" w:type="dxa"/>
              <w:right w:w="100" w:type="dxa"/>
            </w:tcMar>
          </w:tcPr>
          <w:p w14:paraId="7458D6CA"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47.02 </w:t>
            </w:r>
          </w:p>
        </w:tc>
        <w:tc>
          <w:tcPr>
            <w:tcW w:w="1692" w:type="dxa"/>
            <w:shd w:val="clear" w:color="auto" w:fill="auto"/>
            <w:tcMar>
              <w:top w:w="100" w:type="dxa"/>
              <w:left w:w="100" w:type="dxa"/>
              <w:bottom w:w="100" w:type="dxa"/>
              <w:right w:w="100" w:type="dxa"/>
            </w:tcMar>
          </w:tcPr>
          <w:p w14:paraId="0F34F13B" w14:textId="77777777" w:rsidR="00602F5A" w:rsidRDefault="0088204A">
            <w:pPr>
              <w:widowControl w:val="0"/>
              <w:pBdr>
                <w:top w:val="nil"/>
                <w:left w:val="nil"/>
                <w:bottom w:val="nil"/>
                <w:right w:val="nil"/>
                <w:between w:val="nil"/>
              </w:pBdr>
              <w:spacing w:line="240" w:lineRule="auto"/>
              <w:ind w:right="93"/>
              <w:jc w:val="right"/>
              <w:rPr>
                <w:color w:val="000000"/>
              </w:rPr>
            </w:pPr>
            <w:r>
              <w:rPr>
                <w:color w:val="000000"/>
              </w:rPr>
              <w:t xml:space="preserve">1,389.07 </w:t>
            </w:r>
          </w:p>
        </w:tc>
        <w:tc>
          <w:tcPr>
            <w:tcW w:w="1704" w:type="dxa"/>
            <w:shd w:val="clear" w:color="auto" w:fill="auto"/>
            <w:tcMar>
              <w:top w:w="100" w:type="dxa"/>
              <w:left w:w="100" w:type="dxa"/>
              <w:bottom w:w="100" w:type="dxa"/>
              <w:right w:w="100" w:type="dxa"/>
            </w:tcMar>
          </w:tcPr>
          <w:p w14:paraId="7D1722FF" w14:textId="77777777" w:rsidR="00602F5A" w:rsidRDefault="0088204A">
            <w:pPr>
              <w:widowControl w:val="0"/>
              <w:pBdr>
                <w:top w:val="nil"/>
                <w:left w:val="nil"/>
                <w:bottom w:val="nil"/>
                <w:right w:val="nil"/>
                <w:between w:val="nil"/>
              </w:pBdr>
              <w:spacing w:line="240" w:lineRule="auto"/>
              <w:ind w:right="94"/>
              <w:jc w:val="right"/>
              <w:rPr>
                <w:color w:val="000000"/>
              </w:rPr>
            </w:pPr>
            <w:r>
              <w:rPr>
                <w:color w:val="000000"/>
              </w:rPr>
              <w:t xml:space="preserve">164.28 </w:t>
            </w:r>
          </w:p>
        </w:tc>
        <w:tc>
          <w:tcPr>
            <w:tcW w:w="1768" w:type="dxa"/>
            <w:shd w:val="clear" w:color="auto" w:fill="auto"/>
            <w:tcMar>
              <w:top w:w="100" w:type="dxa"/>
              <w:left w:w="100" w:type="dxa"/>
              <w:bottom w:w="100" w:type="dxa"/>
              <w:right w:w="100" w:type="dxa"/>
            </w:tcMar>
          </w:tcPr>
          <w:p w14:paraId="7BA6842C" w14:textId="77777777" w:rsidR="00602F5A" w:rsidRDefault="0088204A">
            <w:pPr>
              <w:widowControl w:val="0"/>
              <w:pBdr>
                <w:top w:val="nil"/>
                <w:left w:val="nil"/>
                <w:bottom w:val="nil"/>
                <w:right w:val="nil"/>
                <w:between w:val="nil"/>
              </w:pBdr>
              <w:spacing w:line="240" w:lineRule="auto"/>
              <w:ind w:right="93"/>
              <w:jc w:val="right"/>
              <w:rPr>
                <w:color w:val="000000"/>
              </w:rPr>
            </w:pPr>
            <w:r>
              <w:rPr>
                <w:color w:val="000000"/>
              </w:rPr>
              <w:t xml:space="preserve">17.64 </w:t>
            </w:r>
          </w:p>
        </w:tc>
        <w:tc>
          <w:tcPr>
            <w:tcW w:w="1092" w:type="dxa"/>
            <w:shd w:val="clear" w:color="auto" w:fill="auto"/>
            <w:tcMar>
              <w:top w:w="100" w:type="dxa"/>
              <w:left w:w="100" w:type="dxa"/>
              <w:bottom w:w="100" w:type="dxa"/>
              <w:right w:w="100" w:type="dxa"/>
            </w:tcMar>
          </w:tcPr>
          <w:p w14:paraId="3E298FC9" w14:textId="77777777" w:rsidR="00602F5A" w:rsidRDefault="0088204A">
            <w:pPr>
              <w:widowControl w:val="0"/>
              <w:pBdr>
                <w:top w:val="nil"/>
                <w:left w:val="nil"/>
                <w:bottom w:val="nil"/>
                <w:right w:val="nil"/>
                <w:between w:val="nil"/>
              </w:pBdr>
              <w:spacing w:line="240" w:lineRule="auto"/>
              <w:ind w:right="93"/>
              <w:jc w:val="right"/>
              <w:rPr>
                <w:color w:val="000000"/>
              </w:rPr>
            </w:pPr>
            <w:r>
              <w:rPr>
                <w:color w:val="000000"/>
              </w:rPr>
              <w:t xml:space="preserve">31.19 </w:t>
            </w:r>
          </w:p>
        </w:tc>
        <w:tc>
          <w:tcPr>
            <w:tcW w:w="1072" w:type="dxa"/>
            <w:shd w:val="clear" w:color="auto" w:fill="auto"/>
            <w:tcMar>
              <w:top w:w="100" w:type="dxa"/>
              <w:left w:w="100" w:type="dxa"/>
              <w:bottom w:w="100" w:type="dxa"/>
              <w:right w:w="100" w:type="dxa"/>
            </w:tcMar>
          </w:tcPr>
          <w:p w14:paraId="5B7DD8FA"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4,198.27</w:t>
            </w:r>
          </w:p>
        </w:tc>
      </w:tr>
      <w:tr w:rsidR="00602F5A" w14:paraId="44A31876" w14:textId="77777777">
        <w:trPr>
          <w:trHeight w:val="320"/>
        </w:trPr>
        <w:tc>
          <w:tcPr>
            <w:tcW w:w="1720" w:type="dxa"/>
            <w:shd w:val="clear" w:color="auto" w:fill="auto"/>
            <w:tcMar>
              <w:top w:w="100" w:type="dxa"/>
              <w:left w:w="100" w:type="dxa"/>
              <w:bottom w:w="100" w:type="dxa"/>
              <w:right w:w="100" w:type="dxa"/>
            </w:tcMar>
          </w:tcPr>
          <w:p w14:paraId="5AA7EC29" w14:textId="77777777" w:rsidR="00602F5A" w:rsidRDefault="0088204A">
            <w:pPr>
              <w:widowControl w:val="0"/>
              <w:pBdr>
                <w:top w:val="nil"/>
                <w:left w:val="nil"/>
                <w:bottom w:val="nil"/>
                <w:right w:val="nil"/>
                <w:between w:val="nil"/>
              </w:pBdr>
              <w:spacing w:line="240" w:lineRule="auto"/>
              <w:jc w:val="center"/>
              <w:rPr>
                <w:b/>
                <w:color w:val="000000"/>
                <w:shd w:val="clear" w:color="auto" w:fill="D3DFEE"/>
              </w:rPr>
            </w:pPr>
            <w:r>
              <w:rPr>
                <w:b/>
                <w:color w:val="000000"/>
                <w:shd w:val="clear" w:color="auto" w:fill="D3DFEE"/>
              </w:rPr>
              <w:lastRenderedPageBreak/>
              <w:t xml:space="preserve">2012 </w:t>
            </w:r>
          </w:p>
        </w:tc>
        <w:tc>
          <w:tcPr>
            <w:tcW w:w="1787" w:type="dxa"/>
            <w:shd w:val="clear" w:color="auto" w:fill="auto"/>
            <w:tcMar>
              <w:top w:w="100" w:type="dxa"/>
              <w:left w:w="100" w:type="dxa"/>
              <w:bottom w:w="100" w:type="dxa"/>
              <w:right w:w="100" w:type="dxa"/>
            </w:tcMar>
          </w:tcPr>
          <w:p w14:paraId="771BC3CC" w14:textId="77777777" w:rsidR="00602F5A" w:rsidRDefault="0088204A">
            <w:pPr>
              <w:widowControl w:val="0"/>
              <w:pBdr>
                <w:top w:val="nil"/>
                <w:left w:val="nil"/>
                <w:bottom w:val="nil"/>
                <w:right w:val="nil"/>
                <w:between w:val="nil"/>
              </w:pBdr>
              <w:spacing w:line="240" w:lineRule="auto"/>
              <w:ind w:right="93"/>
              <w:jc w:val="right"/>
              <w:rPr>
                <w:color w:val="000000"/>
                <w:shd w:val="clear" w:color="auto" w:fill="D3DFEE"/>
              </w:rPr>
            </w:pPr>
            <w:r>
              <w:rPr>
                <w:color w:val="000000"/>
                <w:shd w:val="clear" w:color="auto" w:fill="D3DFEE"/>
              </w:rPr>
              <w:t xml:space="preserve">2,120.58 </w:t>
            </w:r>
          </w:p>
        </w:tc>
        <w:tc>
          <w:tcPr>
            <w:tcW w:w="1280" w:type="dxa"/>
            <w:shd w:val="clear" w:color="auto" w:fill="auto"/>
            <w:tcMar>
              <w:top w:w="100" w:type="dxa"/>
              <w:left w:w="100" w:type="dxa"/>
              <w:bottom w:w="100" w:type="dxa"/>
              <w:right w:w="100" w:type="dxa"/>
            </w:tcMar>
          </w:tcPr>
          <w:p w14:paraId="7F336051" w14:textId="77777777" w:rsidR="00602F5A" w:rsidRDefault="0088204A">
            <w:pPr>
              <w:widowControl w:val="0"/>
              <w:pBdr>
                <w:top w:val="nil"/>
                <w:left w:val="nil"/>
                <w:bottom w:val="nil"/>
                <w:right w:val="nil"/>
                <w:between w:val="nil"/>
              </w:pBdr>
              <w:spacing w:line="240" w:lineRule="auto"/>
              <w:ind w:right="93"/>
              <w:jc w:val="right"/>
              <w:rPr>
                <w:color w:val="000000"/>
                <w:shd w:val="clear" w:color="auto" w:fill="D3DFEE"/>
              </w:rPr>
            </w:pPr>
            <w:r>
              <w:rPr>
                <w:color w:val="000000"/>
                <w:shd w:val="clear" w:color="auto" w:fill="D3DFEE"/>
              </w:rPr>
              <w:t xml:space="preserve">196.79 </w:t>
            </w:r>
          </w:p>
        </w:tc>
        <w:tc>
          <w:tcPr>
            <w:tcW w:w="1244" w:type="dxa"/>
            <w:shd w:val="clear" w:color="auto" w:fill="auto"/>
            <w:tcMar>
              <w:top w:w="100" w:type="dxa"/>
              <w:left w:w="100" w:type="dxa"/>
              <w:bottom w:w="100" w:type="dxa"/>
              <w:right w:w="100" w:type="dxa"/>
            </w:tcMar>
          </w:tcPr>
          <w:p w14:paraId="71030353" w14:textId="77777777" w:rsidR="00602F5A" w:rsidRDefault="0088204A">
            <w:pPr>
              <w:widowControl w:val="0"/>
              <w:pBdr>
                <w:top w:val="nil"/>
                <w:left w:val="nil"/>
                <w:bottom w:val="nil"/>
                <w:right w:val="nil"/>
                <w:between w:val="nil"/>
              </w:pBdr>
              <w:spacing w:line="240" w:lineRule="auto"/>
              <w:ind w:right="94"/>
              <w:jc w:val="right"/>
              <w:rPr>
                <w:color w:val="000000"/>
                <w:shd w:val="clear" w:color="auto" w:fill="D3DFEE"/>
              </w:rPr>
            </w:pPr>
            <w:r>
              <w:rPr>
                <w:color w:val="000000"/>
                <w:shd w:val="clear" w:color="auto" w:fill="D3DFEE"/>
              </w:rPr>
              <w:t xml:space="preserve">0.92 </w:t>
            </w:r>
          </w:p>
        </w:tc>
        <w:tc>
          <w:tcPr>
            <w:tcW w:w="815" w:type="dxa"/>
            <w:shd w:val="clear" w:color="auto" w:fill="auto"/>
            <w:tcMar>
              <w:top w:w="100" w:type="dxa"/>
              <w:left w:w="100" w:type="dxa"/>
              <w:bottom w:w="100" w:type="dxa"/>
              <w:right w:w="100" w:type="dxa"/>
            </w:tcMar>
          </w:tcPr>
          <w:p w14:paraId="1BA389C1" w14:textId="77777777" w:rsidR="00602F5A" w:rsidRDefault="0088204A">
            <w:pPr>
              <w:widowControl w:val="0"/>
              <w:pBdr>
                <w:top w:val="nil"/>
                <w:left w:val="nil"/>
                <w:bottom w:val="nil"/>
                <w:right w:val="nil"/>
                <w:between w:val="nil"/>
              </w:pBdr>
              <w:spacing w:line="240" w:lineRule="auto"/>
              <w:jc w:val="center"/>
              <w:rPr>
                <w:color w:val="000000"/>
                <w:shd w:val="clear" w:color="auto" w:fill="D3DFEE"/>
              </w:rPr>
            </w:pPr>
            <w:r>
              <w:rPr>
                <w:color w:val="000000"/>
                <w:shd w:val="clear" w:color="auto" w:fill="D3DFEE"/>
              </w:rPr>
              <w:t xml:space="preserve">53.10 </w:t>
            </w:r>
          </w:p>
        </w:tc>
        <w:tc>
          <w:tcPr>
            <w:tcW w:w="1692" w:type="dxa"/>
            <w:shd w:val="clear" w:color="auto" w:fill="auto"/>
            <w:tcMar>
              <w:top w:w="100" w:type="dxa"/>
              <w:left w:w="100" w:type="dxa"/>
              <w:bottom w:w="100" w:type="dxa"/>
              <w:right w:w="100" w:type="dxa"/>
            </w:tcMar>
          </w:tcPr>
          <w:p w14:paraId="6BE87BAA" w14:textId="77777777" w:rsidR="00602F5A" w:rsidRDefault="0088204A">
            <w:pPr>
              <w:widowControl w:val="0"/>
              <w:pBdr>
                <w:top w:val="nil"/>
                <w:left w:val="nil"/>
                <w:bottom w:val="nil"/>
                <w:right w:val="nil"/>
                <w:between w:val="nil"/>
              </w:pBdr>
              <w:spacing w:line="240" w:lineRule="auto"/>
              <w:ind w:right="93"/>
              <w:jc w:val="right"/>
              <w:rPr>
                <w:color w:val="000000"/>
                <w:shd w:val="clear" w:color="auto" w:fill="D3DFEE"/>
              </w:rPr>
            </w:pPr>
            <w:r>
              <w:rPr>
                <w:color w:val="000000"/>
                <w:shd w:val="clear" w:color="auto" w:fill="D3DFEE"/>
              </w:rPr>
              <w:t xml:space="preserve">1,202.53 </w:t>
            </w:r>
          </w:p>
        </w:tc>
        <w:tc>
          <w:tcPr>
            <w:tcW w:w="1704" w:type="dxa"/>
            <w:shd w:val="clear" w:color="auto" w:fill="auto"/>
            <w:tcMar>
              <w:top w:w="100" w:type="dxa"/>
              <w:left w:w="100" w:type="dxa"/>
              <w:bottom w:w="100" w:type="dxa"/>
              <w:right w:w="100" w:type="dxa"/>
            </w:tcMar>
          </w:tcPr>
          <w:p w14:paraId="50DD1EB2" w14:textId="77777777" w:rsidR="00602F5A" w:rsidRDefault="0088204A">
            <w:pPr>
              <w:widowControl w:val="0"/>
              <w:pBdr>
                <w:top w:val="nil"/>
                <w:left w:val="nil"/>
                <w:bottom w:val="nil"/>
                <w:right w:val="nil"/>
                <w:between w:val="nil"/>
              </w:pBdr>
              <w:spacing w:line="240" w:lineRule="auto"/>
              <w:ind w:right="94"/>
              <w:jc w:val="right"/>
              <w:rPr>
                <w:color w:val="000000"/>
                <w:shd w:val="clear" w:color="auto" w:fill="D3DFEE"/>
              </w:rPr>
            </w:pPr>
            <w:r>
              <w:rPr>
                <w:color w:val="000000"/>
                <w:shd w:val="clear" w:color="auto" w:fill="D3DFEE"/>
              </w:rPr>
              <w:t xml:space="preserve">127.36 </w:t>
            </w:r>
          </w:p>
        </w:tc>
        <w:tc>
          <w:tcPr>
            <w:tcW w:w="1768" w:type="dxa"/>
            <w:shd w:val="clear" w:color="auto" w:fill="auto"/>
            <w:tcMar>
              <w:top w:w="100" w:type="dxa"/>
              <w:left w:w="100" w:type="dxa"/>
              <w:bottom w:w="100" w:type="dxa"/>
              <w:right w:w="100" w:type="dxa"/>
            </w:tcMar>
          </w:tcPr>
          <w:p w14:paraId="4DEF68E8" w14:textId="77777777" w:rsidR="00602F5A" w:rsidRDefault="0088204A">
            <w:pPr>
              <w:widowControl w:val="0"/>
              <w:pBdr>
                <w:top w:val="nil"/>
                <w:left w:val="nil"/>
                <w:bottom w:val="nil"/>
                <w:right w:val="nil"/>
                <w:between w:val="nil"/>
              </w:pBdr>
              <w:spacing w:line="240" w:lineRule="auto"/>
              <w:ind w:right="93"/>
              <w:jc w:val="right"/>
              <w:rPr>
                <w:color w:val="000000"/>
                <w:shd w:val="clear" w:color="auto" w:fill="D3DFEE"/>
              </w:rPr>
            </w:pPr>
            <w:r>
              <w:rPr>
                <w:color w:val="000000"/>
                <w:shd w:val="clear" w:color="auto" w:fill="D3DFEE"/>
              </w:rPr>
              <w:t xml:space="preserve">18.79 </w:t>
            </w:r>
          </w:p>
        </w:tc>
        <w:tc>
          <w:tcPr>
            <w:tcW w:w="1092" w:type="dxa"/>
            <w:shd w:val="clear" w:color="auto" w:fill="auto"/>
            <w:tcMar>
              <w:top w:w="100" w:type="dxa"/>
              <w:left w:w="100" w:type="dxa"/>
              <w:bottom w:w="100" w:type="dxa"/>
              <w:right w:w="100" w:type="dxa"/>
            </w:tcMar>
          </w:tcPr>
          <w:p w14:paraId="749868BD" w14:textId="77777777" w:rsidR="00602F5A" w:rsidRDefault="0088204A">
            <w:pPr>
              <w:widowControl w:val="0"/>
              <w:pBdr>
                <w:top w:val="nil"/>
                <w:left w:val="nil"/>
                <w:bottom w:val="nil"/>
                <w:right w:val="nil"/>
                <w:between w:val="nil"/>
              </w:pBdr>
              <w:spacing w:line="240" w:lineRule="auto"/>
              <w:ind w:right="93"/>
              <w:jc w:val="right"/>
              <w:rPr>
                <w:color w:val="000000"/>
                <w:shd w:val="clear" w:color="auto" w:fill="D3DFEE"/>
              </w:rPr>
            </w:pPr>
            <w:r>
              <w:rPr>
                <w:color w:val="000000"/>
                <w:shd w:val="clear" w:color="auto" w:fill="D3DFEE"/>
              </w:rPr>
              <w:t xml:space="preserve">32.93 </w:t>
            </w:r>
          </w:p>
        </w:tc>
        <w:tc>
          <w:tcPr>
            <w:tcW w:w="1072" w:type="dxa"/>
            <w:shd w:val="clear" w:color="auto" w:fill="auto"/>
            <w:tcMar>
              <w:top w:w="100" w:type="dxa"/>
              <w:left w:w="100" w:type="dxa"/>
              <w:bottom w:w="100" w:type="dxa"/>
              <w:right w:w="100" w:type="dxa"/>
            </w:tcMar>
          </w:tcPr>
          <w:p w14:paraId="15F72069" w14:textId="77777777" w:rsidR="00602F5A" w:rsidRDefault="0088204A">
            <w:pPr>
              <w:widowControl w:val="0"/>
              <w:pBdr>
                <w:top w:val="nil"/>
                <w:left w:val="nil"/>
                <w:bottom w:val="nil"/>
                <w:right w:val="nil"/>
                <w:between w:val="nil"/>
              </w:pBdr>
              <w:spacing w:line="240" w:lineRule="auto"/>
              <w:jc w:val="center"/>
              <w:rPr>
                <w:color w:val="000000"/>
                <w:shd w:val="clear" w:color="auto" w:fill="D3DFEE"/>
              </w:rPr>
            </w:pPr>
            <w:r>
              <w:rPr>
                <w:color w:val="000000"/>
                <w:shd w:val="clear" w:color="auto" w:fill="D3DFEE"/>
              </w:rPr>
              <w:t>3,753.01</w:t>
            </w:r>
          </w:p>
        </w:tc>
      </w:tr>
      <w:tr w:rsidR="00602F5A" w14:paraId="1C64F0D5" w14:textId="77777777">
        <w:trPr>
          <w:trHeight w:val="319"/>
        </w:trPr>
        <w:tc>
          <w:tcPr>
            <w:tcW w:w="1720" w:type="dxa"/>
            <w:shd w:val="clear" w:color="auto" w:fill="auto"/>
            <w:tcMar>
              <w:top w:w="100" w:type="dxa"/>
              <w:left w:w="100" w:type="dxa"/>
              <w:bottom w:w="100" w:type="dxa"/>
              <w:right w:w="100" w:type="dxa"/>
            </w:tcMar>
          </w:tcPr>
          <w:p w14:paraId="3FEE492C" w14:textId="77777777" w:rsidR="00602F5A" w:rsidRDefault="0088204A">
            <w:pPr>
              <w:widowControl w:val="0"/>
              <w:pBdr>
                <w:top w:val="nil"/>
                <w:left w:val="nil"/>
                <w:bottom w:val="nil"/>
                <w:right w:val="nil"/>
                <w:between w:val="nil"/>
              </w:pBdr>
              <w:spacing w:line="240" w:lineRule="auto"/>
              <w:jc w:val="center"/>
              <w:rPr>
                <w:b/>
                <w:color w:val="000000"/>
              </w:rPr>
            </w:pPr>
            <w:r>
              <w:rPr>
                <w:b/>
                <w:color w:val="000000"/>
              </w:rPr>
              <w:t xml:space="preserve">2013 </w:t>
            </w:r>
          </w:p>
        </w:tc>
        <w:tc>
          <w:tcPr>
            <w:tcW w:w="1787" w:type="dxa"/>
            <w:shd w:val="clear" w:color="auto" w:fill="auto"/>
            <w:tcMar>
              <w:top w:w="100" w:type="dxa"/>
              <w:left w:w="100" w:type="dxa"/>
              <w:bottom w:w="100" w:type="dxa"/>
              <w:right w:w="100" w:type="dxa"/>
            </w:tcMar>
          </w:tcPr>
          <w:p w14:paraId="337A02D0" w14:textId="77777777" w:rsidR="00602F5A" w:rsidRDefault="0088204A">
            <w:pPr>
              <w:widowControl w:val="0"/>
              <w:pBdr>
                <w:top w:val="nil"/>
                <w:left w:val="nil"/>
                <w:bottom w:val="nil"/>
                <w:right w:val="nil"/>
                <w:between w:val="nil"/>
              </w:pBdr>
              <w:spacing w:line="240" w:lineRule="auto"/>
              <w:ind w:right="93"/>
              <w:jc w:val="right"/>
              <w:rPr>
                <w:color w:val="000000"/>
              </w:rPr>
            </w:pPr>
            <w:r>
              <w:rPr>
                <w:color w:val="000000"/>
              </w:rPr>
              <w:t xml:space="preserve">2,058.40 </w:t>
            </w:r>
          </w:p>
        </w:tc>
        <w:tc>
          <w:tcPr>
            <w:tcW w:w="1280" w:type="dxa"/>
            <w:shd w:val="clear" w:color="auto" w:fill="auto"/>
            <w:tcMar>
              <w:top w:w="100" w:type="dxa"/>
              <w:left w:w="100" w:type="dxa"/>
              <w:bottom w:w="100" w:type="dxa"/>
              <w:right w:w="100" w:type="dxa"/>
            </w:tcMar>
          </w:tcPr>
          <w:p w14:paraId="6ACAB9A1" w14:textId="77777777" w:rsidR="00602F5A" w:rsidRDefault="0088204A">
            <w:pPr>
              <w:widowControl w:val="0"/>
              <w:pBdr>
                <w:top w:val="nil"/>
                <w:left w:val="nil"/>
                <w:bottom w:val="nil"/>
                <w:right w:val="nil"/>
                <w:between w:val="nil"/>
              </w:pBdr>
              <w:spacing w:line="240" w:lineRule="auto"/>
              <w:ind w:right="93"/>
              <w:jc w:val="right"/>
              <w:rPr>
                <w:color w:val="000000"/>
              </w:rPr>
            </w:pPr>
            <w:r>
              <w:rPr>
                <w:color w:val="000000"/>
              </w:rPr>
              <w:t xml:space="preserve">193.79 </w:t>
            </w:r>
          </w:p>
        </w:tc>
        <w:tc>
          <w:tcPr>
            <w:tcW w:w="1244" w:type="dxa"/>
            <w:shd w:val="clear" w:color="auto" w:fill="auto"/>
            <w:tcMar>
              <w:top w:w="100" w:type="dxa"/>
              <w:left w:w="100" w:type="dxa"/>
              <w:bottom w:w="100" w:type="dxa"/>
              <w:right w:w="100" w:type="dxa"/>
            </w:tcMar>
          </w:tcPr>
          <w:p w14:paraId="7E404E0B" w14:textId="77777777" w:rsidR="00602F5A" w:rsidRDefault="0088204A">
            <w:pPr>
              <w:widowControl w:val="0"/>
              <w:pBdr>
                <w:top w:val="nil"/>
                <w:left w:val="nil"/>
                <w:bottom w:val="nil"/>
                <w:right w:val="nil"/>
                <w:between w:val="nil"/>
              </w:pBdr>
              <w:spacing w:line="240" w:lineRule="auto"/>
              <w:ind w:right="94"/>
              <w:jc w:val="right"/>
              <w:rPr>
                <w:color w:val="000000"/>
              </w:rPr>
            </w:pPr>
            <w:r>
              <w:rPr>
                <w:color w:val="000000"/>
              </w:rPr>
              <w:t xml:space="preserve">0.20 </w:t>
            </w:r>
          </w:p>
        </w:tc>
        <w:tc>
          <w:tcPr>
            <w:tcW w:w="815" w:type="dxa"/>
            <w:shd w:val="clear" w:color="auto" w:fill="auto"/>
            <w:tcMar>
              <w:top w:w="100" w:type="dxa"/>
              <w:left w:w="100" w:type="dxa"/>
              <w:bottom w:w="100" w:type="dxa"/>
              <w:right w:w="100" w:type="dxa"/>
            </w:tcMar>
          </w:tcPr>
          <w:p w14:paraId="03FF063E"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44.63 </w:t>
            </w:r>
          </w:p>
        </w:tc>
        <w:tc>
          <w:tcPr>
            <w:tcW w:w="1692" w:type="dxa"/>
            <w:shd w:val="clear" w:color="auto" w:fill="auto"/>
            <w:tcMar>
              <w:top w:w="100" w:type="dxa"/>
              <w:left w:w="100" w:type="dxa"/>
              <w:bottom w:w="100" w:type="dxa"/>
              <w:right w:w="100" w:type="dxa"/>
            </w:tcMar>
          </w:tcPr>
          <w:p w14:paraId="699F30F1" w14:textId="77777777" w:rsidR="00602F5A" w:rsidRDefault="0088204A">
            <w:pPr>
              <w:widowControl w:val="0"/>
              <w:pBdr>
                <w:top w:val="nil"/>
                <w:left w:val="nil"/>
                <w:bottom w:val="nil"/>
                <w:right w:val="nil"/>
                <w:between w:val="nil"/>
              </w:pBdr>
              <w:spacing w:line="240" w:lineRule="auto"/>
              <w:ind w:right="93"/>
              <w:jc w:val="right"/>
              <w:rPr>
                <w:color w:val="000000"/>
              </w:rPr>
            </w:pPr>
            <w:r>
              <w:rPr>
                <w:color w:val="000000"/>
              </w:rPr>
              <w:t xml:space="preserve">1,258.54 </w:t>
            </w:r>
          </w:p>
        </w:tc>
        <w:tc>
          <w:tcPr>
            <w:tcW w:w="1704" w:type="dxa"/>
            <w:shd w:val="clear" w:color="auto" w:fill="auto"/>
            <w:tcMar>
              <w:top w:w="100" w:type="dxa"/>
              <w:left w:w="100" w:type="dxa"/>
              <w:bottom w:w="100" w:type="dxa"/>
              <w:right w:w="100" w:type="dxa"/>
            </w:tcMar>
          </w:tcPr>
          <w:p w14:paraId="1B258524" w14:textId="77777777" w:rsidR="00602F5A" w:rsidRDefault="0088204A">
            <w:pPr>
              <w:widowControl w:val="0"/>
              <w:pBdr>
                <w:top w:val="nil"/>
                <w:left w:val="nil"/>
                <w:bottom w:val="nil"/>
                <w:right w:val="nil"/>
                <w:between w:val="nil"/>
              </w:pBdr>
              <w:spacing w:line="240" w:lineRule="auto"/>
              <w:ind w:right="93"/>
              <w:jc w:val="right"/>
              <w:rPr>
                <w:color w:val="000000"/>
              </w:rPr>
            </w:pPr>
            <w:r>
              <w:rPr>
                <w:color w:val="000000"/>
              </w:rPr>
              <w:t xml:space="preserve">149.52 </w:t>
            </w:r>
          </w:p>
        </w:tc>
        <w:tc>
          <w:tcPr>
            <w:tcW w:w="1768" w:type="dxa"/>
            <w:shd w:val="clear" w:color="auto" w:fill="auto"/>
            <w:tcMar>
              <w:top w:w="100" w:type="dxa"/>
              <w:left w:w="100" w:type="dxa"/>
              <w:bottom w:w="100" w:type="dxa"/>
              <w:right w:w="100" w:type="dxa"/>
            </w:tcMar>
          </w:tcPr>
          <w:p w14:paraId="097165A9" w14:textId="77777777" w:rsidR="00602F5A" w:rsidRDefault="0088204A">
            <w:pPr>
              <w:widowControl w:val="0"/>
              <w:pBdr>
                <w:top w:val="nil"/>
                <w:left w:val="nil"/>
                <w:bottom w:val="nil"/>
                <w:right w:val="nil"/>
                <w:between w:val="nil"/>
              </w:pBdr>
              <w:spacing w:line="240" w:lineRule="auto"/>
              <w:ind w:right="93"/>
              <w:jc w:val="right"/>
              <w:rPr>
                <w:color w:val="000000"/>
              </w:rPr>
            </w:pPr>
            <w:r>
              <w:rPr>
                <w:color w:val="000000"/>
              </w:rPr>
              <w:t xml:space="preserve">20.02 </w:t>
            </w:r>
          </w:p>
        </w:tc>
        <w:tc>
          <w:tcPr>
            <w:tcW w:w="1092" w:type="dxa"/>
            <w:shd w:val="clear" w:color="auto" w:fill="auto"/>
            <w:tcMar>
              <w:top w:w="100" w:type="dxa"/>
              <w:left w:w="100" w:type="dxa"/>
              <w:bottom w:w="100" w:type="dxa"/>
              <w:right w:w="100" w:type="dxa"/>
            </w:tcMar>
          </w:tcPr>
          <w:p w14:paraId="5E55C4FB" w14:textId="77777777" w:rsidR="00602F5A" w:rsidRDefault="0088204A">
            <w:pPr>
              <w:widowControl w:val="0"/>
              <w:pBdr>
                <w:top w:val="nil"/>
                <w:left w:val="nil"/>
                <w:bottom w:val="nil"/>
                <w:right w:val="nil"/>
                <w:between w:val="nil"/>
              </w:pBdr>
              <w:spacing w:line="240" w:lineRule="auto"/>
              <w:ind w:right="93"/>
              <w:jc w:val="right"/>
              <w:rPr>
                <w:color w:val="000000"/>
              </w:rPr>
            </w:pPr>
            <w:r>
              <w:rPr>
                <w:color w:val="000000"/>
              </w:rPr>
              <w:t xml:space="preserve">30.61 </w:t>
            </w:r>
          </w:p>
        </w:tc>
        <w:tc>
          <w:tcPr>
            <w:tcW w:w="1072" w:type="dxa"/>
            <w:shd w:val="clear" w:color="auto" w:fill="auto"/>
            <w:tcMar>
              <w:top w:w="100" w:type="dxa"/>
              <w:left w:w="100" w:type="dxa"/>
              <w:bottom w:w="100" w:type="dxa"/>
              <w:right w:w="100" w:type="dxa"/>
            </w:tcMar>
          </w:tcPr>
          <w:p w14:paraId="1B72C10E"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3,755.71</w:t>
            </w:r>
          </w:p>
        </w:tc>
      </w:tr>
      <w:tr w:rsidR="00602F5A" w14:paraId="4431A90D" w14:textId="77777777">
        <w:trPr>
          <w:trHeight w:val="320"/>
        </w:trPr>
        <w:tc>
          <w:tcPr>
            <w:tcW w:w="1720" w:type="dxa"/>
            <w:shd w:val="clear" w:color="auto" w:fill="auto"/>
            <w:tcMar>
              <w:top w:w="100" w:type="dxa"/>
              <w:left w:w="100" w:type="dxa"/>
              <w:bottom w:w="100" w:type="dxa"/>
              <w:right w:w="100" w:type="dxa"/>
            </w:tcMar>
          </w:tcPr>
          <w:p w14:paraId="6777DE70" w14:textId="77777777" w:rsidR="00602F5A" w:rsidRDefault="0088204A">
            <w:pPr>
              <w:widowControl w:val="0"/>
              <w:pBdr>
                <w:top w:val="nil"/>
                <w:left w:val="nil"/>
                <w:bottom w:val="nil"/>
                <w:right w:val="nil"/>
                <w:between w:val="nil"/>
              </w:pBdr>
              <w:spacing w:line="240" w:lineRule="auto"/>
              <w:jc w:val="center"/>
              <w:rPr>
                <w:b/>
                <w:color w:val="000000"/>
                <w:shd w:val="clear" w:color="auto" w:fill="D3DFEE"/>
              </w:rPr>
            </w:pPr>
            <w:r>
              <w:rPr>
                <w:b/>
                <w:color w:val="000000"/>
                <w:shd w:val="clear" w:color="auto" w:fill="D3DFEE"/>
              </w:rPr>
              <w:t xml:space="preserve">2014 </w:t>
            </w:r>
          </w:p>
        </w:tc>
        <w:tc>
          <w:tcPr>
            <w:tcW w:w="1787" w:type="dxa"/>
            <w:shd w:val="clear" w:color="auto" w:fill="auto"/>
            <w:tcMar>
              <w:top w:w="100" w:type="dxa"/>
              <w:left w:w="100" w:type="dxa"/>
              <w:bottom w:w="100" w:type="dxa"/>
              <w:right w:w="100" w:type="dxa"/>
            </w:tcMar>
          </w:tcPr>
          <w:p w14:paraId="7C9D5E54" w14:textId="77777777" w:rsidR="00602F5A" w:rsidRDefault="0088204A">
            <w:pPr>
              <w:widowControl w:val="0"/>
              <w:pBdr>
                <w:top w:val="nil"/>
                <w:left w:val="nil"/>
                <w:bottom w:val="nil"/>
                <w:right w:val="nil"/>
                <w:between w:val="nil"/>
              </w:pBdr>
              <w:spacing w:line="240" w:lineRule="auto"/>
              <w:ind w:right="93"/>
              <w:jc w:val="right"/>
              <w:rPr>
                <w:color w:val="000000"/>
                <w:shd w:val="clear" w:color="auto" w:fill="D3DFEE"/>
              </w:rPr>
            </w:pPr>
            <w:r>
              <w:rPr>
                <w:color w:val="000000"/>
                <w:shd w:val="clear" w:color="auto" w:fill="D3DFEE"/>
              </w:rPr>
              <w:t xml:space="preserve">2,033.95 </w:t>
            </w:r>
          </w:p>
        </w:tc>
        <w:tc>
          <w:tcPr>
            <w:tcW w:w="1280" w:type="dxa"/>
            <w:shd w:val="clear" w:color="auto" w:fill="auto"/>
            <w:tcMar>
              <w:top w:w="100" w:type="dxa"/>
              <w:left w:w="100" w:type="dxa"/>
              <w:bottom w:w="100" w:type="dxa"/>
              <w:right w:w="100" w:type="dxa"/>
            </w:tcMar>
          </w:tcPr>
          <w:p w14:paraId="3C38AF15" w14:textId="77777777" w:rsidR="00602F5A" w:rsidRDefault="0088204A">
            <w:pPr>
              <w:widowControl w:val="0"/>
              <w:pBdr>
                <w:top w:val="nil"/>
                <w:left w:val="nil"/>
                <w:bottom w:val="nil"/>
                <w:right w:val="nil"/>
                <w:between w:val="nil"/>
              </w:pBdr>
              <w:spacing w:line="240" w:lineRule="auto"/>
              <w:ind w:right="93"/>
              <w:jc w:val="right"/>
              <w:rPr>
                <w:color w:val="000000"/>
                <w:shd w:val="clear" w:color="auto" w:fill="D3DFEE"/>
              </w:rPr>
            </w:pPr>
            <w:r>
              <w:rPr>
                <w:color w:val="000000"/>
                <w:shd w:val="clear" w:color="auto" w:fill="D3DFEE"/>
              </w:rPr>
              <w:t xml:space="preserve">191.45 </w:t>
            </w:r>
          </w:p>
        </w:tc>
        <w:tc>
          <w:tcPr>
            <w:tcW w:w="1244" w:type="dxa"/>
            <w:shd w:val="clear" w:color="auto" w:fill="auto"/>
            <w:tcMar>
              <w:top w:w="100" w:type="dxa"/>
              <w:left w:w="100" w:type="dxa"/>
              <w:bottom w:w="100" w:type="dxa"/>
              <w:right w:w="100" w:type="dxa"/>
            </w:tcMar>
          </w:tcPr>
          <w:p w14:paraId="65A18820" w14:textId="77777777" w:rsidR="00602F5A" w:rsidRDefault="0088204A">
            <w:pPr>
              <w:widowControl w:val="0"/>
              <w:pBdr>
                <w:top w:val="nil"/>
                <w:left w:val="nil"/>
                <w:bottom w:val="nil"/>
                <w:right w:val="nil"/>
                <w:between w:val="nil"/>
              </w:pBdr>
              <w:spacing w:line="240" w:lineRule="auto"/>
              <w:ind w:right="94"/>
              <w:jc w:val="right"/>
              <w:rPr>
                <w:color w:val="000000"/>
                <w:shd w:val="clear" w:color="auto" w:fill="D3DFEE"/>
              </w:rPr>
            </w:pPr>
            <w:r>
              <w:rPr>
                <w:color w:val="000000"/>
                <w:shd w:val="clear" w:color="auto" w:fill="D3DFEE"/>
              </w:rPr>
              <w:t xml:space="preserve">3.98 </w:t>
            </w:r>
          </w:p>
        </w:tc>
        <w:tc>
          <w:tcPr>
            <w:tcW w:w="815" w:type="dxa"/>
            <w:shd w:val="clear" w:color="auto" w:fill="auto"/>
            <w:tcMar>
              <w:top w:w="100" w:type="dxa"/>
              <w:left w:w="100" w:type="dxa"/>
              <w:bottom w:w="100" w:type="dxa"/>
              <w:right w:w="100" w:type="dxa"/>
            </w:tcMar>
          </w:tcPr>
          <w:p w14:paraId="00F0291E" w14:textId="77777777" w:rsidR="00602F5A" w:rsidRDefault="0088204A">
            <w:pPr>
              <w:widowControl w:val="0"/>
              <w:pBdr>
                <w:top w:val="nil"/>
                <w:left w:val="nil"/>
                <w:bottom w:val="nil"/>
                <w:right w:val="nil"/>
                <w:between w:val="nil"/>
              </w:pBdr>
              <w:spacing w:line="240" w:lineRule="auto"/>
              <w:jc w:val="center"/>
              <w:rPr>
                <w:color w:val="000000"/>
                <w:shd w:val="clear" w:color="auto" w:fill="D3DFEE"/>
              </w:rPr>
            </w:pPr>
            <w:r>
              <w:rPr>
                <w:color w:val="000000"/>
                <w:shd w:val="clear" w:color="auto" w:fill="D3DFEE"/>
              </w:rPr>
              <w:t xml:space="preserve">45.13 </w:t>
            </w:r>
          </w:p>
        </w:tc>
        <w:tc>
          <w:tcPr>
            <w:tcW w:w="1692" w:type="dxa"/>
            <w:shd w:val="clear" w:color="auto" w:fill="auto"/>
            <w:tcMar>
              <w:top w:w="100" w:type="dxa"/>
              <w:left w:w="100" w:type="dxa"/>
              <w:bottom w:w="100" w:type="dxa"/>
              <w:right w:w="100" w:type="dxa"/>
            </w:tcMar>
          </w:tcPr>
          <w:p w14:paraId="1866102F" w14:textId="77777777" w:rsidR="00602F5A" w:rsidRDefault="0088204A">
            <w:pPr>
              <w:widowControl w:val="0"/>
              <w:pBdr>
                <w:top w:val="nil"/>
                <w:left w:val="nil"/>
                <w:bottom w:val="nil"/>
                <w:right w:val="nil"/>
                <w:between w:val="nil"/>
              </w:pBdr>
              <w:spacing w:line="240" w:lineRule="auto"/>
              <w:ind w:right="93"/>
              <w:jc w:val="right"/>
              <w:rPr>
                <w:color w:val="000000"/>
                <w:shd w:val="clear" w:color="auto" w:fill="D3DFEE"/>
              </w:rPr>
            </w:pPr>
            <w:r>
              <w:rPr>
                <w:color w:val="000000"/>
                <w:shd w:val="clear" w:color="auto" w:fill="D3DFEE"/>
              </w:rPr>
              <w:t xml:space="preserve">1,308.58 </w:t>
            </w:r>
          </w:p>
        </w:tc>
        <w:tc>
          <w:tcPr>
            <w:tcW w:w="1704" w:type="dxa"/>
            <w:shd w:val="clear" w:color="auto" w:fill="auto"/>
            <w:tcMar>
              <w:top w:w="100" w:type="dxa"/>
              <w:left w:w="100" w:type="dxa"/>
              <w:bottom w:w="100" w:type="dxa"/>
              <w:right w:w="100" w:type="dxa"/>
            </w:tcMar>
          </w:tcPr>
          <w:p w14:paraId="1E879BF7" w14:textId="77777777" w:rsidR="00602F5A" w:rsidRDefault="0088204A">
            <w:pPr>
              <w:widowControl w:val="0"/>
              <w:pBdr>
                <w:top w:val="nil"/>
                <w:left w:val="nil"/>
                <w:bottom w:val="nil"/>
                <w:right w:val="nil"/>
                <w:between w:val="nil"/>
              </w:pBdr>
              <w:spacing w:line="240" w:lineRule="auto"/>
              <w:ind w:right="94"/>
              <w:jc w:val="right"/>
              <w:rPr>
                <w:color w:val="000000"/>
                <w:shd w:val="clear" w:color="auto" w:fill="D3DFEE"/>
              </w:rPr>
            </w:pPr>
            <w:r>
              <w:rPr>
                <w:color w:val="000000"/>
                <w:shd w:val="clear" w:color="auto" w:fill="D3DFEE"/>
              </w:rPr>
              <w:t xml:space="preserve">165.68 </w:t>
            </w:r>
          </w:p>
        </w:tc>
        <w:tc>
          <w:tcPr>
            <w:tcW w:w="1768" w:type="dxa"/>
            <w:shd w:val="clear" w:color="auto" w:fill="auto"/>
            <w:tcMar>
              <w:top w:w="100" w:type="dxa"/>
              <w:left w:w="100" w:type="dxa"/>
              <w:bottom w:w="100" w:type="dxa"/>
              <w:right w:w="100" w:type="dxa"/>
            </w:tcMar>
          </w:tcPr>
          <w:p w14:paraId="53771D3F" w14:textId="77777777" w:rsidR="00602F5A" w:rsidRDefault="0088204A">
            <w:pPr>
              <w:widowControl w:val="0"/>
              <w:pBdr>
                <w:top w:val="nil"/>
                <w:left w:val="nil"/>
                <w:bottom w:val="nil"/>
                <w:right w:val="nil"/>
                <w:between w:val="nil"/>
              </w:pBdr>
              <w:spacing w:line="240" w:lineRule="auto"/>
              <w:ind w:right="93"/>
              <w:jc w:val="right"/>
              <w:rPr>
                <w:color w:val="000000"/>
                <w:shd w:val="clear" w:color="auto" w:fill="D3DFEE"/>
              </w:rPr>
            </w:pPr>
            <w:r>
              <w:rPr>
                <w:color w:val="000000"/>
                <w:shd w:val="clear" w:color="auto" w:fill="D3DFEE"/>
              </w:rPr>
              <w:t xml:space="preserve">21.25 </w:t>
            </w:r>
          </w:p>
        </w:tc>
        <w:tc>
          <w:tcPr>
            <w:tcW w:w="1092" w:type="dxa"/>
            <w:shd w:val="clear" w:color="auto" w:fill="auto"/>
            <w:tcMar>
              <w:top w:w="100" w:type="dxa"/>
              <w:left w:w="100" w:type="dxa"/>
              <w:bottom w:w="100" w:type="dxa"/>
              <w:right w:w="100" w:type="dxa"/>
            </w:tcMar>
          </w:tcPr>
          <w:p w14:paraId="1BA9D929" w14:textId="77777777" w:rsidR="00602F5A" w:rsidRDefault="0088204A">
            <w:pPr>
              <w:widowControl w:val="0"/>
              <w:pBdr>
                <w:top w:val="nil"/>
                <w:left w:val="nil"/>
                <w:bottom w:val="nil"/>
                <w:right w:val="nil"/>
                <w:between w:val="nil"/>
              </w:pBdr>
              <w:spacing w:line="240" w:lineRule="auto"/>
              <w:ind w:right="93"/>
              <w:jc w:val="right"/>
              <w:rPr>
                <w:color w:val="000000"/>
                <w:shd w:val="clear" w:color="auto" w:fill="D3DFEE"/>
              </w:rPr>
            </w:pPr>
            <w:r>
              <w:rPr>
                <w:color w:val="000000"/>
                <w:shd w:val="clear" w:color="auto" w:fill="D3DFEE"/>
              </w:rPr>
              <w:t xml:space="preserve">28.29 </w:t>
            </w:r>
          </w:p>
        </w:tc>
        <w:tc>
          <w:tcPr>
            <w:tcW w:w="1072" w:type="dxa"/>
            <w:shd w:val="clear" w:color="auto" w:fill="auto"/>
            <w:tcMar>
              <w:top w:w="100" w:type="dxa"/>
              <w:left w:w="100" w:type="dxa"/>
              <w:bottom w:w="100" w:type="dxa"/>
              <w:right w:w="100" w:type="dxa"/>
            </w:tcMar>
          </w:tcPr>
          <w:p w14:paraId="5DFCBED4" w14:textId="77777777" w:rsidR="00602F5A" w:rsidRDefault="0088204A">
            <w:pPr>
              <w:widowControl w:val="0"/>
              <w:pBdr>
                <w:top w:val="nil"/>
                <w:left w:val="nil"/>
                <w:bottom w:val="nil"/>
                <w:right w:val="nil"/>
                <w:between w:val="nil"/>
              </w:pBdr>
              <w:spacing w:line="240" w:lineRule="auto"/>
              <w:jc w:val="center"/>
              <w:rPr>
                <w:color w:val="000000"/>
                <w:shd w:val="clear" w:color="auto" w:fill="D3DFEE"/>
              </w:rPr>
            </w:pPr>
            <w:r>
              <w:rPr>
                <w:color w:val="000000"/>
                <w:shd w:val="clear" w:color="auto" w:fill="D3DFEE"/>
              </w:rPr>
              <w:t>3,798.31</w:t>
            </w:r>
          </w:p>
        </w:tc>
      </w:tr>
      <w:tr w:rsidR="00602F5A" w14:paraId="28F4D924" w14:textId="77777777">
        <w:trPr>
          <w:trHeight w:val="340"/>
        </w:trPr>
        <w:tc>
          <w:tcPr>
            <w:tcW w:w="1720" w:type="dxa"/>
            <w:shd w:val="clear" w:color="auto" w:fill="auto"/>
            <w:tcMar>
              <w:top w:w="100" w:type="dxa"/>
              <w:left w:w="100" w:type="dxa"/>
              <w:bottom w:w="100" w:type="dxa"/>
              <w:right w:w="100" w:type="dxa"/>
            </w:tcMar>
          </w:tcPr>
          <w:p w14:paraId="402F2FFD" w14:textId="77777777" w:rsidR="00602F5A" w:rsidRDefault="0088204A">
            <w:pPr>
              <w:widowControl w:val="0"/>
              <w:pBdr>
                <w:top w:val="nil"/>
                <w:left w:val="nil"/>
                <w:bottom w:val="nil"/>
                <w:right w:val="nil"/>
                <w:between w:val="nil"/>
              </w:pBdr>
              <w:spacing w:line="240" w:lineRule="auto"/>
              <w:jc w:val="center"/>
              <w:rPr>
                <w:b/>
                <w:color w:val="000000"/>
              </w:rPr>
            </w:pPr>
            <w:r>
              <w:rPr>
                <w:b/>
                <w:color w:val="000000"/>
              </w:rPr>
              <w:t xml:space="preserve">2015 </w:t>
            </w:r>
          </w:p>
        </w:tc>
        <w:tc>
          <w:tcPr>
            <w:tcW w:w="1787" w:type="dxa"/>
            <w:shd w:val="clear" w:color="auto" w:fill="auto"/>
            <w:tcMar>
              <w:top w:w="100" w:type="dxa"/>
              <w:left w:w="100" w:type="dxa"/>
              <w:bottom w:w="100" w:type="dxa"/>
              <w:right w:w="100" w:type="dxa"/>
            </w:tcMar>
          </w:tcPr>
          <w:p w14:paraId="6D50D5B3" w14:textId="77777777" w:rsidR="00602F5A" w:rsidRDefault="0088204A">
            <w:pPr>
              <w:widowControl w:val="0"/>
              <w:pBdr>
                <w:top w:val="nil"/>
                <w:left w:val="nil"/>
                <w:bottom w:val="nil"/>
                <w:right w:val="nil"/>
                <w:between w:val="nil"/>
              </w:pBdr>
              <w:spacing w:line="240" w:lineRule="auto"/>
              <w:ind w:right="93"/>
              <w:jc w:val="right"/>
              <w:rPr>
                <w:color w:val="000000"/>
              </w:rPr>
            </w:pPr>
            <w:r>
              <w:rPr>
                <w:color w:val="000000"/>
              </w:rPr>
              <w:t xml:space="preserve">2,017.44 </w:t>
            </w:r>
          </w:p>
        </w:tc>
        <w:tc>
          <w:tcPr>
            <w:tcW w:w="1280" w:type="dxa"/>
            <w:shd w:val="clear" w:color="auto" w:fill="auto"/>
            <w:tcMar>
              <w:top w:w="100" w:type="dxa"/>
              <w:left w:w="100" w:type="dxa"/>
              <w:bottom w:w="100" w:type="dxa"/>
              <w:right w:w="100" w:type="dxa"/>
            </w:tcMar>
          </w:tcPr>
          <w:p w14:paraId="5123173B" w14:textId="77777777" w:rsidR="00602F5A" w:rsidRDefault="0088204A">
            <w:pPr>
              <w:widowControl w:val="0"/>
              <w:pBdr>
                <w:top w:val="nil"/>
                <w:left w:val="nil"/>
                <w:bottom w:val="nil"/>
                <w:right w:val="nil"/>
                <w:between w:val="nil"/>
              </w:pBdr>
              <w:spacing w:line="240" w:lineRule="auto"/>
              <w:ind w:right="93"/>
              <w:jc w:val="right"/>
              <w:rPr>
                <w:color w:val="000000"/>
              </w:rPr>
            </w:pPr>
            <w:r>
              <w:rPr>
                <w:color w:val="000000"/>
              </w:rPr>
              <w:t xml:space="preserve">188.47 </w:t>
            </w:r>
          </w:p>
        </w:tc>
        <w:tc>
          <w:tcPr>
            <w:tcW w:w="1244" w:type="dxa"/>
            <w:shd w:val="clear" w:color="auto" w:fill="auto"/>
            <w:tcMar>
              <w:top w:w="100" w:type="dxa"/>
              <w:left w:w="100" w:type="dxa"/>
              <w:bottom w:w="100" w:type="dxa"/>
              <w:right w:w="100" w:type="dxa"/>
            </w:tcMar>
          </w:tcPr>
          <w:p w14:paraId="4A3F1F27" w14:textId="77777777" w:rsidR="00602F5A" w:rsidRDefault="0088204A">
            <w:pPr>
              <w:widowControl w:val="0"/>
              <w:pBdr>
                <w:top w:val="nil"/>
                <w:left w:val="nil"/>
                <w:bottom w:val="nil"/>
                <w:right w:val="nil"/>
                <w:between w:val="nil"/>
              </w:pBdr>
              <w:spacing w:line="240" w:lineRule="auto"/>
              <w:ind w:right="94"/>
              <w:jc w:val="right"/>
              <w:rPr>
                <w:color w:val="000000"/>
              </w:rPr>
            </w:pPr>
            <w:r>
              <w:rPr>
                <w:color w:val="000000"/>
              </w:rPr>
              <w:t xml:space="preserve">5.83 </w:t>
            </w:r>
          </w:p>
        </w:tc>
        <w:tc>
          <w:tcPr>
            <w:tcW w:w="815" w:type="dxa"/>
            <w:shd w:val="clear" w:color="auto" w:fill="auto"/>
            <w:tcMar>
              <w:top w:w="100" w:type="dxa"/>
              <w:left w:w="100" w:type="dxa"/>
              <w:bottom w:w="100" w:type="dxa"/>
              <w:right w:w="100" w:type="dxa"/>
            </w:tcMar>
          </w:tcPr>
          <w:p w14:paraId="729B0A82"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 xml:space="preserve">40.37 </w:t>
            </w:r>
          </w:p>
        </w:tc>
        <w:tc>
          <w:tcPr>
            <w:tcW w:w="1692" w:type="dxa"/>
            <w:shd w:val="clear" w:color="auto" w:fill="auto"/>
            <w:tcMar>
              <w:top w:w="100" w:type="dxa"/>
              <w:left w:w="100" w:type="dxa"/>
              <w:bottom w:w="100" w:type="dxa"/>
              <w:right w:w="100" w:type="dxa"/>
            </w:tcMar>
          </w:tcPr>
          <w:p w14:paraId="40EF1A48" w14:textId="77777777" w:rsidR="00602F5A" w:rsidRDefault="0088204A">
            <w:pPr>
              <w:widowControl w:val="0"/>
              <w:pBdr>
                <w:top w:val="nil"/>
                <w:left w:val="nil"/>
                <w:bottom w:val="nil"/>
                <w:right w:val="nil"/>
                <w:between w:val="nil"/>
              </w:pBdr>
              <w:spacing w:line="240" w:lineRule="auto"/>
              <w:ind w:right="93"/>
              <w:jc w:val="right"/>
              <w:rPr>
                <w:color w:val="000000"/>
              </w:rPr>
            </w:pPr>
            <w:r>
              <w:rPr>
                <w:color w:val="000000"/>
              </w:rPr>
              <w:t xml:space="preserve">1,131.27 </w:t>
            </w:r>
          </w:p>
        </w:tc>
        <w:tc>
          <w:tcPr>
            <w:tcW w:w="1704" w:type="dxa"/>
            <w:shd w:val="clear" w:color="auto" w:fill="auto"/>
            <w:tcMar>
              <w:top w:w="100" w:type="dxa"/>
              <w:left w:w="100" w:type="dxa"/>
              <w:bottom w:w="100" w:type="dxa"/>
              <w:right w:w="100" w:type="dxa"/>
            </w:tcMar>
          </w:tcPr>
          <w:p w14:paraId="2FD01C24" w14:textId="77777777" w:rsidR="00602F5A" w:rsidRDefault="0088204A">
            <w:pPr>
              <w:widowControl w:val="0"/>
              <w:pBdr>
                <w:top w:val="nil"/>
                <w:left w:val="nil"/>
                <w:bottom w:val="nil"/>
                <w:right w:val="nil"/>
                <w:between w:val="nil"/>
              </w:pBdr>
              <w:spacing w:line="240" w:lineRule="auto"/>
              <w:ind w:right="94"/>
              <w:jc w:val="right"/>
              <w:rPr>
                <w:color w:val="000000"/>
              </w:rPr>
            </w:pPr>
            <w:r>
              <w:rPr>
                <w:color w:val="000000"/>
              </w:rPr>
              <w:t xml:space="preserve">110.48 </w:t>
            </w:r>
          </w:p>
        </w:tc>
        <w:tc>
          <w:tcPr>
            <w:tcW w:w="1768" w:type="dxa"/>
            <w:shd w:val="clear" w:color="auto" w:fill="auto"/>
            <w:tcMar>
              <w:top w:w="100" w:type="dxa"/>
              <w:left w:w="100" w:type="dxa"/>
              <w:bottom w:w="100" w:type="dxa"/>
              <w:right w:w="100" w:type="dxa"/>
            </w:tcMar>
          </w:tcPr>
          <w:p w14:paraId="5DD45EB4" w14:textId="77777777" w:rsidR="00602F5A" w:rsidRDefault="0088204A">
            <w:pPr>
              <w:widowControl w:val="0"/>
              <w:pBdr>
                <w:top w:val="nil"/>
                <w:left w:val="nil"/>
                <w:bottom w:val="nil"/>
                <w:right w:val="nil"/>
                <w:between w:val="nil"/>
              </w:pBdr>
              <w:spacing w:line="240" w:lineRule="auto"/>
              <w:ind w:right="93"/>
              <w:jc w:val="right"/>
              <w:rPr>
                <w:color w:val="000000"/>
              </w:rPr>
            </w:pPr>
            <w:r>
              <w:rPr>
                <w:color w:val="000000"/>
              </w:rPr>
              <w:t xml:space="preserve">22.49 </w:t>
            </w:r>
          </w:p>
        </w:tc>
        <w:tc>
          <w:tcPr>
            <w:tcW w:w="1092" w:type="dxa"/>
            <w:shd w:val="clear" w:color="auto" w:fill="auto"/>
            <w:tcMar>
              <w:top w:w="100" w:type="dxa"/>
              <w:left w:w="100" w:type="dxa"/>
              <w:bottom w:w="100" w:type="dxa"/>
              <w:right w:w="100" w:type="dxa"/>
            </w:tcMar>
          </w:tcPr>
          <w:p w14:paraId="37420020" w14:textId="77777777" w:rsidR="00602F5A" w:rsidRDefault="0088204A">
            <w:pPr>
              <w:widowControl w:val="0"/>
              <w:pBdr>
                <w:top w:val="nil"/>
                <w:left w:val="nil"/>
                <w:bottom w:val="nil"/>
                <w:right w:val="nil"/>
                <w:between w:val="nil"/>
              </w:pBdr>
              <w:spacing w:line="240" w:lineRule="auto"/>
              <w:ind w:right="93"/>
              <w:jc w:val="right"/>
              <w:rPr>
                <w:color w:val="000000"/>
              </w:rPr>
            </w:pPr>
            <w:r>
              <w:rPr>
                <w:color w:val="000000"/>
              </w:rPr>
              <w:t xml:space="preserve">25.97 </w:t>
            </w:r>
          </w:p>
        </w:tc>
        <w:tc>
          <w:tcPr>
            <w:tcW w:w="1072" w:type="dxa"/>
            <w:shd w:val="clear" w:color="auto" w:fill="auto"/>
            <w:tcMar>
              <w:top w:w="100" w:type="dxa"/>
              <w:left w:w="100" w:type="dxa"/>
              <w:bottom w:w="100" w:type="dxa"/>
              <w:right w:w="100" w:type="dxa"/>
            </w:tcMar>
          </w:tcPr>
          <w:p w14:paraId="7A0B9234" w14:textId="77777777" w:rsidR="00602F5A" w:rsidRDefault="0088204A">
            <w:pPr>
              <w:widowControl w:val="0"/>
              <w:pBdr>
                <w:top w:val="nil"/>
                <w:left w:val="nil"/>
                <w:bottom w:val="nil"/>
                <w:right w:val="nil"/>
                <w:between w:val="nil"/>
              </w:pBdr>
              <w:spacing w:line="240" w:lineRule="auto"/>
              <w:jc w:val="center"/>
              <w:rPr>
                <w:color w:val="000000"/>
              </w:rPr>
            </w:pPr>
            <w:r>
              <w:rPr>
                <w:color w:val="000000"/>
              </w:rPr>
              <w:t>3,542.32</w:t>
            </w:r>
          </w:p>
        </w:tc>
      </w:tr>
    </w:tbl>
    <w:p w14:paraId="543B047B" w14:textId="77777777" w:rsidR="00602F5A" w:rsidRDefault="00602F5A">
      <w:pPr>
        <w:widowControl w:val="0"/>
        <w:pBdr>
          <w:top w:val="nil"/>
          <w:left w:val="nil"/>
          <w:bottom w:val="nil"/>
          <w:right w:val="nil"/>
          <w:between w:val="nil"/>
        </w:pBdr>
        <w:rPr>
          <w:color w:val="000000"/>
        </w:rPr>
      </w:pPr>
    </w:p>
    <w:p w14:paraId="7727CAAE" w14:textId="77777777" w:rsidR="00602F5A" w:rsidRDefault="00602F5A">
      <w:pPr>
        <w:widowControl w:val="0"/>
        <w:pBdr>
          <w:top w:val="nil"/>
          <w:left w:val="nil"/>
          <w:bottom w:val="nil"/>
          <w:right w:val="nil"/>
          <w:between w:val="nil"/>
        </w:pBdr>
        <w:rPr>
          <w:color w:val="000000"/>
        </w:rPr>
      </w:pPr>
    </w:p>
    <w:p w14:paraId="4C9779E9" w14:textId="77777777" w:rsidR="00602F5A" w:rsidRDefault="0088204A">
      <w:pPr>
        <w:widowControl w:val="0"/>
        <w:pBdr>
          <w:top w:val="nil"/>
          <w:left w:val="nil"/>
          <w:bottom w:val="nil"/>
          <w:right w:val="nil"/>
          <w:between w:val="nil"/>
        </w:pBdr>
        <w:spacing w:line="199" w:lineRule="auto"/>
        <w:rPr>
          <w:color w:val="000000"/>
          <w:sz w:val="18"/>
          <w:szCs w:val="18"/>
        </w:rPr>
      </w:pPr>
      <w:r>
        <w:rPr>
          <w:color w:val="000000"/>
          <w:sz w:val="18"/>
          <w:szCs w:val="18"/>
        </w:rPr>
        <w:t xml:space="preserve">Fuente: SINGEI, 2018 </w:t>
      </w:r>
    </w:p>
    <w:p w14:paraId="6A2CAD7E" w14:textId="77777777" w:rsidR="00602F5A" w:rsidRDefault="0088204A">
      <w:pPr>
        <w:widowControl w:val="0"/>
        <w:pBdr>
          <w:top w:val="nil"/>
          <w:left w:val="nil"/>
          <w:bottom w:val="nil"/>
          <w:right w:val="nil"/>
          <w:between w:val="nil"/>
        </w:pBdr>
        <w:spacing w:line="199" w:lineRule="auto"/>
        <w:rPr>
          <w:color w:val="000000"/>
          <w:sz w:val="18"/>
          <w:szCs w:val="18"/>
        </w:rPr>
      </w:pPr>
      <w:r>
        <w:rPr>
          <w:color w:val="000000"/>
          <w:sz w:val="18"/>
          <w:szCs w:val="18"/>
        </w:rPr>
        <w:t xml:space="preserve">  </w:t>
      </w:r>
    </w:p>
    <w:p w14:paraId="4F08B069" w14:textId="77777777" w:rsidR="00602F5A" w:rsidRDefault="0088204A">
      <w:pPr>
        <w:widowControl w:val="0"/>
        <w:pBdr>
          <w:top w:val="nil"/>
          <w:left w:val="nil"/>
          <w:bottom w:val="nil"/>
          <w:right w:val="nil"/>
          <w:between w:val="nil"/>
        </w:pBdr>
        <w:spacing w:before="3" w:line="199" w:lineRule="auto"/>
        <w:rPr>
          <w:color w:val="000000"/>
          <w:sz w:val="20"/>
          <w:szCs w:val="20"/>
        </w:rPr>
      </w:pPr>
      <w:r>
        <w:rPr>
          <w:b/>
          <w:color w:val="000000"/>
          <w:sz w:val="20"/>
          <w:szCs w:val="20"/>
        </w:rPr>
        <w:t xml:space="preserve">NE - No estimada: </w:t>
      </w:r>
      <w:r>
        <w:rPr>
          <w:color w:val="000000"/>
          <w:sz w:val="20"/>
          <w:szCs w:val="20"/>
        </w:rPr>
        <w:t>Emisiones y/o absorciones que ocurren, pero que no fueron estimadas debido a la falta de datos de actividad</w:t>
      </w:r>
    </w:p>
    <w:p w14:paraId="1B648CBB" w14:textId="77777777" w:rsidR="00602F5A" w:rsidRDefault="0088204A">
      <w:pPr>
        <w:widowControl w:val="0"/>
        <w:pBdr>
          <w:top w:val="nil"/>
          <w:left w:val="nil"/>
          <w:bottom w:val="nil"/>
          <w:right w:val="nil"/>
          <w:between w:val="nil"/>
        </w:pBdr>
        <w:spacing w:before="2223" w:line="199" w:lineRule="auto"/>
        <w:rPr>
          <w:color w:val="7F7F7F"/>
        </w:rPr>
      </w:pPr>
      <w:r>
        <w:rPr>
          <w:color w:val="000000"/>
        </w:rPr>
        <w:t xml:space="preserve">75 | </w:t>
      </w:r>
      <w:r>
        <w:rPr>
          <w:color w:val="7F7F7F"/>
        </w:rPr>
        <w:t xml:space="preserve">P á g i n a </w:t>
      </w:r>
    </w:p>
    <w:p w14:paraId="7B779A93" w14:textId="77777777" w:rsidR="00602F5A" w:rsidRDefault="0088204A">
      <w:pPr>
        <w:widowControl w:val="0"/>
        <w:pBdr>
          <w:top w:val="nil"/>
          <w:left w:val="nil"/>
          <w:bottom w:val="nil"/>
          <w:right w:val="nil"/>
          <w:between w:val="nil"/>
        </w:pBdr>
        <w:spacing w:line="199" w:lineRule="auto"/>
        <w:rPr>
          <w:rFonts w:ascii="Tahoma" w:eastAsia="Tahoma" w:hAnsi="Tahoma" w:cs="Tahoma"/>
          <w:color w:val="000000"/>
        </w:rPr>
      </w:pPr>
      <w:r>
        <w:rPr>
          <w:rFonts w:ascii="Tahoma" w:eastAsia="Tahoma" w:hAnsi="Tahoma" w:cs="Tahoma"/>
          <w:color w:val="000000"/>
        </w:rPr>
        <w:t xml:space="preserve">TCN de Honduras - Capítulo 3: INGEI y Proyecciones </w:t>
      </w:r>
    </w:p>
    <w:p w14:paraId="367205E5" w14:textId="77777777" w:rsidR="00602F5A" w:rsidRDefault="0088204A">
      <w:pPr>
        <w:widowControl w:val="0"/>
        <w:pBdr>
          <w:top w:val="nil"/>
          <w:left w:val="nil"/>
          <w:bottom w:val="nil"/>
          <w:right w:val="nil"/>
          <w:between w:val="nil"/>
        </w:pBdr>
        <w:spacing w:before="471" w:line="199" w:lineRule="auto"/>
        <w:rPr>
          <w:rFonts w:ascii="Tahoma" w:eastAsia="Tahoma" w:hAnsi="Tahoma" w:cs="Tahoma"/>
          <w:color w:val="000000"/>
        </w:rPr>
        <w:sectPr w:rsidR="00602F5A">
          <w:type w:val="continuous"/>
          <w:pgSz w:w="12240" w:h="15840"/>
          <w:pgMar w:top="692" w:right="1440" w:bottom="1004" w:left="1440" w:header="0" w:footer="720" w:gutter="0"/>
          <w:cols w:space="720" w:equalWidth="0">
            <w:col w:w="9360" w:space="0"/>
          </w:cols>
        </w:sectPr>
      </w:pPr>
      <w:r>
        <w:rPr>
          <w:rFonts w:ascii="Tahoma" w:eastAsia="Tahoma" w:hAnsi="Tahoma" w:cs="Tahoma"/>
          <w:noProof/>
          <w:color w:val="000000"/>
        </w:rPr>
        <w:drawing>
          <wp:inline distT="19050" distB="19050" distL="19050" distR="19050" wp14:anchorId="07409EA2" wp14:editId="551259E2">
            <wp:extent cx="5273040" cy="29133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7"/>
                    <a:srcRect/>
                    <a:stretch>
                      <a:fillRect/>
                    </a:stretch>
                  </pic:blipFill>
                  <pic:spPr>
                    <a:xfrm>
                      <a:off x="0" y="0"/>
                      <a:ext cx="5273040" cy="2913380"/>
                    </a:xfrm>
                    <a:prstGeom prst="rect">
                      <a:avLst/>
                    </a:prstGeom>
                    <a:ln/>
                  </pic:spPr>
                </pic:pic>
              </a:graphicData>
            </a:graphic>
          </wp:inline>
        </w:drawing>
      </w:r>
    </w:p>
    <w:p w14:paraId="4F58EBD8" w14:textId="77777777" w:rsidR="00602F5A" w:rsidRDefault="0088204A">
      <w:pPr>
        <w:widowControl w:val="0"/>
        <w:pBdr>
          <w:top w:val="nil"/>
          <w:left w:val="nil"/>
          <w:bottom w:val="nil"/>
          <w:right w:val="nil"/>
          <w:between w:val="nil"/>
        </w:pBdr>
        <w:spacing w:line="225" w:lineRule="auto"/>
        <w:ind w:left="1017" w:right="1471" w:hanging="8"/>
        <w:rPr>
          <w:color w:val="000000"/>
          <w:sz w:val="20"/>
          <w:szCs w:val="20"/>
        </w:rPr>
      </w:pPr>
      <w:r>
        <w:rPr>
          <w:b/>
          <w:color w:val="44546A"/>
          <w:sz w:val="20"/>
          <w:szCs w:val="20"/>
        </w:rPr>
        <w:t>Gráfico 3-12. Emisiones de CO</w:t>
      </w:r>
      <w:r>
        <w:rPr>
          <w:b/>
          <w:color w:val="44546A"/>
          <w:sz w:val="21"/>
          <w:szCs w:val="21"/>
          <w:vertAlign w:val="subscript"/>
        </w:rPr>
        <w:t>2</w:t>
      </w:r>
      <w:r>
        <w:rPr>
          <w:b/>
          <w:color w:val="44546A"/>
          <w:sz w:val="20"/>
          <w:szCs w:val="20"/>
        </w:rPr>
        <w:t xml:space="preserve">eq por categoría en el sector de Agricultura, Honduras </w:t>
      </w:r>
      <w:r>
        <w:rPr>
          <w:color w:val="000000"/>
          <w:sz w:val="20"/>
          <w:szCs w:val="20"/>
        </w:rPr>
        <w:t xml:space="preserve">Fuente: SINGEI 2018 </w:t>
      </w:r>
    </w:p>
    <w:p w14:paraId="215CAC84" w14:textId="77777777" w:rsidR="00602F5A" w:rsidRDefault="0088204A">
      <w:pPr>
        <w:widowControl w:val="0"/>
        <w:pBdr>
          <w:top w:val="nil"/>
          <w:left w:val="nil"/>
          <w:bottom w:val="nil"/>
          <w:right w:val="nil"/>
          <w:between w:val="nil"/>
        </w:pBdr>
        <w:spacing w:before="184" w:line="237" w:lineRule="auto"/>
        <w:ind w:left="1003" w:right="1267" w:firstLine="13"/>
        <w:rPr>
          <w:color w:val="000000"/>
        </w:rPr>
      </w:pPr>
      <w:r>
        <w:rPr>
          <w:color w:val="000000"/>
        </w:rPr>
        <w:t xml:space="preserve">La reducción de emisiones observada en la categoría </w:t>
      </w:r>
      <w:r>
        <w:rPr>
          <w:b/>
          <w:color w:val="000000"/>
        </w:rPr>
        <w:t xml:space="preserve">Fermentación entérica (3A1) </w:t>
      </w:r>
      <w:r>
        <w:rPr>
          <w:color w:val="000000"/>
        </w:rPr>
        <w:t xml:space="preserve">se debe a la reducción de la población de otros vacunos a partir de 2008, lo </w:t>
      </w:r>
      <w:proofErr w:type="gramStart"/>
      <w:r>
        <w:rPr>
          <w:color w:val="000000"/>
        </w:rPr>
        <w:t>que  impacta</w:t>
      </w:r>
      <w:proofErr w:type="gramEnd"/>
      <w:r>
        <w:rPr>
          <w:color w:val="000000"/>
        </w:rPr>
        <w:t xml:space="preserve"> también las emisiones de CH</w:t>
      </w:r>
      <w:r>
        <w:rPr>
          <w:color w:val="000000"/>
          <w:sz w:val="23"/>
          <w:szCs w:val="23"/>
          <w:vertAlign w:val="subscript"/>
        </w:rPr>
        <w:t xml:space="preserve">4 </w:t>
      </w:r>
      <w:r>
        <w:rPr>
          <w:color w:val="000000"/>
        </w:rPr>
        <w:t xml:space="preserve">en la categoría </w:t>
      </w:r>
      <w:r>
        <w:rPr>
          <w:b/>
          <w:color w:val="000000"/>
        </w:rPr>
        <w:t>Gestión del estiércol (3A2)</w:t>
      </w:r>
      <w:r>
        <w:rPr>
          <w:color w:val="000000"/>
        </w:rPr>
        <w:t>.  Así mismo, las emisiones de N</w:t>
      </w:r>
      <w:r>
        <w:rPr>
          <w:color w:val="000000"/>
          <w:sz w:val="23"/>
          <w:szCs w:val="23"/>
          <w:vertAlign w:val="subscript"/>
        </w:rPr>
        <w:t>2</w:t>
      </w:r>
      <w:r>
        <w:rPr>
          <w:color w:val="000000"/>
        </w:rPr>
        <w:t xml:space="preserve">O de esta categoría son impactadas por </w:t>
      </w:r>
      <w:proofErr w:type="gramStart"/>
      <w:r>
        <w:rPr>
          <w:color w:val="000000"/>
        </w:rPr>
        <w:t>variaciones  en</w:t>
      </w:r>
      <w:proofErr w:type="gramEnd"/>
      <w:r>
        <w:rPr>
          <w:color w:val="000000"/>
        </w:rPr>
        <w:t xml:space="preserve"> las poblaciones de otros animales, en particular porcinos. </w:t>
      </w:r>
    </w:p>
    <w:p w14:paraId="7B52FEC5" w14:textId="77777777" w:rsidR="00602F5A" w:rsidRDefault="0088204A">
      <w:pPr>
        <w:widowControl w:val="0"/>
        <w:pBdr>
          <w:top w:val="nil"/>
          <w:left w:val="nil"/>
          <w:bottom w:val="nil"/>
          <w:right w:val="nil"/>
          <w:between w:val="nil"/>
        </w:pBdr>
        <w:spacing w:before="176" w:line="245" w:lineRule="auto"/>
        <w:ind w:left="1001" w:right="1266" w:firstLine="14"/>
        <w:rPr>
          <w:color w:val="000000"/>
        </w:rPr>
      </w:pPr>
      <w:r>
        <w:rPr>
          <w:color w:val="000000"/>
        </w:rPr>
        <w:t xml:space="preserve">Las variaciones de las emisiones en las categorías </w:t>
      </w:r>
      <w:r>
        <w:rPr>
          <w:b/>
          <w:color w:val="000000"/>
        </w:rPr>
        <w:t xml:space="preserve">Encalado (3C2) </w:t>
      </w:r>
      <w:r>
        <w:rPr>
          <w:color w:val="000000"/>
        </w:rPr>
        <w:t xml:space="preserve">y </w:t>
      </w:r>
      <w:r>
        <w:rPr>
          <w:b/>
          <w:color w:val="000000"/>
        </w:rPr>
        <w:t xml:space="preserve">Aplicación de Urea (3C3) </w:t>
      </w:r>
      <w:r>
        <w:rPr>
          <w:color w:val="000000"/>
        </w:rPr>
        <w:t xml:space="preserve">ocurren debido a variaciones en los datos de actividad, ya que no existe en el país una serie histórica sobre la aplicación de encalado y urea en </w:t>
      </w:r>
      <w:proofErr w:type="gramStart"/>
      <w:r>
        <w:rPr>
          <w:color w:val="000000"/>
        </w:rPr>
        <w:t xml:space="preserve">tierras  </w:t>
      </w:r>
      <w:r>
        <w:rPr>
          <w:color w:val="000000"/>
        </w:rPr>
        <w:lastRenderedPageBreak/>
        <w:t>agrícolas</w:t>
      </w:r>
      <w:proofErr w:type="gramEnd"/>
      <w:r>
        <w:rPr>
          <w:color w:val="000000"/>
        </w:rPr>
        <w:t xml:space="preserve">. Los datos de actividad que existen fueron obtenidos de la información </w:t>
      </w:r>
      <w:proofErr w:type="gramStart"/>
      <w:r>
        <w:rPr>
          <w:color w:val="000000"/>
        </w:rPr>
        <w:t>de  importación</w:t>
      </w:r>
      <w:proofErr w:type="gramEnd"/>
      <w:r>
        <w:rPr>
          <w:color w:val="000000"/>
        </w:rPr>
        <w:t xml:space="preserve"> del Banco Central de Honduras (BCH). Las variaciones de las </w:t>
      </w:r>
      <w:proofErr w:type="gramStart"/>
      <w:r>
        <w:rPr>
          <w:color w:val="000000"/>
        </w:rPr>
        <w:t>emisiones  en</w:t>
      </w:r>
      <w:proofErr w:type="gramEnd"/>
      <w:r>
        <w:rPr>
          <w:color w:val="000000"/>
        </w:rPr>
        <w:t xml:space="preserve"> las categorías </w:t>
      </w:r>
      <w:r>
        <w:rPr>
          <w:b/>
          <w:color w:val="000000"/>
        </w:rPr>
        <w:t>Emisiones Directas de N</w:t>
      </w:r>
      <w:r>
        <w:rPr>
          <w:b/>
          <w:color w:val="000000"/>
          <w:sz w:val="14"/>
          <w:szCs w:val="14"/>
        </w:rPr>
        <w:t>2</w:t>
      </w:r>
      <w:r>
        <w:rPr>
          <w:b/>
          <w:color w:val="000000"/>
        </w:rPr>
        <w:t>O de los suelos gestionados (3C4) y Emisiones Indirectas de N</w:t>
      </w:r>
      <w:r>
        <w:rPr>
          <w:b/>
          <w:color w:val="000000"/>
          <w:sz w:val="14"/>
          <w:szCs w:val="14"/>
        </w:rPr>
        <w:t>2</w:t>
      </w:r>
      <w:r>
        <w:rPr>
          <w:b/>
          <w:color w:val="000000"/>
        </w:rPr>
        <w:t xml:space="preserve">O de los suelos gestionados (3C5) </w:t>
      </w:r>
      <w:r>
        <w:rPr>
          <w:color w:val="000000"/>
        </w:rPr>
        <w:t xml:space="preserve">ocurren debido a  variaciones en los datos de actividad, en particular la aplicación de fertilizantes  sintéticos. Al no existir en Honduras una serie histórica sobre la aplicación </w:t>
      </w:r>
      <w:proofErr w:type="gramStart"/>
      <w:r>
        <w:rPr>
          <w:color w:val="000000"/>
        </w:rPr>
        <w:t>de  fertilizantes</w:t>
      </w:r>
      <w:proofErr w:type="gramEnd"/>
      <w:r>
        <w:rPr>
          <w:color w:val="000000"/>
        </w:rPr>
        <w:t xml:space="preserve"> en cultivos, se utilizó los datos de importación del BCH. Los datos </w:t>
      </w:r>
      <w:proofErr w:type="gramStart"/>
      <w:r>
        <w:rPr>
          <w:color w:val="000000"/>
        </w:rPr>
        <w:t>de  actividad</w:t>
      </w:r>
      <w:proofErr w:type="gramEnd"/>
      <w:r>
        <w:rPr>
          <w:color w:val="000000"/>
        </w:rPr>
        <w:t xml:space="preserve"> para la categoría </w:t>
      </w:r>
      <w:r>
        <w:rPr>
          <w:b/>
          <w:color w:val="000000"/>
        </w:rPr>
        <w:t xml:space="preserve">Cultivo de arroz (3C7) </w:t>
      </w:r>
      <w:r>
        <w:rPr>
          <w:color w:val="000000"/>
        </w:rPr>
        <w:t xml:space="preserve">estaban disponibles a partir del año 2009. </w:t>
      </w:r>
    </w:p>
    <w:p w14:paraId="3A04BBF6" w14:textId="77777777" w:rsidR="00602F5A" w:rsidRDefault="0088204A">
      <w:pPr>
        <w:widowControl w:val="0"/>
        <w:pBdr>
          <w:top w:val="nil"/>
          <w:left w:val="nil"/>
          <w:bottom w:val="nil"/>
          <w:right w:val="nil"/>
          <w:between w:val="nil"/>
        </w:pBdr>
        <w:spacing w:before="130" w:line="246" w:lineRule="auto"/>
        <w:ind w:left="1005" w:right="1267" w:firstLine="13"/>
        <w:jc w:val="both"/>
        <w:rPr>
          <w:color w:val="000000"/>
        </w:rPr>
      </w:pPr>
      <w:r>
        <w:rPr>
          <w:color w:val="000000"/>
        </w:rPr>
        <w:t xml:space="preserve">En 2005 y 2015 las emisiones en el sector de Agricultura estaban distribuidas </w:t>
      </w:r>
      <w:proofErr w:type="gramStart"/>
      <w:r>
        <w:rPr>
          <w:color w:val="000000"/>
        </w:rPr>
        <w:t>entre  las</w:t>
      </w:r>
      <w:proofErr w:type="gramEnd"/>
      <w:r>
        <w:rPr>
          <w:color w:val="000000"/>
        </w:rPr>
        <w:t xml:space="preserve"> categorías conforme se muestra en el Gráfico 3-13. Se observa que </w:t>
      </w:r>
      <w:proofErr w:type="gramStart"/>
      <w:r>
        <w:rPr>
          <w:color w:val="000000"/>
        </w:rPr>
        <w:t>las  principales</w:t>
      </w:r>
      <w:proofErr w:type="gramEnd"/>
      <w:r>
        <w:rPr>
          <w:color w:val="000000"/>
        </w:rPr>
        <w:t xml:space="preserve"> categorías de emisión en el sector de Agricultura son la </w:t>
      </w:r>
      <w:r>
        <w:rPr>
          <w:b/>
          <w:color w:val="000000"/>
        </w:rPr>
        <w:t xml:space="preserve">Fermentación  entérica (3A1) </w:t>
      </w:r>
      <w:r>
        <w:rPr>
          <w:color w:val="000000"/>
        </w:rPr>
        <w:t xml:space="preserve">con 63% de participación en 2005 y 57% en 2015; y la </w:t>
      </w:r>
      <w:r>
        <w:rPr>
          <w:b/>
          <w:color w:val="000000"/>
        </w:rPr>
        <w:t>Emisiones  Directas de N</w:t>
      </w:r>
      <w:r>
        <w:rPr>
          <w:b/>
          <w:color w:val="000000"/>
          <w:sz w:val="14"/>
          <w:szCs w:val="14"/>
        </w:rPr>
        <w:t>2</w:t>
      </w:r>
      <w:r>
        <w:rPr>
          <w:b/>
          <w:color w:val="000000"/>
        </w:rPr>
        <w:t xml:space="preserve">O de los suelos gestionados (3C4) </w:t>
      </w:r>
      <w:r>
        <w:rPr>
          <w:color w:val="000000"/>
        </w:rPr>
        <w:t xml:space="preserve">con 30% de participación en  2005 y 32% en 2015. La población de animales rumiantes (vacunos), el uso </w:t>
      </w:r>
      <w:proofErr w:type="gramStart"/>
      <w:r>
        <w:rPr>
          <w:color w:val="000000"/>
        </w:rPr>
        <w:t>del  sistema</w:t>
      </w:r>
      <w:proofErr w:type="gramEnd"/>
      <w:r>
        <w:rPr>
          <w:color w:val="000000"/>
        </w:rPr>
        <w:t xml:space="preserve"> de gestión de estiércol en pastura/prado/pradera y los fertilizantes sintéticos  son los principales datos de actividad que explican la alta participación de estas  categorías en las emisiones del sector.</w:t>
      </w:r>
    </w:p>
    <w:p w14:paraId="62AB9186" w14:textId="77777777" w:rsidR="00602F5A" w:rsidRDefault="0088204A">
      <w:pPr>
        <w:widowControl w:val="0"/>
        <w:pBdr>
          <w:top w:val="nil"/>
          <w:left w:val="nil"/>
          <w:bottom w:val="nil"/>
          <w:right w:val="nil"/>
          <w:between w:val="nil"/>
        </w:pBdr>
        <w:spacing w:before="1372" w:line="240" w:lineRule="auto"/>
        <w:ind w:right="1387"/>
        <w:jc w:val="right"/>
        <w:rPr>
          <w:color w:val="7F7F7F"/>
        </w:rPr>
        <w:sectPr w:rsidR="00602F5A">
          <w:type w:val="continuous"/>
          <w:pgSz w:w="12240" w:h="15840"/>
          <w:pgMar w:top="692" w:right="808" w:bottom="1004" w:left="800" w:header="0" w:footer="720" w:gutter="0"/>
          <w:cols w:space="720" w:equalWidth="0">
            <w:col w:w="10631" w:space="0"/>
          </w:cols>
        </w:sectPr>
      </w:pPr>
      <w:r>
        <w:rPr>
          <w:color w:val="000000"/>
        </w:rPr>
        <w:t xml:space="preserve">76 | </w:t>
      </w:r>
      <w:r>
        <w:rPr>
          <w:color w:val="7F7F7F"/>
        </w:rPr>
        <w:t xml:space="preserve">P á g i n a </w:t>
      </w:r>
    </w:p>
    <w:p w14:paraId="6AFAB49E" w14:textId="77777777" w:rsidR="00602F5A" w:rsidRDefault="0088204A">
      <w:pPr>
        <w:widowControl w:val="0"/>
        <w:pBdr>
          <w:top w:val="nil"/>
          <w:left w:val="nil"/>
          <w:bottom w:val="nil"/>
          <w:right w:val="nil"/>
          <w:between w:val="nil"/>
        </w:pBdr>
        <w:spacing w:line="199" w:lineRule="auto"/>
        <w:rPr>
          <w:rFonts w:ascii="Tahoma" w:eastAsia="Tahoma" w:hAnsi="Tahoma" w:cs="Tahoma"/>
          <w:color w:val="000000"/>
        </w:rPr>
      </w:pPr>
      <w:r>
        <w:rPr>
          <w:rFonts w:ascii="Tahoma" w:eastAsia="Tahoma" w:hAnsi="Tahoma" w:cs="Tahoma"/>
          <w:color w:val="000000"/>
        </w:rPr>
        <w:t xml:space="preserve">TCN de Honduras - Capítulo 3: INGEI y Proyecciones </w:t>
      </w:r>
    </w:p>
    <w:p w14:paraId="2EF003AA" w14:textId="77777777" w:rsidR="00602F5A" w:rsidRDefault="0088204A">
      <w:pPr>
        <w:widowControl w:val="0"/>
        <w:pBdr>
          <w:top w:val="nil"/>
          <w:left w:val="nil"/>
          <w:bottom w:val="nil"/>
          <w:right w:val="nil"/>
          <w:between w:val="nil"/>
        </w:pBdr>
        <w:spacing w:before="471" w:line="199" w:lineRule="auto"/>
        <w:rPr>
          <w:rFonts w:ascii="Tahoma" w:eastAsia="Tahoma" w:hAnsi="Tahoma" w:cs="Tahoma"/>
          <w:color w:val="000000"/>
        </w:rPr>
        <w:sectPr w:rsidR="00602F5A">
          <w:type w:val="continuous"/>
          <w:pgSz w:w="12240" w:h="15840"/>
          <w:pgMar w:top="692" w:right="1440" w:bottom="1004" w:left="1440" w:header="0" w:footer="720" w:gutter="0"/>
          <w:cols w:space="720" w:equalWidth="0">
            <w:col w:w="9360" w:space="0"/>
          </w:cols>
        </w:sectPr>
      </w:pPr>
      <w:r>
        <w:rPr>
          <w:rFonts w:ascii="Tahoma" w:eastAsia="Tahoma" w:hAnsi="Tahoma" w:cs="Tahoma"/>
          <w:noProof/>
          <w:color w:val="000000"/>
        </w:rPr>
        <w:drawing>
          <wp:inline distT="19050" distB="19050" distL="19050" distR="19050" wp14:anchorId="3C0F134F" wp14:editId="2964A03B">
            <wp:extent cx="5661660" cy="2413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8"/>
                    <a:srcRect/>
                    <a:stretch>
                      <a:fillRect/>
                    </a:stretch>
                  </pic:blipFill>
                  <pic:spPr>
                    <a:xfrm>
                      <a:off x="0" y="0"/>
                      <a:ext cx="5661660" cy="2413000"/>
                    </a:xfrm>
                    <a:prstGeom prst="rect">
                      <a:avLst/>
                    </a:prstGeom>
                    <a:ln/>
                  </pic:spPr>
                </pic:pic>
              </a:graphicData>
            </a:graphic>
          </wp:inline>
        </w:drawing>
      </w:r>
    </w:p>
    <w:p w14:paraId="48C96ABF" w14:textId="77777777" w:rsidR="00602F5A" w:rsidRDefault="0088204A">
      <w:pPr>
        <w:widowControl w:val="0"/>
        <w:pBdr>
          <w:top w:val="nil"/>
          <w:left w:val="nil"/>
          <w:bottom w:val="nil"/>
          <w:right w:val="nil"/>
          <w:between w:val="nil"/>
        </w:pBdr>
        <w:spacing w:line="225" w:lineRule="auto"/>
        <w:ind w:left="1005" w:right="1276" w:firstLine="3"/>
        <w:rPr>
          <w:b/>
          <w:color w:val="44546A"/>
          <w:sz w:val="20"/>
          <w:szCs w:val="20"/>
        </w:rPr>
      </w:pPr>
      <w:r>
        <w:rPr>
          <w:b/>
          <w:color w:val="44546A"/>
          <w:sz w:val="20"/>
          <w:szCs w:val="20"/>
        </w:rPr>
        <w:t>Gráfico 3-13. Emisiones de CO</w:t>
      </w:r>
      <w:r>
        <w:rPr>
          <w:b/>
          <w:color w:val="44546A"/>
          <w:sz w:val="21"/>
          <w:szCs w:val="21"/>
          <w:vertAlign w:val="subscript"/>
        </w:rPr>
        <w:t>2</w:t>
      </w:r>
      <w:r>
        <w:rPr>
          <w:b/>
          <w:color w:val="44546A"/>
          <w:sz w:val="20"/>
          <w:szCs w:val="20"/>
        </w:rPr>
        <w:t xml:space="preserve">eq por categoría en el sector de Agricultura, </w:t>
      </w:r>
      <w:proofErr w:type="gramStart"/>
      <w:r>
        <w:rPr>
          <w:b/>
          <w:color w:val="44546A"/>
          <w:sz w:val="20"/>
          <w:szCs w:val="20"/>
        </w:rPr>
        <w:t>Honduras  2005</w:t>
      </w:r>
      <w:proofErr w:type="gramEnd"/>
      <w:r>
        <w:rPr>
          <w:b/>
          <w:color w:val="44546A"/>
          <w:sz w:val="20"/>
          <w:szCs w:val="20"/>
        </w:rPr>
        <w:t xml:space="preserve"> y 2015 </w:t>
      </w:r>
    </w:p>
    <w:p w14:paraId="721100FE" w14:textId="77777777" w:rsidR="00602F5A" w:rsidRDefault="0088204A">
      <w:pPr>
        <w:widowControl w:val="0"/>
        <w:pBdr>
          <w:top w:val="nil"/>
          <w:left w:val="nil"/>
          <w:bottom w:val="nil"/>
          <w:right w:val="nil"/>
          <w:between w:val="nil"/>
        </w:pBdr>
        <w:spacing w:before="24" w:line="240" w:lineRule="auto"/>
        <w:ind w:left="1015"/>
        <w:rPr>
          <w:color w:val="000000"/>
          <w:sz w:val="18"/>
          <w:szCs w:val="18"/>
        </w:rPr>
      </w:pPr>
      <w:r>
        <w:rPr>
          <w:color w:val="000000"/>
          <w:sz w:val="18"/>
          <w:szCs w:val="18"/>
        </w:rPr>
        <w:t xml:space="preserve">Fuente: SINGEI, 2018 </w:t>
      </w:r>
    </w:p>
    <w:p w14:paraId="116007CA" w14:textId="77777777" w:rsidR="00602F5A" w:rsidRDefault="0088204A">
      <w:pPr>
        <w:widowControl w:val="0"/>
        <w:pBdr>
          <w:top w:val="nil"/>
          <w:left w:val="nil"/>
          <w:bottom w:val="nil"/>
          <w:right w:val="nil"/>
          <w:between w:val="nil"/>
        </w:pBdr>
        <w:spacing w:before="285" w:line="240" w:lineRule="auto"/>
        <w:ind w:left="1009"/>
        <w:rPr>
          <w:rFonts w:ascii="Arial Narrow" w:eastAsia="Arial Narrow" w:hAnsi="Arial Narrow" w:cs="Arial Narrow"/>
          <w:color w:val="2E74B5"/>
          <w:sz w:val="28"/>
          <w:szCs w:val="28"/>
        </w:rPr>
      </w:pPr>
      <w:r>
        <w:rPr>
          <w:rFonts w:ascii="Arial Narrow" w:eastAsia="Arial Narrow" w:hAnsi="Arial Narrow" w:cs="Arial Narrow"/>
          <w:color w:val="2E74B5"/>
          <w:sz w:val="28"/>
          <w:szCs w:val="28"/>
        </w:rPr>
        <w:t xml:space="preserve">3.3.4. Sector UTCUTS </w:t>
      </w:r>
    </w:p>
    <w:p w14:paraId="2C177912" w14:textId="77777777" w:rsidR="00602F5A" w:rsidRDefault="0088204A">
      <w:pPr>
        <w:widowControl w:val="0"/>
        <w:pBdr>
          <w:top w:val="nil"/>
          <w:left w:val="nil"/>
          <w:bottom w:val="nil"/>
          <w:right w:val="nil"/>
          <w:between w:val="nil"/>
        </w:pBdr>
        <w:spacing w:before="25" w:line="247" w:lineRule="auto"/>
        <w:ind w:left="1010" w:right="1270" w:firstLine="8"/>
        <w:rPr>
          <w:color w:val="000000"/>
        </w:rPr>
      </w:pPr>
      <w:r>
        <w:rPr>
          <w:color w:val="000000"/>
        </w:rPr>
        <w:t xml:space="preserve">Para el sector de UTCUTS fue posible estimar las siguientes categorías y niveles </w:t>
      </w:r>
      <w:proofErr w:type="gramStart"/>
      <w:r>
        <w:rPr>
          <w:color w:val="000000"/>
        </w:rPr>
        <w:t>de  GEI</w:t>
      </w:r>
      <w:proofErr w:type="gramEnd"/>
      <w:r>
        <w:rPr>
          <w:color w:val="000000"/>
        </w:rPr>
        <w:t xml:space="preserve"> (presentados en la Tabla 3-9 y el Gráfico 3-14 en CO</w:t>
      </w:r>
      <w:r>
        <w:rPr>
          <w:color w:val="000000"/>
          <w:sz w:val="23"/>
          <w:szCs w:val="23"/>
          <w:vertAlign w:val="subscript"/>
        </w:rPr>
        <w:t>2</w:t>
      </w:r>
      <w:r>
        <w:rPr>
          <w:color w:val="000000"/>
        </w:rPr>
        <w:t xml:space="preserve">eq): </w:t>
      </w:r>
    </w:p>
    <w:p w14:paraId="1B8C7338" w14:textId="77777777" w:rsidR="00602F5A" w:rsidRDefault="0088204A">
      <w:pPr>
        <w:widowControl w:val="0"/>
        <w:pBdr>
          <w:top w:val="nil"/>
          <w:left w:val="nil"/>
          <w:bottom w:val="nil"/>
          <w:right w:val="nil"/>
          <w:between w:val="nil"/>
        </w:pBdr>
        <w:spacing w:before="161" w:line="240" w:lineRule="auto"/>
        <w:ind w:left="1427"/>
        <w:rPr>
          <w:color w:val="000000"/>
        </w:rPr>
      </w:pPr>
      <w:r>
        <w:rPr>
          <w:rFonts w:ascii="Noto Sans Symbols" w:eastAsia="Noto Sans Symbols" w:hAnsi="Noto Sans Symbols" w:cs="Noto Sans Symbols"/>
          <w:color w:val="000000"/>
        </w:rPr>
        <w:t xml:space="preserve">• </w:t>
      </w:r>
      <w:r>
        <w:rPr>
          <w:color w:val="000000"/>
        </w:rPr>
        <w:t>3B1a: Tierras forestales que permanecen como tales (CO</w:t>
      </w:r>
      <w:r>
        <w:rPr>
          <w:color w:val="000000"/>
          <w:sz w:val="23"/>
          <w:szCs w:val="23"/>
          <w:vertAlign w:val="subscript"/>
        </w:rPr>
        <w:t>2</w:t>
      </w:r>
      <w:r>
        <w:rPr>
          <w:color w:val="000000"/>
        </w:rPr>
        <w:t xml:space="preserve">); </w:t>
      </w:r>
    </w:p>
    <w:p w14:paraId="762CF05A" w14:textId="77777777" w:rsidR="00602F5A" w:rsidRDefault="0088204A">
      <w:pPr>
        <w:widowControl w:val="0"/>
        <w:pBdr>
          <w:top w:val="nil"/>
          <w:left w:val="nil"/>
          <w:bottom w:val="nil"/>
          <w:right w:val="nil"/>
          <w:between w:val="nil"/>
        </w:pBdr>
        <w:spacing w:line="240" w:lineRule="auto"/>
        <w:ind w:left="1427"/>
        <w:rPr>
          <w:color w:val="000000"/>
        </w:rPr>
      </w:pPr>
      <w:r>
        <w:rPr>
          <w:rFonts w:ascii="Noto Sans Symbols" w:eastAsia="Noto Sans Symbols" w:hAnsi="Noto Sans Symbols" w:cs="Noto Sans Symbols"/>
          <w:color w:val="000000"/>
        </w:rPr>
        <w:t xml:space="preserve">• </w:t>
      </w:r>
      <w:r>
        <w:rPr>
          <w:color w:val="000000"/>
        </w:rPr>
        <w:t>3B1bv: Otras tierras convertidas en tierras forestales (CO</w:t>
      </w:r>
      <w:r>
        <w:rPr>
          <w:color w:val="000000"/>
          <w:sz w:val="23"/>
          <w:szCs w:val="23"/>
          <w:vertAlign w:val="subscript"/>
        </w:rPr>
        <w:t>2</w:t>
      </w:r>
      <w:r>
        <w:rPr>
          <w:color w:val="000000"/>
        </w:rPr>
        <w:t xml:space="preserve">); </w:t>
      </w:r>
    </w:p>
    <w:p w14:paraId="350D91B3" w14:textId="77777777" w:rsidR="00602F5A" w:rsidRDefault="0088204A">
      <w:pPr>
        <w:widowControl w:val="0"/>
        <w:pBdr>
          <w:top w:val="nil"/>
          <w:left w:val="nil"/>
          <w:bottom w:val="nil"/>
          <w:right w:val="nil"/>
          <w:between w:val="nil"/>
        </w:pBdr>
        <w:spacing w:line="240" w:lineRule="auto"/>
        <w:ind w:left="1427"/>
        <w:rPr>
          <w:color w:val="000000"/>
        </w:rPr>
      </w:pPr>
      <w:r>
        <w:rPr>
          <w:rFonts w:ascii="Noto Sans Symbols" w:eastAsia="Noto Sans Symbols" w:hAnsi="Noto Sans Symbols" w:cs="Noto Sans Symbols"/>
          <w:color w:val="000000"/>
        </w:rPr>
        <w:t xml:space="preserve">• </w:t>
      </w:r>
      <w:r>
        <w:rPr>
          <w:color w:val="000000"/>
        </w:rPr>
        <w:t>3B6bi: Tierras forestales convertidas en otras tierras (CO</w:t>
      </w:r>
      <w:r>
        <w:rPr>
          <w:color w:val="000000"/>
          <w:sz w:val="23"/>
          <w:szCs w:val="23"/>
          <w:vertAlign w:val="subscript"/>
        </w:rPr>
        <w:t>2</w:t>
      </w:r>
      <w:r>
        <w:rPr>
          <w:color w:val="000000"/>
        </w:rPr>
        <w:t xml:space="preserve">). </w:t>
      </w:r>
    </w:p>
    <w:p w14:paraId="649B542B" w14:textId="77777777" w:rsidR="00602F5A" w:rsidRDefault="0088204A">
      <w:pPr>
        <w:widowControl w:val="0"/>
        <w:pBdr>
          <w:top w:val="nil"/>
          <w:left w:val="nil"/>
          <w:bottom w:val="nil"/>
          <w:right w:val="nil"/>
          <w:between w:val="nil"/>
        </w:pBdr>
        <w:spacing w:before="227" w:line="248" w:lineRule="auto"/>
        <w:ind w:left="1007" w:right="1266" w:firstLine="11"/>
        <w:jc w:val="both"/>
        <w:rPr>
          <w:color w:val="000000"/>
        </w:rPr>
      </w:pPr>
      <w:r>
        <w:rPr>
          <w:color w:val="000000"/>
        </w:rPr>
        <w:lastRenderedPageBreak/>
        <w:t xml:space="preserve">Fueron estimados los siguientes depósitos de carbono: biomasa aérea y </w:t>
      </w:r>
      <w:proofErr w:type="gramStart"/>
      <w:r>
        <w:rPr>
          <w:color w:val="000000"/>
        </w:rPr>
        <w:t>biomasa  subterránea</w:t>
      </w:r>
      <w:proofErr w:type="gramEnd"/>
      <w:r>
        <w:rPr>
          <w:color w:val="000000"/>
        </w:rPr>
        <w:t xml:space="preserve">. No había datos disponibles para estimar madera muerta; </w:t>
      </w:r>
      <w:proofErr w:type="gramStart"/>
      <w:r>
        <w:rPr>
          <w:color w:val="000000"/>
        </w:rPr>
        <w:t>hojarasca;  suelos</w:t>
      </w:r>
      <w:proofErr w:type="gramEnd"/>
      <w:r>
        <w:rPr>
          <w:color w:val="000000"/>
        </w:rPr>
        <w:t xml:space="preserve"> y los productos de madera recolectada. </w:t>
      </w:r>
    </w:p>
    <w:p w14:paraId="35F8F526" w14:textId="77777777" w:rsidR="00602F5A" w:rsidRDefault="0088204A">
      <w:pPr>
        <w:widowControl w:val="0"/>
        <w:pBdr>
          <w:top w:val="nil"/>
          <w:left w:val="nil"/>
          <w:bottom w:val="nil"/>
          <w:right w:val="nil"/>
          <w:between w:val="nil"/>
        </w:pBdr>
        <w:spacing w:before="167" w:line="248" w:lineRule="auto"/>
        <w:ind w:left="1007" w:right="1267" w:firstLine="9"/>
        <w:jc w:val="both"/>
        <w:rPr>
          <w:color w:val="000000"/>
        </w:rPr>
      </w:pPr>
      <w:r>
        <w:rPr>
          <w:color w:val="000000"/>
        </w:rPr>
        <w:t xml:space="preserve">Las absorciones en la categoría </w:t>
      </w:r>
      <w:r>
        <w:rPr>
          <w:b/>
          <w:color w:val="000000"/>
        </w:rPr>
        <w:t xml:space="preserve">Tierras forestales que permanecen como </w:t>
      </w:r>
      <w:proofErr w:type="gramStart"/>
      <w:r>
        <w:rPr>
          <w:b/>
          <w:color w:val="000000"/>
        </w:rPr>
        <w:t>tales  (</w:t>
      </w:r>
      <w:proofErr w:type="gramEnd"/>
      <w:r>
        <w:rPr>
          <w:b/>
          <w:color w:val="000000"/>
        </w:rPr>
        <w:t xml:space="preserve">3B1a) </w:t>
      </w:r>
      <w:r>
        <w:rPr>
          <w:color w:val="000000"/>
        </w:rPr>
        <w:t xml:space="preserve">fueron estimadas considerando las áreas de tierras forestales, de acuerdo  con las tipologías de bosques de Honduras establecidas en el Mapa de Tipologías  de Bosques (ICF, 2016): bosques de coníferas; bosques latifoliado húmedo;  bosques latifoliado deciduo y bosques de mangle, existentes en cada año. </w:t>
      </w:r>
    </w:p>
    <w:p w14:paraId="2AE1927D" w14:textId="77777777" w:rsidR="00602F5A" w:rsidRDefault="0088204A">
      <w:pPr>
        <w:widowControl w:val="0"/>
        <w:pBdr>
          <w:top w:val="nil"/>
          <w:left w:val="nil"/>
          <w:bottom w:val="nil"/>
          <w:right w:val="nil"/>
          <w:between w:val="nil"/>
        </w:pBdr>
        <w:spacing w:before="167" w:line="248" w:lineRule="auto"/>
        <w:ind w:left="1001" w:right="1267" w:firstLine="17"/>
        <w:jc w:val="both"/>
        <w:rPr>
          <w:color w:val="000000"/>
        </w:rPr>
      </w:pPr>
      <w:r>
        <w:rPr>
          <w:color w:val="000000"/>
        </w:rPr>
        <w:t xml:space="preserve">Por ahora, no fue posible categorizar las áreas forestales por edad de los </w:t>
      </w:r>
      <w:proofErr w:type="gramStart"/>
      <w:r>
        <w:rPr>
          <w:color w:val="000000"/>
        </w:rPr>
        <w:t>bosques,  de</w:t>
      </w:r>
      <w:proofErr w:type="gramEnd"/>
      <w:r>
        <w:rPr>
          <w:color w:val="000000"/>
        </w:rPr>
        <w:t xml:space="preserve"> manera que las estimaciones de absorción fueron calculadas utilizando los  mismos incrementos anuales de biomasa sobre el suelo y bajo el suelo (específicos  para cada una de las subcategorías de tierras forestales) para todos los años de la  serie. Las diferencias en las absorciones son debidas a variaciones en las áreas, </w:t>
      </w:r>
      <w:proofErr w:type="gramStart"/>
      <w:r>
        <w:rPr>
          <w:color w:val="000000"/>
        </w:rPr>
        <w:t>el  volumen</w:t>
      </w:r>
      <w:proofErr w:type="gramEnd"/>
      <w:r>
        <w:rPr>
          <w:color w:val="000000"/>
        </w:rPr>
        <w:t xml:space="preserve"> anual de madera en rollo extraída y el volumen anual de leña recolectada. </w:t>
      </w:r>
    </w:p>
    <w:p w14:paraId="2ABD9D87" w14:textId="77777777" w:rsidR="00602F5A" w:rsidRDefault="0088204A">
      <w:pPr>
        <w:widowControl w:val="0"/>
        <w:pBdr>
          <w:top w:val="nil"/>
          <w:left w:val="nil"/>
          <w:bottom w:val="nil"/>
          <w:right w:val="nil"/>
          <w:between w:val="nil"/>
        </w:pBdr>
        <w:spacing w:before="439" w:line="248" w:lineRule="auto"/>
        <w:ind w:left="1003" w:right="1267"/>
        <w:jc w:val="both"/>
        <w:rPr>
          <w:color w:val="000000"/>
        </w:rPr>
      </w:pPr>
      <w:r>
        <w:rPr>
          <w:color w:val="000000"/>
        </w:rPr>
        <w:t xml:space="preserve">Todas las emisiones debidas a conversiones de tierras forestales fueron </w:t>
      </w:r>
      <w:proofErr w:type="gramStart"/>
      <w:r>
        <w:rPr>
          <w:color w:val="000000"/>
        </w:rPr>
        <w:t>estimadas  en</w:t>
      </w:r>
      <w:proofErr w:type="gramEnd"/>
      <w:r>
        <w:rPr>
          <w:color w:val="000000"/>
        </w:rPr>
        <w:t xml:space="preserve"> la categoría </w:t>
      </w:r>
      <w:r>
        <w:rPr>
          <w:b/>
          <w:color w:val="000000"/>
        </w:rPr>
        <w:t>Tierras forestales convertidas en otras tierras (3B6bi)</w:t>
      </w:r>
      <w:r>
        <w:rPr>
          <w:color w:val="000000"/>
        </w:rPr>
        <w:t xml:space="preserve">. </w:t>
      </w:r>
      <w:proofErr w:type="gramStart"/>
      <w:r>
        <w:rPr>
          <w:color w:val="000000"/>
        </w:rPr>
        <w:t>Para  conocer</w:t>
      </w:r>
      <w:proofErr w:type="gramEnd"/>
      <w:r>
        <w:rPr>
          <w:color w:val="000000"/>
        </w:rPr>
        <w:t xml:space="preserve"> las transiciones entre otras categorías de uso de la tierra (i.e. Tierras  forestales convertidas en tierras de cultivo, en pastizales y en asentamientos) es  necesario una matriz de cambios entre las diferentes categorías de uso de la tierra  en dos momentos temporales distintos. Por ahora solo se cuenta con un Mapa </w:t>
      </w:r>
      <w:proofErr w:type="gramStart"/>
      <w:r>
        <w:rPr>
          <w:color w:val="000000"/>
        </w:rPr>
        <w:t>Base  2012</w:t>
      </w:r>
      <w:proofErr w:type="gramEnd"/>
      <w:r>
        <w:rPr>
          <w:color w:val="000000"/>
        </w:rPr>
        <w:t xml:space="preserve"> de Cobertura y Uso de la Tierra (ICF, 2016). Para estimar las </w:t>
      </w:r>
      <w:proofErr w:type="gramStart"/>
      <w:r>
        <w:rPr>
          <w:color w:val="000000"/>
        </w:rPr>
        <w:t>demás  categorías</w:t>
      </w:r>
      <w:proofErr w:type="gramEnd"/>
      <w:r>
        <w:rPr>
          <w:color w:val="000000"/>
        </w:rPr>
        <w:t xml:space="preserve"> será necesario un mapa forestal y cobertura de la tierra para el año 2000. </w:t>
      </w:r>
    </w:p>
    <w:p w14:paraId="47510EE5" w14:textId="77777777" w:rsidR="00602F5A" w:rsidRDefault="0088204A">
      <w:pPr>
        <w:widowControl w:val="0"/>
        <w:pBdr>
          <w:top w:val="nil"/>
          <w:left w:val="nil"/>
          <w:bottom w:val="nil"/>
          <w:right w:val="nil"/>
          <w:between w:val="nil"/>
        </w:pBdr>
        <w:spacing w:before="327" w:line="240" w:lineRule="auto"/>
        <w:ind w:right="1387"/>
        <w:jc w:val="right"/>
        <w:rPr>
          <w:color w:val="7F7F7F"/>
        </w:rPr>
        <w:sectPr w:rsidR="00602F5A">
          <w:type w:val="continuous"/>
          <w:pgSz w:w="12240" w:h="15840"/>
          <w:pgMar w:top="692" w:right="808" w:bottom="1004" w:left="800" w:header="0" w:footer="720" w:gutter="0"/>
          <w:cols w:space="720" w:equalWidth="0">
            <w:col w:w="10631" w:space="0"/>
          </w:cols>
        </w:sectPr>
      </w:pPr>
      <w:r>
        <w:rPr>
          <w:color w:val="000000"/>
        </w:rPr>
        <w:t xml:space="preserve">77 | </w:t>
      </w:r>
      <w:r>
        <w:rPr>
          <w:color w:val="7F7F7F"/>
        </w:rPr>
        <w:t xml:space="preserve">P á g i n a </w:t>
      </w:r>
    </w:p>
    <w:p w14:paraId="0BB552A4" w14:textId="77777777" w:rsidR="00602F5A" w:rsidRDefault="0088204A">
      <w:pPr>
        <w:widowControl w:val="0"/>
        <w:pBdr>
          <w:top w:val="nil"/>
          <w:left w:val="nil"/>
          <w:bottom w:val="nil"/>
          <w:right w:val="nil"/>
          <w:between w:val="nil"/>
        </w:pBdr>
        <w:spacing w:line="199" w:lineRule="auto"/>
        <w:rPr>
          <w:rFonts w:ascii="Tahoma" w:eastAsia="Tahoma" w:hAnsi="Tahoma" w:cs="Tahoma"/>
          <w:color w:val="000000"/>
        </w:rPr>
        <w:sectPr w:rsidR="00602F5A">
          <w:type w:val="continuous"/>
          <w:pgSz w:w="12240" w:h="15840"/>
          <w:pgMar w:top="692" w:right="1440" w:bottom="1004" w:left="1440" w:header="0" w:footer="720" w:gutter="0"/>
          <w:cols w:space="720" w:equalWidth="0">
            <w:col w:w="9360" w:space="0"/>
          </w:cols>
        </w:sectPr>
      </w:pPr>
      <w:r>
        <w:rPr>
          <w:rFonts w:ascii="Tahoma" w:eastAsia="Tahoma" w:hAnsi="Tahoma" w:cs="Tahoma"/>
          <w:color w:val="000000"/>
        </w:rPr>
        <w:t xml:space="preserve">TCN de Honduras - Capítulo 3: INGEI y Proyecciones </w:t>
      </w:r>
    </w:p>
    <w:p w14:paraId="46302330" w14:textId="77777777" w:rsidR="00602F5A" w:rsidRDefault="0088204A">
      <w:pPr>
        <w:widowControl w:val="0"/>
        <w:pBdr>
          <w:top w:val="nil"/>
          <w:left w:val="nil"/>
          <w:bottom w:val="nil"/>
          <w:right w:val="nil"/>
          <w:between w:val="nil"/>
        </w:pBdr>
        <w:spacing w:before="711" w:line="245" w:lineRule="auto"/>
        <w:ind w:left="1003" w:right="1267" w:firstLine="13"/>
        <w:jc w:val="both"/>
        <w:rPr>
          <w:color w:val="000000"/>
        </w:rPr>
      </w:pPr>
      <w:r>
        <w:rPr>
          <w:color w:val="000000"/>
        </w:rPr>
        <w:t>Las emisiones en la categoría Tierras Forestales convertidas en otras tierras (3B6</w:t>
      </w:r>
      <w:proofErr w:type="gramStart"/>
      <w:r>
        <w:rPr>
          <w:color w:val="000000"/>
        </w:rPr>
        <w:t>bi)  fueron</w:t>
      </w:r>
      <w:proofErr w:type="gramEnd"/>
      <w:r>
        <w:rPr>
          <w:color w:val="000000"/>
        </w:rPr>
        <w:t xml:space="preserve"> estimadas con base en los datos de actividad y factores de emisión del </w:t>
      </w:r>
      <w:r>
        <w:rPr>
          <w:b/>
          <w:color w:val="000000"/>
        </w:rPr>
        <w:t xml:space="preserve">Nivel  de Referencia de Emisiones Forestales (NREF) para REDD+ </w:t>
      </w:r>
      <w:r>
        <w:rPr>
          <w:color w:val="000000"/>
        </w:rPr>
        <w:t xml:space="preserve">(MI AMBIENTE+,  2017) </w:t>
      </w:r>
      <w:r>
        <w:rPr>
          <w:b/>
          <w:color w:val="000000"/>
        </w:rPr>
        <w:t>presentado por Honduras a la CMNUCC</w:t>
      </w:r>
      <w:r>
        <w:rPr>
          <w:color w:val="000000"/>
          <w:sz w:val="23"/>
          <w:szCs w:val="23"/>
          <w:vertAlign w:val="superscript"/>
        </w:rPr>
        <w:t>12</w:t>
      </w:r>
      <w:r>
        <w:rPr>
          <w:color w:val="000000"/>
        </w:rPr>
        <w:t xml:space="preserve">. El NREF incluye únicamente </w:t>
      </w:r>
      <w:proofErr w:type="gramStart"/>
      <w:r>
        <w:rPr>
          <w:color w:val="000000"/>
        </w:rPr>
        <w:t>las  emisiones</w:t>
      </w:r>
      <w:proofErr w:type="gramEnd"/>
      <w:r>
        <w:rPr>
          <w:color w:val="000000"/>
        </w:rPr>
        <w:t xml:space="preserve"> de CO</w:t>
      </w:r>
      <w:r>
        <w:rPr>
          <w:color w:val="000000"/>
          <w:sz w:val="23"/>
          <w:szCs w:val="23"/>
          <w:vertAlign w:val="subscript"/>
        </w:rPr>
        <w:t xml:space="preserve">2 </w:t>
      </w:r>
      <w:r>
        <w:rPr>
          <w:color w:val="000000"/>
        </w:rPr>
        <w:t xml:space="preserve">(de todos los reservorios de carbono) provenientes de la  deforestación. Para el NREF se obtuvieron datos de actividad (cambios en el uso </w:t>
      </w:r>
      <w:proofErr w:type="gramStart"/>
      <w:r>
        <w:rPr>
          <w:color w:val="000000"/>
        </w:rPr>
        <w:t>de  la</w:t>
      </w:r>
      <w:proofErr w:type="gramEnd"/>
      <w:r>
        <w:rPr>
          <w:color w:val="000000"/>
        </w:rPr>
        <w:t xml:space="preserve"> tierra) a partir de una serie temporal histórica entre los periodos 2000-2006, 2006- 2012 y 2012-2016. Por esta razón los resultados de las emisiones son los </w:t>
      </w:r>
      <w:proofErr w:type="gramStart"/>
      <w:r>
        <w:rPr>
          <w:color w:val="000000"/>
        </w:rPr>
        <w:t>promedios  de</w:t>
      </w:r>
      <w:proofErr w:type="gramEnd"/>
      <w:r>
        <w:rPr>
          <w:color w:val="000000"/>
        </w:rPr>
        <w:t xml:space="preserve"> estos períodos.  </w:t>
      </w:r>
    </w:p>
    <w:p w14:paraId="3FC2B876" w14:textId="77777777" w:rsidR="00602F5A" w:rsidRDefault="0088204A">
      <w:pPr>
        <w:widowControl w:val="0"/>
        <w:pBdr>
          <w:top w:val="nil"/>
          <w:left w:val="nil"/>
          <w:bottom w:val="nil"/>
          <w:right w:val="nil"/>
          <w:between w:val="nil"/>
        </w:pBdr>
        <w:spacing w:before="173" w:line="247" w:lineRule="auto"/>
        <w:ind w:left="1014" w:right="1280" w:hanging="11"/>
        <w:rPr>
          <w:b/>
          <w:color w:val="44546A"/>
          <w:sz w:val="20"/>
          <w:szCs w:val="20"/>
        </w:rPr>
      </w:pPr>
      <w:r>
        <w:rPr>
          <w:b/>
          <w:color w:val="44546A"/>
          <w:sz w:val="20"/>
          <w:szCs w:val="20"/>
        </w:rPr>
        <w:t xml:space="preserve">Tabla 3-9. Emisiones y absorciones (valores negativos) del sector de </w:t>
      </w:r>
      <w:proofErr w:type="gramStart"/>
      <w:r>
        <w:rPr>
          <w:b/>
          <w:color w:val="44546A"/>
          <w:sz w:val="20"/>
          <w:szCs w:val="20"/>
        </w:rPr>
        <w:t>UTCUTS,  Honduras</w:t>
      </w:r>
      <w:proofErr w:type="gramEnd"/>
      <w:r>
        <w:rPr>
          <w:b/>
          <w:color w:val="44546A"/>
          <w:sz w:val="20"/>
          <w:szCs w:val="20"/>
        </w:rPr>
        <w:t xml:space="preserve"> </w:t>
      </w:r>
    </w:p>
    <w:tbl>
      <w:tblPr>
        <w:tblStyle w:val="aff6"/>
        <w:tblW w:w="8519" w:type="dxa"/>
        <w:tblInd w:w="9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2"/>
        <w:gridCol w:w="1953"/>
        <w:gridCol w:w="1909"/>
        <w:gridCol w:w="1901"/>
        <w:gridCol w:w="1104"/>
      </w:tblGrid>
      <w:tr w:rsidR="00602F5A" w:rsidRPr="0088204A" w14:paraId="1107B2F9" w14:textId="77777777">
        <w:trPr>
          <w:trHeight w:val="1668"/>
        </w:trPr>
        <w:tc>
          <w:tcPr>
            <w:tcW w:w="1652" w:type="dxa"/>
            <w:shd w:val="clear" w:color="auto" w:fill="auto"/>
            <w:tcMar>
              <w:top w:w="100" w:type="dxa"/>
              <w:left w:w="100" w:type="dxa"/>
              <w:bottom w:w="100" w:type="dxa"/>
              <w:right w:w="100" w:type="dxa"/>
            </w:tcMar>
          </w:tcPr>
          <w:p w14:paraId="2C2B6068" w14:textId="77777777" w:rsidR="00602F5A" w:rsidRDefault="0088204A">
            <w:pPr>
              <w:widowControl w:val="0"/>
              <w:pBdr>
                <w:top w:val="nil"/>
                <w:left w:val="nil"/>
                <w:bottom w:val="nil"/>
                <w:right w:val="nil"/>
                <w:between w:val="nil"/>
              </w:pBdr>
              <w:spacing w:line="240" w:lineRule="auto"/>
              <w:jc w:val="center"/>
              <w:rPr>
                <w:b/>
                <w:color w:val="000000"/>
                <w:sz w:val="21"/>
                <w:szCs w:val="21"/>
              </w:rPr>
            </w:pPr>
            <w:r>
              <w:rPr>
                <w:b/>
                <w:color w:val="000000"/>
                <w:sz w:val="21"/>
                <w:szCs w:val="21"/>
              </w:rPr>
              <w:t>Año/Categoría</w:t>
            </w:r>
          </w:p>
        </w:tc>
        <w:tc>
          <w:tcPr>
            <w:tcW w:w="6864" w:type="dxa"/>
            <w:gridSpan w:val="4"/>
            <w:shd w:val="clear" w:color="auto" w:fill="auto"/>
            <w:tcMar>
              <w:top w:w="100" w:type="dxa"/>
              <w:left w:w="100" w:type="dxa"/>
              <w:bottom w:w="100" w:type="dxa"/>
              <w:right w:w="100" w:type="dxa"/>
            </w:tcMar>
          </w:tcPr>
          <w:p w14:paraId="171E51F2" w14:textId="77777777" w:rsidR="00602F5A" w:rsidRDefault="0088204A">
            <w:pPr>
              <w:widowControl w:val="0"/>
              <w:pBdr>
                <w:top w:val="nil"/>
                <w:left w:val="nil"/>
                <w:bottom w:val="nil"/>
                <w:right w:val="nil"/>
                <w:between w:val="nil"/>
              </w:pBdr>
              <w:spacing w:line="240" w:lineRule="auto"/>
              <w:ind w:left="639"/>
              <w:rPr>
                <w:b/>
                <w:color w:val="000000"/>
                <w:sz w:val="21"/>
                <w:szCs w:val="21"/>
              </w:rPr>
            </w:pPr>
            <w:r>
              <w:rPr>
                <w:b/>
                <w:color w:val="000000"/>
                <w:sz w:val="21"/>
                <w:szCs w:val="21"/>
              </w:rPr>
              <w:t xml:space="preserve">Tierras  </w:t>
            </w:r>
          </w:p>
          <w:p w14:paraId="013A746E" w14:textId="77777777" w:rsidR="00602F5A" w:rsidRDefault="0088204A">
            <w:pPr>
              <w:widowControl w:val="0"/>
              <w:pBdr>
                <w:top w:val="nil"/>
                <w:left w:val="nil"/>
                <w:bottom w:val="nil"/>
                <w:right w:val="nil"/>
                <w:between w:val="nil"/>
              </w:pBdr>
              <w:spacing w:line="240" w:lineRule="auto"/>
              <w:ind w:left="2302"/>
              <w:rPr>
                <w:b/>
                <w:color w:val="000000"/>
                <w:sz w:val="21"/>
                <w:szCs w:val="21"/>
              </w:rPr>
            </w:pPr>
            <w:r>
              <w:rPr>
                <w:b/>
                <w:color w:val="000000"/>
                <w:sz w:val="21"/>
                <w:szCs w:val="21"/>
              </w:rPr>
              <w:t xml:space="preserve">Otras tierras  </w:t>
            </w:r>
          </w:p>
          <w:p w14:paraId="3A914653" w14:textId="77777777" w:rsidR="00602F5A" w:rsidRDefault="0088204A">
            <w:pPr>
              <w:widowControl w:val="0"/>
              <w:pBdr>
                <w:top w:val="nil"/>
                <w:left w:val="nil"/>
                <w:bottom w:val="nil"/>
                <w:right w:val="nil"/>
                <w:between w:val="nil"/>
              </w:pBdr>
              <w:spacing w:line="240" w:lineRule="auto"/>
              <w:ind w:right="1633"/>
              <w:jc w:val="right"/>
              <w:rPr>
                <w:b/>
                <w:color w:val="000000"/>
                <w:sz w:val="21"/>
                <w:szCs w:val="21"/>
              </w:rPr>
            </w:pPr>
            <w:r>
              <w:rPr>
                <w:b/>
                <w:color w:val="000000"/>
                <w:sz w:val="21"/>
                <w:szCs w:val="21"/>
              </w:rPr>
              <w:t xml:space="preserve">Tierras  </w:t>
            </w:r>
          </w:p>
          <w:p w14:paraId="7243B7FD" w14:textId="77777777" w:rsidR="00602F5A" w:rsidRDefault="0088204A">
            <w:pPr>
              <w:widowControl w:val="0"/>
              <w:pBdr>
                <w:top w:val="nil"/>
                <w:left w:val="nil"/>
                <w:bottom w:val="nil"/>
                <w:right w:val="nil"/>
                <w:between w:val="nil"/>
              </w:pBdr>
              <w:spacing w:before="13" w:line="240" w:lineRule="auto"/>
              <w:ind w:left="274"/>
              <w:rPr>
                <w:b/>
                <w:color w:val="000000"/>
                <w:sz w:val="21"/>
                <w:szCs w:val="21"/>
              </w:rPr>
            </w:pPr>
            <w:r>
              <w:rPr>
                <w:b/>
                <w:color w:val="000000"/>
                <w:sz w:val="21"/>
                <w:szCs w:val="21"/>
              </w:rPr>
              <w:t xml:space="preserve">forestales que  </w:t>
            </w:r>
          </w:p>
          <w:p w14:paraId="2AF66869" w14:textId="77777777" w:rsidR="00602F5A" w:rsidRDefault="0088204A">
            <w:pPr>
              <w:widowControl w:val="0"/>
              <w:pBdr>
                <w:top w:val="nil"/>
                <w:left w:val="nil"/>
                <w:bottom w:val="nil"/>
                <w:right w:val="nil"/>
                <w:between w:val="nil"/>
              </w:pBdr>
              <w:spacing w:line="240" w:lineRule="auto"/>
              <w:ind w:left="2184"/>
              <w:rPr>
                <w:b/>
                <w:color w:val="000000"/>
                <w:sz w:val="21"/>
                <w:szCs w:val="21"/>
              </w:rPr>
            </w:pPr>
            <w:r>
              <w:rPr>
                <w:b/>
                <w:color w:val="000000"/>
                <w:sz w:val="21"/>
                <w:szCs w:val="21"/>
              </w:rPr>
              <w:t xml:space="preserve">convertidas en  </w:t>
            </w:r>
          </w:p>
          <w:p w14:paraId="4A105597" w14:textId="77777777" w:rsidR="00602F5A" w:rsidRDefault="0088204A">
            <w:pPr>
              <w:widowControl w:val="0"/>
              <w:pBdr>
                <w:top w:val="nil"/>
                <w:left w:val="nil"/>
                <w:bottom w:val="nil"/>
                <w:right w:val="nil"/>
                <w:between w:val="nil"/>
              </w:pBdr>
              <w:spacing w:line="240" w:lineRule="auto"/>
              <w:ind w:right="1487"/>
              <w:jc w:val="right"/>
              <w:rPr>
                <w:b/>
                <w:color w:val="000000"/>
                <w:sz w:val="21"/>
                <w:szCs w:val="21"/>
              </w:rPr>
            </w:pPr>
            <w:r>
              <w:rPr>
                <w:b/>
                <w:color w:val="000000"/>
                <w:sz w:val="21"/>
                <w:szCs w:val="21"/>
              </w:rPr>
              <w:t xml:space="preserve">forestales  </w:t>
            </w:r>
          </w:p>
          <w:p w14:paraId="6FB06CB3" w14:textId="77777777" w:rsidR="00602F5A" w:rsidRDefault="0088204A">
            <w:pPr>
              <w:widowControl w:val="0"/>
              <w:pBdr>
                <w:top w:val="nil"/>
                <w:left w:val="nil"/>
                <w:bottom w:val="nil"/>
                <w:right w:val="nil"/>
                <w:between w:val="nil"/>
              </w:pBdr>
              <w:spacing w:before="12" w:line="240" w:lineRule="auto"/>
              <w:ind w:left="381"/>
              <w:rPr>
                <w:b/>
                <w:color w:val="000000"/>
                <w:sz w:val="21"/>
                <w:szCs w:val="21"/>
              </w:rPr>
            </w:pPr>
            <w:r>
              <w:rPr>
                <w:b/>
                <w:color w:val="000000"/>
                <w:sz w:val="21"/>
                <w:szCs w:val="21"/>
              </w:rPr>
              <w:t xml:space="preserve">permanecen  </w:t>
            </w:r>
          </w:p>
          <w:p w14:paraId="5E470FFA" w14:textId="77777777" w:rsidR="00602F5A" w:rsidRDefault="0088204A">
            <w:pPr>
              <w:widowControl w:val="0"/>
              <w:pBdr>
                <w:top w:val="nil"/>
                <w:left w:val="nil"/>
                <w:bottom w:val="nil"/>
                <w:right w:val="nil"/>
                <w:between w:val="nil"/>
              </w:pBdr>
              <w:spacing w:line="240" w:lineRule="auto"/>
              <w:ind w:left="2599"/>
              <w:rPr>
                <w:b/>
                <w:color w:val="000000"/>
                <w:sz w:val="21"/>
                <w:szCs w:val="21"/>
              </w:rPr>
            </w:pPr>
            <w:r>
              <w:rPr>
                <w:b/>
                <w:color w:val="000000"/>
                <w:sz w:val="21"/>
                <w:szCs w:val="21"/>
              </w:rPr>
              <w:t xml:space="preserve">tierras  </w:t>
            </w:r>
          </w:p>
          <w:p w14:paraId="673CDAE3" w14:textId="77777777" w:rsidR="00602F5A" w:rsidRDefault="0088204A">
            <w:pPr>
              <w:widowControl w:val="0"/>
              <w:pBdr>
                <w:top w:val="nil"/>
                <w:left w:val="nil"/>
                <w:bottom w:val="nil"/>
                <w:right w:val="nil"/>
                <w:between w:val="nil"/>
              </w:pBdr>
              <w:spacing w:line="240" w:lineRule="auto"/>
              <w:ind w:right="1243"/>
              <w:jc w:val="right"/>
              <w:rPr>
                <w:b/>
                <w:color w:val="000000"/>
                <w:sz w:val="21"/>
                <w:szCs w:val="21"/>
              </w:rPr>
            </w:pPr>
            <w:r>
              <w:rPr>
                <w:b/>
                <w:color w:val="000000"/>
                <w:sz w:val="21"/>
                <w:szCs w:val="21"/>
              </w:rPr>
              <w:t xml:space="preserve">convertidas en  </w:t>
            </w:r>
          </w:p>
          <w:p w14:paraId="24A613FA" w14:textId="77777777" w:rsidR="00602F5A" w:rsidRDefault="0088204A">
            <w:pPr>
              <w:widowControl w:val="0"/>
              <w:pBdr>
                <w:top w:val="nil"/>
                <w:left w:val="nil"/>
                <w:bottom w:val="nil"/>
                <w:right w:val="nil"/>
                <w:between w:val="nil"/>
              </w:pBdr>
              <w:spacing w:line="240" w:lineRule="auto"/>
              <w:ind w:right="186"/>
              <w:jc w:val="right"/>
              <w:rPr>
                <w:b/>
                <w:color w:val="000000"/>
                <w:sz w:val="21"/>
                <w:szCs w:val="21"/>
              </w:rPr>
            </w:pPr>
            <w:r>
              <w:rPr>
                <w:b/>
                <w:color w:val="000000"/>
                <w:sz w:val="21"/>
                <w:szCs w:val="21"/>
              </w:rPr>
              <w:t xml:space="preserve">TOTAL </w:t>
            </w:r>
          </w:p>
          <w:p w14:paraId="12592BAD" w14:textId="77777777" w:rsidR="00602F5A" w:rsidRDefault="0088204A">
            <w:pPr>
              <w:widowControl w:val="0"/>
              <w:pBdr>
                <w:top w:val="nil"/>
                <w:left w:val="nil"/>
                <w:bottom w:val="nil"/>
                <w:right w:val="nil"/>
                <w:between w:val="nil"/>
              </w:pBdr>
              <w:spacing w:before="12" w:line="240" w:lineRule="auto"/>
              <w:ind w:left="443"/>
              <w:rPr>
                <w:b/>
                <w:color w:val="000000"/>
                <w:sz w:val="21"/>
                <w:szCs w:val="21"/>
              </w:rPr>
            </w:pPr>
            <w:r>
              <w:rPr>
                <w:b/>
                <w:color w:val="000000"/>
                <w:sz w:val="21"/>
                <w:szCs w:val="21"/>
              </w:rPr>
              <w:t xml:space="preserve">como tales  </w:t>
            </w:r>
          </w:p>
          <w:p w14:paraId="01ED34C3" w14:textId="77777777" w:rsidR="00602F5A" w:rsidRDefault="0088204A">
            <w:pPr>
              <w:widowControl w:val="0"/>
              <w:pBdr>
                <w:top w:val="nil"/>
                <w:left w:val="nil"/>
                <w:bottom w:val="nil"/>
                <w:right w:val="nil"/>
                <w:between w:val="nil"/>
              </w:pBdr>
              <w:spacing w:line="240" w:lineRule="auto"/>
              <w:ind w:left="2423"/>
              <w:rPr>
                <w:b/>
                <w:color w:val="000000"/>
                <w:sz w:val="21"/>
                <w:szCs w:val="21"/>
              </w:rPr>
            </w:pPr>
            <w:r>
              <w:rPr>
                <w:b/>
                <w:color w:val="000000"/>
                <w:sz w:val="21"/>
                <w:szCs w:val="21"/>
              </w:rPr>
              <w:lastRenderedPageBreak/>
              <w:t xml:space="preserve">forestales  </w:t>
            </w:r>
          </w:p>
          <w:p w14:paraId="040DD710" w14:textId="77777777" w:rsidR="00602F5A" w:rsidRDefault="0088204A">
            <w:pPr>
              <w:widowControl w:val="0"/>
              <w:pBdr>
                <w:top w:val="nil"/>
                <w:left w:val="nil"/>
                <w:bottom w:val="nil"/>
                <w:right w:val="nil"/>
                <w:between w:val="nil"/>
              </w:pBdr>
              <w:spacing w:line="240" w:lineRule="auto"/>
              <w:ind w:right="1379"/>
              <w:jc w:val="right"/>
              <w:rPr>
                <w:b/>
                <w:color w:val="000000"/>
                <w:sz w:val="21"/>
                <w:szCs w:val="21"/>
              </w:rPr>
            </w:pPr>
            <w:r>
              <w:rPr>
                <w:b/>
                <w:color w:val="000000"/>
                <w:sz w:val="21"/>
                <w:szCs w:val="21"/>
              </w:rPr>
              <w:t xml:space="preserve">otras tierras  </w:t>
            </w:r>
          </w:p>
          <w:p w14:paraId="22003976" w14:textId="77777777" w:rsidR="00602F5A" w:rsidRPr="0088204A" w:rsidRDefault="0088204A">
            <w:pPr>
              <w:widowControl w:val="0"/>
              <w:pBdr>
                <w:top w:val="nil"/>
                <w:left w:val="nil"/>
                <w:bottom w:val="nil"/>
                <w:right w:val="nil"/>
                <w:between w:val="nil"/>
              </w:pBdr>
              <w:spacing w:before="12" w:line="240" w:lineRule="auto"/>
              <w:ind w:left="676"/>
              <w:rPr>
                <w:b/>
                <w:color w:val="000000"/>
                <w:sz w:val="21"/>
                <w:szCs w:val="21"/>
                <w:lang w:val="en-US"/>
              </w:rPr>
            </w:pPr>
            <w:r w:rsidRPr="0088204A">
              <w:rPr>
                <w:b/>
                <w:color w:val="000000"/>
                <w:sz w:val="21"/>
                <w:szCs w:val="21"/>
                <w:lang w:val="en-US"/>
              </w:rPr>
              <w:t xml:space="preserve">(3B1a) </w:t>
            </w:r>
          </w:p>
          <w:p w14:paraId="7DA93A9F" w14:textId="77777777" w:rsidR="00602F5A" w:rsidRPr="0088204A" w:rsidRDefault="0088204A">
            <w:pPr>
              <w:widowControl w:val="0"/>
              <w:pBdr>
                <w:top w:val="nil"/>
                <w:left w:val="nil"/>
                <w:bottom w:val="nil"/>
                <w:right w:val="nil"/>
                <w:between w:val="nil"/>
              </w:pBdr>
              <w:spacing w:line="240" w:lineRule="auto"/>
              <w:ind w:left="2540"/>
              <w:rPr>
                <w:b/>
                <w:color w:val="000000"/>
                <w:sz w:val="21"/>
                <w:szCs w:val="21"/>
                <w:lang w:val="en-US"/>
              </w:rPr>
            </w:pPr>
            <w:r w:rsidRPr="0088204A">
              <w:rPr>
                <w:b/>
                <w:color w:val="000000"/>
                <w:sz w:val="21"/>
                <w:szCs w:val="21"/>
                <w:lang w:val="en-US"/>
              </w:rPr>
              <w:t xml:space="preserve">(3B1bv) </w:t>
            </w:r>
          </w:p>
          <w:p w14:paraId="603AE3C1" w14:textId="77777777" w:rsidR="00602F5A" w:rsidRPr="0088204A" w:rsidRDefault="0088204A">
            <w:pPr>
              <w:widowControl w:val="0"/>
              <w:pBdr>
                <w:top w:val="nil"/>
                <w:left w:val="nil"/>
                <w:bottom w:val="nil"/>
                <w:right w:val="nil"/>
                <w:between w:val="nil"/>
              </w:pBdr>
              <w:spacing w:line="240" w:lineRule="auto"/>
              <w:ind w:right="1686"/>
              <w:jc w:val="right"/>
              <w:rPr>
                <w:b/>
                <w:color w:val="000000"/>
                <w:sz w:val="21"/>
                <w:szCs w:val="21"/>
                <w:lang w:val="en-US"/>
              </w:rPr>
            </w:pPr>
            <w:r w:rsidRPr="0088204A">
              <w:rPr>
                <w:b/>
                <w:color w:val="000000"/>
                <w:sz w:val="21"/>
                <w:szCs w:val="21"/>
                <w:lang w:val="en-US"/>
              </w:rPr>
              <w:t xml:space="preserve">(3B6bi) </w:t>
            </w:r>
          </w:p>
          <w:p w14:paraId="4E403A41" w14:textId="77777777" w:rsidR="00602F5A" w:rsidRPr="0088204A" w:rsidRDefault="0088204A">
            <w:pPr>
              <w:widowControl w:val="0"/>
              <w:pBdr>
                <w:top w:val="nil"/>
                <w:left w:val="nil"/>
                <w:bottom w:val="nil"/>
                <w:right w:val="nil"/>
                <w:between w:val="nil"/>
              </w:pBdr>
              <w:spacing w:before="60" w:line="240" w:lineRule="auto"/>
              <w:jc w:val="center"/>
              <w:rPr>
                <w:b/>
                <w:color w:val="000000"/>
                <w:sz w:val="21"/>
                <w:szCs w:val="21"/>
                <w:shd w:val="clear" w:color="auto" w:fill="D3DFEE"/>
                <w:lang w:val="en-US"/>
              </w:rPr>
            </w:pPr>
            <w:r w:rsidRPr="0088204A">
              <w:rPr>
                <w:b/>
                <w:color w:val="000000"/>
                <w:sz w:val="21"/>
                <w:szCs w:val="21"/>
                <w:shd w:val="clear" w:color="auto" w:fill="D3DFEE"/>
                <w:lang w:val="en-US"/>
              </w:rPr>
              <w:t>CO</w:t>
            </w:r>
            <w:r w:rsidRPr="0088204A">
              <w:rPr>
                <w:b/>
                <w:color w:val="000000"/>
                <w:sz w:val="14"/>
                <w:szCs w:val="14"/>
                <w:lang w:val="en-US"/>
              </w:rPr>
              <w:t xml:space="preserve">2 </w:t>
            </w:r>
            <w:r w:rsidRPr="0088204A">
              <w:rPr>
                <w:b/>
                <w:color w:val="000000"/>
                <w:sz w:val="21"/>
                <w:szCs w:val="21"/>
                <w:shd w:val="clear" w:color="auto" w:fill="D3DFEE"/>
                <w:lang w:val="en-US"/>
              </w:rPr>
              <w:t>(Gg)</w:t>
            </w:r>
          </w:p>
        </w:tc>
      </w:tr>
      <w:tr w:rsidR="00602F5A" w14:paraId="17D02831" w14:textId="77777777">
        <w:trPr>
          <w:trHeight w:val="320"/>
        </w:trPr>
        <w:tc>
          <w:tcPr>
            <w:tcW w:w="1652" w:type="dxa"/>
            <w:shd w:val="clear" w:color="auto" w:fill="auto"/>
            <w:tcMar>
              <w:top w:w="100" w:type="dxa"/>
              <w:left w:w="100" w:type="dxa"/>
              <w:bottom w:w="100" w:type="dxa"/>
              <w:right w:w="100" w:type="dxa"/>
            </w:tcMar>
          </w:tcPr>
          <w:p w14:paraId="6F69A863" w14:textId="77777777" w:rsidR="00602F5A" w:rsidRDefault="0088204A">
            <w:pPr>
              <w:widowControl w:val="0"/>
              <w:pBdr>
                <w:top w:val="nil"/>
                <w:left w:val="nil"/>
                <w:bottom w:val="nil"/>
                <w:right w:val="nil"/>
                <w:between w:val="nil"/>
              </w:pBdr>
              <w:spacing w:line="240" w:lineRule="auto"/>
              <w:jc w:val="center"/>
              <w:rPr>
                <w:b/>
                <w:color w:val="000000"/>
                <w:sz w:val="21"/>
                <w:szCs w:val="21"/>
              </w:rPr>
            </w:pPr>
            <w:r>
              <w:rPr>
                <w:b/>
                <w:color w:val="000000"/>
                <w:sz w:val="21"/>
                <w:szCs w:val="21"/>
              </w:rPr>
              <w:lastRenderedPageBreak/>
              <w:t xml:space="preserve">2005 </w:t>
            </w:r>
          </w:p>
        </w:tc>
        <w:tc>
          <w:tcPr>
            <w:tcW w:w="1952" w:type="dxa"/>
            <w:shd w:val="clear" w:color="auto" w:fill="auto"/>
            <w:tcMar>
              <w:top w:w="100" w:type="dxa"/>
              <w:left w:w="100" w:type="dxa"/>
              <w:bottom w:w="100" w:type="dxa"/>
              <w:right w:w="100" w:type="dxa"/>
            </w:tcMar>
          </w:tcPr>
          <w:p w14:paraId="436DC511"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-14,657.20 </w:t>
            </w:r>
          </w:p>
        </w:tc>
        <w:tc>
          <w:tcPr>
            <w:tcW w:w="1908" w:type="dxa"/>
            <w:shd w:val="clear" w:color="auto" w:fill="auto"/>
            <w:tcMar>
              <w:top w:w="100" w:type="dxa"/>
              <w:left w:w="100" w:type="dxa"/>
              <w:bottom w:w="100" w:type="dxa"/>
              <w:right w:w="100" w:type="dxa"/>
            </w:tcMar>
          </w:tcPr>
          <w:p w14:paraId="652DF49D"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-7.70 </w:t>
            </w:r>
          </w:p>
        </w:tc>
        <w:tc>
          <w:tcPr>
            <w:tcW w:w="1900" w:type="dxa"/>
            <w:shd w:val="clear" w:color="auto" w:fill="auto"/>
            <w:tcMar>
              <w:top w:w="100" w:type="dxa"/>
              <w:left w:w="100" w:type="dxa"/>
              <w:bottom w:w="100" w:type="dxa"/>
              <w:right w:w="100" w:type="dxa"/>
            </w:tcMar>
          </w:tcPr>
          <w:p w14:paraId="2F0E2A44"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5,034.76 </w:t>
            </w:r>
          </w:p>
        </w:tc>
        <w:tc>
          <w:tcPr>
            <w:tcW w:w="1104" w:type="dxa"/>
            <w:shd w:val="clear" w:color="auto" w:fill="auto"/>
            <w:tcMar>
              <w:top w:w="100" w:type="dxa"/>
              <w:left w:w="100" w:type="dxa"/>
              <w:bottom w:w="100" w:type="dxa"/>
              <w:right w:w="100" w:type="dxa"/>
            </w:tcMar>
          </w:tcPr>
          <w:p w14:paraId="4D783683" w14:textId="77777777" w:rsidR="00602F5A" w:rsidRDefault="0088204A">
            <w:pPr>
              <w:widowControl w:val="0"/>
              <w:pBdr>
                <w:top w:val="nil"/>
                <w:left w:val="nil"/>
                <w:bottom w:val="nil"/>
                <w:right w:val="nil"/>
                <w:between w:val="nil"/>
              </w:pBdr>
              <w:spacing w:line="240" w:lineRule="auto"/>
              <w:jc w:val="center"/>
              <w:rPr>
                <w:color w:val="000000"/>
                <w:sz w:val="21"/>
                <w:szCs w:val="21"/>
              </w:rPr>
            </w:pPr>
            <w:r>
              <w:rPr>
                <w:color w:val="000000"/>
                <w:sz w:val="21"/>
                <w:szCs w:val="21"/>
              </w:rPr>
              <w:t>-9,630.14</w:t>
            </w:r>
          </w:p>
        </w:tc>
      </w:tr>
      <w:tr w:rsidR="00602F5A" w14:paraId="28ECC26B" w14:textId="77777777">
        <w:trPr>
          <w:trHeight w:val="320"/>
        </w:trPr>
        <w:tc>
          <w:tcPr>
            <w:tcW w:w="1652" w:type="dxa"/>
            <w:shd w:val="clear" w:color="auto" w:fill="auto"/>
            <w:tcMar>
              <w:top w:w="100" w:type="dxa"/>
              <w:left w:w="100" w:type="dxa"/>
              <w:bottom w:w="100" w:type="dxa"/>
              <w:right w:w="100" w:type="dxa"/>
            </w:tcMar>
          </w:tcPr>
          <w:p w14:paraId="27A2A928" w14:textId="77777777" w:rsidR="00602F5A" w:rsidRDefault="0088204A">
            <w:pPr>
              <w:widowControl w:val="0"/>
              <w:pBdr>
                <w:top w:val="nil"/>
                <w:left w:val="nil"/>
                <w:bottom w:val="nil"/>
                <w:right w:val="nil"/>
                <w:between w:val="nil"/>
              </w:pBdr>
              <w:spacing w:line="240" w:lineRule="auto"/>
              <w:jc w:val="center"/>
              <w:rPr>
                <w:b/>
                <w:color w:val="000000"/>
                <w:sz w:val="21"/>
                <w:szCs w:val="21"/>
                <w:shd w:val="clear" w:color="auto" w:fill="D3DFEE"/>
              </w:rPr>
            </w:pPr>
            <w:r>
              <w:rPr>
                <w:b/>
                <w:color w:val="000000"/>
                <w:sz w:val="21"/>
                <w:szCs w:val="21"/>
                <w:shd w:val="clear" w:color="auto" w:fill="D3DFEE"/>
              </w:rPr>
              <w:t xml:space="preserve">2006 </w:t>
            </w:r>
          </w:p>
        </w:tc>
        <w:tc>
          <w:tcPr>
            <w:tcW w:w="1952" w:type="dxa"/>
            <w:shd w:val="clear" w:color="auto" w:fill="auto"/>
            <w:tcMar>
              <w:top w:w="100" w:type="dxa"/>
              <w:left w:w="100" w:type="dxa"/>
              <w:bottom w:w="100" w:type="dxa"/>
              <w:right w:w="100" w:type="dxa"/>
            </w:tcMar>
          </w:tcPr>
          <w:p w14:paraId="264036B4" w14:textId="77777777" w:rsidR="00602F5A" w:rsidRDefault="0088204A">
            <w:pPr>
              <w:widowControl w:val="0"/>
              <w:pBdr>
                <w:top w:val="nil"/>
                <w:left w:val="nil"/>
                <w:bottom w:val="nil"/>
                <w:right w:val="nil"/>
                <w:between w:val="nil"/>
              </w:pBdr>
              <w:spacing w:line="240" w:lineRule="auto"/>
              <w:ind w:right="94"/>
              <w:jc w:val="right"/>
              <w:rPr>
                <w:color w:val="000000"/>
                <w:sz w:val="21"/>
                <w:szCs w:val="21"/>
                <w:shd w:val="clear" w:color="auto" w:fill="D3DFEE"/>
              </w:rPr>
            </w:pPr>
            <w:r>
              <w:rPr>
                <w:color w:val="000000"/>
                <w:sz w:val="21"/>
                <w:szCs w:val="21"/>
                <w:shd w:val="clear" w:color="auto" w:fill="D3DFEE"/>
              </w:rPr>
              <w:t xml:space="preserve">-14,701.32 </w:t>
            </w:r>
          </w:p>
        </w:tc>
        <w:tc>
          <w:tcPr>
            <w:tcW w:w="1908" w:type="dxa"/>
            <w:shd w:val="clear" w:color="auto" w:fill="auto"/>
            <w:tcMar>
              <w:top w:w="100" w:type="dxa"/>
              <w:left w:w="100" w:type="dxa"/>
              <w:bottom w:w="100" w:type="dxa"/>
              <w:right w:w="100" w:type="dxa"/>
            </w:tcMar>
          </w:tcPr>
          <w:p w14:paraId="087F62B3" w14:textId="77777777" w:rsidR="00602F5A" w:rsidRDefault="0088204A">
            <w:pPr>
              <w:widowControl w:val="0"/>
              <w:pBdr>
                <w:top w:val="nil"/>
                <w:left w:val="nil"/>
                <w:bottom w:val="nil"/>
                <w:right w:val="nil"/>
                <w:between w:val="nil"/>
              </w:pBdr>
              <w:spacing w:line="240" w:lineRule="auto"/>
              <w:ind w:right="94"/>
              <w:jc w:val="right"/>
              <w:rPr>
                <w:color w:val="000000"/>
                <w:sz w:val="21"/>
                <w:szCs w:val="21"/>
                <w:shd w:val="clear" w:color="auto" w:fill="D3DFEE"/>
              </w:rPr>
            </w:pPr>
            <w:r>
              <w:rPr>
                <w:color w:val="000000"/>
                <w:sz w:val="21"/>
                <w:szCs w:val="21"/>
                <w:shd w:val="clear" w:color="auto" w:fill="D3DFEE"/>
              </w:rPr>
              <w:t xml:space="preserve">-7.70 </w:t>
            </w:r>
          </w:p>
        </w:tc>
        <w:tc>
          <w:tcPr>
            <w:tcW w:w="1900" w:type="dxa"/>
            <w:shd w:val="clear" w:color="auto" w:fill="auto"/>
            <w:tcMar>
              <w:top w:w="100" w:type="dxa"/>
              <w:left w:w="100" w:type="dxa"/>
              <w:bottom w:w="100" w:type="dxa"/>
              <w:right w:w="100" w:type="dxa"/>
            </w:tcMar>
          </w:tcPr>
          <w:p w14:paraId="19FA0F33" w14:textId="77777777" w:rsidR="00602F5A" w:rsidRDefault="0088204A">
            <w:pPr>
              <w:widowControl w:val="0"/>
              <w:pBdr>
                <w:top w:val="nil"/>
                <w:left w:val="nil"/>
                <w:bottom w:val="nil"/>
                <w:right w:val="nil"/>
                <w:between w:val="nil"/>
              </w:pBdr>
              <w:spacing w:line="240" w:lineRule="auto"/>
              <w:ind w:right="94"/>
              <w:jc w:val="right"/>
              <w:rPr>
                <w:color w:val="000000"/>
                <w:sz w:val="21"/>
                <w:szCs w:val="21"/>
                <w:shd w:val="clear" w:color="auto" w:fill="D3DFEE"/>
              </w:rPr>
            </w:pPr>
            <w:r>
              <w:rPr>
                <w:color w:val="000000"/>
                <w:sz w:val="21"/>
                <w:szCs w:val="21"/>
                <w:shd w:val="clear" w:color="auto" w:fill="D3DFEE"/>
              </w:rPr>
              <w:t xml:space="preserve">5,034.76 </w:t>
            </w:r>
          </w:p>
        </w:tc>
        <w:tc>
          <w:tcPr>
            <w:tcW w:w="1104" w:type="dxa"/>
            <w:shd w:val="clear" w:color="auto" w:fill="auto"/>
            <w:tcMar>
              <w:top w:w="100" w:type="dxa"/>
              <w:left w:w="100" w:type="dxa"/>
              <w:bottom w:w="100" w:type="dxa"/>
              <w:right w:w="100" w:type="dxa"/>
            </w:tcMar>
          </w:tcPr>
          <w:p w14:paraId="2925C469" w14:textId="77777777" w:rsidR="00602F5A" w:rsidRDefault="0088204A">
            <w:pPr>
              <w:widowControl w:val="0"/>
              <w:pBdr>
                <w:top w:val="nil"/>
                <w:left w:val="nil"/>
                <w:bottom w:val="nil"/>
                <w:right w:val="nil"/>
                <w:between w:val="nil"/>
              </w:pBdr>
              <w:spacing w:line="240" w:lineRule="auto"/>
              <w:jc w:val="center"/>
              <w:rPr>
                <w:color w:val="000000"/>
                <w:sz w:val="21"/>
                <w:szCs w:val="21"/>
                <w:shd w:val="clear" w:color="auto" w:fill="D3DFEE"/>
              </w:rPr>
            </w:pPr>
            <w:r>
              <w:rPr>
                <w:color w:val="000000"/>
                <w:sz w:val="21"/>
                <w:szCs w:val="21"/>
                <w:shd w:val="clear" w:color="auto" w:fill="D3DFEE"/>
              </w:rPr>
              <w:t>-9,674.26</w:t>
            </w:r>
          </w:p>
        </w:tc>
      </w:tr>
      <w:tr w:rsidR="00602F5A" w14:paraId="3FCBB241" w14:textId="77777777">
        <w:trPr>
          <w:trHeight w:val="320"/>
        </w:trPr>
        <w:tc>
          <w:tcPr>
            <w:tcW w:w="1652" w:type="dxa"/>
            <w:shd w:val="clear" w:color="auto" w:fill="auto"/>
            <w:tcMar>
              <w:top w:w="100" w:type="dxa"/>
              <w:left w:w="100" w:type="dxa"/>
              <w:bottom w:w="100" w:type="dxa"/>
              <w:right w:w="100" w:type="dxa"/>
            </w:tcMar>
          </w:tcPr>
          <w:p w14:paraId="1DEB4748" w14:textId="77777777" w:rsidR="00602F5A" w:rsidRDefault="0088204A">
            <w:pPr>
              <w:widowControl w:val="0"/>
              <w:pBdr>
                <w:top w:val="nil"/>
                <w:left w:val="nil"/>
                <w:bottom w:val="nil"/>
                <w:right w:val="nil"/>
                <w:between w:val="nil"/>
              </w:pBdr>
              <w:spacing w:line="240" w:lineRule="auto"/>
              <w:jc w:val="center"/>
              <w:rPr>
                <w:b/>
                <w:color w:val="000000"/>
                <w:sz w:val="21"/>
                <w:szCs w:val="21"/>
              </w:rPr>
            </w:pPr>
            <w:r>
              <w:rPr>
                <w:b/>
                <w:color w:val="000000"/>
                <w:sz w:val="21"/>
                <w:szCs w:val="21"/>
              </w:rPr>
              <w:t xml:space="preserve">2007 </w:t>
            </w:r>
          </w:p>
        </w:tc>
        <w:tc>
          <w:tcPr>
            <w:tcW w:w="1952" w:type="dxa"/>
            <w:shd w:val="clear" w:color="auto" w:fill="auto"/>
            <w:tcMar>
              <w:top w:w="100" w:type="dxa"/>
              <w:left w:w="100" w:type="dxa"/>
              <w:bottom w:w="100" w:type="dxa"/>
              <w:right w:w="100" w:type="dxa"/>
            </w:tcMar>
          </w:tcPr>
          <w:p w14:paraId="661A68C6"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-14,700.41 </w:t>
            </w:r>
          </w:p>
        </w:tc>
        <w:tc>
          <w:tcPr>
            <w:tcW w:w="1908" w:type="dxa"/>
            <w:shd w:val="clear" w:color="auto" w:fill="auto"/>
            <w:tcMar>
              <w:top w:w="100" w:type="dxa"/>
              <w:left w:w="100" w:type="dxa"/>
              <w:bottom w:w="100" w:type="dxa"/>
              <w:right w:w="100" w:type="dxa"/>
            </w:tcMar>
          </w:tcPr>
          <w:p w14:paraId="1E32690C"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-5.54 </w:t>
            </w:r>
          </w:p>
        </w:tc>
        <w:tc>
          <w:tcPr>
            <w:tcW w:w="1900" w:type="dxa"/>
            <w:shd w:val="clear" w:color="auto" w:fill="auto"/>
            <w:tcMar>
              <w:top w:w="100" w:type="dxa"/>
              <w:left w:w="100" w:type="dxa"/>
              <w:bottom w:w="100" w:type="dxa"/>
              <w:right w:w="100" w:type="dxa"/>
            </w:tcMar>
          </w:tcPr>
          <w:p w14:paraId="0EF4A12B"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7,707.23 </w:t>
            </w:r>
          </w:p>
        </w:tc>
        <w:tc>
          <w:tcPr>
            <w:tcW w:w="1104" w:type="dxa"/>
            <w:shd w:val="clear" w:color="auto" w:fill="auto"/>
            <w:tcMar>
              <w:top w:w="100" w:type="dxa"/>
              <w:left w:w="100" w:type="dxa"/>
              <w:bottom w:w="100" w:type="dxa"/>
              <w:right w:w="100" w:type="dxa"/>
            </w:tcMar>
          </w:tcPr>
          <w:p w14:paraId="59D79DC0" w14:textId="77777777" w:rsidR="00602F5A" w:rsidRDefault="0088204A">
            <w:pPr>
              <w:widowControl w:val="0"/>
              <w:pBdr>
                <w:top w:val="nil"/>
                <w:left w:val="nil"/>
                <w:bottom w:val="nil"/>
                <w:right w:val="nil"/>
                <w:between w:val="nil"/>
              </w:pBdr>
              <w:spacing w:line="240" w:lineRule="auto"/>
              <w:jc w:val="center"/>
              <w:rPr>
                <w:color w:val="000000"/>
                <w:sz w:val="21"/>
                <w:szCs w:val="21"/>
              </w:rPr>
            </w:pPr>
            <w:r>
              <w:rPr>
                <w:color w:val="000000"/>
                <w:sz w:val="21"/>
                <w:szCs w:val="21"/>
              </w:rPr>
              <w:t>-6,998.72</w:t>
            </w:r>
          </w:p>
        </w:tc>
      </w:tr>
      <w:tr w:rsidR="00602F5A" w14:paraId="4F9902EA" w14:textId="77777777">
        <w:trPr>
          <w:trHeight w:val="320"/>
        </w:trPr>
        <w:tc>
          <w:tcPr>
            <w:tcW w:w="1652" w:type="dxa"/>
            <w:shd w:val="clear" w:color="auto" w:fill="auto"/>
            <w:tcMar>
              <w:top w:w="100" w:type="dxa"/>
              <w:left w:w="100" w:type="dxa"/>
              <w:bottom w:w="100" w:type="dxa"/>
              <w:right w:w="100" w:type="dxa"/>
            </w:tcMar>
          </w:tcPr>
          <w:p w14:paraId="048249D9" w14:textId="77777777" w:rsidR="00602F5A" w:rsidRDefault="0088204A">
            <w:pPr>
              <w:widowControl w:val="0"/>
              <w:pBdr>
                <w:top w:val="nil"/>
                <w:left w:val="nil"/>
                <w:bottom w:val="nil"/>
                <w:right w:val="nil"/>
                <w:between w:val="nil"/>
              </w:pBdr>
              <w:spacing w:line="240" w:lineRule="auto"/>
              <w:jc w:val="center"/>
              <w:rPr>
                <w:b/>
                <w:color w:val="000000"/>
                <w:sz w:val="21"/>
                <w:szCs w:val="21"/>
                <w:shd w:val="clear" w:color="auto" w:fill="D3DFEE"/>
              </w:rPr>
            </w:pPr>
            <w:r>
              <w:rPr>
                <w:b/>
                <w:color w:val="000000"/>
                <w:sz w:val="21"/>
                <w:szCs w:val="21"/>
                <w:shd w:val="clear" w:color="auto" w:fill="D3DFEE"/>
              </w:rPr>
              <w:t xml:space="preserve">2008 </w:t>
            </w:r>
          </w:p>
        </w:tc>
        <w:tc>
          <w:tcPr>
            <w:tcW w:w="1952" w:type="dxa"/>
            <w:shd w:val="clear" w:color="auto" w:fill="auto"/>
            <w:tcMar>
              <w:top w:w="100" w:type="dxa"/>
              <w:left w:w="100" w:type="dxa"/>
              <w:bottom w:w="100" w:type="dxa"/>
              <w:right w:w="100" w:type="dxa"/>
            </w:tcMar>
          </w:tcPr>
          <w:p w14:paraId="1557C255" w14:textId="77777777" w:rsidR="00602F5A" w:rsidRDefault="0088204A">
            <w:pPr>
              <w:widowControl w:val="0"/>
              <w:pBdr>
                <w:top w:val="nil"/>
                <w:left w:val="nil"/>
                <w:bottom w:val="nil"/>
                <w:right w:val="nil"/>
                <w:between w:val="nil"/>
              </w:pBdr>
              <w:spacing w:line="240" w:lineRule="auto"/>
              <w:ind w:right="94"/>
              <w:jc w:val="right"/>
              <w:rPr>
                <w:color w:val="000000"/>
                <w:sz w:val="21"/>
                <w:szCs w:val="21"/>
                <w:shd w:val="clear" w:color="auto" w:fill="D3DFEE"/>
              </w:rPr>
            </w:pPr>
            <w:r>
              <w:rPr>
                <w:color w:val="000000"/>
                <w:sz w:val="21"/>
                <w:szCs w:val="21"/>
                <w:shd w:val="clear" w:color="auto" w:fill="D3DFEE"/>
              </w:rPr>
              <w:t xml:space="preserve">-14,852.35 </w:t>
            </w:r>
          </w:p>
        </w:tc>
        <w:tc>
          <w:tcPr>
            <w:tcW w:w="1908" w:type="dxa"/>
            <w:shd w:val="clear" w:color="auto" w:fill="auto"/>
            <w:tcMar>
              <w:top w:w="100" w:type="dxa"/>
              <w:left w:w="100" w:type="dxa"/>
              <w:bottom w:w="100" w:type="dxa"/>
              <w:right w:w="100" w:type="dxa"/>
            </w:tcMar>
          </w:tcPr>
          <w:p w14:paraId="62C6E8B4" w14:textId="77777777" w:rsidR="00602F5A" w:rsidRDefault="0088204A">
            <w:pPr>
              <w:widowControl w:val="0"/>
              <w:pBdr>
                <w:top w:val="nil"/>
                <w:left w:val="nil"/>
                <w:bottom w:val="nil"/>
                <w:right w:val="nil"/>
                <w:between w:val="nil"/>
              </w:pBdr>
              <w:spacing w:line="240" w:lineRule="auto"/>
              <w:ind w:right="94"/>
              <w:jc w:val="right"/>
              <w:rPr>
                <w:color w:val="000000"/>
                <w:sz w:val="21"/>
                <w:szCs w:val="21"/>
                <w:shd w:val="clear" w:color="auto" w:fill="D3DFEE"/>
              </w:rPr>
            </w:pPr>
            <w:r>
              <w:rPr>
                <w:color w:val="000000"/>
                <w:sz w:val="21"/>
                <w:szCs w:val="21"/>
                <w:shd w:val="clear" w:color="auto" w:fill="D3DFEE"/>
              </w:rPr>
              <w:t xml:space="preserve">-5.54 </w:t>
            </w:r>
          </w:p>
        </w:tc>
        <w:tc>
          <w:tcPr>
            <w:tcW w:w="1900" w:type="dxa"/>
            <w:shd w:val="clear" w:color="auto" w:fill="auto"/>
            <w:tcMar>
              <w:top w:w="100" w:type="dxa"/>
              <w:left w:w="100" w:type="dxa"/>
              <w:bottom w:w="100" w:type="dxa"/>
              <w:right w:w="100" w:type="dxa"/>
            </w:tcMar>
          </w:tcPr>
          <w:p w14:paraId="03DA3994" w14:textId="77777777" w:rsidR="00602F5A" w:rsidRDefault="0088204A">
            <w:pPr>
              <w:widowControl w:val="0"/>
              <w:pBdr>
                <w:top w:val="nil"/>
                <w:left w:val="nil"/>
                <w:bottom w:val="nil"/>
                <w:right w:val="nil"/>
                <w:between w:val="nil"/>
              </w:pBdr>
              <w:spacing w:line="240" w:lineRule="auto"/>
              <w:ind w:right="94"/>
              <w:jc w:val="right"/>
              <w:rPr>
                <w:color w:val="000000"/>
                <w:sz w:val="21"/>
                <w:szCs w:val="21"/>
                <w:shd w:val="clear" w:color="auto" w:fill="D3DFEE"/>
              </w:rPr>
            </w:pPr>
            <w:r>
              <w:rPr>
                <w:color w:val="000000"/>
                <w:sz w:val="21"/>
                <w:szCs w:val="21"/>
                <w:shd w:val="clear" w:color="auto" w:fill="D3DFEE"/>
              </w:rPr>
              <w:t xml:space="preserve">7,707.23 </w:t>
            </w:r>
          </w:p>
        </w:tc>
        <w:tc>
          <w:tcPr>
            <w:tcW w:w="1104" w:type="dxa"/>
            <w:shd w:val="clear" w:color="auto" w:fill="auto"/>
            <w:tcMar>
              <w:top w:w="100" w:type="dxa"/>
              <w:left w:w="100" w:type="dxa"/>
              <w:bottom w:w="100" w:type="dxa"/>
              <w:right w:w="100" w:type="dxa"/>
            </w:tcMar>
          </w:tcPr>
          <w:p w14:paraId="65DFA3BA" w14:textId="77777777" w:rsidR="00602F5A" w:rsidRDefault="0088204A">
            <w:pPr>
              <w:widowControl w:val="0"/>
              <w:pBdr>
                <w:top w:val="nil"/>
                <w:left w:val="nil"/>
                <w:bottom w:val="nil"/>
                <w:right w:val="nil"/>
                <w:between w:val="nil"/>
              </w:pBdr>
              <w:spacing w:line="240" w:lineRule="auto"/>
              <w:jc w:val="center"/>
              <w:rPr>
                <w:color w:val="000000"/>
                <w:sz w:val="21"/>
                <w:szCs w:val="21"/>
                <w:shd w:val="clear" w:color="auto" w:fill="D3DFEE"/>
              </w:rPr>
            </w:pPr>
            <w:r>
              <w:rPr>
                <w:color w:val="000000"/>
                <w:sz w:val="21"/>
                <w:szCs w:val="21"/>
                <w:shd w:val="clear" w:color="auto" w:fill="D3DFEE"/>
              </w:rPr>
              <w:t>-7,150.66</w:t>
            </w:r>
          </w:p>
        </w:tc>
      </w:tr>
      <w:tr w:rsidR="00602F5A" w14:paraId="08AA38A7" w14:textId="77777777">
        <w:trPr>
          <w:trHeight w:val="320"/>
        </w:trPr>
        <w:tc>
          <w:tcPr>
            <w:tcW w:w="1652" w:type="dxa"/>
            <w:shd w:val="clear" w:color="auto" w:fill="auto"/>
            <w:tcMar>
              <w:top w:w="100" w:type="dxa"/>
              <w:left w:w="100" w:type="dxa"/>
              <w:bottom w:w="100" w:type="dxa"/>
              <w:right w:w="100" w:type="dxa"/>
            </w:tcMar>
          </w:tcPr>
          <w:p w14:paraId="3C11BDE0" w14:textId="77777777" w:rsidR="00602F5A" w:rsidRDefault="0088204A">
            <w:pPr>
              <w:widowControl w:val="0"/>
              <w:pBdr>
                <w:top w:val="nil"/>
                <w:left w:val="nil"/>
                <w:bottom w:val="nil"/>
                <w:right w:val="nil"/>
                <w:between w:val="nil"/>
              </w:pBdr>
              <w:spacing w:line="240" w:lineRule="auto"/>
              <w:jc w:val="center"/>
              <w:rPr>
                <w:b/>
                <w:color w:val="000000"/>
                <w:sz w:val="21"/>
                <w:szCs w:val="21"/>
              </w:rPr>
            </w:pPr>
            <w:r>
              <w:rPr>
                <w:b/>
                <w:color w:val="000000"/>
                <w:sz w:val="21"/>
                <w:szCs w:val="21"/>
              </w:rPr>
              <w:t xml:space="preserve">2009 </w:t>
            </w:r>
          </w:p>
        </w:tc>
        <w:tc>
          <w:tcPr>
            <w:tcW w:w="1952" w:type="dxa"/>
            <w:shd w:val="clear" w:color="auto" w:fill="auto"/>
            <w:tcMar>
              <w:top w:w="100" w:type="dxa"/>
              <w:left w:w="100" w:type="dxa"/>
              <w:bottom w:w="100" w:type="dxa"/>
              <w:right w:w="100" w:type="dxa"/>
            </w:tcMar>
          </w:tcPr>
          <w:p w14:paraId="0FADFF50"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-14,976.37 </w:t>
            </w:r>
          </w:p>
        </w:tc>
        <w:tc>
          <w:tcPr>
            <w:tcW w:w="1908" w:type="dxa"/>
            <w:shd w:val="clear" w:color="auto" w:fill="auto"/>
            <w:tcMar>
              <w:top w:w="100" w:type="dxa"/>
              <w:left w:w="100" w:type="dxa"/>
              <w:bottom w:w="100" w:type="dxa"/>
              <w:right w:w="100" w:type="dxa"/>
            </w:tcMar>
          </w:tcPr>
          <w:p w14:paraId="212857BD"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-5.54 </w:t>
            </w:r>
          </w:p>
        </w:tc>
        <w:tc>
          <w:tcPr>
            <w:tcW w:w="1900" w:type="dxa"/>
            <w:shd w:val="clear" w:color="auto" w:fill="auto"/>
            <w:tcMar>
              <w:top w:w="100" w:type="dxa"/>
              <w:left w:w="100" w:type="dxa"/>
              <w:bottom w:w="100" w:type="dxa"/>
              <w:right w:w="100" w:type="dxa"/>
            </w:tcMar>
          </w:tcPr>
          <w:p w14:paraId="23BA9F91"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7,707.23 </w:t>
            </w:r>
          </w:p>
        </w:tc>
        <w:tc>
          <w:tcPr>
            <w:tcW w:w="1104" w:type="dxa"/>
            <w:shd w:val="clear" w:color="auto" w:fill="auto"/>
            <w:tcMar>
              <w:top w:w="100" w:type="dxa"/>
              <w:left w:w="100" w:type="dxa"/>
              <w:bottom w:w="100" w:type="dxa"/>
              <w:right w:w="100" w:type="dxa"/>
            </w:tcMar>
          </w:tcPr>
          <w:p w14:paraId="4988301A" w14:textId="77777777" w:rsidR="00602F5A" w:rsidRDefault="0088204A">
            <w:pPr>
              <w:widowControl w:val="0"/>
              <w:pBdr>
                <w:top w:val="nil"/>
                <w:left w:val="nil"/>
                <w:bottom w:val="nil"/>
                <w:right w:val="nil"/>
                <w:between w:val="nil"/>
              </w:pBdr>
              <w:spacing w:line="240" w:lineRule="auto"/>
              <w:jc w:val="center"/>
              <w:rPr>
                <w:color w:val="000000"/>
                <w:sz w:val="21"/>
                <w:szCs w:val="21"/>
              </w:rPr>
            </w:pPr>
            <w:r>
              <w:rPr>
                <w:color w:val="000000"/>
                <w:sz w:val="21"/>
                <w:szCs w:val="21"/>
              </w:rPr>
              <w:t>-7,274.68</w:t>
            </w:r>
          </w:p>
        </w:tc>
      </w:tr>
      <w:tr w:rsidR="00602F5A" w14:paraId="20EBC9AF" w14:textId="77777777">
        <w:trPr>
          <w:trHeight w:val="320"/>
        </w:trPr>
        <w:tc>
          <w:tcPr>
            <w:tcW w:w="1652" w:type="dxa"/>
            <w:shd w:val="clear" w:color="auto" w:fill="auto"/>
            <w:tcMar>
              <w:top w:w="100" w:type="dxa"/>
              <w:left w:w="100" w:type="dxa"/>
              <w:bottom w:w="100" w:type="dxa"/>
              <w:right w:w="100" w:type="dxa"/>
            </w:tcMar>
          </w:tcPr>
          <w:p w14:paraId="054C2508" w14:textId="77777777" w:rsidR="00602F5A" w:rsidRDefault="0088204A">
            <w:pPr>
              <w:widowControl w:val="0"/>
              <w:pBdr>
                <w:top w:val="nil"/>
                <w:left w:val="nil"/>
                <w:bottom w:val="nil"/>
                <w:right w:val="nil"/>
                <w:between w:val="nil"/>
              </w:pBdr>
              <w:spacing w:line="240" w:lineRule="auto"/>
              <w:jc w:val="center"/>
              <w:rPr>
                <w:b/>
                <w:color w:val="000000"/>
                <w:sz w:val="21"/>
                <w:szCs w:val="21"/>
                <w:shd w:val="clear" w:color="auto" w:fill="D3DFEE"/>
              </w:rPr>
            </w:pPr>
            <w:r>
              <w:rPr>
                <w:b/>
                <w:color w:val="000000"/>
                <w:sz w:val="21"/>
                <w:szCs w:val="21"/>
                <w:shd w:val="clear" w:color="auto" w:fill="D3DFEE"/>
              </w:rPr>
              <w:t xml:space="preserve">2010 </w:t>
            </w:r>
          </w:p>
        </w:tc>
        <w:tc>
          <w:tcPr>
            <w:tcW w:w="1952" w:type="dxa"/>
            <w:shd w:val="clear" w:color="auto" w:fill="auto"/>
            <w:tcMar>
              <w:top w:w="100" w:type="dxa"/>
              <w:left w:w="100" w:type="dxa"/>
              <w:bottom w:w="100" w:type="dxa"/>
              <w:right w:w="100" w:type="dxa"/>
            </w:tcMar>
          </w:tcPr>
          <w:p w14:paraId="55354686" w14:textId="77777777" w:rsidR="00602F5A" w:rsidRDefault="0088204A">
            <w:pPr>
              <w:widowControl w:val="0"/>
              <w:pBdr>
                <w:top w:val="nil"/>
                <w:left w:val="nil"/>
                <w:bottom w:val="nil"/>
                <w:right w:val="nil"/>
                <w:between w:val="nil"/>
              </w:pBdr>
              <w:spacing w:line="240" w:lineRule="auto"/>
              <w:ind w:right="94"/>
              <w:jc w:val="right"/>
              <w:rPr>
                <w:color w:val="000000"/>
                <w:sz w:val="21"/>
                <w:szCs w:val="21"/>
                <w:shd w:val="clear" w:color="auto" w:fill="D3DFEE"/>
              </w:rPr>
            </w:pPr>
            <w:r>
              <w:rPr>
                <w:color w:val="000000"/>
                <w:sz w:val="21"/>
                <w:szCs w:val="21"/>
                <w:shd w:val="clear" w:color="auto" w:fill="D3DFEE"/>
              </w:rPr>
              <w:t xml:space="preserve">-14,994.82 </w:t>
            </w:r>
          </w:p>
        </w:tc>
        <w:tc>
          <w:tcPr>
            <w:tcW w:w="1908" w:type="dxa"/>
            <w:shd w:val="clear" w:color="auto" w:fill="auto"/>
            <w:tcMar>
              <w:top w:w="100" w:type="dxa"/>
              <w:left w:w="100" w:type="dxa"/>
              <w:bottom w:w="100" w:type="dxa"/>
              <w:right w:w="100" w:type="dxa"/>
            </w:tcMar>
          </w:tcPr>
          <w:p w14:paraId="77DF595E" w14:textId="77777777" w:rsidR="00602F5A" w:rsidRDefault="0088204A">
            <w:pPr>
              <w:widowControl w:val="0"/>
              <w:pBdr>
                <w:top w:val="nil"/>
                <w:left w:val="nil"/>
                <w:bottom w:val="nil"/>
                <w:right w:val="nil"/>
                <w:between w:val="nil"/>
              </w:pBdr>
              <w:spacing w:line="240" w:lineRule="auto"/>
              <w:ind w:right="94"/>
              <w:jc w:val="right"/>
              <w:rPr>
                <w:color w:val="000000"/>
                <w:sz w:val="21"/>
                <w:szCs w:val="21"/>
                <w:shd w:val="clear" w:color="auto" w:fill="D3DFEE"/>
              </w:rPr>
            </w:pPr>
            <w:r>
              <w:rPr>
                <w:color w:val="000000"/>
                <w:sz w:val="21"/>
                <w:szCs w:val="21"/>
                <w:shd w:val="clear" w:color="auto" w:fill="D3DFEE"/>
              </w:rPr>
              <w:t xml:space="preserve">-5.54 </w:t>
            </w:r>
          </w:p>
        </w:tc>
        <w:tc>
          <w:tcPr>
            <w:tcW w:w="1900" w:type="dxa"/>
            <w:shd w:val="clear" w:color="auto" w:fill="auto"/>
            <w:tcMar>
              <w:top w:w="100" w:type="dxa"/>
              <w:left w:w="100" w:type="dxa"/>
              <w:bottom w:w="100" w:type="dxa"/>
              <w:right w:w="100" w:type="dxa"/>
            </w:tcMar>
          </w:tcPr>
          <w:p w14:paraId="4E74716B" w14:textId="77777777" w:rsidR="00602F5A" w:rsidRDefault="0088204A">
            <w:pPr>
              <w:widowControl w:val="0"/>
              <w:pBdr>
                <w:top w:val="nil"/>
                <w:left w:val="nil"/>
                <w:bottom w:val="nil"/>
                <w:right w:val="nil"/>
                <w:between w:val="nil"/>
              </w:pBdr>
              <w:spacing w:line="240" w:lineRule="auto"/>
              <w:ind w:right="94"/>
              <w:jc w:val="right"/>
              <w:rPr>
                <w:color w:val="000000"/>
                <w:sz w:val="21"/>
                <w:szCs w:val="21"/>
                <w:shd w:val="clear" w:color="auto" w:fill="D3DFEE"/>
              </w:rPr>
            </w:pPr>
            <w:r>
              <w:rPr>
                <w:color w:val="000000"/>
                <w:sz w:val="21"/>
                <w:szCs w:val="21"/>
                <w:shd w:val="clear" w:color="auto" w:fill="D3DFEE"/>
              </w:rPr>
              <w:t xml:space="preserve">7,707.23 </w:t>
            </w:r>
          </w:p>
        </w:tc>
        <w:tc>
          <w:tcPr>
            <w:tcW w:w="1104" w:type="dxa"/>
            <w:shd w:val="clear" w:color="auto" w:fill="auto"/>
            <w:tcMar>
              <w:top w:w="100" w:type="dxa"/>
              <w:left w:w="100" w:type="dxa"/>
              <w:bottom w:w="100" w:type="dxa"/>
              <w:right w:w="100" w:type="dxa"/>
            </w:tcMar>
          </w:tcPr>
          <w:p w14:paraId="643002E4" w14:textId="77777777" w:rsidR="00602F5A" w:rsidRDefault="0088204A">
            <w:pPr>
              <w:widowControl w:val="0"/>
              <w:pBdr>
                <w:top w:val="nil"/>
                <w:left w:val="nil"/>
                <w:bottom w:val="nil"/>
                <w:right w:val="nil"/>
                <w:between w:val="nil"/>
              </w:pBdr>
              <w:spacing w:line="240" w:lineRule="auto"/>
              <w:jc w:val="center"/>
              <w:rPr>
                <w:color w:val="000000"/>
                <w:sz w:val="21"/>
                <w:szCs w:val="21"/>
                <w:shd w:val="clear" w:color="auto" w:fill="D3DFEE"/>
              </w:rPr>
            </w:pPr>
            <w:r>
              <w:rPr>
                <w:color w:val="000000"/>
                <w:sz w:val="21"/>
                <w:szCs w:val="21"/>
                <w:shd w:val="clear" w:color="auto" w:fill="D3DFEE"/>
              </w:rPr>
              <w:t>-7,293.13</w:t>
            </w:r>
          </w:p>
        </w:tc>
      </w:tr>
      <w:tr w:rsidR="00602F5A" w14:paraId="6D84EDA6" w14:textId="77777777">
        <w:trPr>
          <w:trHeight w:val="320"/>
        </w:trPr>
        <w:tc>
          <w:tcPr>
            <w:tcW w:w="1652" w:type="dxa"/>
            <w:shd w:val="clear" w:color="auto" w:fill="auto"/>
            <w:tcMar>
              <w:top w:w="100" w:type="dxa"/>
              <w:left w:w="100" w:type="dxa"/>
              <w:bottom w:w="100" w:type="dxa"/>
              <w:right w:w="100" w:type="dxa"/>
            </w:tcMar>
          </w:tcPr>
          <w:p w14:paraId="10A504C9" w14:textId="77777777" w:rsidR="00602F5A" w:rsidRDefault="0088204A">
            <w:pPr>
              <w:widowControl w:val="0"/>
              <w:pBdr>
                <w:top w:val="nil"/>
                <w:left w:val="nil"/>
                <w:bottom w:val="nil"/>
                <w:right w:val="nil"/>
                <w:between w:val="nil"/>
              </w:pBdr>
              <w:spacing w:line="240" w:lineRule="auto"/>
              <w:jc w:val="center"/>
              <w:rPr>
                <w:b/>
                <w:color w:val="000000"/>
                <w:sz w:val="21"/>
                <w:szCs w:val="21"/>
              </w:rPr>
            </w:pPr>
            <w:r>
              <w:rPr>
                <w:b/>
                <w:color w:val="000000"/>
                <w:sz w:val="21"/>
                <w:szCs w:val="21"/>
              </w:rPr>
              <w:t xml:space="preserve">2011 </w:t>
            </w:r>
          </w:p>
        </w:tc>
        <w:tc>
          <w:tcPr>
            <w:tcW w:w="1952" w:type="dxa"/>
            <w:shd w:val="clear" w:color="auto" w:fill="auto"/>
            <w:tcMar>
              <w:top w:w="100" w:type="dxa"/>
              <w:left w:w="100" w:type="dxa"/>
              <w:bottom w:w="100" w:type="dxa"/>
              <w:right w:w="100" w:type="dxa"/>
            </w:tcMar>
          </w:tcPr>
          <w:p w14:paraId="25B54E11"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-14,904.78 </w:t>
            </w:r>
          </w:p>
        </w:tc>
        <w:tc>
          <w:tcPr>
            <w:tcW w:w="1908" w:type="dxa"/>
            <w:shd w:val="clear" w:color="auto" w:fill="auto"/>
            <w:tcMar>
              <w:top w:w="100" w:type="dxa"/>
              <w:left w:w="100" w:type="dxa"/>
              <w:bottom w:w="100" w:type="dxa"/>
              <w:right w:w="100" w:type="dxa"/>
            </w:tcMar>
          </w:tcPr>
          <w:p w14:paraId="37809ABF"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-5.54 </w:t>
            </w:r>
          </w:p>
        </w:tc>
        <w:tc>
          <w:tcPr>
            <w:tcW w:w="1900" w:type="dxa"/>
            <w:shd w:val="clear" w:color="auto" w:fill="auto"/>
            <w:tcMar>
              <w:top w:w="100" w:type="dxa"/>
              <w:left w:w="100" w:type="dxa"/>
              <w:bottom w:w="100" w:type="dxa"/>
              <w:right w:w="100" w:type="dxa"/>
            </w:tcMar>
          </w:tcPr>
          <w:p w14:paraId="5BBD708B"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7,707.23 </w:t>
            </w:r>
          </w:p>
        </w:tc>
        <w:tc>
          <w:tcPr>
            <w:tcW w:w="1104" w:type="dxa"/>
            <w:shd w:val="clear" w:color="auto" w:fill="auto"/>
            <w:tcMar>
              <w:top w:w="100" w:type="dxa"/>
              <w:left w:w="100" w:type="dxa"/>
              <w:bottom w:w="100" w:type="dxa"/>
              <w:right w:w="100" w:type="dxa"/>
            </w:tcMar>
          </w:tcPr>
          <w:p w14:paraId="0D937890" w14:textId="77777777" w:rsidR="00602F5A" w:rsidRDefault="0088204A">
            <w:pPr>
              <w:widowControl w:val="0"/>
              <w:pBdr>
                <w:top w:val="nil"/>
                <w:left w:val="nil"/>
                <w:bottom w:val="nil"/>
                <w:right w:val="nil"/>
                <w:between w:val="nil"/>
              </w:pBdr>
              <w:spacing w:line="240" w:lineRule="auto"/>
              <w:jc w:val="center"/>
              <w:rPr>
                <w:color w:val="000000"/>
                <w:sz w:val="21"/>
                <w:szCs w:val="21"/>
              </w:rPr>
            </w:pPr>
            <w:r>
              <w:rPr>
                <w:color w:val="000000"/>
                <w:sz w:val="21"/>
                <w:szCs w:val="21"/>
              </w:rPr>
              <w:t>-7,203.08</w:t>
            </w:r>
          </w:p>
        </w:tc>
      </w:tr>
      <w:tr w:rsidR="00602F5A" w14:paraId="0832B6EB" w14:textId="77777777">
        <w:trPr>
          <w:trHeight w:val="320"/>
        </w:trPr>
        <w:tc>
          <w:tcPr>
            <w:tcW w:w="1652" w:type="dxa"/>
            <w:shd w:val="clear" w:color="auto" w:fill="auto"/>
            <w:tcMar>
              <w:top w:w="100" w:type="dxa"/>
              <w:left w:w="100" w:type="dxa"/>
              <w:bottom w:w="100" w:type="dxa"/>
              <w:right w:w="100" w:type="dxa"/>
            </w:tcMar>
          </w:tcPr>
          <w:p w14:paraId="1F9DE222" w14:textId="77777777" w:rsidR="00602F5A" w:rsidRDefault="0088204A">
            <w:pPr>
              <w:widowControl w:val="0"/>
              <w:pBdr>
                <w:top w:val="nil"/>
                <w:left w:val="nil"/>
                <w:bottom w:val="nil"/>
                <w:right w:val="nil"/>
                <w:between w:val="nil"/>
              </w:pBdr>
              <w:spacing w:line="240" w:lineRule="auto"/>
              <w:jc w:val="center"/>
              <w:rPr>
                <w:b/>
                <w:color w:val="000000"/>
                <w:sz w:val="21"/>
                <w:szCs w:val="21"/>
                <w:shd w:val="clear" w:color="auto" w:fill="D3DFEE"/>
              </w:rPr>
            </w:pPr>
            <w:r>
              <w:rPr>
                <w:b/>
                <w:color w:val="000000"/>
                <w:sz w:val="21"/>
                <w:szCs w:val="21"/>
                <w:shd w:val="clear" w:color="auto" w:fill="D3DFEE"/>
              </w:rPr>
              <w:t xml:space="preserve">2012 </w:t>
            </w:r>
          </w:p>
        </w:tc>
        <w:tc>
          <w:tcPr>
            <w:tcW w:w="1952" w:type="dxa"/>
            <w:shd w:val="clear" w:color="auto" w:fill="auto"/>
            <w:tcMar>
              <w:top w:w="100" w:type="dxa"/>
              <w:left w:w="100" w:type="dxa"/>
              <w:bottom w:w="100" w:type="dxa"/>
              <w:right w:w="100" w:type="dxa"/>
            </w:tcMar>
          </w:tcPr>
          <w:p w14:paraId="06F8EA54" w14:textId="77777777" w:rsidR="00602F5A" w:rsidRDefault="0088204A">
            <w:pPr>
              <w:widowControl w:val="0"/>
              <w:pBdr>
                <w:top w:val="nil"/>
                <w:left w:val="nil"/>
                <w:bottom w:val="nil"/>
                <w:right w:val="nil"/>
                <w:between w:val="nil"/>
              </w:pBdr>
              <w:spacing w:line="240" w:lineRule="auto"/>
              <w:ind w:right="94"/>
              <w:jc w:val="right"/>
              <w:rPr>
                <w:color w:val="000000"/>
                <w:sz w:val="21"/>
                <w:szCs w:val="21"/>
                <w:shd w:val="clear" w:color="auto" w:fill="D3DFEE"/>
              </w:rPr>
            </w:pPr>
            <w:r>
              <w:rPr>
                <w:color w:val="000000"/>
                <w:sz w:val="21"/>
                <w:szCs w:val="21"/>
                <w:shd w:val="clear" w:color="auto" w:fill="D3DFEE"/>
              </w:rPr>
              <w:t xml:space="preserve">-14,890.42 </w:t>
            </w:r>
          </w:p>
        </w:tc>
        <w:tc>
          <w:tcPr>
            <w:tcW w:w="1908" w:type="dxa"/>
            <w:shd w:val="clear" w:color="auto" w:fill="auto"/>
            <w:tcMar>
              <w:top w:w="100" w:type="dxa"/>
              <w:left w:w="100" w:type="dxa"/>
              <w:bottom w:w="100" w:type="dxa"/>
              <w:right w:w="100" w:type="dxa"/>
            </w:tcMar>
          </w:tcPr>
          <w:p w14:paraId="16423FEE" w14:textId="77777777" w:rsidR="00602F5A" w:rsidRDefault="0088204A">
            <w:pPr>
              <w:widowControl w:val="0"/>
              <w:pBdr>
                <w:top w:val="nil"/>
                <w:left w:val="nil"/>
                <w:bottom w:val="nil"/>
                <w:right w:val="nil"/>
                <w:between w:val="nil"/>
              </w:pBdr>
              <w:spacing w:line="240" w:lineRule="auto"/>
              <w:ind w:right="94"/>
              <w:jc w:val="right"/>
              <w:rPr>
                <w:color w:val="000000"/>
                <w:sz w:val="21"/>
                <w:szCs w:val="21"/>
                <w:shd w:val="clear" w:color="auto" w:fill="D3DFEE"/>
              </w:rPr>
            </w:pPr>
            <w:r>
              <w:rPr>
                <w:color w:val="000000"/>
                <w:sz w:val="21"/>
                <w:szCs w:val="21"/>
                <w:shd w:val="clear" w:color="auto" w:fill="D3DFEE"/>
              </w:rPr>
              <w:t xml:space="preserve">-5.54 </w:t>
            </w:r>
          </w:p>
        </w:tc>
        <w:tc>
          <w:tcPr>
            <w:tcW w:w="1900" w:type="dxa"/>
            <w:shd w:val="clear" w:color="auto" w:fill="auto"/>
            <w:tcMar>
              <w:top w:w="100" w:type="dxa"/>
              <w:left w:w="100" w:type="dxa"/>
              <w:bottom w:w="100" w:type="dxa"/>
              <w:right w:w="100" w:type="dxa"/>
            </w:tcMar>
          </w:tcPr>
          <w:p w14:paraId="069B55C5" w14:textId="77777777" w:rsidR="00602F5A" w:rsidRDefault="0088204A">
            <w:pPr>
              <w:widowControl w:val="0"/>
              <w:pBdr>
                <w:top w:val="nil"/>
                <w:left w:val="nil"/>
                <w:bottom w:val="nil"/>
                <w:right w:val="nil"/>
                <w:between w:val="nil"/>
              </w:pBdr>
              <w:spacing w:line="240" w:lineRule="auto"/>
              <w:ind w:right="94"/>
              <w:jc w:val="right"/>
              <w:rPr>
                <w:color w:val="000000"/>
                <w:sz w:val="21"/>
                <w:szCs w:val="21"/>
                <w:shd w:val="clear" w:color="auto" w:fill="D3DFEE"/>
              </w:rPr>
            </w:pPr>
            <w:r>
              <w:rPr>
                <w:color w:val="000000"/>
                <w:sz w:val="21"/>
                <w:szCs w:val="21"/>
                <w:shd w:val="clear" w:color="auto" w:fill="D3DFEE"/>
              </w:rPr>
              <w:t xml:space="preserve">7,707.23 </w:t>
            </w:r>
          </w:p>
        </w:tc>
        <w:tc>
          <w:tcPr>
            <w:tcW w:w="1104" w:type="dxa"/>
            <w:shd w:val="clear" w:color="auto" w:fill="auto"/>
            <w:tcMar>
              <w:top w:w="100" w:type="dxa"/>
              <w:left w:w="100" w:type="dxa"/>
              <w:bottom w:w="100" w:type="dxa"/>
              <w:right w:w="100" w:type="dxa"/>
            </w:tcMar>
          </w:tcPr>
          <w:p w14:paraId="103624E9" w14:textId="77777777" w:rsidR="00602F5A" w:rsidRDefault="0088204A">
            <w:pPr>
              <w:widowControl w:val="0"/>
              <w:pBdr>
                <w:top w:val="nil"/>
                <w:left w:val="nil"/>
                <w:bottom w:val="nil"/>
                <w:right w:val="nil"/>
                <w:between w:val="nil"/>
              </w:pBdr>
              <w:spacing w:line="240" w:lineRule="auto"/>
              <w:jc w:val="center"/>
              <w:rPr>
                <w:color w:val="000000"/>
                <w:sz w:val="21"/>
                <w:szCs w:val="21"/>
                <w:shd w:val="clear" w:color="auto" w:fill="D3DFEE"/>
              </w:rPr>
            </w:pPr>
            <w:r>
              <w:rPr>
                <w:color w:val="000000"/>
                <w:sz w:val="21"/>
                <w:szCs w:val="21"/>
                <w:shd w:val="clear" w:color="auto" w:fill="D3DFEE"/>
              </w:rPr>
              <w:t>-7,188.72</w:t>
            </w:r>
          </w:p>
        </w:tc>
      </w:tr>
      <w:tr w:rsidR="00602F5A" w14:paraId="2CCAA729" w14:textId="77777777">
        <w:trPr>
          <w:trHeight w:val="320"/>
        </w:trPr>
        <w:tc>
          <w:tcPr>
            <w:tcW w:w="1652" w:type="dxa"/>
            <w:shd w:val="clear" w:color="auto" w:fill="auto"/>
            <w:tcMar>
              <w:top w:w="100" w:type="dxa"/>
              <w:left w:w="100" w:type="dxa"/>
              <w:bottom w:w="100" w:type="dxa"/>
              <w:right w:w="100" w:type="dxa"/>
            </w:tcMar>
          </w:tcPr>
          <w:p w14:paraId="1CA018A9" w14:textId="77777777" w:rsidR="00602F5A" w:rsidRDefault="0088204A">
            <w:pPr>
              <w:widowControl w:val="0"/>
              <w:pBdr>
                <w:top w:val="nil"/>
                <w:left w:val="nil"/>
                <w:bottom w:val="nil"/>
                <w:right w:val="nil"/>
                <w:between w:val="nil"/>
              </w:pBdr>
              <w:spacing w:line="240" w:lineRule="auto"/>
              <w:jc w:val="center"/>
              <w:rPr>
                <w:b/>
                <w:color w:val="000000"/>
                <w:sz w:val="21"/>
                <w:szCs w:val="21"/>
              </w:rPr>
            </w:pPr>
            <w:r>
              <w:rPr>
                <w:b/>
                <w:color w:val="000000"/>
                <w:sz w:val="21"/>
                <w:szCs w:val="21"/>
              </w:rPr>
              <w:t xml:space="preserve">2013 </w:t>
            </w:r>
          </w:p>
        </w:tc>
        <w:tc>
          <w:tcPr>
            <w:tcW w:w="1952" w:type="dxa"/>
            <w:shd w:val="clear" w:color="auto" w:fill="auto"/>
            <w:tcMar>
              <w:top w:w="100" w:type="dxa"/>
              <w:left w:w="100" w:type="dxa"/>
              <w:bottom w:w="100" w:type="dxa"/>
              <w:right w:w="100" w:type="dxa"/>
            </w:tcMar>
          </w:tcPr>
          <w:p w14:paraId="44DEC337"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-14,657.65 </w:t>
            </w:r>
          </w:p>
        </w:tc>
        <w:tc>
          <w:tcPr>
            <w:tcW w:w="1908" w:type="dxa"/>
            <w:shd w:val="clear" w:color="auto" w:fill="auto"/>
            <w:tcMar>
              <w:top w:w="100" w:type="dxa"/>
              <w:left w:w="100" w:type="dxa"/>
              <w:bottom w:w="100" w:type="dxa"/>
              <w:right w:w="100" w:type="dxa"/>
            </w:tcMar>
          </w:tcPr>
          <w:p w14:paraId="30F3FB2F"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-5.33 </w:t>
            </w:r>
          </w:p>
        </w:tc>
        <w:tc>
          <w:tcPr>
            <w:tcW w:w="1900" w:type="dxa"/>
            <w:shd w:val="clear" w:color="auto" w:fill="auto"/>
            <w:tcMar>
              <w:top w:w="100" w:type="dxa"/>
              <w:left w:w="100" w:type="dxa"/>
              <w:bottom w:w="100" w:type="dxa"/>
              <w:right w:w="100" w:type="dxa"/>
            </w:tcMar>
          </w:tcPr>
          <w:p w14:paraId="1AF80AA0"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7,098.15 </w:t>
            </w:r>
          </w:p>
        </w:tc>
        <w:tc>
          <w:tcPr>
            <w:tcW w:w="1104" w:type="dxa"/>
            <w:shd w:val="clear" w:color="auto" w:fill="auto"/>
            <w:tcMar>
              <w:top w:w="100" w:type="dxa"/>
              <w:left w:w="100" w:type="dxa"/>
              <w:bottom w:w="100" w:type="dxa"/>
              <w:right w:w="100" w:type="dxa"/>
            </w:tcMar>
          </w:tcPr>
          <w:p w14:paraId="38BC59B8" w14:textId="77777777" w:rsidR="00602F5A" w:rsidRDefault="0088204A">
            <w:pPr>
              <w:widowControl w:val="0"/>
              <w:pBdr>
                <w:top w:val="nil"/>
                <w:left w:val="nil"/>
                <w:bottom w:val="nil"/>
                <w:right w:val="nil"/>
                <w:between w:val="nil"/>
              </w:pBdr>
              <w:spacing w:line="240" w:lineRule="auto"/>
              <w:jc w:val="center"/>
              <w:rPr>
                <w:color w:val="000000"/>
                <w:sz w:val="21"/>
                <w:szCs w:val="21"/>
              </w:rPr>
            </w:pPr>
            <w:r>
              <w:rPr>
                <w:color w:val="000000"/>
                <w:sz w:val="21"/>
                <w:szCs w:val="21"/>
              </w:rPr>
              <w:t>-7,564.83</w:t>
            </w:r>
          </w:p>
        </w:tc>
      </w:tr>
      <w:tr w:rsidR="00602F5A" w14:paraId="2D83BBDD" w14:textId="77777777">
        <w:trPr>
          <w:trHeight w:val="320"/>
        </w:trPr>
        <w:tc>
          <w:tcPr>
            <w:tcW w:w="1652" w:type="dxa"/>
            <w:shd w:val="clear" w:color="auto" w:fill="auto"/>
            <w:tcMar>
              <w:top w:w="100" w:type="dxa"/>
              <w:left w:w="100" w:type="dxa"/>
              <w:bottom w:w="100" w:type="dxa"/>
              <w:right w:w="100" w:type="dxa"/>
            </w:tcMar>
          </w:tcPr>
          <w:p w14:paraId="757B9606" w14:textId="77777777" w:rsidR="00602F5A" w:rsidRDefault="0088204A">
            <w:pPr>
              <w:widowControl w:val="0"/>
              <w:pBdr>
                <w:top w:val="nil"/>
                <w:left w:val="nil"/>
                <w:bottom w:val="nil"/>
                <w:right w:val="nil"/>
                <w:between w:val="nil"/>
              </w:pBdr>
              <w:spacing w:line="240" w:lineRule="auto"/>
              <w:jc w:val="center"/>
              <w:rPr>
                <w:b/>
                <w:color w:val="000000"/>
                <w:sz w:val="21"/>
                <w:szCs w:val="21"/>
                <w:shd w:val="clear" w:color="auto" w:fill="D3DFEE"/>
              </w:rPr>
            </w:pPr>
            <w:r>
              <w:rPr>
                <w:b/>
                <w:color w:val="000000"/>
                <w:sz w:val="21"/>
                <w:szCs w:val="21"/>
                <w:shd w:val="clear" w:color="auto" w:fill="D3DFEE"/>
              </w:rPr>
              <w:t xml:space="preserve">2014 </w:t>
            </w:r>
          </w:p>
        </w:tc>
        <w:tc>
          <w:tcPr>
            <w:tcW w:w="1952" w:type="dxa"/>
            <w:shd w:val="clear" w:color="auto" w:fill="auto"/>
            <w:tcMar>
              <w:top w:w="100" w:type="dxa"/>
              <w:left w:w="100" w:type="dxa"/>
              <w:bottom w:w="100" w:type="dxa"/>
              <w:right w:w="100" w:type="dxa"/>
            </w:tcMar>
          </w:tcPr>
          <w:p w14:paraId="213764FC" w14:textId="77777777" w:rsidR="00602F5A" w:rsidRDefault="0088204A">
            <w:pPr>
              <w:widowControl w:val="0"/>
              <w:pBdr>
                <w:top w:val="nil"/>
                <w:left w:val="nil"/>
                <w:bottom w:val="nil"/>
                <w:right w:val="nil"/>
                <w:between w:val="nil"/>
              </w:pBdr>
              <w:spacing w:line="240" w:lineRule="auto"/>
              <w:ind w:right="94"/>
              <w:jc w:val="right"/>
              <w:rPr>
                <w:color w:val="000000"/>
                <w:sz w:val="21"/>
                <w:szCs w:val="21"/>
                <w:shd w:val="clear" w:color="auto" w:fill="D3DFEE"/>
              </w:rPr>
            </w:pPr>
            <w:r>
              <w:rPr>
                <w:color w:val="000000"/>
                <w:sz w:val="21"/>
                <w:szCs w:val="21"/>
                <w:shd w:val="clear" w:color="auto" w:fill="D3DFEE"/>
              </w:rPr>
              <w:t xml:space="preserve">-14,586.01 </w:t>
            </w:r>
          </w:p>
        </w:tc>
        <w:tc>
          <w:tcPr>
            <w:tcW w:w="1908" w:type="dxa"/>
            <w:shd w:val="clear" w:color="auto" w:fill="auto"/>
            <w:tcMar>
              <w:top w:w="100" w:type="dxa"/>
              <w:left w:w="100" w:type="dxa"/>
              <w:bottom w:w="100" w:type="dxa"/>
              <w:right w:w="100" w:type="dxa"/>
            </w:tcMar>
          </w:tcPr>
          <w:p w14:paraId="6529D450" w14:textId="77777777" w:rsidR="00602F5A" w:rsidRDefault="0088204A">
            <w:pPr>
              <w:widowControl w:val="0"/>
              <w:pBdr>
                <w:top w:val="nil"/>
                <w:left w:val="nil"/>
                <w:bottom w:val="nil"/>
                <w:right w:val="nil"/>
                <w:between w:val="nil"/>
              </w:pBdr>
              <w:spacing w:line="240" w:lineRule="auto"/>
              <w:ind w:right="94"/>
              <w:jc w:val="right"/>
              <w:rPr>
                <w:color w:val="000000"/>
                <w:sz w:val="21"/>
                <w:szCs w:val="21"/>
                <w:shd w:val="clear" w:color="auto" w:fill="D3DFEE"/>
              </w:rPr>
            </w:pPr>
            <w:r>
              <w:rPr>
                <w:color w:val="000000"/>
                <w:sz w:val="21"/>
                <w:szCs w:val="21"/>
                <w:shd w:val="clear" w:color="auto" w:fill="D3DFEE"/>
              </w:rPr>
              <w:t xml:space="preserve">-5.33 </w:t>
            </w:r>
          </w:p>
        </w:tc>
        <w:tc>
          <w:tcPr>
            <w:tcW w:w="1900" w:type="dxa"/>
            <w:shd w:val="clear" w:color="auto" w:fill="auto"/>
            <w:tcMar>
              <w:top w:w="100" w:type="dxa"/>
              <w:left w:w="100" w:type="dxa"/>
              <w:bottom w:w="100" w:type="dxa"/>
              <w:right w:w="100" w:type="dxa"/>
            </w:tcMar>
          </w:tcPr>
          <w:p w14:paraId="10C2E6D1" w14:textId="77777777" w:rsidR="00602F5A" w:rsidRDefault="0088204A">
            <w:pPr>
              <w:widowControl w:val="0"/>
              <w:pBdr>
                <w:top w:val="nil"/>
                <w:left w:val="nil"/>
                <w:bottom w:val="nil"/>
                <w:right w:val="nil"/>
                <w:between w:val="nil"/>
              </w:pBdr>
              <w:spacing w:line="240" w:lineRule="auto"/>
              <w:ind w:right="94"/>
              <w:jc w:val="right"/>
              <w:rPr>
                <w:color w:val="000000"/>
                <w:sz w:val="21"/>
                <w:szCs w:val="21"/>
                <w:shd w:val="clear" w:color="auto" w:fill="D3DFEE"/>
              </w:rPr>
            </w:pPr>
            <w:r>
              <w:rPr>
                <w:color w:val="000000"/>
                <w:sz w:val="21"/>
                <w:szCs w:val="21"/>
                <w:shd w:val="clear" w:color="auto" w:fill="D3DFEE"/>
              </w:rPr>
              <w:t xml:space="preserve">7,098.15 </w:t>
            </w:r>
          </w:p>
        </w:tc>
        <w:tc>
          <w:tcPr>
            <w:tcW w:w="1104" w:type="dxa"/>
            <w:shd w:val="clear" w:color="auto" w:fill="auto"/>
            <w:tcMar>
              <w:top w:w="100" w:type="dxa"/>
              <w:left w:w="100" w:type="dxa"/>
              <w:bottom w:w="100" w:type="dxa"/>
              <w:right w:w="100" w:type="dxa"/>
            </w:tcMar>
          </w:tcPr>
          <w:p w14:paraId="201DAD07" w14:textId="77777777" w:rsidR="00602F5A" w:rsidRDefault="0088204A">
            <w:pPr>
              <w:widowControl w:val="0"/>
              <w:pBdr>
                <w:top w:val="nil"/>
                <w:left w:val="nil"/>
                <w:bottom w:val="nil"/>
                <w:right w:val="nil"/>
                <w:between w:val="nil"/>
              </w:pBdr>
              <w:spacing w:line="240" w:lineRule="auto"/>
              <w:jc w:val="center"/>
              <w:rPr>
                <w:color w:val="000000"/>
                <w:sz w:val="21"/>
                <w:szCs w:val="21"/>
                <w:shd w:val="clear" w:color="auto" w:fill="D3DFEE"/>
              </w:rPr>
            </w:pPr>
            <w:r>
              <w:rPr>
                <w:color w:val="000000"/>
                <w:sz w:val="21"/>
                <w:szCs w:val="21"/>
                <w:shd w:val="clear" w:color="auto" w:fill="D3DFEE"/>
              </w:rPr>
              <w:t>-7,493.19</w:t>
            </w:r>
          </w:p>
        </w:tc>
      </w:tr>
      <w:tr w:rsidR="00602F5A" w14:paraId="164B118F" w14:textId="77777777">
        <w:trPr>
          <w:trHeight w:val="340"/>
        </w:trPr>
        <w:tc>
          <w:tcPr>
            <w:tcW w:w="1652" w:type="dxa"/>
            <w:shd w:val="clear" w:color="auto" w:fill="auto"/>
            <w:tcMar>
              <w:top w:w="100" w:type="dxa"/>
              <w:left w:w="100" w:type="dxa"/>
              <w:bottom w:w="100" w:type="dxa"/>
              <w:right w:w="100" w:type="dxa"/>
            </w:tcMar>
          </w:tcPr>
          <w:p w14:paraId="31CACA5A" w14:textId="77777777" w:rsidR="00602F5A" w:rsidRDefault="0088204A">
            <w:pPr>
              <w:widowControl w:val="0"/>
              <w:pBdr>
                <w:top w:val="nil"/>
                <w:left w:val="nil"/>
                <w:bottom w:val="nil"/>
                <w:right w:val="nil"/>
                <w:between w:val="nil"/>
              </w:pBdr>
              <w:spacing w:line="240" w:lineRule="auto"/>
              <w:jc w:val="center"/>
              <w:rPr>
                <w:b/>
                <w:color w:val="000000"/>
                <w:sz w:val="21"/>
                <w:szCs w:val="21"/>
              </w:rPr>
            </w:pPr>
            <w:r>
              <w:rPr>
                <w:b/>
                <w:color w:val="000000"/>
                <w:sz w:val="21"/>
                <w:szCs w:val="21"/>
              </w:rPr>
              <w:t xml:space="preserve">2015 </w:t>
            </w:r>
          </w:p>
        </w:tc>
        <w:tc>
          <w:tcPr>
            <w:tcW w:w="1952" w:type="dxa"/>
            <w:shd w:val="clear" w:color="auto" w:fill="auto"/>
            <w:tcMar>
              <w:top w:w="100" w:type="dxa"/>
              <w:left w:w="100" w:type="dxa"/>
              <w:bottom w:w="100" w:type="dxa"/>
              <w:right w:w="100" w:type="dxa"/>
            </w:tcMar>
          </w:tcPr>
          <w:p w14:paraId="4BC1B9F5"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-14,534.93 </w:t>
            </w:r>
          </w:p>
        </w:tc>
        <w:tc>
          <w:tcPr>
            <w:tcW w:w="1908" w:type="dxa"/>
            <w:shd w:val="clear" w:color="auto" w:fill="auto"/>
            <w:tcMar>
              <w:top w:w="100" w:type="dxa"/>
              <w:left w:w="100" w:type="dxa"/>
              <w:bottom w:w="100" w:type="dxa"/>
              <w:right w:w="100" w:type="dxa"/>
            </w:tcMar>
          </w:tcPr>
          <w:p w14:paraId="6207CEFC"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-5.33 </w:t>
            </w:r>
          </w:p>
        </w:tc>
        <w:tc>
          <w:tcPr>
            <w:tcW w:w="1900" w:type="dxa"/>
            <w:shd w:val="clear" w:color="auto" w:fill="auto"/>
            <w:tcMar>
              <w:top w:w="100" w:type="dxa"/>
              <w:left w:w="100" w:type="dxa"/>
              <w:bottom w:w="100" w:type="dxa"/>
              <w:right w:w="100" w:type="dxa"/>
            </w:tcMar>
          </w:tcPr>
          <w:p w14:paraId="609C715C"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7,098.15 </w:t>
            </w:r>
          </w:p>
        </w:tc>
        <w:tc>
          <w:tcPr>
            <w:tcW w:w="1104" w:type="dxa"/>
            <w:shd w:val="clear" w:color="auto" w:fill="auto"/>
            <w:tcMar>
              <w:top w:w="100" w:type="dxa"/>
              <w:left w:w="100" w:type="dxa"/>
              <w:bottom w:w="100" w:type="dxa"/>
              <w:right w:w="100" w:type="dxa"/>
            </w:tcMar>
          </w:tcPr>
          <w:p w14:paraId="6CB5D220" w14:textId="77777777" w:rsidR="00602F5A" w:rsidRDefault="0088204A">
            <w:pPr>
              <w:widowControl w:val="0"/>
              <w:pBdr>
                <w:top w:val="nil"/>
                <w:left w:val="nil"/>
                <w:bottom w:val="nil"/>
                <w:right w:val="nil"/>
                <w:between w:val="nil"/>
              </w:pBdr>
              <w:spacing w:line="240" w:lineRule="auto"/>
              <w:jc w:val="center"/>
              <w:rPr>
                <w:color w:val="000000"/>
                <w:sz w:val="21"/>
                <w:szCs w:val="21"/>
              </w:rPr>
            </w:pPr>
            <w:r>
              <w:rPr>
                <w:color w:val="000000"/>
                <w:sz w:val="21"/>
                <w:szCs w:val="21"/>
              </w:rPr>
              <w:t>-7,442.10</w:t>
            </w:r>
          </w:p>
        </w:tc>
      </w:tr>
    </w:tbl>
    <w:p w14:paraId="58ED5F35" w14:textId="77777777" w:rsidR="00602F5A" w:rsidRDefault="00602F5A">
      <w:pPr>
        <w:widowControl w:val="0"/>
        <w:pBdr>
          <w:top w:val="nil"/>
          <w:left w:val="nil"/>
          <w:bottom w:val="nil"/>
          <w:right w:val="nil"/>
          <w:between w:val="nil"/>
        </w:pBdr>
        <w:rPr>
          <w:color w:val="000000"/>
        </w:rPr>
      </w:pPr>
    </w:p>
    <w:p w14:paraId="256A604D" w14:textId="77777777" w:rsidR="00602F5A" w:rsidRDefault="00602F5A">
      <w:pPr>
        <w:widowControl w:val="0"/>
        <w:pBdr>
          <w:top w:val="nil"/>
          <w:left w:val="nil"/>
          <w:bottom w:val="nil"/>
          <w:right w:val="nil"/>
          <w:between w:val="nil"/>
        </w:pBdr>
        <w:rPr>
          <w:color w:val="000000"/>
        </w:rPr>
      </w:pPr>
    </w:p>
    <w:p w14:paraId="7CFD40F6" w14:textId="77777777" w:rsidR="00602F5A" w:rsidRDefault="0088204A">
      <w:pPr>
        <w:widowControl w:val="0"/>
        <w:pBdr>
          <w:top w:val="nil"/>
          <w:left w:val="nil"/>
          <w:bottom w:val="nil"/>
          <w:right w:val="nil"/>
          <w:between w:val="nil"/>
        </w:pBdr>
        <w:spacing w:line="240" w:lineRule="auto"/>
        <w:ind w:left="1015"/>
        <w:rPr>
          <w:color w:val="000000"/>
          <w:sz w:val="18"/>
          <w:szCs w:val="18"/>
        </w:rPr>
      </w:pPr>
      <w:r>
        <w:rPr>
          <w:color w:val="000000"/>
          <w:sz w:val="18"/>
          <w:szCs w:val="18"/>
        </w:rPr>
        <w:t xml:space="preserve">Fuente: SINGEI, 2018 </w:t>
      </w:r>
    </w:p>
    <w:p w14:paraId="1AB21927" w14:textId="77777777" w:rsidR="00602F5A" w:rsidRDefault="0088204A">
      <w:pPr>
        <w:widowControl w:val="0"/>
        <w:pBdr>
          <w:top w:val="nil"/>
          <w:left w:val="nil"/>
          <w:bottom w:val="nil"/>
          <w:right w:val="nil"/>
          <w:between w:val="nil"/>
        </w:pBdr>
        <w:spacing w:before="205" w:line="248" w:lineRule="auto"/>
        <w:ind w:left="1002" w:right="1267" w:firstLine="7"/>
        <w:jc w:val="both"/>
        <w:rPr>
          <w:color w:val="000000"/>
        </w:rPr>
      </w:pPr>
      <w:r>
        <w:rPr>
          <w:color w:val="000000"/>
        </w:rPr>
        <w:t xml:space="preserve">Como se observa en la Tabla 3-9, el sector tiene absorciones mayores que </w:t>
      </w:r>
      <w:proofErr w:type="gramStart"/>
      <w:r>
        <w:rPr>
          <w:color w:val="000000"/>
        </w:rPr>
        <w:t>las  emisiones</w:t>
      </w:r>
      <w:proofErr w:type="gramEnd"/>
      <w:r>
        <w:rPr>
          <w:color w:val="000000"/>
        </w:rPr>
        <w:t xml:space="preserve"> debido principalmente de las </w:t>
      </w:r>
      <w:r>
        <w:rPr>
          <w:b/>
          <w:color w:val="000000"/>
        </w:rPr>
        <w:t xml:space="preserve">Tierras forestales que permanecen como  tales (3B1a). </w:t>
      </w:r>
      <w:r>
        <w:rPr>
          <w:color w:val="000000"/>
        </w:rPr>
        <w:t xml:space="preserve">La categoría de </w:t>
      </w:r>
      <w:r>
        <w:rPr>
          <w:b/>
          <w:color w:val="000000"/>
        </w:rPr>
        <w:t xml:space="preserve">Otras tierras convertidas en tierras </w:t>
      </w:r>
      <w:proofErr w:type="gramStart"/>
      <w:r>
        <w:rPr>
          <w:b/>
          <w:color w:val="000000"/>
        </w:rPr>
        <w:t>forestales  (</w:t>
      </w:r>
      <w:proofErr w:type="gramEnd"/>
      <w:r>
        <w:rPr>
          <w:b/>
          <w:color w:val="000000"/>
        </w:rPr>
        <w:t xml:space="preserve">3B1bv) </w:t>
      </w:r>
      <w:r>
        <w:rPr>
          <w:color w:val="000000"/>
        </w:rPr>
        <w:t xml:space="preserve">contribuye marginalmente para las absorciones debido a la reducida  cantidad de actividades de forestación en el país. En esta categoría también </w:t>
      </w:r>
      <w:proofErr w:type="gramStart"/>
      <w:r>
        <w:rPr>
          <w:color w:val="000000"/>
        </w:rPr>
        <w:t>se  utilizó</w:t>
      </w:r>
      <w:proofErr w:type="gramEnd"/>
      <w:r>
        <w:rPr>
          <w:color w:val="000000"/>
        </w:rPr>
        <w:t xml:space="preserve"> la serie temporal histórica entre los periodos 2000-2006, 2006-2012 y 2012- 2016, por lo que los resultados de las absorciones son los promedios de estos  períodos. </w:t>
      </w:r>
    </w:p>
    <w:p w14:paraId="3D7BA357" w14:textId="77777777" w:rsidR="00602F5A" w:rsidRDefault="0088204A">
      <w:pPr>
        <w:widowControl w:val="0"/>
        <w:pBdr>
          <w:top w:val="nil"/>
          <w:left w:val="nil"/>
          <w:bottom w:val="nil"/>
          <w:right w:val="nil"/>
          <w:between w:val="nil"/>
        </w:pBdr>
        <w:spacing w:before="2000" w:line="240" w:lineRule="auto"/>
        <w:ind w:left="1012"/>
        <w:rPr>
          <w:color w:val="000000"/>
          <w:sz w:val="18"/>
          <w:szCs w:val="18"/>
        </w:rPr>
      </w:pPr>
      <w:r>
        <w:rPr>
          <w:color w:val="000000"/>
          <w:sz w:val="20"/>
          <w:szCs w:val="20"/>
          <w:vertAlign w:val="superscript"/>
        </w:rPr>
        <w:t xml:space="preserve">12 </w:t>
      </w:r>
      <w:proofErr w:type="gramStart"/>
      <w:r>
        <w:rPr>
          <w:color w:val="000000"/>
          <w:sz w:val="18"/>
          <w:szCs w:val="18"/>
        </w:rPr>
        <w:t>Disponible</w:t>
      </w:r>
      <w:proofErr w:type="gramEnd"/>
      <w:r>
        <w:rPr>
          <w:color w:val="000000"/>
          <w:sz w:val="18"/>
          <w:szCs w:val="18"/>
        </w:rPr>
        <w:t xml:space="preserve"> en: http://redd.unfccc.int/submissions.html?country=hnd</w:t>
      </w:r>
    </w:p>
    <w:p w14:paraId="4B3626F5" w14:textId="77777777" w:rsidR="00602F5A" w:rsidRDefault="0088204A">
      <w:pPr>
        <w:widowControl w:val="0"/>
        <w:pBdr>
          <w:top w:val="nil"/>
          <w:left w:val="nil"/>
          <w:bottom w:val="nil"/>
          <w:right w:val="nil"/>
          <w:between w:val="nil"/>
        </w:pBdr>
        <w:spacing w:before="489" w:line="240" w:lineRule="auto"/>
        <w:ind w:right="1387"/>
        <w:jc w:val="right"/>
        <w:rPr>
          <w:color w:val="7F7F7F"/>
        </w:rPr>
        <w:sectPr w:rsidR="00602F5A">
          <w:type w:val="continuous"/>
          <w:pgSz w:w="12240" w:h="15840"/>
          <w:pgMar w:top="692" w:right="808" w:bottom="1004" w:left="800" w:header="0" w:footer="720" w:gutter="0"/>
          <w:cols w:space="720" w:equalWidth="0">
            <w:col w:w="10631" w:space="0"/>
          </w:cols>
        </w:sectPr>
      </w:pPr>
      <w:r>
        <w:rPr>
          <w:color w:val="000000"/>
        </w:rPr>
        <w:t xml:space="preserve">78 | </w:t>
      </w:r>
      <w:r>
        <w:rPr>
          <w:color w:val="7F7F7F"/>
        </w:rPr>
        <w:t xml:space="preserve">P á g i n a </w:t>
      </w:r>
    </w:p>
    <w:p w14:paraId="7781637C" w14:textId="77777777" w:rsidR="00602F5A" w:rsidRDefault="0088204A">
      <w:pPr>
        <w:widowControl w:val="0"/>
        <w:pBdr>
          <w:top w:val="nil"/>
          <w:left w:val="nil"/>
          <w:bottom w:val="nil"/>
          <w:right w:val="nil"/>
          <w:between w:val="nil"/>
        </w:pBdr>
        <w:spacing w:line="199" w:lineRule="auto"/>
        <w:rPr>
          <w:rFonts w:ascii="Tahoma" w:eastAsia="Tahoma" w:hAnsi="Tahoma" w:cs="Tahoma"/>
          <w:color w:val="000000"/>
        </w:rPr>
      </w:pPr>
      <w:r>
        <w:rPr>
          <w:rFonts w:ascii="Tahoma" w:eastAsia="Tahoma" w:hAnsi="Tahoma" w:cs="Tahoma"/>
          <w:color w:val="000000"/>
        </w:rPr>
        <w:t xml:space="preserve">TCN de Honduras - Capítulo 3: INGEI y Proyecciones </w:t>
      </w:r>
    </w:p>
    <w:p w14:paraId="39D28E20" w14:textId="77777777" w:rsidR="00602F5A" w:rsidRDefault="0088204A">
      <w:pPr>
        <w:widowControl w:val="0"/>
        <w:pBdr>
          <w:top w:val="nil"/>
          <w:left w:val="nil"/>
          <w:bottom w:val="nil"/>
          <w:right w:val="nil"/>
          <w:between w:val="nil"/>
        </w:pBdr>
        <w:spacing w:before="471" w:line="199" w:lineRule="auto"/>
        <w:rPr>
          <w:rFonts w:ascii="Tahoma" w:eastAsia="Tahoma" w:hAnsi="Tahoma" w:cs="Tahoma"/>
          <w:color w:val="000000"/>
        </w:rPr>
        <w:sectPr w:rsidR="00602F5A">
          <w:type w:val="continuous"/>
          <w:pgSz w:w="12240" w:h="15840"/>
          <w:pgMar w:top="692" w:right="1440" w:bottom="1004" w:left="1440" w:header="0" w:footer="720" w:gutter="0"/>
          <w:cols w:space="720" w:equalWidth="0">
            <w:col w:w="9360" w:space="0"/>
          </w:cols>
        </w:sectPr>
      </w:pPr>
      <w:r>
        <w:rPr>
          <w:rFonts w:ascii="Tahoma" w:eastAsia="Tahoma" w:hAnsi="Tahoma" w:cs="Tahoma"/>
          <w:noProof/>
          <w:color w:val="000000"/>
        </w:rPr>
        <w:lastRenderedPageBreak/>
        <w:drawing>
          <wp:inline distT="19050" distB="19050" distL="19050" distR="19050" wp14:anchorId="1463CBCE" wp14:editId="538E658B">
            <wp:extent cx="5273040" cy="332486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9"/>
                    <a:srcRect/>
                    <a:stretch>
                      <a:fillRect/>
                    </a:stretch>
                  </pic:blipFill>
                  <pic:spPr>
                    <a:xfrm>
                      <a:off x="0" y="0"/>
                      <a:ext cx="5273040" cy="3324860"/>
                    </a:xfrm>
                    <a:prstGeom prst="rect">
                      <a:avLst/>
                    </a:prstGeom>
                    <a:ln/>
                  </pic:spPr>
                </pic:pic>
              </a:graphicData>
            </a:graphic>
          </wp:inline>
        </w:drawing>
      </w:r>
    </w:p>
    <w:p w14:paraId="5DA321B0" w14:textId="77777777" w:rsidR="00602F5A" w:rsidRDefault="0088204A">
      <w:pPr>
        <w:widowControl w:val="0"/>
        <w:pBdr>
          <w:top w:val="nil"/>
          <w:left w:val="nil"/>
          <w:bottom w:val="nil"/>
          <w:right w:val="nil"/>
          <w:between w:val="nil"/>
        </w:pBdr>
        <w:spacing w:line="225" w:lineRule="auto"/>
        <w:ind w:left="1014" w:right="1273" w:hanging="5"/>
        <w:rPr>
          <w:b/>
          <w:color w:val="44546A"/>
          <w:sz w:val="20"/>
          <w:szCs w:val="20"/>
        </w:rPr>
      </w:pPr>
      <w:r>
        <w:rPr>
          <w:b/>
          <w:color w:val="44546A"/>
          <w:sz w:val="20"/>
          <w:szCs w:val="20"/>
        </w:rPr>
        <w:t>Gráfico 3-14. Emisiones de CO</w:t>
      </w:r>
      <w:r>
        <w:rPr>
          <w:b/>
          <w:color w:val="44546A"/>
          <w:sz w:val="21"/>
          <w:szCs w:val="21"/>
          <w:vertAlign w:val="subscript"/>
        </w:rPr>
        <w:t xml:space="preserve">2 </w:t>
      </w:r>
      <w:r>
        <w:rPr>
          <w:b/>
          <w:color w:val="44546A"/>
          <w:sz w:val="20"/>
          <w:szCs w:val="20"/>
        </w:rPr>
        <w:t xml:space="preserve">equivalente por categoría en el sector de </w:t>
      </w:r>
      <w:proofErr w:type="gramStart"/>
      <w:r>
        <w:rPr>
          <w:b/>
          <w:color w:val="44546A"/>
          <w:sz w:val="20"/>
          <w:szCs w:val="20"/>
        </w:rPr>
        <w:t>UTCUTS,  Honduras</w:t>
      </w:r>
      <w:proofErr w:type="gramEnd"/>
      <w:r>
        <w:rPr>
          <w:b/>
          <w:color w:val="44546A"/>
          <w:sz w:val="20"/>
          <w:szCs w:val="20"/>
        </w:rPr>
        <w:t xml:space="preserve"> </w:t>
      </w:r>
    </w:p>
    <w:p w14:paraId="56504264" w14:textId="77777777" w:rsidR="00602F5A" w:rsidRDefault="0088204A">
      <w:pPr>
        <w:widowControl w:val="0"/>
        <w:pBdr>
          <w:top w:val="nil"/>
          <w:left w:val="nil"/>
          <w:bottom w:val="nil"/>
          <w:right w:val="nil"/>
          <w:between w:val="nil"/>
        </w:pBdr>
        <w:spacing w:before="25" w:line="240" w:lineRule="auto"/>
        <w:ind w:left="1017"/>
        <w:rPr>
          <w:color w:val="000000"/>
          <w:sz w:val="20"/>
          <w:szCs w:val="20"/>
        </w:rPr>
      </w:pPr>
      <w:r>
        <w:rPr>
          <w:color w:val="000000"/>
          <w:sz w:val="20"/>
          <w:szCs w:val="20"/>
        </w:rPr>
        <w:t xml:space="preserve">Fuente: SINGEI, 2018 </w:t>
      </w:r>
    </w:p>
    <w:p w14:paraId="600FCDEB" w14:textId="77777777" w:rsidR="00602F5A" w:rsidRDefault="0088204A">
      <w:pPr>
        <w:widowControl w:val="0"/>
        <w:pBdr>
          <w:top w:val="nil"/>
          <w:left w:val="nil"/>
          <w:bottom w:val="nil"/>
          <w:right w:val="nil"/>
          <w:between w:val="nil"/>
        </w:pBdr>
        <w:spacing w:before="426" w:line="240" w:lineRule="auto"/>
        <w:ind w:left="1009"/>
        <w:rPr>
          <w:rFonts w:ascii="Arial Narrow" w:eastAsia="Arial Narrow" w:hAnsi="Arial Narrow" w:cs="Arial Narrow"/>
          <w:color w:val="2E74B5"/>
          <w:sz w:val="28"/>
          <w:szCs w:val="28"/>
        </w:rPr>
      </w:pPr>
      <w:r>
        <w:rPr>
          <w:rFonts w:ascii="Arial Narrow" w:eastAsia="Arial Narrow" w:hAnsi="Arial Narrow" w:cs="Arial Narrow"/>
          <w:color w:val="2E74B5"/>
          <w:sz w:val="28"/>
          <w:szCs w:val="28"/>
        </w:rPr>
        <w:t xml:space="preserve">3.3.5. Sector Residuos </w:t>
      </w:r>
    </w:p>
    <w:p w14:paraId="595B972C" w14:textId="77777777" w:rsidR="00602F5A" w:rsidRDefault="0088204A">
      <w:pPr>
        <w:widowControl w:val="0"/>
        <w:pBdr>
          <w:top w:val="nil"/>
          <w:left w:val="nil"/>
          <w:bottom w:val="nil"/>
          <w:right w:val="nil"/>
          <w:between w:val="nil"/>
        </w:pBdr>
        <w:spacing w:before="25" w:line="247" w:lineRule="auto"/>
        <w:ind w:left="1014" w:right="1270" w:firstLine="3"/>
        <w:rPr>
          <w:color w:val="000000"/>
        </w:rPr>
      </w:pPr>
      <w:r>
        <w:rPr>
          <w:color w:val="000000"/>
        </w:rPr>
        <w:t xml:space="preserve">Para el sector Residuos fue posible estimar las siguientes categorías y </w:t>
      </w:r>
      <w:proofErr w:type="gramStart"/>
      <w:r>
        <w:rPr>
          <w:color w:val="000000"/>
        </w:rPr>
        <w:t>GEI  (</w:t>
      </w:r>
      <w:proofErr w:type="gramEnd"/>
      <w:r>
        <w:rPr>
          <w:color w:val="000000"/>
        </w:rPr>
        <w:t>presentados en la Tabla 3-10 y Gráfico 3-15 en CO</w:t>
      </w:r>
      <w:r>
        <w:rPr>
          <w:color w:val="000000"/>
          <w:sz w:val="23"/>
          <w:szCs w:val="23"/>
          <w:vertAlign w:val="subscript"/>
        </w:rPr>
        <w:t>2</w:t>
      </w:r>
      <w:r>
        <w:rPr>
          <w:color w:val="000000"/>
        </w:rPr>
        <w:t xml:space="preserve">eq): </w:t>
      </w:r>
    </w:p>
    <w:p w14:paraId="29C354EB" w14:textId="77777777" w:rsidR="00602F5A" w:rsidRDefault="0088204A">
      <w:pPr>
        <w:widowControl w:val="0"/>
        <w:pBdr>
          <w:top w:val="nil"/>
          <w:left w:val="nil"/>
          <w:bottom w:val="nil"/>
          <w:right w:val="nil"/>
          <w:between w:val="nil"/>
        </w:pBdr>
        <w:spacing w:before="160" w:line="240" w:lineRule="auto"/>
        <w:ind w:left="1427"/>
        <w:rPr>
          <w:color w:val="000000"/>
        </w:rPr>
      </w:pPr>
      <w:r>
        <w:rPr>
          <w:rFonts w:ascii="Noto Sans Symbols" w:eastAsia="Noto Sans Symbols" w:hAnsi="Noto Sans Symbols" w:cs="Noto Sans Symbols"/>
          <w:color w:val="000000"/>
        </w:rPr>
        <w:t xml:space="preserve">• </w:t>
      </w:r>
      <w:r>
        <w:rPr>
          <w:color w:val="000000"/>
        </w:rPr>
        <w:t>4A: Eliminación de residuos sólidos (CH</w:t>
      </w:r>
      <w:r>
        <w:rPr>
          <w:color w:val="000000"/>
          <w:sz w:val="23"/>
          <w:szCs w:val="23"/>
          <w:vertAlign w:val="subscript"/>
        </w:rPr>
        <w:t>4</w:t>
      </w:r>
      <w:r>
        <w:rPr>
          <w:color w:val="000000"/>
        </w:rPr>
        <w:t xml:space="preserve">); </w:t>
      </w:r>
    </w:p>
    <w:p w14:paraId="459D7E5B" w14:textId="77777777" w:rsidR="00602F5A" w:rsidRDefault="0088204A">
      <w:pPr>
        <w:widowControl w:val="0"/>
        <w:pBdr>
          <w:top w:val="nil"/>
          <w:left w:val="nil"/>
          <w:bottom w:val="nil"/>
          <w:right w:val="nil"/>
          <w:between w:val="nil"/>
        </w:pBdr>
        <w:spacing w:line="240" w:lineRule="auto"/>
        <w:ind w:left="1427"/>
        <w:rPr>
          <w:color w:val="000000"/>
        </w:rPr>
      </w:pPr>
      <w:r>
        <w:rPr>
          <w:rFonts w:ascii="Noto Sans Symbols" w:eastAsia="Noto Sans Symbols" w:hAnsi="Noto Sans Symbols" w:cs="Noto Sans Symbols"/>
          <w:color w:val="000000"/>
        </w:rPr>
        <w:t xml:space="preserve">• </w:t>
      </w:r>
      <w:r>
        <w:rPr>
          <w:color w:val="000000"/>
        </w:rPr>
        <w:t>4C2: Incineración abierta de residuos (CO</w:t>
      </w:r>
      <w:r>
        <w:rPr>
          <w:color w:val="000000"/>
          <w:sz w:val="23"/>
          <w:szCs w:val="23"/>
          <w:vertAlign w:val="subscript"/>
        </w:rPr>
        <w:t>2</w:t>
      </w:r>
      <w:r>
        <w:rPr>
          <w:color w:val="000000"/>
        </w:rPr>
        <w:t>; CH</w:t>
      </w:r>
      <w:r>
        <w:rPr>
          <w:color w:val="000000"/>
          <w:sz w:val="23"/>
          <w:szCs w:val="23"/>
          <w:vertAlign w:val="subscript"/>
        </w:rPr>
        <w:t xml:space="preserve">4 </w:t>
      </w:r>
      <w:r>
        <w:rPr>
          <w:color w:val="000000"/>
        </w:rPr>
        <w:t>y N</w:t>
      </w:r>
      <w:r>
        <w:rPr>
          <w:color w:val="000000"/>
          <w:sz w:val="23"/>
          <w:szCs w:val="23"/>
          <w:vertAlign w:val="subscript"/>
        </w:rPr>
        <w:t>2</w:t>
      </w:r>
      <w:r>
        <w:rPr>
          <w:color w:val="000000"/>
        </w:rPr>
        <w:t xml:space="preserve">O); </w:t>
      </w:r>
    </w:p>
    <w:p w14:paraId="460551BC" w14:textId="77777777" w:rsidR="00602F5A" w:rsidRDefault="0088204A">
      <w:pPr>
        <w:widowControl w:val="0"/>
        <w:pBdr>
          <w:top w:val="nil"/>
          <w:left w:val="nil"/>
          <w:bottom w:val="nil"/>
          <w:right w:val="nil"/>
          <w:between w:val="nil"/>
        </w:pBdr>
        <w:spacing w:line="223" w:lineRule="auto"/>
        <w:ind w:left="1427" w:right="2003"/>
        <w:rPr>
          <w:color w:val="000000"/>
        </w:rPr>
      </w:pPr>
      <w:r>
        <w:rPr>
          <w:rFonts w:ascii="Noto Sans Symbols" w:eastAsia="Noto Sans Symbols" w:hAnsi="Noto Sans Symbols" w:cs="Noto Sans Symbols"/>
          <w:color w:val="000000"/>
        </w:rPr>
        <w:t xml:space="preserve">• </w:t>
      </w:r>
      <w:r>
        <w:rPr>
          <w:color w:val="000000"/>
        </w:rPr>
        <w:t>4D1: Tratamiento y eliminación de aguas residuales domésticas (CH</w:t>
      </w:r>
      <w:r>
        <w:rPr>
          <w:color w:val="000000"/>
          <w:sz w:val="23"/>
          <w:szCs w:val="23"/>
          <w:vertAlign w:val="subscript"/>
        </w:rPr>
        <w:t>4</w:t>
      </w:r>
      <w:r>
        <w:rPr>
          <w:color w:val="000000"/>
        </w:rPr>
        <w:t xml:space="preserve">); </w:t>
      </w:r>
      <w:r>
        <w:rPr>
          <w:rFonts w:ascii="Noto Sans Symbols" w:eastAsia="Noto Sans Symbols" w:hAnsi="Noto Sans Symbols" w:cs="Noto Sans Symbols"/>
          <w:color w:val="000000"/>
        </w:rPr>
        <w:t xml:space="preserve">• </w:t>
      </w:r>
      <w:r>
        <w:rPr>
          <w:color w:val="000000"/>
        </w:rPr>
        <w:t>4D2: Tratamiento y eliminación de aguas residuales industriales (N</w:t>
      </w:r>
      <w:r>
        <w:rPr>
          <w:color w:val="000000"/>
          <w:sz w:val="23"/>
          <w:szCs w:val="23"/>
          <w:vertAlign w:val="subscript"/>
        </w:rPr>
        <w:t>2</w:t>
      </w:r>
      <w:r>
        <w:rPr>
          <w:color w:val="000000"/>
        </w:rPr>
        <w:t xml:space="preserve">O). </w:t>
      </w:r>
    </w:p>
    <w:p w14:paraId="551D699E" w14:textId="77777777" w:rsidR="00602F5A" w:rsidRDefault="0088204A">
      <w:pPr>
        <w:widowControl w:val="0"/>
        <w:pBdr>
          <w:top w:val="nil"/>
          <w:left w:val="nil"/>
          <w:bottom w:val="nil"/>
          <w:right w:val="nil"/>
          <w:between w:val="nil"/>
        </w:pBdr>
        <w:spacing w:before="244" w:line="248" w:lineRule="auto"/>
        <w:ind w:left="1007" w:right="1266" w:firstLine="11"/>
        <w:rPr>
          <w:color w:val="000000"/>
        </w:rPr>
      </w:pPr>
      <w:r>
        <w:rPr>
          <w:color w:val="000000"/>
        </w:rPr>
        <w:t xml:space="preserve">En Honduras no se realiza el tratamiento biológico de residuos sólidos en </w:t>
      </w:r>
      <w:proofErr w:type="gramStart"/>
      <w:r>
        <w:rPr>
          <w:color w:val="000000"/>
        </w:rPr>
        <w:t>escala  comercial</w:t>
      </w:r>
      <w:proofErr w:type="gramEnd"/>
      <w:r>
        <w:rPr>
          <w:color w:val="000000"/>
        </w:rPr>
        <w:t xml:space="preserve">/industrial (categoría 4B) y no se realizaba la combustión de residuos sólidos en instalaciones para la incineración controlada (categoría 4C1) en el  periodo de elaboración del INGEI. </w:t>
      </w:r>
    </w:p>
    <w:p w14:paraId="6469C7CF" w14:textId="77777777" w:rsidR="00602F5A" w:rsidRDefault="0088204A">
      <w:pPr>
        <w:widowControl w:val="0"/>
        <w:pBdr>
          <w:top w:val="nil"/>
          <w:left w:val="nil"/>
          <w:bottom w:val="nil"/>
          <w:right w:val="nil"/>
          <w:between w:val="nil"/>
        </w:pBdr>
        <w:spacing w:before="168" w:line="248" w:lineRule="auto"/>
        <w:ind w:left="1003" w:right="1266" w:firstLine="14"/>
        <w:jc w:val="both"/>
        <w:rPr>
          <w:color w:val="000000"/>
        </w:rPr>
      </w:pPr>
      <w:r>
        <w:rPr>
          <w:color w:val="000000"/>
        </w:rPr>
        <w:t xml:space="preserve">Debido a la ausencia de información específica sobre los volúmenes de residuos </w:t>
      </w:r>
      <w:proofErr w:type="gramStart"/>
      <w:r>
        <w:rPr>
          <w:color w:val="000000"/>
        </w:rPr>
        <w:t>y  efluentes</w:t>
      </w:r>
      <w:proofErr w:type="gramEnd"/>
      <w:r>
        <w:rPr>
          <w:color w:val="000000"/>
        </w:rPr>
        <w:t xml:space="preserve"> en el país, todas las categorías de este sector (con excepción de la  categoría 4D2) fueron estimadas utilizando la población de Honduras como uno de  los principales datos de actividad. Consecuentemente, las variaciones </w:t>
      </w:r>
      <w:proofErr w:type="gramStart"/>
      <w:r>
        <w:rPr>
          <w:color w:val="000000"/>
        </w:rPr>
        <w:t>observadas  son</w:t>
      </w:r>
      <w:proofErr w:type="gramEnd"/>
      <w:r>
        <w:rPr>
          <w:color w:val="000000"/>
        </w:rPr>
        <w:t xml:space="preserve"> debido al crecimiento de la población y no de cambios en los sistemas de  tratamiento. Para la categoría Tratamiento y eliminación de aguas </w:t>
      </w:r>
      <w:proofErr w:type="gramStart"/>
      <w:r>
        <w:rPr>
          <w:color w:val="000000"/>
        </w:rPr>
        <w:t>residuales  industriales</w:t>
      </w:r>
      <w:proofErr w:type="gramEnd"/>
      <w:r>
        <w:rPr>
          <w:color w:val="000000"/>
        </w:rPr>
        <w:t xml:space="preserve"> (4D2) la variación es consecuencia del crecimiento de la producción  industrial.</w:t>
      </w:r>
    </w:p>
    <w:p w14:paraId="4923423D" w14:textId="77777777" w:rsidR="00602F5A" w:rsidRDefault="0088204A">
      <w:pPr>
        <w:widowControl w:val="0"/>
        <w:pBdr>
          <w:top w:val="nil"/>
          <w:left w:val="nil"/>
          <w:bottom w:val="nil"/>
          <w:right w:val="nil"/>
          <w:between w:val="nil"/>
        </w:pBdr>
        <w:spacing w:before="1784" w:line="240" w:lineRule="auto"/>
        <w:ind w:right="1387"/>
        <w:jc w:val="right"/>
        <w:rPr>
          <w:color w:val="7F7F7F"/>
        </w:rPr>
        <w:sectPr w:rsidR="00602F5A">
          <w:type w:val="continuous"/>
          <w:pgSz w:w="12240" w:h="15840"/>
          <w:pgMar w:top="692" w:right="808" w:bottom="1004" w:left="800" w:header="0" w:footer="720" w:gutter="0"/>
          <w:cols w:space="720" w:equalWidth="0">
            <w:col w:w="10631" w:space="0"/>
          </w:cols>
        </w:sectPr>
      </w:pPr>
      <w:r>
        <w:rPr>
          <w:color w:val="000000"/>
        </w:rPr>
        <w:t xml:space="preserve">79 | </w:t>
      </w:r>
      <w:r>
        <w:rPr>
          <w:color w:val="7F7F7F"/>
        </w:rPr>
        <w:t xml:space="preserve">P á g i n a </w:t>
      </w:r>
    </w:p>
    <w:p w14:paraId="68B10988" w14:textId="77777777" w:rsidR="00602F5A" w:rsidRDefault="0088204A">
      <w:pPr>
        <w:widowControl w:val="0"/>
        <w:pBdr>
          <w:top w:val="nil"/>
          <w:left w:val="nil"/>
          <w:bottom w:val="nil"/>
          <w:right w:val="nil"/>
          <w:between w:val="nil"/>
        </w:pBdr>
        <w:spacing w:line="199" w:lineRule="auto"/>
        <w:rPr>
          <w:rFonts w:ascii="Tahoma" w:eastAsia="Tahoma" w:hAnsi="Tahoma" w:cs="Tahoma"/>
          <w:color w:val="000000"/>
        </w:rPr>
        <w:sectPr w:rsidR="00602F5A">
          <w:type w:val="continuous"/>
          <w:pgSz w:w="12240" w:h="15840"/>
          <w:pgMar w:top="692" w:right="1440" w:bottom="1004" w:left="1440" w:header="0" w:footer="720" w:gutter="0"/>
          <w:cols w:space="720" w:equalWidth="0">
            <w:col w:w="9360" w:space="0"/>
          </w:cols>
        </w:sectPr>
      </w:pPr>
      <w:r>
        <w:rPr>
          <w:rFonts w:ascii="Tahoma" w:eastAsia="Tahoma" w:hAnsi="Tahoma" w:cs="Tahoma"/>
          <w:color w:val="000000"/>
        </w:rPr>
        <w:t xml:space="preserve">TCN de Honduras - Capítulo 3: INGEI y Proyecciones </w:t>
      </w:r>
    </w:p>
    <w:p w14:paraId="6AC78B68" w14:textId="77777777" w:rsidR="00602F5A" w:rsidRDefault="0088204A">
      <w:pPr>
        <w:widowControl w:val="0"/>
        <w:pBdr>
          <w:top w:val="nil"/>
          <w:left w:val="nil"/>
          <w:bottom w:val="nil"/>
          <w:right w:val="nil"/>
          <w:between w:val="nil"/>
        </w:pBdr>
        <w:spacing w:before="891" w:line="240" w:lineRule="auto"/>
        <w:ind w:left="1002"/>
        <w:rPr>
          <w:b/>
          <w:color w:val="44546A"/>
          <w:sz w:val="20"/>
          <w:szCs w:val="20"/>
        </w:rPr>
      </w:pPr>
      <w:r>
        <w:rPr>
          <w:b/>
          <w:color w:val="44546A"/>
          <w:sz w:val="20"/>
          <w:szCs w:val="20"/>
        </w:rPr>
        <w:lastRenderedPageBreak/>
        <w:t xml:space="preserve">Tabla 3-10. Emisiones del sector Residuos, Honduras </w:t>
      </w:r>
    </w:p>
    <w:tbl>
      <w:tblPr>
        <w:tblStyle w:val="aff7"/>
        <w:tblW w:w="9067"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1513"/>
        <w:gridCol w:w="1728"/>
        <w:gridCol w:w="1660"/>
        <w:gridCol w:w="1665"/>
        <w:gridCol w:w="1256"/>
      </w:tblGrid>
      <w:tr w:rsidR="00602F5A" w14:paraId="21E1D654" w14:textId="77777777">
        <w:trPr>
          <w:trHeight w:val="1892"/>
        </w:trPr>
        <w:tc>
          <w:tcPr>
            <w:tcW w:w="1244" w:type="dxa"/>
            <w:shd w:val="clear" w:color="auto" w:fill="auto"/>
            <w:tcMar>
              <w:top w:w="100" w:type="dxa"/>
              <w:left w:w="100" w:type="dxa"/>
              <w:bottom w:w="100" w:type="dxa"/>
              <w:right w:w="100" w:type="dxa"/>
            </w:tcMar>
          </w:tcPr>
          <w:p w14:paraId="043C0F4B" w14:textId="77777777" w:rsidR="00602F5A" w:rsidRDefault="0088204A">
            <w:pPr>
              <w:widowControl w:val="0"/>
              <w:pBdr>
                <w:top w:val="nil"/>
                <w:left w:val="nil"/>
                <w:bottom w:val="nil"/>
                <w:right w:val="nil"/>
                <w:between w:val="nil"/>
              </w:pBdr>
              <w:spacing w:line="240" w:lineRule="auto"/>
              <w:jc w:val="center"/>
              <w:rPr>
                <w:b/>
                <w:color w:val="000000"/>
                <w:sz w:val="21"/>
                <w:szCs w:val="21"/>
              </w:rPr>
            </w:pPr>
            <w:r>
              <w:rPr>
                <w:b/>
                <w:color w:val="000000"/>
                <w:sz w:val="21"/>
                <w:szCs w:val="21"/>
              </w:rPr>
              <w:t xml:space="preserve">Año </w:t>
            </w:r>
          </w:p>
          <w:p w14:paraId="0F236320" w14:textId="77777777" w:rsidR="00602F5A" w:rsidRDefault="0088204A">
            <w:pPr>
              <w:widowControl w:val="0"/>
              <w:pBdr>
                <w:top w:val="nil"/>
                <w:left w:val="nil"/>
                <w:bottom w:val="nil"/>
                <w:right w:val="nil"/>
                <w:between w:val="nil"/>
              </w:pBdr>
              <w:spacing w:before="12" w:line="240" w:lineRule="auto"/>
              <w:jc w:val="center"/>
              <w:rPr>
                <w:b/>
                <w:color w:val="000000"/>
                <w:sz w:val="21"/>
                <w:szCs w:val="21"/>
              </w:rPr>
            </w:pPr>
            <w:r>
              <w:rPr>
                <w:b/>
                <w:color w:val="000000"/>
                <w:sz w:val="21"/>
                <w:szCs w:val="21"/>
              </w:rPr>
              <w:t>/Categoría</w:t>
            </w:r>
          </w:p>
        </w:tc>
        <w:tc>
          <w:tcPr>
            <w:tcW w:w="7821" w:type="dxa"/>
            <w:gridSpan w:val="5"/>
            <w:shd w:val="clear" w:color="auto" w:fill="auto"/>
            <w:tcMar>
              <w:top w:w="100" w:type="dxa"/>
              <w:left w:w="100" w:type="dxa"/>
              <w:bottom w:w="100" w:type="dxa"/>
              <w:right w:w="100" w:type="dxa"/>
            </w:tcMar>
          </w:tcPr>
          <w:p w14:paraId="5B9E82EA" w14:textId="77777777" w:rsidR="00602F5A" w:rsidRDefault="0088204A">
            <w:pPr>
              <w:widowControl w:val="0"/>
              <w:pBdr>
                <w:top w:val="nil"/>
                <w:left w:val="nil"/>
                <w:bottom w:val="nil"/>
                <w:right w:val="nil"/>
                <w:between w:val="nil"/>
              </w:pBdr>
              <w:spacing w:line="240" w:lineRule="auto"/>
              <w:ind w:right="2994"/>
              <w:jc w:val="right"/>
              <w:rPr>
                <w:b/>
                <w:color w:val="000000"/>
                <w:sz w:val="21"/>
                <w:szCs w:val="21"/>
              </w:rPr>
            </w:pPr>
            <w:r>
              <w:rPr>
                <w:b/>
                <w:color w:val="000000"/>
                <w:sz w:val="21"/>
                <w:szCs w:val="21"/>
              </w:rPr>
              <w:t xml:space="preserve">Tratamiento y  </w:t>
            </w:r>
          </w:p>
          <w:p w14:paraId="6B111F00" w14:textId="77777777" w:rsidR="00602F5A" w:rsidRDefault="0088204A">
            <w:pPr>
              <w:widowControl w:val="0"/>
              <w:pBdr>
                <w:top w:val="nil"/>
                <w:left w:val="nil"/>
                <w:bottom w:val="nil"/>
                <w:right w:val="nil"/>
                <w:between w:val="nil"/>
              </w:pBdr>
              <w:spacing w:line="240" w:lineRule="auto"/>
              <w:ind w:right="1330"/>
              <w:jc w:val="right"/>
              <w:rPr>
                <w:b/>
                <w:color w:val="000000"/>
                <w:sz w:val="21"/>
                <w:szCs w:val="21"/>
              </w:rPr>
            </w:pPr>
            <w:r>
              <w:rPr>
                <w:b/>
                <w:color w:val="000000"/>
                <w:sz w:val="21"/>
                <w:szCs w:val="21"/>
              </w:rPr>
              <w:t xml:space="preserve">Tratamiento y  </w:t>
            </w:r>
          </w:p>
          <w:p w14:paraId="0ADF3498" w14:textId="77777777" w:rsidR="00602F5A" w:rsidRDefault="0088204A">
            <w:pPr>
              <w:widowControl w:val="0"/>
              <w:pBdr>
                <w:top w:val="nil"/>
                <w:left w:val="nil"/>
                <w:bottom w:val="nil"/>
                <w:right w:val="nil"/>
                <w:between w:val="nil"/>
              </w:pBdr>
              <w:spacing w:before="12" w:line="240" w:lineRule="auto"/>
              <w:ind w:right="3107"/>
              <w:jc w:val="right"/>
              <w:rPr>
                <w:b/>
                <w:color w:val="000000"/>
                <w:sz w:val="21"/>
                <w:szCs w:val="21"/>
              </w:rPr>
            </w:pPr>
            <w:r>
              <w:rPr>
                <w:b/>
                <w:color w:val="000000"/>
                <w:sz w:val="21"/>
                <w:szCs w:val="21"/>
              </w:rPr>
              <w:t xml:space="preserve">eliminación  </w:t>
            </w:r>
          </w:p>
          <w:p w14:paraId="2FF16CC8" w14:textId="77777777" w:rsidR="00602F5A" w:rsidRDefault="0088204A">
            <w:pPr>
              <w:widowControl w:val="0"/>
              <w:pBdr>
                <w:top w:val="nil"/>
                <w:left w:val="nil"/>
                <w:bottom w:val="nil"/>
                <w:right w:val="nil"/>
                <w:between w:val="nil"/>
              </w:pBdr>
              <w:spacing w:line="240" w:lineRule="auto"/>
              <w:ind w:right="1442"/>
              <w:jc w:val="right"/>
              <w:rPr>
                <w:b/>
                <w:color w:val="000000"/>
                <w:sz w:val="21"/>
                <w:szCs w:val="21"/>
              </w:rPr>
            </w:pPr>
            <w:r>
              <w:rPr>
                <w:b/>
                <w:color w:val="000000"/>
                <w:sz w:val="21"/>
                <w:szCs w:val="21"/>
              </w:rPr>
              <w:t xml:space="preserve">eliminación  </w:t>
            </w:r>
          </w:p>
          <w:p w14:paraId="5BE70C05" w14:textId="77777777" w:rsidR="00602F5A" w:rsidRDefault="0088204A">
            <w:pPr>
              <w:widowControl w:val="0"/>
              <w:pBdr>
                <w:top w:val="nil"/>
                <w:left w:val="nil"/>
                <w:bottom w:val="nil"/>
                <w:right w:val="nil"/>
                <w:between w:val="nil"/>
              </w:pBdr>
              <w:spacing w:line="240" w:lineRule="auto"/>
              <w:ind w:left="192"/>
              <w:rPr>
                <w:b/>
                <w:color w:val="000000"/>
                <w:sz w:val="21"/>
                <w:szCs w:val="21"/>
              </w:rPr>
            </w:pPr>
            <w:r>
              <w:rPr>
                <w:b/>
                <w:color w:val="000000"/>
                <w:sz w:val="21"/>
                <w:szCs w:val="21"/>
              </w:rPr>
              <w:t xml:space="preserve">Eliminación  </w:t>
            </w:r>
          </w:p>
          <w:p w14:paraId="49C51413" w14:textId="77777777" w:rsidR="00602F5A" w:rsidRDefault="0088204A">
            <w:pPr>
              <w:widowControl w:val="0"/>
              <w:pBdr>
                <w:top w:val="nil"/>
                <w:left w:val="nil"/>
                <w:bottom w:val="nil"/>
                <w:right w:val="nil"/>
                <w:between w:val="nil"/>
              </w:pBdr>
              <w:spacing w:line="240" w:lineRule="auto"/>
              <w:ind w:left="1781"/>
              <w:rPr>
                <w:b/>
                <w:color w:val="000000"/>
                <w:sz w:val="21"/>
                <w:szCs w:val="21"/>
              </w:rPr>
            </w:pPr>
            <w:r>
              <w:rPr>
                <w:b/>
                <w:color w:val="000000"/>
                <w:sz w:val="21"/>
                <w:szCs w:val="21"/>
              </w:rPr>
              <w:t xml:space="preserve">Incineración  </w:t>
            </w:r>
          </w:p>
          <w:p w14:paraId="28A00B33" w14:textId="77777777" w:rsidR="00602F5A" w:rsidRDefault="0088204A">
            <w:pPr>
              <w:widowControl w:val="0"/>
              <w:pBdr>
                <w:top w:val="nil"/>
                <w:left w:val="nil"/>
                <w:bottom w:val="nil"/>
                <w:right w:val="nil"/>
                <w:between w:val="nil"/>
              </w:pBdr>
              <w:spacing w:line="240" w:lineRule="auto"/>
              <w:ind w:right="3227"/>
              <w:jc w:val="right"/>
              <w:rPr>
                <w:b/>
                <w:color w:val="000000"/>
                <w:sz w:val="21"/>
                <w:szCs w:val="21"/>
              </w:rPr>
            </w:pPr>
            <w:r>
              <w:rPr>
                <w:b/>
                <w:color w:val="000000"/>
                <w:sz w:val="21"/>
                <w:szCs w:val="21"/>
              </w:rPr>
              <w:t xml:space="preserve">de aguas  </w:t>
            </w:r>
          </w:p>
          <w:p w14:paraId="1EDA6564" w14:textId="77777777" w:rsidR="00602F5A" w:rsidRDefault="0088204A">
            <w:pPr>
              <w:widowControl w:val="0"/>
              <w:pBdr>
                <w:top w:val="nil"/>
                <w:left w:val="nil"/>
                <w:bottom w:val="nil"/>
                <w:right w:val="nil"/>
                <w:between w:val="nil"/>
              </w:pBdr>
              <w:spacing w:line="240" w:lineRule="auto"/>
              <w:ind w:right="1562"/>
              <w:jc w:val="right"/>
              <w:rPr>
                <w:b/>
                <w:color w:val="000000"/>
                <w:sz w:val="21"/>
                <w:szCs w:val="21"/>
              </w:rPr>
            </w:pPr>
            <w:r>
              <w:rPr>
                <w:b/>
                <w:color w:val="000000"/>
                <w:sz w:val="21"/>
                <w:szCs w:val="21"/>
              </w:rPr>
              <w:t xml:space="preserve">de aguas  </w:t>
            </w:r>
          </w:p>
          <w:p w14:paraId="3B707A35" w14:textId="77777777" w:rsidR="00602F5A" w:rsidRDefault="0088204A">
            <w:pPr>
              <w:widowControl w:val="0"/>
              <w:pBdr>
                <w:top w:val="nil"/>
                <w:left w:val="nil"/>
                <w:bottom w:val="nil"/>
                <w:right w:val="nil"/>
                <w:between w:val="nil"/>
              </w:pBdr>
              <w:spacing w:line="240" w:lineRule="auto"/>
              <w:ind w:left="183"/>
              <w:rPr>
                <w:b/>
                <w:color w:val="000000"/>
                <w:sz w:val="21"/>
                <w:szCs w:val="21"/>
              </w:rPr>
            </w:pPr>
            <w:r>
              <w:rPr>
                <w:b/>
                <w:color w:val="000000"/>
                <w:sz w:val="21"/>
                <w:szCs w:val="21"/>
              </w:rPr>
              <w:t xml:space="preserve">de residuos  </w:t>
            </w:r>
          </w:p>
          <w:p w14:paraId="650D04AA" w14:textId="77777777" w:rsidR="00602F5A" w:rsidRDefault="0088204A">
            <w:pPr>
              <w:widowControl w:val="0"/>
              <w:pBdr>
                <w:top w:val="nil"/>
                <w:left w:val="nil"/>
                <w:bottom w:val="nil"/>
                <w:right w:val="nil"/>
                <w:between w:val="nil"/>
              </w:pBdr>
              <w:spacing w:line="240" w:lineRule="auto"/>
              <w:ind w:left="1894"/>
              <w:rPr>
                <w:b/>
                <w:color w:val="000000"/>
                <w:sz w:val="21"/>
                <w:szCs w:val="21"/>
              </w:rPr>
            </w:pPr>
            <w:r>
              <w:rPr>
                <w:b/>
                <w:color w:val="000000"/>
                <w:sz w:val="21"/>
                <w:szCs w:val="21"/>
              </w:rPr>
              <w:t xml:space="preserve">abierta de  </w:t>
            </w:r>
          </w:p>
          <w:p w14:paraId="3F78DD8D" w14:textId="77777777" w:rsidR="00602F5A" w:rsidRDefault="0088204A">
            <w:pPr>
              <w:widowControl w:val="0"/>
              <w:pBdr>
                <w:top w:val="nil"/>
                <w:left w:val="nil"/>
                <w:bottom w:val="nil"/>
                <w:right w:val="nil"/>
                <w:between w:val="nil"/>
              </w:pBdr>
              <w:spacing w:line="240" w:lineRule="auto"/>
              <w:ind w:right="262"/>
              <w:jc w:val="right"/>
              <w:rPr>
                <w:b/>
                <w:color w:val="000000"/>
                <w:sz w:val="21"/>
                <w:szCs w:val="21"/>
              </w:rPr>
            </w:pPr>
            <w:r>
              <w:rPr>
                <w:b/>
                <w:color w:val="000000"/>
                <w:sz w:val="21"/>
                <w:szCs w:val="21"/>
              </w:rPr>
              <w:t xml:space="preserve">TOTAL </w:t>
            </w:r>
          </w:p>
          <w:p w14:paraId="1AD8445D" w14:textId="77777777" w:rsidR="00602F5A" w:rsidRDefault="0088204A">
            <w:pPr>
              <w:widowControl w:val="0"/>
              <w:pBdr>
                <w:top w:val="nil"/>
                <w:left w:val="nil"/>
                <w:bottom w:val="nil"/>
                <w:right w:val="nil"/>
                <w:between w:val="nil"/>
              </w:pBdr>
              <w:spacing w:line="240" w:lineRule="auto"/>
              <w:ind w:right="3163"/>
              <w:jc w:val="right"/>
              <w:rPr>
                <w:b/>
                <w:color w:val="000000"/>
                <w:sz w:val="21"/>
                <w:szCs w:val="21"/>
              </w:rPr>
            </w:pPr>
            <w:r>
              <w:rPr>
                <w:b/>
                <w:color w:val="000000"/>
                <w:sz w:val="21"/>
                <w:szCs w:val="21"/>
              </w:rPr>
              <w:t xml:space="preserve">residuales  </w:t>
            </w:r>
          </w:p>
          <w:p w14:paraId="75C36AF7" w14:textId="77777777" w:rsidR="00602F5A" w:rsidRDefault="0088204A">
            <w:pPr>
              <w:widowControl w:val="0"/>
              <w:pBdr>
                <w:top w:val="nil"/>
                <w:left w:val="nil"/>
                <w:bottom w:val="nil"/>
                <w:right w:val="nil"/>
                <w:between w:val="nil"/>
              </w:pBdr>
              <w:spacing w:line="240" w:lineRule="auto"/>
              <w:ind w:right="1498"/>
              <w:jc w:val="right"/>
              <w:rPr>
                <w:b/>
                <w:color w:val="000000"/>
                <w:sz w:val="21"/>
                <w:szCs w:val="21"/>
              </w:rPr>
            </w:pPr>
            <w:r>
              <w:rPr>
                <w:b/>
                <w:color w:val="000000"/>
                <w:sz w:val="21"/>
                <w:szCs w:val="21"/>
              </w:rPr>
              <w:t xml:space="preserve">residuales  </w:t>
            </w:r>
          </w:p>
          <w:p w14:paraId="64EB74FF" w14:textId="77777777" w:rsidR="00602F5A" w:rsidRDefault="0088204A">
            <w:pPr>
              <w:widowControl w:val="0"/>
              <w:pBdr>
                <w:top w:val="nil"/>
                <w:left w:val="nil"/>
                <w:bottom w:val="nil"/>
                <w:right w:val="nil"/>
                <w:between w:val="nil"/>
              </w:pBdr>
              <w:spacing w:line="240" w:lineRule="auto"/>
              <w:ind w:left="174"/>
              <w:rPr>
                <w:b/>
                <w:color w:val="000000"/>
                <w:sz w:val="21"/>
                <w:szCs w:val="21"/>
              </w:rPr>
            </w:pPr>
            <w:r>
              <w:rPr>
                <w:b/>
                <w:color w:val="000000"/>
                <w:sz w:val="21"/>
                <w:szCs w:val="21"/>
              </w:rPr>
              <w:t xml:space="preserve">sólidos (4A) </w:t>
            </w:r>
          </w:p>
          <w:p w14:paraId="37F450CD" w14:textId="77777777" w:rsidR="00602F5A" w:rsidRDefault="0088204A">
            <w:pPr>
              <w:widowControl w:val="0"/>
              <w:pBdr>
                <w:top w:val="nil"/>
                <w:left w:val="nil"/>
                <w:bottom w:val="nil"/>
                <w:right w:val="nil"/>
                <w:between w:val="nil"/>
              </w:pBdr>
              <w:spacing w:line="240" w:lineRule="auto"/>
              <w:ind w:left="1702"/>
              <w:rPr>
                <w:b/>
                <w:color w:val="000000"/>
                <w:sz w:val="21"/>
                <w:szCs w:val="21"/>
              </w:rPr>
            </w:pPr>
            <w:r>
              <w:rPr>
                <w:b/>
                <w:color w:val="000000"/>
                <w:sz w:val="21"/>
                <w:szCs w:val="21"/>
              </w:rPr>
              <w:t xml:space="preserve">residuos(4C2) </w:t>
            </w:r>
          </w:p>
          <w:p w14:paraId="32CC8D1C" w14:textId="77777777" w:rsidR="00602F5A" w:rsidRDefault="0088204A">
            <w:pPr>
              <w:widowControl w:val="0"/>
              <w:pBdr>
                <w:top w:val="nil"/>
                <w:left w:val="nil"/>
                <w:bottom w:val="nil"/>
                <w:right w:val="nil"/>
                <w:between w:val="nil"/>
              </w:pBdr>
              <w:spacing w:line="240" w:lineRule="auto"/>
              <w:ind w:right="3107"/>
              <w:jc w:val="right"/>
              <w:rPr>
                <w:b/>
                <w:color w:val="000000"/>
                <w:sz w:val="21"/>
                <w:szCs w:val="21"/>
              </w:rPr>
            </w:pPr>
            <w:r>
              <w:rPr>
                <w:b/>
                <w:color w:val="000000"/>
                <w:sz w:val="21"/>
                <w:szCs w:val="21"/>
              </w:rPr>
              <w:t xml:space="preserve">domésticas  </w:t>
            </w:r>
          </w:p>
          <w:p w14:paraId="6C4E2D55" w14:textId="77777777" w:rsidR="00602F5A" w:rsidRDefault="0088204A">
            <w:pPr>
              <w:widowControl w:val="0"/>
              <w:pBdr>
                <w:top w:val="nil"/>
                <w:left w:val="nil"/>
                <w:bottom w:val="nil"/>
                <w:right w:val="nil"/>
                <w:between w:val="nil"/>
              </w:pBdr>
              <w:spacing w:line="240" w:lineRule="auto"/>
              <w:ind w:right="1430"/>
              <w:jc w:val="right"/>
              <w:rPr>
                <w:b/>
                <w:color w:val="000000"/>
                <w:sz w:val="21"/>
                <w:szCs w:val="21"/>
              </w:rPr>
            </w:pPr>
            <w:r>
              <w:rPr>
                <w:b/>
                <w:color w:val="000000"/>
                <w:sz w:val="21"/>
                <w:szCs w:val="21"/>
              </w:rPr>
              <w:t xml:space="preserve">industriales  </w:t>
            </w:r>
          </w:p>
          <w:p w14:paraId="0E2DFEA2" w14:textId="77777777" w:rsidR="00602F5A" w:rsidRDefault="0088204A">
            <w:pPr>
              <w:widowControl w:val="0"/>
              <w:pBdr>
                <w:top w:val="nil"/>
                <w:left w:val="nil"/>
                <w:bottom w:val="nil"/>
                <w:right w:val="nil"/>
                <w:between w:val="nil"/>
              </w:pBdr>
              <w:spacing w:before="12" w:line="240" w:lineRule="auto"/>
              <w:ind w:right="3478"/>
              <w:jc w:val="right"/>
              <w:rPr>
                <w:b/>
                <w:color w:val="000000"/>
                <w:sz w:val="21"/>
                <w:szCs w:val="21"/>
              </w:rPr>
            </w:pPr>
            <w:r>
              <w:rPr>
                <w:b/>
                <w:color w:val="000000"/>
                <w:sz w:val="21"/>
                <w:szCs w:val="21"/>
              </w:rPr>
              <w:t xml:space="preserve">(4D1) </w:t>
            </w:r>
          </w:p>
          <w:p w14:paraId="158E3DEF" w14:textId="77777777" w:rsidR="00602F5A" w:rsidRDefault="0088204A">
            <w:pPr>
              <w:widowControl w:val="0"/>
              <w:pBdr>
                <w:top w:val="nil"/>
                <w:left w:val="nil"/>
                <w:bottom w:val="nil"/>
                <w:right w:val="nil"/>
                <w:between w:val="nil"/>
              </w:pBdr>
              <w:spacing w:line="240" w:lineRule="auto"/>
              <w:ind w:right="1814"/>
              <w:jc w:val="right"/>
              <w:rPr>
                <w:b/>
                <w:color w:val="000000"/>
                <w:sz w:val="21"/>
                <w:szCs w:val="21"/>
              </w:rPr>
            </w:pPr>
            <w:r>
              <w:rPr>
                <w:b/>
                <w:color w:val="000000"/>
                <w:sz w:val="21"/>
                <w:szCs w:val="21"/>
              </w:rPr>
              <w:t xml:space="preserve">(4D2) </w:t>
            </w:r>
          </w:p>
          <w:p w14:paraId="0CEAAC54" w14:textId="77777777" w:rsidR="00602F5A" w:rsidRDefault="0088204A">
            <w:pPr>
              <w:widowControl w:val="0"/>
              <w:pBdr>
                <w:top w:val="nil"/>
                <w:left w:val="nil"/>
                <w:bottom w:val="nil"/>
                <w:right w:val="nil"/>
                <w:between w:val="nil"/>
              </w:pBdr>
              <w:spacing w:before="56" w:line="240" w:lineRule="auto"/>
              <w:jc w:val="center"/>
              <w:rPr>
                <w:b/>
                <w:color w:val="000000"/>
                <w:sz w:val="21"/>
                <w:szCs w:val="21"/>
                <w:shd w:val="clear" w:color="auto" w:fill="D3DFEE"/>
              </w:rPr>
            </w:pPr>
            <w:r>
              <w:rPr>
                <w:b/>
                <w:color w:val="000000"/>
                <w:sz w:val="21"/>
                <w:szCs w:val="21"/>
                <w:shd w:val="clear" w:color="auto" w:fill="D3DFEE"/>
              </w:rPr>
              <w:t>CO</w:t>
            </w:r>
            <w:r>
              <w:rPr>
                <w:b/>
                <w:color w:val="000000"/>
                <w:sz w:val="14"/>
                <w:szCs w:val="14"/>
              </w:rPr>
              <w:t>2</w:t>
            </w:r>
            <w:r>
              <w:rPr>
                <w:b/>
                <w:color w:val="000000"/>
                <w:sz w:val="21"/>
                <w:szCs w:val="21"/>
                <w:shd w:val="clear" w:color="auto" w:fill="D3DFEE"/>
              </w:rPr>
              <w:t>eq (</w:t>
            </w:r>
            <w:proofErr w:type="spellStart"/>
            <w:r>
              <w:rPr>
                <w:b/>
                <w:color w:val="000000"/>
                <w:sz w:val="21"/>
                <w:szCs w:val="21"/>
                <w:shd w:val="clear" w:color="auto" w:fill="D3DFEE"/>
              </w:rPr>
              <w:t>Gg</w:t>
            </w:r>
            <w:proofErr w:type="spellEnd"/>
            <w:r>
              <w:rPr>
                <w:b/>
                <w:color w:val="000000"/>
                <w:sz w:val="21"/>
                <w:szCs w:val="21"/>
                <w:shd w:val="clear" w:color="auto" w:fill="D3DFEE"/>
              </w:rPr>
              <w:t>)</w:t>
            </w:r>
          </w:p>
        </w:tc>
      </w:tr>
      <w:tr w:rsidR="00602F5A" w14:paraId="6C88E5D8" w14:textId="77777777">
        <w:trPr>
          <w:trHeight w:val="320"/>
        </w:trPr>
        <w:tc>
          <w:tcPr>
            <w:tcW w:w="1244" w:type="dxa"/>
            <w:shd w:val="clear" w:color="auto" w:fill="auto"/>
            <w:tcMar>
              <w:top w:w="100" w:type="dxa"/>
              <w:left w:w="100" w:type="dxa"/>
              <w:bottom w:w="100" w:type="dxa"/>
              <w:right w:w="100" w:type="dxa"/>
            </w:tcMar>
          </w:tcPr>
          <w:p w14:paraId="6FE816C0" w14:textId="77777777" w:rsidR="00602F5A" w:rsidRDefault="0088204A">
            <w:pPr>
              <w:widowControl w:val="0"/>
              <w:pBdr>
                <w:top w:val="nil"/>
                <w:left w:val="nil"/>
                <w:bottom w:val="nil"/>
                <w:right w:val="nil"/>
                <w:between w:val="nil"/>
              </w:pBdr>
              <w:spacing w:line="240" w:lineRule="auto"/>
              <w:jc w:val="center"/>
              <w:rPr>
                <w:b/>
                <w:color w:val="000000"/>
                <w:sz w:val="21"/>
                <w:szCs w:val="21"/>
              </w:rPr>
            </w:pPr>
            <w:r>
              <w:rPr>
                <w:b/>
                <w:color w:val="000000"/>
                <w:sz w:val="21"/>
                <w:szCs w:val="21"/>
              </w:rPr>
              <w:t xml:space="preserve">2005 </w:t>
            </w:r>
          </w:p>
        </w:tc>
        <w:tc>
          <w:tcPr>
            <w:tcW w:w="1512" w:type="dxa"/>
            <w:shd w:val="clear" w:color="auto" w:fill="auto"/>
            <w:tcMar>
              <w:top w:w="100" w:type="dxa"/>
              <w:left w:w="100" w:type="dxa"/>
              <w:bottom w:w="100" w:type="dxa"/>
              <w:right w:w="100" w:type="dxa"/>
            </w:tcMar>
          </w:tcPr>
          <w:p w14:paraId="35BDB378"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13.75 </w:t>
            </w:r>
          </w:p>
        </w:tc>
        <w:tc>
          <w:tcPr>
            <w:tcW w:w="1728" w:type="dxa"/>
            <w:shd w:val="clear" w:color="auto" w:fill="auto"/>
            <w:tcMar>
              <w:top w:w="100" w:type="dxa"/>
              <w:left w:w="100" w:type="dxa"/>
              <w:bottom w:w="100" w:type="dxa"/>
              <w:right w:w="100" w:type="dxa"/>
            </w:tcMar>
          </w:tcPr>
          <w:p w14:paraId="499AD5D7"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231.27 </w:t>
            </w:r>
          </w:p>
        </w:tc>
        <w:tc>
          <w:tcPr>
            <w:tcW w:w="1660" w:type="dxa"/>
            <w:shd w:val="clear" w:color="auto" w:fill="auto"/>
            <w:tcMar>
              <w:top w:w="100" w:type="dxa"/>
              <w:left w:w="100" w:type="dxa"/>
              <w:bottom w:w="100" w:type="dxa"/>
              <w:right w:w="100" w:type="dxa"/>
            </w:tcMar>
          </w:tcPr>
          <w:p w14:paraId="540A6B60"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530.46 </w:t>
            </w:r>
          </w:p>
        </w:tc>
        <w:tc>
          <w:tcPr>
            <w:tcW w:w="1665" w:type="dxa"/>
            <w:shd w:val="clear" w:color="auto" w:fill="auto"/>
            <w:tcMar>
              <w:top w:w="100" w:type="dxa"/>
              <w:left w:w="100" w:type="dxa"/>
              <w:bottom w:w="100" w:type="dxa"/>
              <w:right w:w="100" w:type="dxa"/>
            </w:tcMar>
          </w:tcPr>
          <w:p w14:paraId="2EC62CA6"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220.56 </w:t>
            </w:r>
          </w:p>
        </w:tc>
        <w:tc>
          <w:tcPr>
            <w:tcW w:w="1256" w:type="dxa"/>
            <w:shd w:val="clear" w:color="auto" w:fill="auto"/>
            <w:tcMar>
              <w:top w:w="100" w:type="dxa"/>
              <w:left w:w="100" w:type="dxa"/>
              <w:bottom w:w="100" w:type="dxa"/>
              <w:right w:w="100" w:type="dxa"/>
            </w:tcMar>
          </w:tcPr>
          <w:p w14:paraId="03ABAFEE" w14:textId="77777777" w:rsidR="00602F5A" w:rsidRDefault="0088204A">
            <w:pPr>
              <w:widowControl w:val="0"/>
              <w:pBdr>
                <w:top w:val="nil"/>
                <w:left w:val="nil"/>
                <w:bottom w:val="nil"/>
                <w:right w:val="nil"/>
                <w:between w:val="nil"/>
              </w:pBdr>
              <w:spacing w:line="240" w:lineRule="auto"/>
              <w:ind w:right="101"/>
              <w:jc w:val="right"/>
              <w:rPr>
                <w:color w:val="000000"/>
              </w:rPr>
            </w:pPr>
            <w:r>
              <w:rPr>
                <w:color w:val="000000"/>
              </w:rPr>
              <w:t>996.04</w:t>
            </w:r>
          </w:p>
        </w:tc>
      </w:tr>
      <w:tr w:rsidR="00602F5A" w14:paraId="17428E4A" w14:textId="77777777">
        <w:trPr>
          <w:trHeight w:val="320"/>
        </w:trPr>
        <w:tc>
          <w:tcPr>
            <w:tcW w:w="1244" w:type="dxa"/>
            <w:shd w:val="clear" w:color="auto" w:fill="auto"/>
            <w:tcMar>
              <w:top w:w="100" w:type="dxa"/>
              <w:left w:w="100" w:type="dxa"/>
              <w:bottom w:w="100" w:type="dxa"/>
              <w:right w:w="100" w:type="dxa"/>
            </w:tcMar>
          </w:tcPr>
          <w:p w14:paraId="5AE68C00" w14:textId="77777777" w:rsidR="00602F5A" w:rsidRDefault="0088204A">
            <w:pPr>
              <w:widowControl w:val="0"/>
              <w:pBdr>
                <w:top w:val="nil"/>
                <w:left w:val="nil"/>
                <w:bottom w:val="nil"/>
                <w:right w:val="nil"/>
                <w:between w:val="nil"/>
              </w:pBdr>
              <w:spacing w:line="240" w:lineRule="auto"/>
              <w:jc w:val="center"/>
              <w:rPr>
                <w:b/>
                <w:color w:val="000000"/>
                <w:sz w:val="21"/>
                <w:szCs w:val="21"/>
                <w:shd w:val="clear" w:color="auto" w:fill="D3DFEE"/>
              </w:rPr>
            </w:pPr>
            <w:r>
              <w:rPr>
                <w:b/>
                <w:color w:val="000000"/>
                <w:sz w:val="21"/>
                <w:szCs w:val="21"/>
                <w:shd w:val="clear" w:color="auto" w:fill="D3DFEE"/>
              </w:rPr>
              <w:t xml:space="preserve">2006 </w:t>
            </w:r>
          </w:p>
        </w:tc>
        <w:tc>
          <w:tcPr>
            <w:tcW w:w="1512" w:type="dxa"/>
            <w:shd w:val="clear" w:color="auto" w:fill="auto"/>
            <w:tcMar>
              <w:top w:w="100" w:type="dxa"/>
              <w:left w:w="100" w:type="dxa"/>
              <w:bottom w:w="100" w:type="dxa"/>
              <w:right w:w="100" w:type="dxa"/>
            </w:tcMar>
          </w:tcPr>
          <w:p w14:paraId="5995B1A4" w14:textId="77777777" w:rsidR="00602F5A" w:rsidRDefault="0088204A">
            <w:pPr>
              <w:widowControl w:val="0"/>
              <w:pBdr>
                <w:top w:val="nil"/>
                <w:left w:val="nil"/>
                <w:bottom w:val="nil"/>
                <w:right w:val="nil"/>
                <w:between w:val="nil"/>
              </w:pBdr>
              <w:spacing w:line="240" w:lineRule="auto"/>
              <w:ind w:right="94"/>
              <w:jc w:val="right"/>
              <w:rPr>
                <w:color w:val="000000"/>
                <w:sz w:val="21"/>
                <w:szCs w:val="21"/>
                <w:shd w:val="clear" w:color="auto" w:fill="D3DFEE"/>
              </w:rPr>
            </w:pPr>
            <w:r>
              <w:rPr>
                <w:color w:val="000000"/>
                <w:sz w:val="21"/>
                <w:szCs w:val="21"/>
                <w:shd w:val="clear" w:color="auto" w:fill="D3DFEE"/>
              </w:rPr>
              <w:t xml:space="preserve">25.96 </w:t>
            </w:r>
          </w:p>
        </w:tc>
        <w:tc>
          <w:tcPr>
            <w:tcW w:w="1728" w:type="dxa"/>
            <w:shd w:val="clear" w:color="auto" w:fill="auto"/>
            <w:tcMar>
              <w:top w:w="100" w:type="dxa"/>
              <w:left w:w="100" w:type="dxa"/>
              <w:bottom w:w="100" w:type="dxa"/>
              <w:right w:w="100" w:type="dxa"/>
            </w:tcMar>
          </w:tcPr>
          <w:p w14:paraId="5ECCD205" w14:textId="77777777" w:rsidR="00602F5A" w:rsidRDefault="0088204A">
            <w:pPr>
              <w:widowControl w:val="0"/>
              <w:pBdr>
                <w:top w:val="nil"/>
                <w:left w:val="nil"/>
                <w:bottom w:val="nil"/>
                <w:right w:val="nil"/>
                <w:between w:val="nil"/>
              </w:pBdr>
              <w:spacing w:line="240" w:lineRule="auto"/>
              <w:ind w:right="94"/>
              <w:jc w:val="right"/>
              <w:rPr>
                <w:color w:val="000000"/>
                <w:sz w:val="21"/>
                <w:szCs w:val="21"/>
                <w:shd w:val="clear" w:color="auto" w:fill="D3DFEE"/>
              </w:rPr>
            </w:pPr>
            <w:r>
              <w:rPr>
                <w:color w:val="000000"/>
                <w:sz w:val="21"/>
                <w:szCs w:val="21"/>
                <w:shd w:val="clear" w:color="auto" w:fill="D3DFEE"/>
              </w:rPr>
              <w:t xml:space="preserve">235.54 </w:t>
            </w:r>
          </w:p>
        </w:tc>
        <w:tc>
          <w:tcPr>
            <w:tcW w:w="1660" w:type="dxa"/>
            <w:shd w:val="clear" w:color="auto" w:fill="auto"/>
            <w:tcMar>
              <w:top w:w="100" w:type="dxa"/>
              <w:left w:w="100" w:type="dxa"/>
              <w:bottom w:w="100" w:type="dxa"/>
              <w:right w:w="100" w:type="dxa"/>
            </w:tcMar>
          </w:tcPr>
          <w:p w14:paraId="72A1E3CD" w14:textId="77777777" w:rsidR="00602F5A" w:rsidRDefault="0088204A">
            <w:pPr>
              <w:widowControl w:val="0"/>
              <w:pBdr>
                <w:top w:val="nil"/>
                <w:left w:val="nil"/>
                <w:bottom w:val="nil"/>
                <w:right w:val="nil"/>
                <w:between w:val="nil"/>
              </w:pBdr>
              <w:spacing w:line="240" w:lineRule="auto"/>
              <w:ind w:right="94"/>
              <w:jc w:val="right"/>
              <w:rPr>
                <w:color w:val="000000"/>
                <w:sz w:val="21"/>
                <w:szCs w:val="21"/>
                <w:shd w:val="clear" w:color="auto" w:fill="D3DFEE"/>
              </w:rPr>
            </w:pPr>
            <w:r>
              <w:rPr>
                <w:color w:val="000000"/>
                <w:sz w:val="21"/>
                <w:szCs w:val="21"/>
                <w:shd w:val="clear" w:color="auto" w:fill="D3DFEE"/>
              </w:rPr>
              <w:t xml:space="preserve">540.24 </w:t>
            </w:r>
          </w:p>
        </w:tc>
        <w:tc>
          <w:tcPr>
            <w:tcW w:w="1665" w:type="dxa"/>
            <w:shd w:val="clear" w:color="auto" w:fill="auto"/>
            <w:tcMar>
              <w:top w:w="100" w:type="dxa"/>
              <w:left w:w="100" w:type="dxa"/>
              <w:bottom w:w="100" w:type="dxa"/>
              <w:right w:w="100" w:type="dxa"/>
            </w:tcMar>
          </w:tcPr>
          <w:p w14:paraId="47AD3572" w14:textId="77777777" w:rsidR="00602F5A" w:rsidRDefault="0088204A">
            <w:pPr>
              <w:widowControl w:val="0"/>
              <w:pBdr>
                <w:top w:val="nil"/>
                <w:left w:val="nil"/>
                <w:bottom w:val="nil"/>
                <w:right w:val="nil"/>
                <w:between w:val="nil"/>
              </w:pBdr>
              <w:spacing w:line="240" w:lineRule="auto"/>
              <w:ind w:right="94"/>
              <w:jc w:val="right"/>
              <w:rPr>
                <w:color w:val="000000"/>
                <w:sz w:val="21"/>
                <w:szCs w:val="21"/>
                <w:shd w:val="clear" w:color="auto" w:fill="D3DFEE"/>
              </w:rPr>
            </w:pPr>
            <w:r>
              <w:rPr>
                <w:color w:val="000000"/>
                <w:sz w:val="21"/>
                <w:szCs w:val="21"/>
                <w:shd w:val="clear" w:color="auto" w:fill="D3DFEE"/>
              </w:rPr>
              <w:t xml:space="preserve">237.72 </w:t>
            </w:r>
          </w:p>
        </w:tc>
        <w:tc>
          <w:tcPr>
            <w:tcW w:w="1256" w:type="dxa"/>
            <w:shd w:val="clear" w:color="auto" w:fill="auto"/>
            <w:tcMar>
              <w:top w:w="100" w:type="dxa"/>
              <w:left w:w="100" w:type="dxa"/>
              <w:bottom w:w="100" w:type="dxa"/>
              <w:right w:w="100" w:type="dxa"/>
            </w:tcMar>
          </w:tcPr>
          <w:p w14:paraId="5AE8278F" w14:textId="77777777" w:rsidR="00602F5A" w:rsidRDefault="0088204A">
            <w:pPr>
              <w:widowControl w:val="0"/>
              <w:pBdr>
                <w:top w:val="nil"/>
                <w:left w:val="nil"/>
                <w:bottom w:val="nil"/>
                <w:right w:val="nil"/>
                <w:between w:val="nil"/>
              </w:pBdr>
              <w:spacing w:line="240" w:lineRule="auto"/>
              <w:ind w:right="102"/>
              <w:jc w:val="right"/>
              <w:rPr>
                <w:color w:val="000000"/>
                <w:shd w:val="clear" w:color="auto" w:fill="D3DFEE"/>
              </w:rPr>
            </w:pPr>
            <w:r>
              <w:rPr>
                <w:color w:val="000000"/>
                <w:shd w:val="clear" w:color="auto" w:fill="D3DFEE"/>
              </w:rPr>
              <w:t>1,039.46</w:t>
            </w:r>
          </w:p>
        </w:tc>
      </w:tr>
      <w:tr w:rsidR="00602F5A" w14:paraId="21BAF10B" w14:textId="77777777">
        <w:trPr>
          <w:trHeight w:val="320"/>
        </w:trPr>
        <w:tc>
          <w:tcPr>
            <w:tcW w:w="1244" w:type="dxa"/>
            <w:shd w:val="clear" w:color="auto" w:fill="auto"/>
            <w:tcMar>
              <w:top w:w="100" w:type="dxa"/>
              <w:left w:w="100" w:type="dxa"/>
              <w:bottom w:w="100" w:type="dxa"/>
              <w:right w:w="100" w:type="dxa"/>
            </w:tcMar>
          </w:tcPr>
          <w:p w14:paraId="6F597197" w14:textId="77777777" w:rsidR="00602F5A" w:rsidRDefault="0088204A">
            <w:pPr>
              <w:widowControl w:val="0"/>
              <w:pBdr>
                <w:top w:val="nil"/>
                <w:left w:val="nil"/>
                <w:bottom w:val="nil"/>
                <w:right w:val="nil"/>
                <w:between w:val="nil"/>
              </w:pBdr>
              <w:spacing w:line="240" w:lineRule="auto"/>
              <w:jc w:val="center"/>
              <w:rPr>
                <w:b/>
                <w:color w:val="000000"/>
                <w:sz w:val="21"/>
                <w:szCs w:val="21"/>
              </w:rPr>
            </w:pPr>
            <w:r>
              <w:rPr>
                <w:b/>
                <w:color w:val="000000"/>
                <w:sz w:val="21"/>
                <w:szCs w:val="21"/>
              </w:rPr>
              <w:t xml:space="preserve">2007 </w:t>
            </w:r>
          </w:p>
        </w:tc>
        <w:tc>
          <w:tcPr>
            <w:tcW w:w="1512" w:type="dxa"/>
            <w:shd w:val="clear" w:color="auto" w:fill="auto"/>
            <w:tcMar>
              <w:top w:w="100" w:type="dxa"/>
              <w:left w:w="100" w:type="dxa"/>
              <w:bottom w:w="100" w:type="dxa"/>
              <w:right w:w="100" w:type="dxa"/>
            </w:tcMar>
          </w:tcPr>
          <w:p w14:paraId="55679D59"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36.88 </w:t>
            </w:r>
          </w:p>
        </w:tc>
        <w:tc>
          <w:tcPr>
            <w:tcW w:w="1728" w:type="dxa"/>
            <w:shd w:val="clear" w:color="auto" w:fill="auto"/>
            <w:tcMar>
              <w:top w:w="100" w:type="dxa"/>
              <w:left w:w="100" w:type="dxa"/>
              <w:bottom w:w="100" w:type="dxa"/>
              <w:right w:w="100" w:type="dxa"/>
            </w:tcMar>
          </w:tcPr>
          <w:p w14:paraId="030C43F7"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239.80 </w:t>
            </w:r>
          </w:p>
        </w:tc>
        <w:tc>
          <w:tcPr>
            <w:tcW w:w="1660" w:type="dxa"/>
            <w:shd w:val="clear" w:color="auto" w:fill="auto"/>
            <w:tcMar>
              <w:top w:w="100" w:type="dxa"/>
              <w:left w:w="100" w:type="dxa"/>
              <w:bottom w:w="100" w:type="dxa"/>
              <w:right w:w="100" w:type="dxa"/>
            </w:tcMar>
          </w:tcPr>
          <w:p w14:paraId="08980C09"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550.01 </w:t>
            </w:r>
          </w:p>
        </w:tc>
        <w:tc>
          <w:tcPr>
            <w:tcW w:w="1665" w:type="dxa"/>
            <w:shd w:val="clear" w:color="auto" w:fill="auto"/>
            <w:tcMar>
              <w:top w:w="100" w:type="dxa"/>
              <w:left w:w="100" w:type="dxa"/>
              <w:bottom w:w="100" w:type="dxa"/>
              <w:right w:w="100" w:type="dxa"/>
            </w:tcMar>
          </w:tcPr>
          <w:p w14:paraId="4C127CAE"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226.00 </w:t>
            </w:r>
          </w:p>
        </w:tc>
        <w:tc>
          <w:tcPr>
            <w:tcW w:w="1256" w:type="dxa"/>
            <w:shd w:val="clear" w:color="auto" w:fill="auto"/>
            <w:tcMar>
              <w:top w:w="100" w:type="dxa"/>
              <w:left w:w="100" w:type="dxa"/>
              <w:bottom w:w="100" w:type="dxa"/>
              <w:right w:w="100" w:type="dxa"/>
            </w:tcMar>
          </w:tcPr>
          <w:p w14:paraId="7C45EDA6" w14:textId="77777777" w:rsidR="00602F5A" w:rsidRDefault="0088204A">
            <w:pPr>
              <w:widowControl w:val="0"/>
              <w:pBdr>
                <w:top w:val="nil"/>
                <w:left w:val="nil"/>
                <w:bottom w:val="nil"/>
                <w:right w:val="nil"/>
                <w:between w:val="nil"/>
              </w:pBdr>
              <w:spacing w:line="240" w:lineRule="auto"/>
              <w:ind w:right="103"/>
              <w:jc w:val="right"/>
              <w:rPr>
                <w:color w:val="000000"/>
              </w:rPr>
            </w:pPr>
            <w:r>
              <w:rPr>
                <w:color w:val="000000"/>
              </w:rPr>
              <w:t>1,052.69</w:t>
            </w:r>
          </w:p>
        </w:tc>
      </w:tr>
      <w:tr w:rsidR="00602F5A" w14:paraId="3883EF12" w14:textId="77777777">
        <w:trPr>
          <w:trHeight w:val="320"/>
        </w:trPr>
        <w:tc>
          <w:tcPr>
            <w:tcW w:w="1244" w:type="dxa"/>
            <w:shd w:val="clear" w:color="auto" w:fill="auto"/>
            <w:tcMar>
              <w:top w:w="100" w:type="dxa"/>
              <w:left w:w="100" w:type="dxa"/>
              <w:bottom w:w="100" w:type="dxa"/>
              <w:right w:w="100" w:type="dxa"/>
            </w:tcMar>
          </w:tcPr>
          <w:p w14:paraId="1BBDF0AA" w14:textId="77777777" w:rsidR="00602F5A" w:rsidRDefault="0088204A">
            <w:pPr>
              <w:widowControl w:val="0"/>
              <w:pBdr>
                <w:top w:val="nil"/>
                <w:left w:val="nil"/>
                <w:bottom w:val="nil"/>
                <w:right w:val="nil"/>
                <w:between w:val="nil"/>
              </w:pBdr>
              <w:spacing w:line="240" w:lineRule="auto"/>
              <w:jc w:val="center"/>
              <w:rPr>
                <w:b/>
                <w:color w:val="000000"/>
                <w:sz w:val="21"/>
                <w:szCs w:val="21"/>
                <w:shd w:val="clear" w:color="auto" w:fill="D3DFEE"/>
              </w:rPr>
            </w:pPr>
            <w:r>
              <w:rPr>
                <w:b/>
                <w:color w:val="000000"/>
                <w:sz w:val="21"/>
                <w:szCs w:val="21"/>
                <w:shd w:val="clear" w:color="auto" w:fill="D3DFEE"/>
              </w:rPr>
              <w:t xml:space="preserve">2008 </w:t>
            </w:r>
          </w:p>
        </w:tc>
        <w:tc>
          <w:tcPr>
            <w:tcW w:w="1512" w:type="dxa"/>
            <w:shd w:val="clear" w:color="auto" w:fill="auto"/>
            <w:tcMar>
              <w:top w:w="100" w:type="dxa"/>
              <w:left w:w="100" w:type="dxa"/>
              <w:bottom w:w="100" w:type="dxa"/>
              <w:right w:w="100" w:type="dxa"/>
            </w:tcMar>
          </w:tcPr>
          <w:p w14:paraId="60C6700A" w14:textId="77777777" w:rsidR="00602F5A" w:rsidRDefault="0088204A">
            <w:pPr>
              <w:widowControl w:val="0"/>
              <w:pBdr>
                <w:top w:val="nil"/>
                <w:left w:val="nil"/>
                <w:bottom w:val="nil"/>
                <w:right w:val="nil"/>
                <w:between w:val="nil"/>
              </w:pBdr>
              <w:spacing w:line="240" w:lineRule="auto"/>
              <w:ind w:right="94"/>
              <w:jc w:val="right"/>
              <w:rPr>
                <w:color w:val="000000"/>
                <w:sz w:val="21"/>
                <w:szCs w:val="21"/>
                <w:shd w:val="clear" w:color="auto" w:fill="D3DFEE"/>
              </w:rPr>
            </w:pPr>
            <w:r>
              <w:rPr>
                <w:color w:val="000000"/>
                <w:sz w:val="21"/>
                <w:szCs w:val="21"/>
                <w:shd w:val="clear" w:color="auto" w:fill="D3DFEE"/>
              </w:rPr>
              <w:t xml:space="preserve">46.72 </w:t>
            </w:r>
          </w:p>
        </w:tc>
        <w:tc>
          <w:tcPr>
            <w:tcW w:w="1728" w:type="dxa"/>
            <w:shd w:val="clear" w:color="auto" w:fill="auto"/>
            <w:tcMar>
              <w:top w:w="100" w:type="dxa"/>
              <w:left w:w="100" w:type="dxa"/>
              <w:bottom w:w="100" w:type="dxa"/>
              <w:right w:w="100" w:type="dxa"/>
            </w:tcMar>
          </w:tcPr>
          <w:p w14:paraId="37C51802" w14:textId="77777777" w:rsidR="00602F5A" w:rsidRDefault="0088204A">
            <w:pPr>
              <w:widowControl w:val="0"/>
              <w:pBdr>
                <w:top w:val="nil"/>
                <w:left w:val="nil"/>
                <w:bottom w:val="nil"/>
                <w:right w:val="nil"/>
                <w:between w:val="nil"/>
              </w:pBdr>
              <w:spacing w:line="240" w:lineRule="auto"/>
              <w:ind w:right="94"/>
              <w:jc w:val="right"/>
              <w:rPr>
                <w:color w:val="000000"/>
                <w:sz w:val="21"/>
                <w:szCs w:val="21"/>
                <w:shd w:val="clear" w:color="auto" w:fill="D3DFEE"/>
              </w:rPr>
            </w:pPr>
            <w:r>
              <w:rPr>
                <w:color w:val="000000"/>
                <w:sz w:val="21"/>
                <w:szCs w:val="21"/>
                <w:shd w:val="clear" w:color="auto" w:fill="D3DFEE"/>
              </w:rPr>
              <w:t xml:space="preserve">244.02 </w:t>
            </w:r>
          </w:p>
        </w:tc>
        <w:tc>
          <w:tcPr>
            <w:tcW w:w="1660" w:type="dxa"/>
            <w:shd w:val="clear" w:color="auto" w:fill="auto"/>
            <w:tcMar>
              <w:top w:w="100" w:type="dxa"/>
              <w:left w:w="100" w:type="dxa"/>
              <w:bottom w:w="100" w:type="dxa"/>
              <w:right w:w="100" w:type="dxa"/>
            </w:tcMar>
          </w:tcPr>
          <w:p w14:paraId="1F36DF8B" w14:textId="77777777" w:rsidR="00602F5A" w:rsidRDefault="0088204A">
            <w:pPr>
              <w:widowControl w:val="0"/>
              <w:pBdr>
                <w:top w:val="nil"/>
                <w:left w:val="nil"/>
                <w:bottom w:val="nil"/>
                <w:right w:val="nil"/>
                <w:between w:val="nil"/>
              </w:pBdr>
              <w:spacing w:line="240" w:lineRule="auto"/>
              <w:ind w:right="94"/>
              <w:jc w:val="right"/>
              <w:rPr>
                <w:color w:val="000000"/>
                <w:sz w:val="21"/>
                <w:szCs w:val="21"/>
                <w:shd w:val="clear" w:color="auto" w:fill="D3DFEE"/>
              </w:rPr>
            </w:pPr>
            <w:r>
              <w:rPr>
                <w:color w:val="000000"/>
                <w:sz w:val="21"/>
                <w:szCs w:val="21"/>
                <w:shd w:val="clear" w:color="auto" w:fill="D3DFEE"/>
              </w:rPr>
              <w:t xml:space="preserve">559.70 </w:t>
            </w:r>
          </w:p>
        </w:tc>
        <w:tc>
          <w:tcPr>
            <w:tcW w:w="1665" w:type="dxa"/>
            <w:shd w:val="clear" w:color="auto" w:fill="auto"/>
            <w:tcMar>
              <w:top w:w="100" w:type="dxa"/>
              <w:left w:w="100" w:type="dxa"/>
              <w:bottom w:w="100" w:type="dxa"/>
              <w:right w:w="100" w:type="dxa"/>
            </w:tcMar>
          </w:tcPr>
          <w:p w14:paraId="172A90AB" w14:textId="77777777" w:rsidR="00602F5A" w:rsidRDefault="0088204A">
            <w:pPr>
              <w:widowControl w:val="0"/>
              <w:pBdr>
                <w:top w:val="nil"/>
                <w:left w:val="nil"/>
                <w:bottom w:val="nil"/>
                <w:right w:val="nil"/>
                <w:between w:val="nil"/>
              </w:pBdr>
              <w:spacing w:line="240" w:lineRule="auto"/>
              <w:ind w:right="94"/>
              <w:jc w:val="right"/>
              <w:rPr>
                <w:color w:val="000000"/>
                <w:sz w:val="21"/>
                <w:szCs w:val="21"/>
                <w:shd w:val="clear" w:color="auto" w:fill="D3DFEE"/>
              </w:rPr>
            </w:pPr>
            <w:r>
              <w:rPr>
                <w:color w:val="000000"/>
                <w:sz w:val="21"/>
                <w:szCs w:val="21"/>
                <w:shd w:val="clear" w:color="auto" w:fill="D3DFEE"/>
              </w:rPr>
              <w:t xml:space="preserve">241.38 </w:t>
            </w:r>
          </w:p>
        </w:tc>
        <w:tc>
          <w:tcPr>
            <w:tcW w:w="1256" w:type="dxa"/>
            <w:shd w:val="clear" w:color="auto" w:fill="auto"/>
            <w:tcMar>
              <w:top w:w="100" w:type="dxa"/>
              <w:left w:w="100" w:type="dxa"/>
              <w:bottom w:w="100" w:type="dxa"/>
              <w:right w:w="100" w:type="dxa"/>
            </w:tcMar>
          </w:tcPr>
          <w:p w14:paraId="56FCBA4D" w14:textId="77777777" w:rsidR="00602F5A" w:rsidRDefault="0088204A">
            <w:pPr>
              <w:widowControl w:val="0"/>
              <w:pBdr>
                <w:top w:val="nil"/>
                <w:left w:val="nil"/>
                <w:bottom w:val="nil"/>
                <w:right w:val="nil"/>
                <w:between w:val="nil"/>
              </w:pBdr>
              <w:spacing w:line="240" w:lineRule="auto"/>
              <w:ind w:right="101"/>
              <w:jc w:val="right"/>
              <w:rPr>
                <w:color w:val="000000"/>
                <w:shd w:val="clear" w:color="auto" w:fill="D3DFEE"/>
              </w:rPr>
            </w:pPr>
            <w:r>
              <w:rPr>
                <w:color w:val="000000"/>
                <w:shd w:val="clear" w:color="auto" w:fill="D3DFEE"/>
              </w:rPr>
              <w:t>1,091.83</w:t>
            </w:r>
          </w:p>
        </w:tc>
      </w:tr>
      <w:tr w:rsidR="00602F5A" w14:paraId="0A1BBC65" w14:textId="77777777">
        <w:trPr>
          <w:trHeight w:val="320"/>
        </w:trPr>
        <w:tc>
          <w:tcPr>
            <w:tcW w:w="1244" w:type="dxa"/>
            <w:shd w:val="clear" w:color="auto" w:fill="auto"/>
            <w:tcMar>
              <w:top w:w="100" w:type="dxa"/>
              <w:left w:w="100" w:type="dxa"/>
              <w:bottom w:w="100" w:type="dxa"/>
              <w:right w:w="100" w:type="dxa"/>
            </w:tcMar>
          </w:tcPr>
          <w:p w14:paraId="387749E0" w14:textId="77777777" w:rsidR="00602F5A" w:rsidRDefault="0088204A">
            <w:pPr>
              <w:widowControl w:val="0"/>
              <w:pBdr>
                <w:top w:val="nil"/>
                <w:left w:val="nil"/>
                <w:bottom w:val="nil"/>
                <w:right w:val="nil"/>
                <w:between w:val="nil"/>
              </w:pBdr>
              <w:spacing w:line="240" w:lineRule="auto"/>
              <w:jc w:val="center"/>
              <w:rPr>
                <w:b/>
                <w:color w:val="000000"/>
                <w:sz w:val="21"/>
                <w:szCs w:val="21"/>
              </w:rPr>
            </w:pPr>
            <w:r>
              <w:rPr>
                <w:b/>
                <w:color w:val="000000"/>
                <w:sz w:val="21"/>
                <w:szCs w:val="21"/>
              </w:rPr>
              <w:t xml:space="preserve">2009 </w:t>
            </w:r>
          </w:p>
        </w:tc>
        <w:tc>
          <w:tcPr>
            <w:tcW w:w="1512" w:type="dxa"/>
            <w:shd w:val="clear" w:color="auto" w:fill="auto"/>
            <w:tcMar>
              <w:top w:w="100" w:type="dxa"/>
              <w:left w:w="100" w:type="dxa"/>
              <w:bottom w:w="100" w:type="dxa"/>
              <w:right w:w="100" w:type="dxa"/>
            </w:tcMar>
          </w:tcPr>
          <w:p w14:paraId="5359E307"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55.64 </w:t>
            </w:r>
          </w:p>
        </w:tc>
        <w:tc>
          <w:tcPr>
            <w:tcW w:w="1728" w:type="dxa"/>
            <w:shd w:val="clear" w:color="auto" w:fill="auto"/>
            <w:tcMar>
              <w:top w:w="100" w:type="dxa"/>
              <w:left w:w="100" w:type="dxa"/>
              <w:bottom w:w="100" w:type="dxa"/>
              <w:right w:w="100" w:type="dxa"/>
            </w:tcMar>
          </w:tcPr>
          <w:p w14:paraId="3A67566A"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248.18 </w:t>
            </w:r>
          </w:p>
        </w:tc>
        <w:tc>
          <w:tcPr>
            <w:tcW w:w="1660" w:type="dxa"/>
            <w:shd w:val="clear" w:color="auto" w:fill="auto"/>
            <w:tcMar>
              <w:top w:w="100" w:type="dxa"/>
              <w:left w:w="100" w:type="dxa"/>
              <w:bottom w:w="100" w:type="dxa"/>
              <w:right w:w="100" w:type="dxa"/>
            </w:tcMar>
          </w:tcPr>
          <w:p w14:paraId="296AF64D"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569.23 </w:t>
            </w:r>
          </w:p>
        </w:tc>
        <w:tc>
          <w:tcPr>
            <w:tcW w:w="1665" w:type="dxa"/>
            <w:shd w:val="clear" w:color="auto" w:fill="auto"/>
            <w:tcMar>
              <w:top w:w="100" w:type="dxa"/>
              <w:left w:w="100" w:type="dxa"/>
              <w:bottom w:w="100" w:type="dxa"/>
              <w:right w:w="100" w:type="dxa"/>
            </w:tcMar>
          </w:tcPr>
          <w:p w14:paraId="0777C0FE"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238.66 </w:t>
            </w:r>
          </w:p>
        </w:tc>
        <w:tc>
          <w:tcPr>
            <w:tcW w:w="1256" w:type="dxa"/>
            <w:shd w:val="clear" w:color="auto" w:fill="auto"/>
            <w:tcMar>
              <w:top w:w="100" w:type="dxa"/>
              <w:left w:w="100" w:type="dxa"/>
              <w:bottom w:w="100" w:type="dxa"/>
              <w:right w:w="100" w:type="dxa"/>
            </w:tcMar>
          </w:tcPr>
          <w:p w14:paraId="18337BA9" w14:textId="77777777" w:rsidR="00602F5A" w:rsidRDefault="0088204A">
            <w:pPr>
              <w:widowControl w:val="0"/>
              <w:pBdr>
                <w:top w:val="nil"/>
                <w:left w:val="nil"/>
                <w:bottom w:val="nil"/>
                <w:right w:val="nil"/>
                <w:between w:val="nil"/>
              </w:pBdr>
              <w:spacing w:line="240" w:lineRule="auto"/>
              <w:ind w:right="137"/>
              <w:jc w:val="right"/>
              <w:rPr>
                <w:color w:val="000000"/>
              </w:rPr>
            </w:pPr>
            <w:r>
              <w:rPr>
                <w:color w:val="000000"/>
              </w:rPr>
              <w:t>1,111.71</w:t>
            </w:r>
          </w:p>
        </w:tc>
      </w:tr>
      <w:tr w:rsidR="00602F5A" w14:paraId="6429AE02" w14:textId="77777777">
        <w:trPr>
          <w:trHeight w:val="320"/>
        </w:trPr>
        <w:tc>
          <w:tcPr>
            <w:tcW w:w="1244" w:type="dxa"/>
            <w:shd w:val="clear" w:color="auto" w:fill="auto"/>
            <w:tcMar>
              <w:top w:w="100" w:type="dxa"/>
              <w:left w:w="100" w:type="dxa"/>
              <w:bottom w:w="100" w:type="dxa"/>
              <w:right w:w="100" w:type="dxa"/>
            </w:tcMar>
          </w:tcPr>
          <w:p w14:paraId="6517126E" w14:textId="77777777" w:rsidR="00602F5A" w:rsidRDefault="0088204A">
            <w:pPr>
              <w:widowControl w:val="0"/>
              <w:pBdr>
                <w:top w:val="nil"/>
                <w:left w:val="nil"/>
                <w:bottom w:val="nil"/>
                <w:right w:val="nil"/>
                <w:between w:val="nil"/>
              </w:pBdr>
              <w:spacing w:line="240" w:lineRule="auto"/>
              <w:jc w:val="center"/>
              <w:rPr>
                <w:b/>
                <w:color w:val="000000"/>
                <w:sz w:val="21"/>
                <w:szCs w:val="21"/>
                <w:shd w:val="clear" w:color="auto" w:fill="D3DFEE"/>
              </w:rPr>
            </w:pPr>
            <w:r>
              <w:rPr>
                <w:b/>
                <w:color w:val="000000"/>
                <w:sz w:val="21"/>
                <w:szCs w:val="21"/>
                <w:shd w:val="clear" w:color="auto" w:fill="D3DFEE"/>
              </w:rPr>
              <w:t xml:space="preserve">2010 </w:t>
            </w:r>
          </w:p>
        </w:tc>
        <w:tc>
          <w:tcPr>
            <w:tcW w:w="1512" w:type="dxa"/>
            <w:shd w:val="clear" w:color="auto" w:fill="auto"/>
            <w:tcMar>
              <w:top w:w="100" w:type="dxa"/>
              <w:left w:w="100" w:type="dxa"/>
              <w:bottom w:w="100" w:type="dxa"/>
              <w:right w:w="100" w:type="dxa"/>
            </w:tcMar>
          </w:tcPr>
          <w:p w14:paraId="412AF874" w14:textId="77777777" w:rsidR="00602F5A" w:rsidRDefault="0088204A">
            <w:pPr>
              <w:widowControl w:val="0"/>
              <w:pBdr>
                <w:top w:val="nil"/>
                <w:left w:val="nil"/>
                <w:bottom w:val="nil"/>
                <w:right w:val="nil"/>
                <w:between w:val="nil"/>
              </w:pBdr>
              <w:spacing w:line="240" w:lineRule="auto"/>
              <w:ind w:right="94"/>
              <w:jc w:val="right"/>
              <w:rPr>
                <w:color w:val="000000"/>
                <w:sz w:val="21"/>
                <w:szCs w:val="21"/>
                <w:shd w:val="clear" w:color="auto" w:fill="D3DFEE"/>
              </w:rPr>
            </w:pPr>
            <w:r>
              <w:rPr>
                <w:color w:val="000000"/>
                <w:sz w:val="21"/>
                <w:szCs w:val="21"/>
                <w:shd w:val="clear" w:color="auto" w:fill="D3DFEE"/>
              </w:rPr>
              <w:t xml:space="preserve">63.79 </w:t>
            </w:r>
          </w:p>
        </w:tc>
        <w:tc>
          <w:tcPr>
            <w:tcW w:w="1728" w:type="dxa"/>
            <w:shd w:val="clear" w:color="auto" w:fill="auto"/>
            <w:tcMar>
              <w:top w:w="100" w:type="dxa"/>
              <w:left w:w="100" w:type="dxa"/>
              <w:bottom w:w="100" w:type="dxa"/>
              <w:right w:w="100" w:type="dxa"/>
            </w:tcMar>
          </w:tcPr>
          <w:p w14:paraId="288A4299" w14:textId="77777777" w:rsidR="00602F5A" w:rsidRDefault="0088204A">
            <w:pPr>
              <w:widowControl w:val="0"/>
              <w:pBdr>
                <w:top w:val="nil"/>
                <w:left w:val="nil"/>
                <w:bottom w:val="nil"/>
                <w:right w:val="nil"/>
                <w:between w:val="nil"/>
              </w:pBdr>
              <w:spacing w:line="240" w:lineRule="auto"/>
              <w:ind w:right="94"/>
              <w:jc w:val="right"/>
              <w:rPr>
                <w:color w:val="000000"/>
                <w:sz w:val="21"/>
                <w:szCs w:val="21"/>
                <w:shd w:val="clear" w:color="auto" w:fill="D3DFEE"/>
              </w:rPr>
            </w:pPr>
            <w:r>
              <w:rPr>
                <w:color w:val="000000"/>
                <w:sz w:val="21"/>
                <w:szCs w:val="21"/>
                <w:shd w:val="clear" w:color="auto" w:fill="D3DFEE"/>
              </w:rPr>
              <w:t xml:space="preserve">267.85 </w:t>
            </w:r>
          </w:p>
        </w:tc>
        <w:tc>
          <w:tcPr>
            <w:tcW w:w="1660" w:type="dxa"/>
            <w:shd w:val="clear" w:color="auto" w:fill="auto"/>
            <w:tcMar>
              <w:top w:w="100" w:type="dxa"/>
              <w:left w:w="100" w:type="dxa"/>
              <w:bottom w:w="100" w:type="dxa"/>
              <w:right w:w="100" w:type="dxa"/>
            </w:tcMar>
          </w:tcPr>
          <w:p w14:paraId="5B29B3DC" w14:textId="77777777" w:rsidR="00602F5A" w:rsidRDefault="0088204A">
            <w:pPr>
              <w:widowControl w:val="0"/>
              <w:pBdr>
                <w:top w:val="nil"/>
                <w:left w:val="nil"/>
                <w:bottom w:val="nil"/>
                <w:right w:val="nil"/>
                <w:between w:val="nil"/>
              </w:pBdr>
              <w:spacing w:line="240" w:lineRule="auto"/>
              <w:ind w:right="94"/>
              <w:jc w:val="right"/>
              <w:rPr>
                <w:color w:val="000000"/>
                <w:sz w:val="21"/>
                <w:szCs w:val="21"/>
                <w:shd w:val="clear" w:color="auto" w:fill="D3DFEE"/>
              </w:rPr>
            </w:pPr>
            <w:r>
              <w:rPr>
                <w:color w:val="000000"/>
                <w:sz w:val="21"/>
                <w:szCs w:val="21"/>
                <w:shd w:val="clear" w:color="auto" w:fill="D3DFEE"/>
              </w:rPr>
              <w:t xml:space="preserve">578.54 </w:t>
            </w:r>
          </w:p>
        </w:tc>
        <w:tc>
          <w:tcPr>
            <w:tcW w:w="1665" w:type="dxa"/>
            <w:shd w:val="clear" w:color="auto" w:fill="auto"/>
            <w:tcMar>
              <w:top w:w="100" w:type="dxa"/>
              <w:left w:w="100" w:type="dxa"/>
              <w:bottom w:w="100" w:type="dxa"/>
              <w:right w:w="100" w:type="dxa"/>
            </w:tcMar>
          </w:tcPr>
          <w:p w14:paraId="69E5D550" w14:textId="77777777" w:rsidR="00602F5A" w:rsidRDefault="0088204A">
            <w:pPr>
              <w:widowControl w:val="0"/>
              <w:pBdr>
                <w:top w:val="nil"/>
                <w:left w:val="nil"/>
                <w:bottom w:val="nil"/>
                <w:right w:val="nil"/>
                <w:between w:val="nil"/>
              </w:pBdr>
              <w:spacing w:line="240" w:lineRule="auto"/>
              <w:ind w:right="94"/>
              <w:jc w:val="right"/>
              <w:rPr>
                <w:color w:val="000000"/>
                <w:sz w:val="21"/>
                <w:szCs w:val="21"/>
                <w:shd w:val="clear" w:color="auto" w:fill="D3DFEE"/>
              </w:rPr>
            </w:pPr>
            <w:r>
              <w:rPr>
                <w:color w:val="000000"/>
                <w:sz w:val="21"/>
                <w:szCs w:val="21"/>
                <w:shd w:val="clear" w:color="auto" w:fill="D3DFEE"/>
              </w:rPr>
              <w:t xml:space="preserve">254.63 </w:t>
            </w:r>
          </w:p>
        </w:tc>
        <w:tc>
          <w:tcPr>
            <w:tcW w:w="1256" w:type="dxa"/>
            <w:shd w:val="clear" w:color="auto" w:fill="auto"/>
            <w:tcMar>
              <w:top w:w="100" w:type="dxa"/>
              <w:left w:w="100" w:type="dxa"/>
              <w:bottom w:w="100" w:type="dxa"/>
              <w:right w:w="100" w:type="dxa"/>
            </w:tcMar>
          </w:tcPr>
          <w:p w14:paraId="31354876" w14:textId="77777777" w:rsidR="00602F5A" w:rsidRDefault="0088204A">
            <w:pPr>
              <w:widowControl w:val="0"/>
              <w:pBdr>
                <w:top w:val="nil"/>
                <w:left w:val="nil"/>
                <w:bottom w:val="nil"/>
                <w:right w:val="nil"/>
                <w:between w:val="nil"/>
              </w:pBdr>
              <w:spacing w:line="240" w:lineRule="auto"/>
              <w:ind w:right="137"/>
              <w:jc w:val="right"/>
              <w:rPr>
                <w:color w:val="000000"/>
                <w:shd w:val="clear" w:color="auto" w:fill="D3DFEE"/>
              </w:rPr>
            </w:pPr>
            <w:r>
              <w:rPr>
                <w:color w:val="000000"/>
                <w:shd w:val="clear" w:color="auto" w:fill="D3DFEE"/>
              </w:rPr>
              <w:t>1,164.81</w:t>
            </w:r>
          </w:p>
        </w:tc>
      </w:tr>
      <w:tr w:rsidR="00602F5A" w14:paraId="382F3606" w14:textId="77777777">
        <w:trPr>
          <w:trHeight w:val="320"/>
        </w:trPr>
        <w:tc>
          <w:tcPr>
            <w:tcW w:w="1244" w:type="dxa"/>
            <w:shd w:val="clear" w:color="auto" w:fill="auto"/>
            <w:tcMar>
              <w:top w:w="100" w:type="dxa"/>
              <w:left w:w="100" w:type="dxa"/>
              <w:bottom w:w="100" w:type="dxa"/>
              <w:right w:w="100" w:type="dxa"/>
            </w:tcMar>
          </w:tcPr>
          <w:p w14:paraId="2E056615" w14:textId="77777777" w:rsidR="00602F5A" w:rsidRDefault="0088204A">
            <w:pPr>
              <w:widowControl w:val="0"/>
              <w:pBdr>
                <w:top w:val="nil"/>
                <w:left w:val="nil"/>
                <w:bottom w:val="nil"/>
                <w:right w:val="nil"/>
                <w:between w:val="nil"/>
              </w:pBdr>
              <w:spacing w:line="240" w:lineRule="auto"/>
              <w:jc w:val="center"/>
              <w:rPr>
                <w:b/>
                <w:color w:val="000000"/>
                <w:sz w:val="21"/>
                <w:szCs w:val="21"/>
              </w:rPr>
            </w:pPr>
            <w:r>
              <w:rPr>
                <w:b/>
                <w:color w:val="000000"/>
                <w:sz w:val="21"/>
                <w:szCs w:val="21"/>
              </w:rPr>
              <w:t xml:space="preserve">2011 </w:t>
            </w:r>
          </w:p>
        </w:tc>
        <w:tc>
          <w:tcPr>
            <w:tcW w:w="1512" w:type="dxa"/>
            <w:shd w:val="clear" w:color="auto" w:fill="auto"/>
            <w:tcMar>
              <w:top w:w="100" w:type="dxa"/>
              <w:left w:w="100" w:type="dxa"/>
              <w:bottom w:w="100" w:type="dxa"/>
              <w:right w:w="100" w:type="dxa"/>
            </w:tcMar>
          </w:tcPr>
          <w:p w14:paraId="202A07ED"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72.21 </w:t>
            </w:r>
          </w:p>
        </w:tc>
        <w:tc>
          <w:tcPr>
            <w:tcW w:w="1728" w:type="dxa"/>
            <w:shd w:val="clear" w:color="auto" w:fill="auto"/>
            <w:tcMar>
              <w:top w:w="100" w:type="dxa"/>
              <w:left w:w="100" w:type="dxa"/>
              <w:bottom w:w="100" w:type="dxa"/>
              <w:right w:w="100" w:type="dxa"/>
            </w:tcMar>
          </w:tcPr>
          <w:p w14:paraId="077ECFD7"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272.05 </w:t>
            </w:r>
          </w:p>
        </w:tc>
        <w:tc>
          <w:tcPr>
            <w:tcW w:w="1660" w:type="dxa"/>
            <w:shd w:val="clear" w:color="auto" w:fill="auto"/>
            <w:tcMar>
              <w:top w:w="100" w:type="dxa"/>
              <w:left w:w="100" w:type="dxa"/>
              <w:bottom w:w="100" w:type="dxa"/>
              <w:right w:w="100" w:type="dxa"/>
            </w:tcMar>
          </w:tcPr>
          <w:p w14:paraId="26F81C2F"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587.71 </w:t>
            </w:r>
          </w:p>
        </w:tc>
        <w:tc>
          <w:tcPr>
            <w:tcW w:w="1665" w:type="dxa"/>
            <w:shd w:val="clear" w:color="auto" w:fill="auto"/>
            <w:tcMar>
              <w:top w:w="100" w:type="dxa"/>
              <w:left w:w="100" w:type="dxa"/>
              <w:bottom w:w="100" w:type="dxa"/>
              <w:right w:w="100" w:type="dxa"/>
            </w:tcMar>
          </w:tcPr>
          <w:p w14:paraId="175E0FF1"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278.45 </w:t>
            </w:r>
          </w:p>
        </w:tc>
        <w:tc>
          <w:tcPr>
            <w:tcW w:w="1256" w:type="dxa"/>
            <w:shd w:val="clear" w:color="auto" w:fill="auto"/>
            <w:tcMar>
              <w:top w:w="100" w:type="dxa"/>
              <w:left w:w="100" w:type="dxa"/>
              <w:bottom w:w="100" w:type="dxa"/>
              <w:right w:w="100" w:type="dxa"/>
            </w:tcMar>
          </w:tcPr>
          <w:p w14:paraId="0E96545D" w14:textId="77777777" w:rsidR="00602F5A" w:rsidRDefault="0088204A">
            <w:pPr>
              <w:widowControl w:val="0"/>
              <w:pBdr>
                <w:top w:val="nil"/>
                <w:left w:val="nil"/>
                <w:bottom w:val="nil"/>
                <w:right w:val="nil"/>
                <w:between w:val="nil"/>
              </w:pBdr>
              <w:spacing w:line="240" w:lineRule="auto"/>
              <w:ind w:right="137"/>
              <w:jc w:val="right"/>
              <w:rPr>
                <w:color w:val="000000"/>
              </w:rPr>
            </w:pPr>
            <w:r>
              <w:rPr>
                <w:color w:val="000000"/>
              </w:rPr>
              <w:t>1,210.41</w:t>
            </w:r>
          </w:p>
        </w:tc>
      </w:tr>
      <w:tr w:rsidR="00602F5A" w14:paraId="227C24E8" w14:textId="77777777">
        <w:trPr>
          <w:trHeight w:val="320"/>
        </w:trPr>
        <w:tc>
          <w:tcPr>
            <w:tcW w:w="1244" w:type="dxa"/>
            <w:shd w:val="clear" w:color="auto" w:fill="auto"/>
            <w:tcMar>
              <w:top w:w="100" w:type="dxa"/>
              <w:left w:w="100" w:type="dxa"/>
              <w:bottom w:w="100" w:type="dxa"/>
              <w:right w:w="100" w:type="dxa"/>
            </w:tcMar>
          </w:tcPr>
          <w:p w14:paraId="06384D8A" w14:textId="77777777" w:rsidR="00602F5A" w:rsidRDefault="0088204A">
            <w:pPr>
              <w:widowControl w:val="0"/>
              <w:pBdr>
                <w:top w:val="nil"/>
                <w:left w:val="nil"/>
                <w:bottom w:val="nil"/>
                <w:right w:val="nil"/>
                <w:between w:val="nil"/>
              </w:pBdr>
              <w:spacing w:line="240" w:lineRule="auto"/>
              <w:jc w:val="center"/>
              <w:rPr>
                <w:b/>
                <w:color w:val="000000"/>
                <w:sz w:val="21"/>
                <w:szCs w:val="21"/>
                <w:shd w:val="clear" w:color="auto" w:fill="D3DFEE"/>
              </w:rPr>
            </w:pPr>
            <w:r>
              <w:rPr>
                <w:b/>
                <w:color w:val="000000"/>
                <w:sz w:val="21"/>
                <w:szCs w:val="21"/>
                <w:shd w:val="clear" w:color="auto" w:fill="D3DFEE"/>
              </w:rPr>
              <w:t xml:space="preserve">2012 </w:t>
            </w:r>
          </w:p>
        </w:tc>
        <w:tc>
          <w:tcPr>
            <w:tcW w:w="1512" w:type="dxa"/>
            <w:shd w:val="clear" w:color="auto" w:fill="auto"/>
            <w:tcMar>
              <w:top w:w="100" w:type="dxa"/>
              <w:left w:w="100" w:type="dxa"/>
              <w:bottom w:w="100" w:type="dxa"/>
              <w:right w:w="100" w:type="dxa"/>
            </w:tcMar>
          </w:tcPr>
          <w:p w14:paraId="390353F1" w14:textId="77777777" w:rsidR="00602F5A" w:rsidRDefault="0088204A">
            <w:pPr>
              <w:widowControl w:val="0"/>
              <w:pBdr>
                <w:top w:val="nil"/>
                <w:left w:val="nil"/>
                <w:bottom w:val="nil"/>
                <w:right w:val="nil"/>
                <w:between w:val="nil"/>
              </w:pBdr>
              <w:spacing w:line="240" w:lineRule="auto"/>
              <w:ind w:right="94"/>
              <w:jc w:val="right"/>
              <w:rPr>
                <w:color w:val="000000"/>
                <w:sz w:val="21"/>
                <w:szCs w:val="21"/>
                <w:shd w:val="clear" w:color="auto" w:fill="D3DFEE"/>
              </w:rPr>
            </w:pPr>
            <w:r>
              <w:rPr>
                <w:color w:val="000000"/>
                <w:sz w:val="21"/>
                <w:szCs w:val="21"/>
                <w:shd w:val="clear" w:color="auto" w:fill="D3DFEE"/>
              </w:rPr>
              <w:t xml:space="preserve">79.94 </w:t>
            </w:r>
          </w:p>
        </w:tc>
        <w:tc>
          <w:tcPr>
            <w:tcW w:w="1728" w:type="dxa"/>
            <w:shd w:val="clear" w:color="auto" w:fill="auto"/>
            <w:tcMar>
              <w:top w:w="100" w:type="dxa"/>
              <w:left w:w="100" w:type="dxa"/>
              <w:bottom w:w="100" w:type="dxa"/>
              <w:right w:w="100" w:type="dxa"/>
            </w:tcMar>
          </w:tcPr>
          <w:p w14:paraId="4FB80FDA" w14:textId="77777777" w:rsidR="00602F5A" w:rsidRDefault="0088204A">
            <w:pPr>
              <w:widowControl w:val="0"/>
              <w:pBdr>
                <w:top w:val="nil"/>
                <w:left w:val="nil"/>
                <w:bottom w:val="nil"/>
                <w:right w:val="nil"/>
                <w:between w:val="nil"/>
              </w:pBdr>
              <w:spacing w:line="240" w:lineRule="auto"/>
              <w:ind w:right="94"/>
              <w:jc w:val="right"/>
              <w:rPr>
                <w:color w:val="000000"/>
                <w:sz w:val="21"/>
                <w:szCs w:val="21"/>
                <w:shd w:val="clear" w:color="auto" w:fill="D3DFEE"/>
              </w:rPr>
            </w:pPr>
            <w:r>
              <w:rPr>
                <w:color w:val="000000"/>
                <w:sz w:val="21"/>
                <w:szCs w:val="21"/>
                <w:shd w:val="clear" w:color="auto" w:fill="D3DFEE"/>
              </w:rPr>
              <w:t xml:space="preserve">276.14 </w:t>
            </w:r>
          </w:p>
        </w:tc>
        <w:tc>
          <w:tcPr>
            <w:tcW w:w="1660" w:type="dxa"/>
            <w:shd w:val="clear" w:color="auto" w:fill="auto"/>
            <w:tcMar>
              <w:top w:w="100" w:type="dxa"/>
              <w:left w:w="100" w:type="dxa"/>
              <w:bottom w:w="100" w:type="dxa"/>
              <w:right w:w="100" w:type="dxa"/>
            </w:tcMar>
          </w:tcPr>
          <w:p w14:paraId="63450D16" w14:textId="77777777" w:rsidR="00602F5A" w:rsidRDefault="0088204A">
            <w:pPr>
              <w:widowControl w:val="0"/>
              <w:pBdr>
                <w:top w:val="nil"/>
                <w:left w:val="nil"/>
                <w:bottom w:val="nil"/>
                <w:right w:val="nil"/>
                <w:between w:val="nil"/>
              </w:pBdr>
              <w:spacing w:line="240" w:lineRule="auto"/>
              <w:ind w:right="94"/>
              <w:jc w:val="right"/>
              <w:rPr>
                <w:color w:val="000000"/>
                <w:sz w:val="21"/>
                <w:szCs w:val="21"/>
                <w:shd w:val="clear" w:color="auto" w:fill="D3DFEE"/>
              </w:rPr>
            </w:pPr>
            <w:r>
              <w:rPr>
                <w:color w:val="000000"/>
                <w:sz w:val="21"/>
                <w:szCs w:val="21"/>
                <w:shd w:val="clear" w:color="auto" w:fill="D3DFEE"/>
              </w:rPr>
              <w:t xml:space="preserve">596.45 </w:t>
            </w:r>
          </w:p>
        </w:tc>
        <w:tc>
          <w:tcPr>
            <w:tcW w:w="1665" w:type="dxa"/>
            <w:shd w:val="clear" w:color="auto" w:fill="auto"/>
            <w:tcMar>
              <w:top w:w="100" w:type="dxa"/>
              <w:left w:w="100" w:type="dxa"/>
              <w:bottom w:w="100" w:type="dxa"/>
              <w:right w:w="100" w:type="dxa"/>
            </w:tcMar>
          </w:tcPr>
          <w:p w14:paraId="6B13FE99" w14:textId="77777777" w:rsidR="00602F5A" w:rsidRDefault="0088204A">
            <w:pPr>
              <w:widowControl w:val="0"/>
              <w:pBdr>
                <w:top w:val="nil"/>
                <w:left w:val="nil"/>
                <w:bottom w:val="nil"/>
                <w:right w:val="nil"/>
                <w:between w:val="nil"/>
              </w:pBdr>
              <w:spacing w:line="240" w:lineRule="auto"/>
              <w:ind w:right="94"/>
              <w:jc w:val="right"/>
              <w:rPr>
                <w:color w:val="000000"/>
                <w:sz w:val="21"/>
                <w:szCs w:val="21"/>
                <w:shd w:val="clear" w:color="auto" w:fill="D3DFEE"/>
              </w:rPr>
            </w:pPr>
            <w:r>
              <w:rPr>
                <w:color w:val="000000"/>
                <w:sz w:val="21"/>
                <w:szCs w:val="21"/>
                <w:shd w:val="clear" w:color="auto" w:fill="D3DFEE"/>
              </w:rPr>
              <w:t xml:space="preserve">337.19 </w:t>
            </w:r>
          </w:p>
        </w:tc>
        <w:tc>
          <w:tcPr>
            <w:tcW w:w="1256" w:type="dxa"/>
            <w:shd w:val="clear" w:color="auto" w:fill="auto"/>
            <w:tcMar>
              <w:top w:w="100" w:type="dxa"/>
              <w:left w:w="100" w:type="dxa"/>
              <w:bottom w:w="100" w:type="dxa"/>
              <w:right w:w="100" w:type="dxa"/>
            </w:tcMar>
          </w:tcPr>
          <w:p w14:paraId="791B2C37" w14:textId="77777777" w:rsidR="00602F5A" w:rsidRDefault="0088204A">
            <w:pPr>
              <w:widowControl w:val="0"/>
              <w:pBdr>
                <w:top w:val="nil"/>
                <w:left w:val="nil"/>
                <w:bottom w:val="nil"/>
                <w:right w:val="nil"/>
                <w:between w:val="nil"/>
              </w:pBdr>
              <w:spacing w:line="240" w:lineRule="auto"/>
              <w:ind w:right="101"/>
              <w:jc w:val="right"/>
              <w:rPr>
                <w:color w:val="000000"/>
                <w:shd w:val="clear" w:color="auto" w:fill="D3DFEE"/>
              </w:rPr>
            </w:pPr>
            <w:r>
              <w:rPr>
                <w:color w:val="000000"/>
                <w:shd w:val="clear" w:color="auto" w:fill="D3DFEE"/>
              </w:rPr>
              <w:t>1,289.73</w:t>
            </w:r>
          </w:p>
        </w:tc>
      </w:tr>
      <w:tr w:rsidR="00602F5A" w14:paraId="58465E41" w14:textId="77777777">
        <w:trPr>
          <w:trHeight w:val="320"/>
        </w:trPr>
        <w:tc>
          <w:tcPr>
            <w:tcW w:w="1244" w:type="dxa"/>
            <w:shd w:val="clear" w:color="auto" w:fill="auto"/>
            <w:tcMar>
              <w:top w:w="100" w:type="dxa"/>
              <w:left w:w="100" w:type="dxa"/>
              <w:bottom w:w="100" w:type="dxa"/>
              <w:right w:w="100" w:type="dxa"/>
            </w:tcMar>
          </w:tcPr>
          <w:p w14:paraId="0FA0938E" w14:textId="77777777" w:rsidR="00602F5A" w:rsidRDefault="0088204A">
            <w:pPr>
              <w:widowControl w:val="0"/>
              <w:pBdr>
                <w:top w:val="nil"/>
                <w:left w:val="nil"/>
                <w:bottom w:val="nil"/>
                <w:right w:val="nil"/>
                <w:between w:val="nil"/>
              </w:pBdr>
              <w:spacing w:line="240" w:lineRule="auto"/>
              <w:jc w:val="center"/>
              <w:rPr>
                <w:b/>
                <w:color w:val="000000"/>
                <w:sz w:val="21"/>
                <w:szCs w:val="21"/>
              </w:rPr>
            </w:pPr>
            <w:r>
              <w:rPr>
                <w:b/>
                <w:color w:val="000000"/>
                <w:sz w:val="21"/>
                <w:szCs w:val="21"/>
              </w:rPr>
              <w:t xml:space="preserve">2013 </w:t>
            </w:r>
          </w:p>
        </w:tc>
        <w:tc>
          <w:tcPr>
            <w:tcW w:w="1512" w:type="dxa"/>
            <w:shd w:val="clear" w:color="auto" w:fill="auto"/>
            <w:tcMar>
              <w:top w:w="100" w:type="dxa"/>
              <w:left w:w="100" w:type="dxa"/>
              <w:bottom w:w="100" w:type="dxa"/>
              <w:right w:w="100" w:type="dxa"/>
            </w:tcMar>
          </w:tcPr>
          <w:p w14:paraId="1E4955B3"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87.10 </w:t>
            </w:r>
          </w:p>
        </w:tc>
        <w:tc>
          <w:tcPr>
            <w:tcW w:w="1728" w:type="dxa"/>
            <w:shd w:val="clear" w:color="auto" w:fill="auto"/>
            <w:tcMar>
              <w:top w:w="100" w:type="dxa"/>
              <w:left w:w="100" w:type="dxa"/>
              <w:bottom w:w="100" w:type="dxa"/>
              <w:right w:w="100" w:type="dxa"/>
            </w:tcMar>
          </w:tcPr>
          <w:p w14:paraId="7E6986D2"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280.17 </w:t>
            </w:r>
          </w:p>
        </w:tc>
        <w:tc>
          <w:tcPr>
            <w:tcW w:w="1660" w:type="dxa"/>
            <w:shd w:val="clear" w:color="auto" w:fill="auto"/>
            <w:tcMar>
              <w:top w:w="100" w:type="dxa"/>
              <w:left w:w="100" w:type="dxa"/>
              <w:bottom w:w="100" w:type="dxa"/>
              <w:right w:w="100" w:type="dxa"/>
            </w:tcMar>
          </w:tcPr>
          <w:p w14:paraId="31661B7A"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605.16 </w:t>
            </w:r>
          </w:p>
        </w:tc>
        <w:tc>
          <w:tcPr>
            <w:tcW w:w="1665" w:type="dxa"/>
            <w:shd w:val="clear" w:color="auto" w:fill="auto"/>
            <w:tcMar>
              <w:top w:w="100" w:type="dxa"/>
              <w:left w:w="100" w:type="dxa"/>
              <w:bottom w:w="100" w:type="dxa"/>
              <w:right w:w="100" w:type="dxa"/>
            </w:tcMar>
          </w:tcPr>
          <w:p w14:paraId="3538F475"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325.57 </w:t>
            </w:r>
          </w:p>
        </w:tc>
        <w:tc>
          <w:tcPr>
            <w:tcW w:w="1256" w:type="dxa"/>
            <w:shd w:val="clear" w:color="auto" w:fill="auto"/>
            <w:tcMar>
              <w:top w:w="100" w:type="dxa"/>
              <w:left w:w="100" w:type="dxa"/>
              <w:bottom w:w="100" w:type="dxa"/>
              <w:right w:w="100" w:type="dxa"/>
            </w:tcMar>
          </w:tcPr>
          <w:p w14:paraId="6506FDE0" w14:textId="77777777" w:rsidR="00602F5A" w:rsidRDefault="0088204A">
            <w:pPr>
              <w:widowControl w:val="0"/>
              <w:pBdr>
                <w:top w:val="nil"/>
                <w:left w:val="nil"/>
                <w:bottom w:val="nil"/>
                <w:right w:val="nil"/>
                <w:between w:val="nil"/>
              </w:pBdr>
              <w:spacing w:line="240" w:lineRule="auto"/>
              <w:ind w:right="102"/>
              <w:jc w:val="right"/>
              <w:rPr>
                <w:color w:val="000000"/>
              </w:rPr>
            </w:pPr>
            <w:r>
              <w:rPr>
                <w:color w:val="000000"/>
              </w:rPr>
              <w:t>1,298.00</w:t>
            </w:r>
          </w:p>
        </w:tc>
      </w:tr>
      <w:tr w:rsidR="00602F5A" w14:paraId="0066929E" w14:textId="77777777">
        <w:trPr>
          <w:trHeight w:val="320"/>
        </w:trPr>
        <w:tc>
          <w:tcPr>
            <w:tcW w:w="1244" w:type="dxa"/>
            <w:shd w:val="clear" w:color="auto" w:fill="auto"/>
            <w:tcMar>
              <w:top w:w="100" w:type="dxa"/>
              <w:left w:w="100" w:type="dxa"/>
              <w:bottom w:w="100" w:type="dxa"/>
              <w:right w:w="100" w:type="dxa"/>
            </w:tcMar>
          </w:tcPr>
          <w:p w14:paraId="1E9AC253" w14:textId="77777777" w:rsidR="00602F5A" w:rsidRDefault="0088204A">
            <w:pPr>
              <w:widowControl w:val="0"/>
              <w:pBdr>
                <w:top w:val="nil"/>
                <w:left w:val="nil"/>
                <w:bottom w:val="nil"/>
                <w:right w:val="nil"/>
                <w:between w:val="nil"/>
              </w:pBdr>
              <w:spacing w:line="240" w:lineRule="auto"/>
              <w:jc w:val="center"/>
              <w:rPr>
                <w:b/>
                <w:color w:val="000000"/>
                <w:sz w:val="21"/>
                <w:szCs w:val="21"/>
                <w:shd w:val="clear" w:color="auto" w:fill="D3DFEE"/>
              </w:rPr>
            </w:pPr>
            <w:r>
              <w:rPr>
                <w:b/>
                <w:color w:val="000000"/>
                <w:sz w:val="21"/>
                <w:szCs w:val="21"/>
                <w:shd w:val="clear" w:color="auto" w:fill="D3DFEE"/>
              </w:rPr>
              <w:t xml:space="preserve">2014 </w:t>
            </w:r>
          </w:p>
        </w:tc>
        <w:tc>
          <w:tcPr>
            <w:tcW w:w="1512" w:type="dxa"/>
            <w:shd w:val="clear" w:color="auto" w:fill="auto"/>
            <w:tcMar>
              <w:top w:w="100" w:type="dxa"/>
              <w:left w:w="100" w:type="dxa"/>
              <w:bottom w:w="100" w:type="dxa"/>
              <w:right w:w="100" w:type="dxa"/>
            </w:tcMar>
          </w:tcPr>
          <w:p w14:paraId="321DB468" w14:textId="77777777" w:rsidR="00602F5A" w:rsidRDefault="0088204A">
            <w:pPr>
              <w:widowControl w:val="0"/>
              <w:pBdr>
                <w:top w:val="nil"/>
                <w:left w:val="nil"/>
                <w:bottom w:val="nil"/>
                <w:right w:val="nil"/>
                <w:between w:val="nil"/>
              </w:pBdr>
              <w:spacing w:line="240" w:lineRule="auto"/>
              <w:ind w:right="94"/>
              <w:jc w:val="right"/>
              <w:rPr>
                <w:color w:val="000000"/>
                <w:sz w:val="21"/>
                <w:szCs w:val="21"/>
                <w:shd w:val="clear" w:color="auto" w:fill="D3DFEE"/>
              </w:rPr>
            </w:pPr>
            <w:r>
              <w:rPr>
                <w:color w:val="000000"/>
                <w:sz w:val="21"/>
                <w:szCs w:val="21"/>
                <w:shd w:val="clear" w:color="auto" w:fill="D3DFEE"/>
              </w:rPr>
              <w:t xml:space="preserve">93.75 </w:t>
            </w:r>
          </w:p>
        </w:tc>
        <w:tc>
          <w:tcPr>
            <w:tcW w:w="1728" w:type="dxa"/>
            <w:shd w:val="clear" w:color="auto" w:fill="auto"/>
            <w:tcMar>
              <w:top w:w="100" w:type="dxa"/>
              <w:left w:w="100" w:type="dxa"/>
              <w:bottom w:w="100" w:type="dxa"/>
              <w:right w:w="100" w:type="dxa"/>
            </w:tcMar>
          </w:tcPr>
          <w:p w14:paraId="389ED3D9" w14:textId="77777777" w:rsidR="00602F5A" w:rsidRDefault="0088204A">
            <w:pPr>
              <w:widowControl w:val="0"/>
              <w:pBdr>
                <w:top w:val="nil"/>
                <w:left w:val="nil"/>
                <w:bottom w:val="nil"/>
                <w:right w:val="nil"/>
                <w:between w:val="nil"/>
              </w:pBdr>
              <w:spacing w:line="240" w:lineRule="auto"/>
              <w:ind w:right="94"/>
              <w:jc w:val="right"/>
              <w:rPr>
                <w:color w:val="000000"/>
                <w:sz w:val="21"/>
                <w:szCs w:val="21"/>
                <w:shd w:val="clear" w:color="auto" w:fill="D3DFEE"/>
              </w:rPr>
            </w:pPr>
            <w:r>
              <w:rPr>
                <w:color w:val="000000"/>
                <w:sz w:val="21"/>
                <w:szCs w:val="21"/>
                <w:shd w:val="clear" w:color="auto" w:fill="D3DFEE"/>
              </w:rPr>
              <w:t xml:space="preserve">284.19 </w:t>
            </w:r>
          </w:p>
        </w:tc>
        <w:tc>
          <w:tcPr>
            <w:tcW w:w="1660" w:type="dxa"/>
            <w:shd w:val="clear" w:color="auto" w:fill="auto"/>
            <w:tcMar>
              <w:top w:w="100" w:type="dxa"/>
              <w:left w:w="100" w:type="dxa"/>
              <w:bottom w:w="100" w:type="dxa"/>
              <w:right w:w="100" w:type="dxa"/>
            </w:tcMar>
          </w:tcPr>
          <w:p w14:paraId="4031EC0C" w14:textId="77777777" w:rsidR="00602F5A" w:rsidRDefault="0088204A">
            <w:pPr>
              <w:widowControl w:val="0"/>
              <w:pBdr>
                <w:top w:val="nil"/>
                <w:left w:val="nil"/>
                <w:bottom w:val="nil"/>
                <w:right w:val="nil"/>
                <w:between w:val="nil"/>
              </w:pBdr>
              <w:spacing w:line="240" w:lineRule="auto"/>
              <w:ind w:right="94"/>
              <w:jc w:val="right"/>
              <w:rPr>
                <w:color w:val="000000"/>
                <w:sz w:val="21"/>
                <w:szCs w:val="21"/>
                <w:shd w:val="clear" w:color="auto" w:fill="D3DFEE"/>
              </w:rPr>
            </w:pPr>
            <w:r>
              <w:rPr>
                <w:color w:val="000000"/>
                <w:sz w:val="21"/>
                <w:szCs w:val="21"/>
                <w:shd w:val="clear" w:color="auto" w:fill="D3DFEE"/>
              </w:rPr>
              <w:t xml:space="preserve">613.84 </w:t>
            </w:r>
          </w:p>
        </w:tc>
        <w:tc>
          <w:tcPr>
            <w:tcW w:w="1665" w:type="dxa"/>
            <w:shd w:val="clear" w:color="auto" w:fill="auto"/>
            <w:tcMar>
              <w:top w:w="100" w:type="dxa"/>
              <w:left w:w="100" w:type="dxa"/>
              <w:bottom w:w="100" w:type="dxa"/>
              <w:right w:w="100" w:type="dxa"/>
            </w:tcMar>
          </w:tcPr>
          <w:p w14:paraId="56395562" w14:textId="77777777" w:rsidR="00602F5A" w:rsidRDefault="0088204A">
            <w:pPr>
              <w:widowControl w:val="0"/>
              <w:pBdr>
                <w:top w:val="nil"/>
                <w:left w:val="nil"/>
                <w:bottom w:val="nil"/>
                <w:right w:val="nil"/>
                <w:between w:val="nil"/>
              </w:pBdr>
              <w:spacing w:line="240" w:lineRule="auto"/>
              <w:ind w:right="94"/>
              <w:jc w:val="right"/>
              <w:rPr>
                <w:color w:val="000000"/>
                <w:sz w:val="21"/>
                <w:szCs w:val="21"/>
                <w:shd w:val="clear" w:color="auto" w:fill="D3DFEE"/>
              </w:rPr>
            </w:pPr>
            <w:r>
              <w:rPr>
                <w:color w:val="000000"/>
                <w:sz w:val="21"/>
                <w:szCs w:val="21"/>
                <w:shd w:val="clear" w:color="auto" w:fill="D3DFEE"/>
              </w:rPr>
              <w:t xml:space="preserve">331.19 </w:t>
            </w:r>
          </w:p>
        </w:tc>
        <w:tc>
          <w:tcPr>
            <w:tcW w:w="1256" w:type="dxa"/>
            <w:shd w:val="clear" w:color="auto" w:fill="auto"/>
            <w:tcMar>
              <w:top w:w="100" w:type="dxa"/>
              <w:left w:w="100" w:type="dxa"/>
              <w:bottom w:w="100" w:type="dxa"/>
              <w:right w:w="100" w:type="dxa"/>
            </w:tcMar>
          </w:tcPr>
          <w:p w14:paraId="708D8650" w14:textId="77777777" w:rsidR="00602F5A" w:rsidRDefault="0088204A">
            <w:pPr>
              <w:widowControl w:val="0"/>
              <w:pBdr>
                <w:top w:val="nil"/>
                <w:left w:val="nil"/>
                <w:bottom w:val="nil"/>
                <w:right w:val="nil"/>
                <w:between w:val="nil"/>
              </w:pBdr>
              <w:spacing w:line="240" w:lineRule="auto"/>
              <w:ind w:right="101"/>
              <w:jc w:val="right"/>
              <w:rPr>
                <w:color w:val="000000"/>
                <w:shd w:val="clear" w:color="auto" w:fill="D3DFEE"/>
              </w:rPr>
            </w:pPr>
            <w:r>
              <w:rPr>
                <w:color w:val="000000"/>
                <w:shd w:val="clear" w:color="auto" w:fill="D3DFEE"/>
              </w:rPr>
              <w:t>1,322.97</w:t>
            </w:r>
          </w:p>
        </w:tc>
      </w:tr>
      <w:tr w:rsidR="00602F5A" w14:paraId="0EDC0171" w14:textId="77777777">
        <w:trPr>
          <w:trHeight w:val="340"/>
        </w:trPr>
        <w:tc>
          <w:tcPr>
            <w:tcW w:w="1244" w:type="dxa"/>
            <w:shd w:val="clear" w:color="auto" w:fill="auto"/>
            <w:tcMar>
              <w:top w:w="100" w:type="dxa"/>
              <w:left w:w="100" w:type="dxa"/>
              <w:bottom w:w="100" w:type="dxa"/>
              <w:right w:w="100" w:type="dxa"/>
            </w:tcMar>
          </w:tcPr>
          <w:p w14:paraId="7A136C12" w14:textId="77777777" w:rsidR="00602F5A" w:rsidRDefault="0088204A">
            <w:pPr>
              <w:widowControl w:val="0"/>
              <w:pBdr>
                <w:top w:val="nil"/>
                <w:left w:val="nil"/>
                <w:bottom w:val="nil"/>
                <w:right w:val="nil"/>
                <w:between w:val="nil"/>
              </w:pBdr>
              <w:spacing w:line="240" w:lineRule="auto"/>
              <w:jc w:val="center"/>
              <w:rPr>
                <w:b/>
                <w:color w:val="000000"/>
                <w:sz w:val="21"/>
                <w:szCs w:val="21"/>
              </w:rPr>
            </w:pPr>
            <w:r>
              <w:rPr>
                <w:b/>
                <w:color w:val="000000"/>
                <w:sz w:val="21"/>
                <w:szCs w:val="21"/>
              </w:rPr>
              <w:t xml:space="preserve">2015 </w:t>
            </w:r>
          </w:p>
        </w:tc>
        <w:tc>
          <w:tcPr>
            <w:tcW w:w="1512" w:type="dxa"/>
            <w:shd w:val="clear" w:color="auto" w:fill="auto"/>
            <w:tcMar>
              <w:top w:w="100" w:type="dxa"/>
              <w:left w:w="100" w:type="dxa"/>
              <w:bottom w:w="100" w:type="dxa"/>
              <w:right w:w="100" w:type="dxa"/>
            </w:tcMar>
          </w:tcPr>
          <w:p w14:paraId="5625E2FA"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99.97 </w:t>
            </w:r>
          </w:p>
        </w:tc>
        <w:tc>
          <w:tcPr>
            <w:tcW w:w="1728" w:type="dxa"/>
            <w:shd w:val="clear" w:color="auto" w:fill="auto"/>
            <w:tcMar>
              <w:top w:w="100" w:type="dxa"/>
              <w:left w:w="100" w:type="dxa"/>
              <w:bottom w:w="100" w:type="dxa"/>
              <w:right w:w="100" w:type="dxa"/>
            </w:tcMar>
          </w:tcPr>
          <w:p w14:paraId="06818364"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288.24 </w:t>
            </w:r>
          </w:p>
        </w:tc>
        <w:tc>
          <w:tcPr>
            <w:tcW w:w="1660" w:type="dxa"/>
            <w:shd w:val="clear" w:color="auto" w:fill="auto"/>
            <w:tcMar>
              <w:top w:w="100" w:type="dxa"/>
              <w:left w:w="100" w:type="dxa"/>
              <w:bottom w:w="100" w:type="dxa"/>
              <w:right w:w="100" w:type="dxa"/>
            </w:tcMar>
          </w:tcPr>
          <w:p w14:paraId="319A3C64"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622.58 </w:t>
            </w:r>
          </w:p>
        </w:tc>
        <w:tc>
          <w:tcPr>
            <w:tcW w:w="1665" w:type="dxa"/>
            <w:shd w:val="clear" w:color="auto" w:fill="auto"/>
            <w:tcMar>
              <w:top w:w="100" w:type="dxa"/>
              <w:left w:w="100" w:type="dxa"/>
              <w:bottom w:w="100" w:type="dxa"/>
              <w:right w:w="100" w:type="dxa"/>
            </w:tcMar>
          </w:tcPr>
          <w:p w14:paraId="050B907D" w14:textId="77777777" w:rsidR="00602F5A" w:rsidRDefault="0088204A">
            <w:pPr>
              <w:widowControl w:val="0"/>
              <w:pBdr>
                <w:top w:val="nil"/>
                <w:left w:val="nil"/>
                <w:bottom w:val="nil"/>
                <w:right w:val="nil"/>
                <w:between w:val="nil"/>
              </w:pBdr>
              <w:spacing w:line="240" w:lineRule="auto"/>
              <w:ind w:right="94"/>
              <w:jc w:val="right"/>
              <w:rPr>
                <w:color w:val="000000"/>
                <w:sz w:val="21"/>
                <w:szCs w:val="21"/>
              </w:rPr>
            </w:pPr>
            <w:r>
              <w:rPr>
                <w:color w:val="000000"/>
                <w:sz w:val="21"/>
                <w:szCs w:val="21"/>
              </w:rPr>
              <w:t xml:space="preserve">340.59 </w:t>
            </w:r>
          </w:p>
        </w:tc>
        <w:tc>
          <w:tcPr>
            <w:tcW w:w="1256" w:type="dxa"/>
            <w:shd w:val="clear" w:color="auto" w:fill="auto"/>
            <w:tcMar>
              <w:top w:w="100" w:type="dxa"/>
              <w:left w:w="100" w:type="dxa"/>
              <w:bottom w:w="100" w:type="dxa"/>
              <w:right w:w="100" w:type="dxa"/>
            </w:tcMar>
          </w:tcPr>
          <w:p w14:paraId="27B2BBD1" w14:textId="77777777" w:rsidR="00602F5A" w:rsidRDefault="0088204A">
            <w:pPr>
              <w:widowControl w:val="0"/>
              <w:pBdr>
                <w:top w:val="nil"/>
                <w:left w:val="nil"/>
                <w:bottom w:val="nil"/>
                <w:right w:val="nil"/>
                <w:between w:val="nil"/>
              </w:pBdr>
              <w:spacing w:line="240" w:lineRule="auto"/>
              <w:ind w:right="102"/>
              <w:jc w:val="right"/>
              <w:rPr>
                <w:color w:val="000000"/>
              </w:rPr>
            </w:pPr>
            <w:r>
              <w:rPr>
                <w:color w:val="000000"/>
              </w:rPr>
              <w:t>1,351.38</w:t>
            </w:r>
          </w:p>
        </w:tc>
      </w:tr>
    </w:tbl>
    <w:p w14:paraId="29300E97" w14:textId="77777777" w:rsidR="00602F5A" w:rsidRDefault="00602F5A">
      <w:pPr>
        <w:widowControl w:val="0"/>
        <w:pBdr>
          <w:top w:val="nil"/>
          <w:left w:val="nil"/>
          <w:bottom w:val="nil"/>
          <w:right w:val="nil"/>
          <w:between w:val="nil"/>
        </w:pBdr>
        <w:rPr>
          <w:color w:val="000000"/>
        </w:rPr>
      </w:pPr>
    </w:p>
    <w:p w14:paraId="33AC75B9" w14:textId="77777777" w:rsidR="00602F5A" w:rsidRDefault="00602F5A">
      <w:pPr>
        <w:widowControl w:val="0"/>
        <w:pBdr>
          <w:top w:val="nil"/>
          <w:left w:val="nil"/>
          <w:bottom w:val="nil"/>
          <w:right w:val="nil"/>
          <w:between w:val="nil"/>
        </w:pBdr>
        <w:rPr>
          <w:color w:val="000000"/>
        </w:rPr>
      </w:pPr>
    </w:p>
    <w:p w14:paraId="7A2CFCE4" w14:textId="77777777" w:rsidR="00602F5A" w:rsidRDefault="0088204A">
      <w:pPr>
        <w:widowControl w:val="0"/>
        <w:pBdr>
          <w:top w:val="nil"/>
          <w:left w:val="nil"/>
          <w:bottom w:val="nil"/>
          <w:right w:val="nil"/>
          <w:between w:val="nil"/>
        </w:pBdr>
        <w:spacing w:line="240" w:lineRule="auto"/>
        <w:ind w:left="1015"/>
        <w:rPr>
          <w:color w:val="000000"/>
          <w:sz w:val="18"/>
          <w:szCs w:val="18"/>
        </w:rPr>
      </w:pPr>
      <w:r>
        <w:rPr>
          <w:color w:val="000000"/>
          <w:sz w:val="18"/>
          <w:szCs w:val="18"/>
        </w:rPr>
        <w:t xml:space="preserve">Fuente: SINGEI, 2018 </w:t>
      </w:r>
    </w:p>
    <w:p w14:paraId="2AEEA9FF" w14:textId="77777777" w:rsidR="00602F5A" w:rsidRDefault="0088204A">
      <w:pPr>
        <w:widowControl w:val="0"/>
        <w:pBdr>
          <w:top w:val="nil"/>
          <w:left w:val="nil"/>
          <w:bottom w:val="nil"/>
          <w:right w:val="nil"/>
          <w:between w:val="nil"/>
        </w:pBdr>
        <w:spacing w:before="215" w:line="240" w:lineRule="auto"/>
        <w:ind w:left="999"/>
        <w:rPr>
          <w:color w:val="000000"/>
          <w:sz w:val="18"/>
          <w:szCs w:val="18"/>
        </w:rPr>
      </w:pPr>
      <w:r>
        <w:rPr>
          <w:noProof/>
          <w:color w:val="000000"/>
          <w:sz w:val="18"/>
          <w:szCs w:val="18"/>
        </w:rPr>
        <w:lastRenderedPageBreak/>
        <w:drawing>
          <wp:inline distT="19050" distB="19050" distL="19050" distR="19050" wp14:anchorId="18DA58D2" wp14:editId="0B8E232B">
            <wp:extent cx="5397500" cy="302514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0"/>
                    <a:srcRect/>
                    <a:stretch>
                      <a:fillRect/>
                    </a:stretch>
                  </pic:blipFill>
                  <pic:spPr>
                    <a:xfrm>
                      <a:off x="0" y="0"/>
                      <a:ext cx="5397500" cy="3025140"/>
                    </a:xfrm>
                    <a:prstGeom prst="rect">
                      <a:avLst/>
                    </a:prstGeom>
                    <a:ln/>
                  </pic:spPr>
                </pic:pic>
              </a:graphicData>
            </a:graphic>
          </wp:inline>
        </w:drawing>
      </w:r>
    </w:p>
    <w:p w14:paraId="20FC5628" w14:textId="77777777" w:rsidR="00602F5A" w:rsidRDefault="0088204A">
      <w:pPr>
        <w:widowControl w:val="0"/>
        <w:pBdr>
          <w:top w:val="nil"/>
          <w:left w:val="nil"/>
          <w:bottom w:val="nil"/>
          <w:right w:val="nil"/>
          <w:between w:val="nil"/>
        </w:pBdr>
        <w:spacing w:line="225" w:lineRule="auto"/>
        <w:ind w:left="1017" w:right="1919" w:hanging="8"/>
        <w:rPr>
          <w:color w:val="000000"/>
          <w:sz w:val="20"/>
          <w:szCs w:val="20"/>
        </w:rPr>
      </w:pPr>
      <w:r>
        <w:rPr>
          <w:b/>
          <w:color w:val="44546A"/>
          <w:sz w:val="20"/>
          <w:szCs w:val="20"/>
        </w:rPr>
        <w:t>Gráfico 3-15. Emisiones de CO</w:t>
      </w:r>
      <w:r>
        <w:rPr>
          <w:b/>
          <w:color w:val="44546A"/>
          <w:sz w:val="21"/>
          <w:szCs w:val="21"/>
          <w:vertAlign w:val="subscript"/>
        </w:rPr>
        <w:t>2</w:t>
      </w:r>
      <w:r>
        <w:rPr>
          <w:b/>
          <w:color w:val="44546A"/>
          <w:sz w:val="20"/>
          <w:szCs w:val="20"/>
        </w:rPr>
        <w:t xml:space="preserve">eq por categoría en el sector Residuos, Honduras </w:t>
      </w:r>
      <w:r>
        <w:rPr>
          <w:color w:val="000000"/>
          <w:sz w:val="20"/>
          <w:szCs w:val="20"/>
        </w:rPr>
        <w:t xml:space="preserve">Fuente: SINGEI 2018 </w:t>
      </w:r>
    </w:p>
    <w:p w14:paraId="0B82110E" w14:textId="77777777" w:rsidR="00602F5A" w:rsidRDefault="0088204A">
      <w:pPr>
        <w:widowControl w:val="0"/>
        <w:pBdr>
          <w:top w:val="nil"/>
          <w:left w:val="nil"/>
          <w:bottom w:val="nil"/>
          <w:right w:val="nil"/>
          <w:between w:val="nil"/>
        </w:pBdr>
        <w:spacing w:before="185" w:line="248" w:lineRule="auto"/>
        <w:ind w:left="1003" w:right="1267" w:firstLine="15"/>
        <w:jc w:val="both"/>
        <w:rPr>
          <w:color w:val="000000"/>
        </w:rPr>
      </w:pPr>
      <w:r>
        <w:rPr>
          <w:color w:val="000000"/>
        </w:rPr>
        <w:t xml:space="preserve">En 2005 y 2015 las emisiones en el sector de Residuos estaban distribuidas </w:t>
      </w:r>
      <w:proofErr w:type="gramStart"/>
      <w:r>
        <w:rPr>
          <w:color w:val="000000"/>
        </w:rPr>
        <w:t>entre  las</w:t>
      </w:r>
      <w:proofErr w:type="gramEnd"/>
      <w:r>
        <w:rPr>
          <w:color w:val="000000"/>
        </w:rPr>
        <w:t xml:space="preserve"> categorías conforme al Gráfico 3-16. Debido a que en el país la cantidad </w:t>
      </w:r>
      <w:proofErr w:type="gramStart"/>
      <w:r>
        <w:rPr>
          <w:color w:val="000000"/>
        </w:rPr>
        <w:t>de  residuos</w:t>
      </w:r>
      <w:proofErr w:type="gramEnd"/>
      <w:r>
        <w:rPr>
          <w:color w:val="000000"/>
        </w:rPr>
        <w:t xml:space="preserve"> sólidos que es destinada a rellenos sanitarios es muy baja y la mayor parte  es incinerada en la zona rural, las principales categorías de emisión del sector son  </w:t>
      </w:r>
      <w:r>
        <w:rPr>
          <w:b/>
          <w:color w:val="000000"/>
        </w:rPr>
        <w:t xml:space="preserve">Tratamiento y eliminación de aguas residuales domésticas (4D1) </w:t>
      </w:r>
      <w:r>
        <w:rPr>
          <w:color w:val="000000"/>
        </w:rPr>
        <w:t xml:space="preserve">con 53% en </w:t>
      </w:r>
    </w:p>
    <w:p w14:paraId="17D4F55E" w14:textId="77777777" w:rsidR="00602F5A" w:rsidRDefault="0088204A">
      <w:pPr>
        <w:widowControl w:val="0"/>
        <w:pBdr>
          <w:top w:val="nil"/>
          <w:left w:val="nil"/>
          <w:bottom w:val="nil"/>
          <w:right w:val="nil"/>
          <w:between w:val="nil"/>
        </w:pBdr>
        <w:spacing w:before="263" w:line="240" w:lineRule="auto"/>
        <w:ind w:right="1387"/>
        <w:jc w:val="right"/>
        <w:rPr>
          <w:color w:val="7F7F7F"/>
        </w:rPr>
      </w:pPr>
      <w:r>
        <w:rPr>
          <w:color w:val="000000"/>
        </w:rPr>
        <w:t xml:space="preserve">80 | </w:t>
      </w:r>
      <w:r>
        <w:rPr>
          <w:color w:val="7F7F7F"/>
        </w:rPr>
        <w:t xml:space="preserve">P á g i n a </w:t>
      </w:r>
    </w:p>
    <w:sectPr w:rsidR="00602F5A">
      <w:type w:val="continuous"/>
      <w:pgSz w:w="12240" w:h="15840"/>
      <w:pgMar w:top="692" w:right="808" w:bottom="1004" w:left="800" w:header="0" w:footer="720" w:gutter="0"/>
      <w:cols w:space="720" w:equalWidth="0">
        <w:col w:w="10631"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F5A"/>
    <w:rsid w:val="00602F5A"/>
    <w:rsid w:val="0088204A"/>
    <w:rsid w:val="00B763F4"/>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F06A3"/>
  <w15:docId w15:val="{B04DAE4B-CF63-426A-897C-FBBC797E4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HN" w:eastAsia="es-H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CBEB3-3B3E-49E7-A1DE-385373AF7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Pages>
  <Words>29880</Words>
  <Characters>164344</Characters>
  <Application>Microsoft Office Word</Application>
  <DocSecurity>0</DocSecurity>
  <Lines>1369</Lines>
  <Paragraphs>387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LARISSA GUISELE SIERRA AGUILERA</cp:lastModifiedBy>
  <cp:revision>3</cp:revision>
  <dcterms:created xsi:type="dcterms:W3CDTF">2021-02-26T03:27:00Z</dcterms:created>
  <dcterms:modified xsi:type="dcterms:W3CDTF">2021-02-26T18:31:00Z</dcterms:modified>
</cp:coreProperties>
</file>