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42"/>
        <w:gridCol w:w="887"/>
        <w:gridCol w:w="4368"/>
        <w:gridCol w:w="2521"/>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1–7</w:t>
            </w:r>
            <w:r>
              <w:t xml:space="preserve"> </w:t>
            </w:r>
            <w:r>
              <w:rPr>
                <w:i/>
                <w:iCs/>
              </w:rPr>
              <w:t xml:space="preserve">(2-week reading block begins)</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1–7</w:t>
            </w:r>
            <w:r>
              <w:t xml:space="preserve"> </w:t>
            </w:r>
            <w:r>
              <w:rPr>
                <w:i/>
                <w:iCs/>
              </w:rPr>
              <w:t xml:space="preserve">(finish by end of Week 2)</w:t>
            </w:r>
          </w:p>
        </w:tc>
      </w:tr>
      <w:tr>
        <w:tc>
          <w:tcPr/>
          <w:p>
            <w:pPr>
              <w:pStyle w:val="Compact"/>
              <w:jc w:val="right"/>
            </w:pPr>
            <w:r>
              <w:t xml:space="preserve">3</w:t>
            </w:r>
          </w:p>
        </w:tc>
        <w:tc>
          <w:tcPr/>
          <w:p>
            <w:pPr>
              <w:pStyle w:val="Compact"/>
            </w:pPr>
            <w:r>
              <w:t xml:space="preserve">Jan 26, 2026–Feb 01, 2026</w:t>
            </w:r>
          </w:p>
        </w:tc>
        <w:tc>
          <w:tcPr/>
          <w:p>
            <w:pPr>
              <w:pStyle w:val="Compact"/>
            </w:pPr>
            <w:r>
              <w:t xml:space="preserve">Core containers for CLI apps (lists/dicts/tuples) + file/persistence concepts to support the pet project</w:t>
            </w:r>
          </w:p>
        </w:tc>
        <w:tc>
          <w:tcPr/>
          <w:p>
            <w:pPr>
              <w:pStyle w:val="Compact"/>
            </w:pPr>
            <w:r>
              <w:rPr>
                <w:b/>
                <w:bCs/>
              </w:rPr>
              <w:t xml:space="preserve">Learning Python 6e</w:t>
            </w:r>
            <w:r>
              <w:t xml:space="preserve"> </w:t>
            </w:r>
            <w:r>
              <w:t xml:space="preserve">Ch.</w:t>
            </w:r>
            <w:r>
              <w:t xml:space="preserve"> </w:t>
            </w:r>
            <w:r>
              <w:rPr>
                <w:b/>
                <w:bCs/>
              </w:rPr>
              <w:t xml:space="preserve">8–9</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Statements + assignment mechanics (unpacking, multiple assignment), practical output/formatting habits</w:t>
            </w:r>
          </w:p>
        </w:tc>
        <w:tc>
          <w:tcPr/>
          <w:p>
            <w:pPr>
              <w:pStyle w:val="Compact"/>
            </w:pPr>
            <w:r>
              <w:rPr>
                <w:b/>
                <w:bCs/>
              </w:rPr>
              <w:t xml:space="preserve">Learning Python 6e</w:t>
            </w:r>
            <w:r>
              <w:t xml:space="preserve"> </w:t>
            </w:r>
            <w:r>
              <w:t xml:space="preserve">Ch.</w:t>
            </w:r>
            <w:r>
              <w:t xml:space="preserve"> </w:t>
            </w:r>
            <w:r>
              <w:rPr>
                <w:b/>
                <w:bCs/>
              </w:rPr>
              <w:t xml:space="preserve">10–11</w:t>
            </w:r>
          </w:p>
        </w:tc>
      </w:tr>
      <w:tr>
        <w:tc>
          <w:tcPr/>
          <w:p>
            <w:pPr>
              <w:pStyle w:val="Compact"/>
              <w:jc w:val="right"/>
            </w:pPr>
            <w:r>
              <w:t xml:space="preserve">5</w:t>
            </w:r>
          </w:p>
        </w:tc>
        <w:tc>
          <w:tcPr/>
          <w:p>
            <w:pPr>
              <w:pStyle w:val="Compact"/>
            </w:pPr>
            <w:r>
              <w:t xml:space="preserve">Feb 09, 2026–Feb 15, 2026</w:t>
            </w:r>
          </w:p>
        </w:tc>
        <w:tc>
          <w:tcPr/>
          <w:p>
            <w:pPr>
              <w:pStyle w:val="Compact"/>
            </w:pPr>
            <w:r>
              <w:t xml:space="preserve">Control flow upgrade:</w:t>
            </w:r>
            <w:r>
              <w:t xml:space="preserve"> </w:t>
            </w:r>
            <w:r>
              <w:rPr>
                <w:rStyle w:val="VerbatimChar"/>
                <w:b/>
                <w:bCs/>
              </w:rPr>
              <w:t xml:space="preserve">if</w:t>
            </w:r>
            <w:r>
              <w:rPr>
                <w:b/>
                <w:bCs/>
              </w:rPr>
              <w:t xml:space="preserve"> </w:t>
            </w:r>
            <w:r>
              <w:rPr>
                <w:b/>
                <w:bCs/>
              </w:rPr>
              <w:t xml:space="preserve">+</w:t>
            </w:r>
            <w:r>
              <w:rPr>
                <w:b/>
                <w:bCs/>
              </w:rPr>
              <w:t xml:space="preserve"> </w:t>
            </w:r>
            <w:r>
              <w:rPr>
                <w:rStyle w:val="VerbatimChar"/>
                <w:b/>
                <w:bCs/>
              </w:rPr>
              <w:t xml:space="preserve">match</w:t>
            </w:r>
            <w:r>
              <w:t xml:space="preserve"> </w:t>
            </w:r>
            <w:r>
              <w:t xml:space="preserve">+ truthiness for clean CLI logic</w:t>
            </w:r>
          </w:p>
        </w:tc>
        <w:tc>
          <w:tcPr/>
          <w:p>
            <w:pPr>
              <w:pStyle w:val="Compact"/>
            </w:pPr>
            <w:r>
              <w:rPr>
                <w:b/>
                <w:bCs/>
              </w:rPr>
              <w:t xml:space="preserve">Learning Python 6e</w:t>
            </w:r>
            <w:r>
              <w:t xml:space="preserve"> </w:t>
            </w:r>
            <w:r>
              <w:t xml:space="preserve">Ch.</w:t>
            </w:r>
            <w:r>
              <w:t xml:space="preserve"> </w:t>
            </w:r>
            <w:r>
              <w:rPr>
                <w:b/>
                <w:bCs/>
              </w:rPr>
              <w:t xml:space="preserve">12</w:t>
            </w:r>
          </w:p>
        </w:tc>
      </w:tr>
      <w:tr>
        <w:tc>
          <w:tcPr/>
          <w:p>
            <w:pPr>
              <w:pStyle w:val="Compact"/>
              <w:jc w:val="right"/>
            </w:pPr>
            <w:r>
              <w:t xml:space="preserve">6</w:t>
            </w:r>
          </w:p>
        </w:tc>
        <w:tc>
          <w:tcPr/>
          <w:p>
            <w:pPr>
              <w:pStyle w:val="Compact"/>
            </w:pPr>
            <w:r>
              <w:t xml:space="preserve">Feb 16, 2026–Feb 22, 2026</w:t>
            </w:r>
          </w:p>
        </w:tc>
        <w:tc>
          <w:tcPr/>
          <w:p>
            <w:pPr>
              <w:pStyle w:val="Compact"/>
            </w:pPr>
            <w:r>
              <w:t xml:space="preserve">Loop patterns used in real programs (validation loops,</w:t>
            </w:r>
            <w:r>
              <w:t xml:space="preserve"> </w:t>
            </w:r>
            <w:r>
              <w:rPr>
                <w:rStyle w:val="VerbatimChar"/>
              </w:rPr>
              <w:t xml:space="preserve">enumerate</w:t>
            </w:r>
            <w:r>
              <w:t xml:space="preserve">,</w:t>
            </w:r>
            <w:r>
              <w:t xml:space="preserve"> </w:t>
            </w:r>
            <w:r>
              <w:rPr>
                <w:rStyle w:val="VerbatimChar"/>
              </w:rPr>
              <w:t xml:space="preserve">zip</w:t>
            </w:r>
            <w:r>
              <w:t xml:space="preserve">, loop-</w:t>
            </w:r>
            <w:r>
              <w:rPr>
                <w:rStyle w:val="VerbatimChar"/>
              </w:rPr>
              <w:t xml:space="preserve">else</w:t>
            </w:r>
            <w:r>
              <w:t xml:space="preserve">)</w:t>
            </w:r>
          </w:p>
        </w:tc>
        <w:tc>
          <w:tcPr/>
          <w:p>
            <w:pPr>
              <w:pStyle w:val="Compact"/>
            </w:pPr>
            <w:r>
              <w:rPr>
                <w:b/>
                <w:bCs/>
              </w:rPr>
              <w:t xml:space="preserve">Learning Python 6e</w:t>
            </w:r>
            <w:r>
              <w:t xml:space="preserve"> </w:t>
            </w:r>
            <w:r>
              <w:t xml:space="preserve">Ch.</w:t>
            </w:r>
            <w:r>
              <w:t xml:space="preserve"> </w:t>
            </w:r>
            <w:r>
              <w:rPr>
                <w:b/>
                <w:bCs/>
              </w:rPr>
              <w:t xml:space="preserve">13</w:t>
            </w:r>
          </w:p>
        </w:tc>
      </w:tr>
      <w:tr>
        <w:tc>
          <w:tcPr/>
          <w:p>
            <w:pPr>
              <w:pStyle w:val="Compact"/>
              <w:jc w:val="right"/>
            </w:pPr>
            <w:r>
              <w:t xml:space="preserve">7</w:t>
            </w:r>
          </w:p>
        </w:tc>
        <w:tc>
          <w:tcPr/>
          <w:p>
            <w:pPr>
              <w:pStyle w:val="Compact"/>
            </w:pPr>
            <w:r>
              <w:t xml:space="preserve">Feb 23, 2026–Mar 01, 2026</w:t>
            </w:r>
          </w:p>
        </w:tc>
        <w:tc>
          <w:tcPr/>
          <w:p>
            <w:pPr>
              <w:pStyle w:val="Compact"/>
            </w:pPr>
            <w:r>
              <w:t xml:space="preserve">Iteration &amp; comprehensions as</w:t>
            </w:r>
            <w:r>
              <w:t xml:space="preserve"> </w:t>
            </w:r>
            <w:r>
              <w:t xml:space="preserve">“muscle memory”</w:t>
            </w:r>
            <w:r>
              <w:t xml:space="preserve"> </w:t>
            </w:r>
            <w:r>
              <w:t xml:space="preserve">tools (readability + correctness)</w:t>
            </w:r>
          </w:p>
        </w:tc>
        <w:tc>
          <w:tcPr/>
          <w:p>
            <w:pPr>
              <w:pStyle w:val="Compact"/>
            </w:pPr>
            <w:r>
              <w:rPr>
                <w:b/>
                <w:bCs/>
              </w:rPr>
              <w:t xml:space="preserve">Learning Python 6e</w:t>
            </w:r>
            <w:r>
              <w:t xml:space="preserve"> </w:t>
            </w:r>
            <w:r>
              <w:t xml:space="preserve">Ch.</w:t>
            </w:r>
            <w:r>
              <w:t xml:space="preserve"> </w:t>
            </w:r>
            <w:r>
              <w:rPr>
                <w:b/>
                <w:bCs/>
              </w:rPr>
              <w:t xml:space="preserve">14</w:t>
            </w:r>
          </w:p>
        </w:tc>
      </w:tr>
      <w:tr>
        <w:tc>
          <w:tcPr/>
          <w:p>
            <w:pPr>
              <w:pStyle w:val="Compact"/>
              <w:jc w:val="right"/>
            </w:pPr>
            <w:r>
              <w:t xml:space="preserve">8</w:t>
            </w:r>
          </w:p>
        </w:tc>
        <w:tc>
          <w:tcPr/>
          <w:p>
            <w:pPr>
              <w:pStyle w:val="Compact"/>
            </w:pPr>
            <w:r>
              <w:t xml:space="preserve">Mar 02, 2026–Mar 08, 2026</w:t>
            </w:r>
          </w:p>
        </w:tc>
        <w:tc>
          <w:tcPr/>
          <w:p>
            <w:pPr>
              <w:pStyle w:val="Compact"/>
            </w:pPr>
            <w:r>
              <w:t xml:space="preserve">Functions as structure: boundaries, scope model, and argument patterns (foundation for refactoring)</w:t>
            </w:r>
          </w:p>
        </w:tc>
        <w:tc>
          <w:tcPr/>
          <w:p>
            <w:pPr>
              <w:pStyle w:val="Compact"/>
            </w:pPr>
            <w:r>
              <w:rPr>
                <w:b/>
                <w:bCs/>
              </w:rPr>
              <w:t xml:space="preserve">Learning Python 6e</w:t>
            </w:r>
            <w:r>
              <w:t xml:space="preserve"> </w:t>
            </w:r>
            <w:r>
              <w:t xml:space="preserve">Ch.</w:t>
            </w:r>
            <w:r>
              <w:t xml:space="preserve"> </w:t>
            </w:r>
            <w:r>
              <w:rPr>
                <w:b/>
                <w:bCs/>
              </w:rPr>
              <w:t xml:space="preserve">16–18</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Function</w:t>
            </w:r>
            <w:r>
              <w:t xml:space="preserve"> </w:t>
            </w:r>
            <w:r>
              <w:t xml:space="preserve">“level-up”</w:t>
            </w:r>
            <w:r>
              <w:t xml:space="preserve">: advanced function topics + comprehensions/generators as programming habits</w:t>
            </w:r>
          </w:p>
        </w:tc>
        <w:tc>
          <w:tcPr/>
          <w:p>
            <w:pPr>
              <w:pStyle w:val="Compact"/>
            </w:pPr>
            <w:r>
              <w:rPr>
                <w:b/>
                <w:bCs/>
              </w:rPr>
              <w:t xml:space="preserve">Learning Python 6e</w:t>
            </w:r>
            <w:r>
              <w:t xml:space="preserve"> </w:t>
            </w:r>
            <w:r>
              <w:t xml:space="preserve">Ch.</w:t>
            </w:r>
            <w:r>
              <w:t xml:space="preserve"> </w:t>
            </w:r>
            <w:r>
              <w:rPr>
                <w:b/>
                <w:bCs/>
              </w:rPr>
              <w:t xml:space="preserve">19–20</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Real-program organization + reliability: modules/packages/</w:t>
            </w:r>
            <w:r>
              <w:rPr>
                <w:rStyle w:val="VerbatimChar"/>
              </w:rPr>
              <w:t xml:space="preserve">__main__</w:t>
            </w:r>
            <w:r>
              <w:t xml:space="preserve"> </w:t>
            </w:r>
            <w:r>
              <w:t xml:space="preserve">+ exceptions/context managers (selected)</w:t>
            </w:r>
          </w:p>
        </w:tc>
        <w:tc>
          <w:tcPr/>
          <w:p>
            <w:pPr>
              <w:pStyle w:val="Compact"/>
            </w:pPr>
            <w:r>
              <w:rPr>
                <w:b/>
                <w:bCs/>
              </w:rPr>
              <w:t xml:space="preserve">Learning Python 6e</w:t>
            </w:r>
            <w:r>
              <w:t xml:space="preserve"> </w:t>
            </w:r>
            <w:r>
              <w:t xml:space="preserve">Ch.</w:t>
            </w:r>
            <w:r>
              <w:t xml:space="preserve"> </w:t>
            </w:r>
            <w:r>
              <w:rPr>
                <w:b/>
                <w:bCs/>
              </w:rPr>
              <w:t xml:space="preserve">22–25</w:t>
            </w:r>
            <w:r>
              <w:t xml:space="preserve"> </w:t>
            </w:r>
            <w:r>
              <w:t xml:space="preserve">+</w:t>
            </w:r>
            <w:r>
              <w:t xml:space="preserve"> </w:t>
            </w:r>
            <w:r>
              <w:rPr>
                <w:b/>
                <w:bCs/>
              </w:rPr>
              <w:t xml:space="preserve">33–36</w:t>
            </w:r>
            <w:r>
              <w:t xml:space="preserve"> </w:t>
            </w:r>
            <w:r>
              <w:rPr>
                <w:i/>
                <w:iCs/>
              </w:rPr>
              <w:t xml:space="preserve">(selected)</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Pivot to Fluent Python: data model mindset, why</w:t>
            </w:r>
            <w:r>
              <w:t xml:space="preserve"> </w:t>
            </w:r>
            <w:r>
              <w:t xml:space="preserve">“dunder methods”</w:t>
            </w:r>
            <w:r>
              <w:t xml:space="preserve"> </w:t>
            </w:r>
            <w:r>
              <w:t xml:space="preserve">matter</w:t>
            </w:r>
          </w:p>
        </w:tc>
        <w:tc>
          <w:tcPr/>
          <w:p>
            <w:pPr>
              <w:pStyle w:val="Compact"/>
            </w:pPr>
            <w:r>
              <w:rPr>
                <w:b/>
                <w:bCs/>
              </w:rPr>
              <w:t xml:space="preserve">Fluent Python 2e</w:t>
            </w:r>
            <w:r>
              <w:t xml:space="preserve"> </w:t>
            </w:r>
            <w:r>
              <w:t xml:space="preserve">Ch.</w:t>
            </w:r>
            <w:r>
              <w:t xml:space="preserve"> </w:t>
            </w:r>
            <w:r>
              <w:rPr>
                <w:b/>
                <w:bCs/>
              </w:rPr>
              <w:t xml:space="preserve">1</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Functions as objects for cleaner architecture (dispatch tables, callbacks, command systems)</w:t>
            </w:r>
          </w:p>
        </w:tc>
        <w:tc>
          <w:tcPr/>
          <w:p>
            <w:pPr>
              <w:pStyle w:val="Compact"/>
            </w:pPr>
            <w:r>
              <w:rPr>
                <w:b/>
                <w:bCs/>
              </w:rPr>
              <w:t xml:space="preserve">Fluent Python 2e</w:t>
            </w:r>
            <w:r>
              <w:t xml:space="preserve"> </w:t>
            </w:r>
            <w:r>
              <w:t xml:space="preserve">Ch.</w:t>
            </w:r>
            <w:r>
              <w:t xml:space="preserve"> </w:t>
            </w:r>
            <w:r>
              <w:rPr>
                <w:b/>
                <w:bCs/>
              </w:rPr>
              <w:t xml:space="preserve">7</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Final project proposal week: scope, constraints, milestones, repo plan, feature choices</w:t>
            </w:r>
          </w:p>
        </w:tc>
        <w:tc>
          <w:tcPr/>
          <w:p>
            <w:pPr>
              <w:pStyle w:val="Compact"/>
            </w:pPr>
            <w:r>
              <w:t xml:space="preserve">Targeted review of</w:t>
            </w:r>
            <w:r>
              <w:t xml:space="preserve"> </w:t>
            </w:r>
            <w:r>
              <w:rPr>
                <w:b/>
                <w:bCs/>
              </w:rPr>
              <w:t xml:space="preserve">FP Ch. 1 &amp; 7</w:t>
            </w:r>
            <w:r>
              <w:t xml:space="preserve"> </w:t>
            </w:r>
            <w:r>
              <w:t xml:space="preserve">+ LP modules/exceptions (as needed)</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w:t>
            </w:r>
            <w:r>
              <w:t xml:space="preserve"> </w:t>
            </w:r>
            <w:r>
              <w:t xml:space="preserve">“event stream”</w:t>
            </w:r>
            <w:r>
              <w:t xml:space="preserve"> </w:t>
            </w:r>
            <w:r>
              <w:t xml:space="preserve">thinking for CLI apps</w:t>
            </w:r>
          </w:p>
        </w:tc>
        <w:tc>
          <w:tcPr/>
          <w:p>
            <w:pPr>
              <w:pStyle w:val="Compact"/>
            </w:pPr>
            <w:r>
              <w:rPr>
                <w:b/>
                <w:bCs/>
              </w:rPr>
              <w:t xml:space="preserve">Fluent Python 2e</w:t>
            </w:r>
            <w:r>
              <w:t xml:space="preserve"> </w:t>
            </w:r>
            <w:r>
              <w:t xml:space="preserve">Ch.</w:t>
            </w:r>
            <w:r>
              <w:t xml:space="preserve"> </w:t>
            </w:r>
            <w:r>
              <w:rPr>
                <w:b/>
                <w:bCs/>
              </w:rPr>
              <w:t xml:space="preserve">17</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2026-03-22T21:41:53Z</dcterms:created>
  <dcterms:modified xsi:type="dcterms:W3CDTF">2026-03-22T21:41:53Z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