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2208 – Introduction to Machine Learning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Compact"/>
        <w:numPr>
          <w:ilvl w:val="0"/>
          <w:numId w:val="1001"/>
        </w:numPr>
      </w:pPr>
      <w:r>
        <w:t xml:space="preserve">CMSC 1203 - Structured Programming Logic (Minimum grade: 1.67 GPA Equivalent)</w:t>
      </w:r>
    </w:p>
    <w:p>
      <w:pPr>
        <w:pStyle w:val="Compact"/>
        <w:numPr>
          <w:ilvl w:val="0"/>
          <w:numId w:val="1001"/>
        </w:numPr>
      </w:pPr>
      <w:r>
        <w:t xml:space="preserve">CMSC 1236 - Advanced Python Programming (Minimum grade: 1.67 GPA Equivalent)</w:t>
      </w:r>
    </w:p>
    <w:p>
      <w:pPr>
        <w:pStyle w:val="Compact"/>
        <w:numPr>
          <w:ilvl w:val="0"/>
          <w:numId w:val="1001"/>
        </w:numPr>
      </w:pPr>
      <w:r>
        <w:t xml:space="preserve">CMSC 1217 - Introduction to Data Analytics (Minimum grade: 1.67 GPA Equivalent)</w:t>
      </w:r>
    </w:p>
    <w:bookmarkEnd w:id="20"/>
    <w:bookmarkStart w:id="21" w:name="course-description"/>
    <w:p>
      <w:pPr>
        <w:pStyle w:val="Heading2"/>
      </w:pPr>
      <w:r>
        <w:t xml:space="preserve">Course Description</w:t>
      </w:r>
    </w:p>
    <w:p>
      <w:pPr>
        <w:pStyle w:val="FirstParagraph"/>
      </w:pPr>
      <w:r>
        <w:t xml:space="preserve">This course introduces students to the fundamentals of machine learning using Python, equipping them with practical, hands-on skills that build on foundational data analytics and advanced programming proficiencies from CMSC1217 and CMSC1236. Students will explore key concepts including supervised and unsupervised learning, data preparation, model training, evaluation, and project structuring. Emphasizing a programming-focused approach, the course enables learners to create simple machine learning tools, ultimately preparing them for advanced technical roles and enhancing their employability in an AI-driven tech industry. By the end of the course, students will be able to design, implement, and evaluate basic machine learning models for real-world problem solving.</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pStyle w:val="Compact"/>
        <w:numPr>
          <w:ilvl w:val="0"/>
          <w:numId w:val="1002"/>
        </w:numPr>
      </w:pPr>
      <w:r>
        <w:t xml:space="preserve">Describe the fundamental programming-based concepts of machine learning, including supervised and unsupervised learning, and their practical programming applications using Python.</w:t>
      </w:r>
    </w:p>
    <w:p>
      <w:pPr>
        <w:pStyle w:val="Compact"/>
        <w:numPr>
          <w:ilvl w:val="0"/>
          <w:numId w:val="1002"/>
        </w:numPr>
      </w:pPr>
      <w:r>
        <w:t xml:space="preserve">Explain how programming tools automate and enhance machine learning processes for real- world datasets.</w:t>
      </w:r>
    </w:p>
    <w:p>
      <w:pPr>
        <w:pStyle w:val="Compact"/>
        <w:numPr>
          <w:ilvl w:val="0"/>
          <w:numId w:val="1002"/>
        </w:numPr>
      </w:pPr>
      <w:r>
        <w:t xml:space="preserve">Use Python to implement basic supervised learning models, such as linear regression or classification, on simple datasets.</w:t>
      </w:r>
    </w:p>
    <w:p>
      <w:pPr>
        <w:pStyle w:val="Compact"/>
        <w:numPr>
          <w:ilvl w:val="0"/>
          <w:numId w:val="1002"/>
        </w:numPr>
      </w:pPr>
      <w:r>
        <w:t xml:space="preserve">Compare different programming-based evaluation metrics to assess model performance effectively for machine learning tasks.</w:t>
      </w:r>
    </w:p>
    <w:p>
      <w:pPr>
        <w:pStyle w:val="Compact"/>
        <w:numPr>
          <w:ilvl w:val="0"/>
          <w:numId w:val="1002"/>
        </w:numPr>
      </w:pPr>
      <w:r>
        <w:t xml:space="preserve">Assess the effectiveness of data preparation techniques using Python for improving machine learning model outcomes.</w:t>
      </w:r>
    </w:p>
    <w:p>
      <w:pPr>
        <w:pStyle w:val="Compact"/>
        <w:numPr>
          <w:ilvl w:val="0"/>
          <w:numId w:val="1002"/>
        </w:numPr>
      </w:pPr>
      <w:r>
        <w:t xml:space="preserve">Develop a machine learning project using Python, integrating data preparation, a basic model, programming-based evaluation, and project structuring.</w:t>
      </w:r>
    </w:p>
    <w:bookmarkEnd w:id="22"/>
    <w:bookmarkEnd w:id="23"/>
    <w:bookmarkStart w:id="24" w:name="course-content"/>
    <w:p>
      <w:pPr>
        <w:pStyle w:val="Heading2"/>
      </w:pPr>
      <w:r>
        <w:t xml:space="preserve">Course Content</w:t>
      </w:r>
    </w:p>
    <w:p>
      <w:pPr>
        <w:pStyle w:val="Compact"/>
        <w:numPr>
          <w:ilvl w:val="0"/>
          <w:numId w:val="1003"/>
        </w:numPr>
      </w:pPr>
      <w:r>
        <w:t xml:space="preserve">Introduction to Machine Learning Concepts</w:t>
      </w:r>
    </w:p>
    <w:p>
      <w:pPr>
        <w:pStyle w:val="Compact"/>
        <w:numPr>
          <w:ilvl w:val="0"/>
          <w:numId w:val="1003"/>
        </w:numPr>
      </w:pPr>
      <w:r>
        <w:t xml:space="preserve">Data Preparation for Machine Learning Using Python</w:t>
      </w:r>
    </w:p>
    <w:p>
      <w:pPr>
        <w:pStyle w:val="Compact"/>
        <w:numPr>
          <w:ilvl w:val="0"/>
          <w:numId w:val="1003"/>
        </w:numPr>
      </w:pPr>
      <w:r>
        <w:t xml:space="preserve">Basic Supervised Learning Using Python</w:t>
      </w:r>
    </w:p>
    <w:p>
      <w:pPr>
        <w:pStyle w:val="Compact"/>
        <w:numPr>
          <w:ilvl w:val="0"/>
          <w:numId w:val="1003"/>
        </w:numPr>
      </w:pPr>
      <w:r>
        <w:t xml:space="preserve">Basic Unsupervised Learning Using Python</w:t>
      </w:r>
    </w:p>
    <w:p>
      <w:pPr>
        <w:pStyle w:val="Compact"/>
        <w:numPr>
          <w:ilvl w:val="0"/>
          <w:numId w:val="1003"/>
        </w:numPr>
      </w:pPr>
      <w:r>
        <w:t xml:space="preserve">Programming-Focused Capstone Machine Learning Project</w:t>
      </w:r>
    </w:p>
    <w:bookmarkEnd w:id="24"/>
    <w:bookmarkStart w:id="25" w:name="required-materials"/>
    <w:p>
      <w:pPr>
        <w:pStyle w:val="Heading2"/>
      </w:pPr>
      <w:r>
        <w:t xml:space="preserve">Required Materials</w:t>
      </w:r>
    </w:p>
    <w:p>
      <w:pPr>
        <w:pStyle w:val="FirstParagraph"/>
      </w:pPr>
      <w:r>
        <w:t xml:space="preserve">Introduction to Machine Learning with Python 1st Edition : Andreas C. Muller &amp; Sarah Guido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4"/>
        </w:numPr>
      </w:pPr>
      <w:r>
        <w:t xml:space="preserve">Labs and Video Activities - 50%</w:t>
      </w:r>
    </w:p>
    <w:p>
      <w:pPr>
        <w:pStyle w:val="Compact"/>
        <w:numPr>
          <w:ilvl w:val="0"/>
          <w:numId w:val="1004"/>
        </w:numPr>
      </w:pPr>
      <w:r>
        <w:t xml:space="preserve">Final Projects – 20%</w:t>
      </w:r>
    </w:p>
    <w:p>
      <w:pPr>
        <w:pStyle w:val="Compact"/>
        <w:numPr>
          <w:ilvl w:val="0"/>
          <w:numId w:val="1004"/>
        </w:numPr>
      </w:pPr>
      <w:r>
        <w:t xml:space="preserve">D2L Quizzes/Tests – 30%</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5"/>
        </w:numPr>
      </w:pPr>
      <w:r>
        <w:t xml:space="preserve">If the subject line is missing, your email will not be accepted. The subject line MUST have your course name and course section/class time.</w:t>
      </w:r>
    </w:p>
    <w:p>
      <w:pPr>
        <w:numPr>
          <w:ilvl w:val="0"/>
          <w:numId w:val="1005"/>
        </w:numPr>
      </w:pPr>
      <w:r>
        <w:t xml:space="preserve">Students will check their email at least once per day.</w:t>
      </w:r>
    </w:p>
    <w:p>
      <w:pPr>
        <w:numPr>
          <w:ilvl w:val="0"/>
          <w:numId w:val="1005"/>
        </w:numPr>
      </w:pPr>
      <w:r>
        <w:t xml:space="preserve">Students will read all emails and attachments sent by the instructor.</w:t>
      </w:r>
    </w:p>
    <w:p>
      <w:pPr>
        <w:numPr>
          <w:ilvl w:val="0"/>
          <w:numId w:val="1005"/>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6"/>
        </w:numPr>
      </w:pPr>
      <w:r>
        <w:t xml:space="preserve">Attendance and participation is crucial to succeed in this class.</w:t>
      </w:r>
    </w:p>
    <w:p>
      <w:pPr>
        <w:numPr>
          <w:ilvl w:val="0"/>
          <w:numId w:val="1006"/>
        </w:numPr>
      </w:pPr>
      <w:r>
        <w:t xml:space="preserve">Every student will be required to produce projects based on professional standard for the industry.</w:t>
      </w:r>
    </w:p>
    <w:p>
      <w:pPr>
        <w:numPr>
          <w:ilvl w:val="0"/>
          <w:numId w:val="1006"/>
        </w:numPr>
      </w:pPr>
      <w:r>
        <w:t xml:space="preserve">Every student is expected to turn in all work as assigned.</w:t>
      </w:r>
    </w:p>
    <w:p>
      <w:pPr>
        <w:numPr>
          <w:ilvl w:val="0"/>
          <w:numId w:val="1006"/>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Week</w:t>
            </w:r>
          </w:p>
        </w:tc>
        <w:tc>
          <w:tcPr/>
          <w:p>
            <w:pPr>
              <w:pStyle w:val="Compact"/>
            </w:pPr>
            <w:r>
              <w:t xml:space="preserve">Topics (with chapter/section anchors)</w:t>
            </w:r>
          </w:p>
        </w:tc>
        <w:tc>
          <w:tcPr/>
          <w:p>
            <w:pPr>
              <w:pStyle w:val="Compact"/>
            </w:pPr>
            <w:r>
              <w:t xml:space="preserve">Deliverable</w:t>
            </w:r>
          </w:p>
        </w:tc>
        <w:tc>
          <w:tcPr/>
          <w:p>
            <w:pPr>
              <w:pStyle w:val="Compact"/>
            </w:pPr>
            <w:r>
              <w:t xml:space="preserve">Reading (Müller &amp; Guido)</w:t>
            </w:r>
          </w:p>
        </w:tc>
      </w:tr>
      <w:tr>
        <w:tc>
          <w:tcPr/>
          <w:p>
            <w:pPr>
              <w:pStyle w:val="Compact"/>
              <w:jc w:val="right"/>
            </w:pPr>
            <w:r>
              <w:t xml:space="preserve">1 (Jan 12–Jan 18)</w:t>
            </w:r>
          </w:p>
        </w:tc>
        <w:tc>
          <w:tcPr/>
          <w:p>
            <w:pPr>
              <w:pStyle w:val="Compact"/>
            </w:pPr>
            <w:r>
              <w:t xml:space="preserve">Course onboarding +</w:t>
            </w:r>
            <w:r>
              <w:t xml:space="preserve"> </w:t>
            </w:r>
            <w:r>
              <w:t xml:space="preserve">“What is ML?”</w:t>
            </w:r>
            <w:r>
              <w:t xml:space="preserve"> </w:t>
            </w:r>
            <w:r>
              <w:t xml:space="preserve">+ environment setup + notebook workflow</w:t>
            </w:r>
          </w:p>
        </w:tc>
        <w:tc>
          <w:tcPr/>
          <w:p>
            <w:pPr>
              <w:pStyle w:val="Compact"/>
            </w:pPr>
            <w:r>
              <w:rPr>
                <w:b/>
                <w:bCs/>
              </w:rPr>
              <w:t xml:space="preserve">Week 1 Verification Assignment</w:t>
            </w:r>
            <w:r>
              <w:t xml:space="preserve"> </w:t>
            </w:r>
            <w:r>
              <w:t xml:space="preserve">(setup + screenshots + video) + D2L Quiz 1</w:t>
            </w:r>
          </w:p>
        </w:tc>
        <w:tc>
          <w:tcPr/>
          <w:p>
            <w:pPr>
              <w:pStyle w:val="Compact"/>
            </w:pPr>
            <w:r>
              <w:rPr>
                <w:b/>
                <w:bCs/>
              </w:rPr>
              <w:t xml:space="preserve">Ch. 1</w:t>
            </w:r>
          </w:p>
        </w:tc>
      </w:tr>
      <w:tr>
        <w:tc>
          <w:tcPr/>
          <w:p>
            <w:pPr>
              <w:pStyle w:val="Compact"/>
              <w:jc w:val="right"/>
            </w:pPr>
            <w:r>
              <w:t xml:space="preserve">2 (Jan 19–Jan 25)</w:t>
            </w:r>
          </w:p>
        </w:tc>
        <w:tc>
          <w:tcPr/>
          <w:p>
            <w:pPr>
              <w:pStyle w:val="Compact"/>
            </w:pPr>
            <w:r>
              <w:t xml:space="preserve">First supervised model + scikit-learn workflow: kNN</w:t>
            </w:r>
          </w:p>
        </w:tc>
        <w:tc>
          <w:tcPr/>
          <w:p>
            <w:pPr>
              <w:pStyle w:val="Compact"/>
            </w:pPr>
            <w:r>
              <w:t xml:space="preserve">Practice Notebook 1 (completion):</w:t>
            </w:r>
            <w:r>
              <w:t xml:space="preserve"> </w:t>
            </w:r>
            <w:r>
              <w:rPr>
                <w:i/>
                <w:iCs/>
              </w:rPr>
              <w:t xml:space="preserve">“Classify player archetypes (kNN)”</w:t>
            </w:r>
            <w:r>
              <w:t xml:space="preserve"> </w:t>
            </w:r>
            <w:r>
              <w:t xml:space="preserve">+ D2L Quiz 2</w:t>
            </w:r>
          </w:p>
        </w:tc>
        <w:tc>
          <w:tcPr/>
          <w:p>
            <w:pPr>
              <w:pStyle w:val="Compact"/>
            </w:pPr>
            <w:r>
              <w:rPr>
                <w:b/>
                <w:bCs/>
              </w:rPr>
              <w:t xml:space="preserve">Ch. 2.1.1</w:t>
            </w:r>
            <w:r>
              <w:t xml:space="preserve"> </w:t>
            </w:r>
            <w:r>
              <w:t xml:space="preserve">(kNN)</w:t>
            </w:r>
          </w:p>
        </w:tc>
      </w:tr>
      <w:tr>
        <w:tc>
          <w:tcPr/>
          <w:p>
            <w:pPr>
              <w:pStyle w:val="Compact"/>
              <w:jc w:val="right"/>
            </w:pPr>
            <w:r>
              <w:t xml:space="preserve">3 (Jan 26–Feb 01)</w:t>
            </w:r>
          </w:p>
        </w:tc>
        <w:tc>
          <w:tcPr/>
          <w:p>
            <w:pPr>
              <w:pStyle w:val="Compact"/>
            </w:pPr>
            <w:r>
              <w:t xml:space="preserve">Linear models: classification + regression</w:t>
            </w:r>
          </w:p>
        </w:tc>
        <w:tc>
          <w:tcPr/>
          <w:p>
            <w:pPr>
              <w:pStyle w:val="Compact"/>
            </w:pPr>
            <w:r>
              <w:t xml:space="preserve">Practice Notebook 2 (completion):</w:t>
            </w:r>
            <w:r>
              <w:t xml:space="preserve"> </w:t>
            </w:r>
            <w:r>
              <w:rPr>
                <w:i/>
                <w:iCs/>
              </w:rPr>
              <w:t xml:space="preserve">“Predict player performance (linear/logistic)”</w:t>
            </w:r>
            <w:r>
              <w:t xml:space="preserve"> </w:t>
            </w:r>
            <w:r>
              <w:t xml:space="preserve">+ D2L Quiz 3</w:t>
            </w:r>
          </w:p>
        </w:tc>
        <w:tc>
          <w:tcPr/>
          <w:p>
            <w:pPr>
              <w:pStyle w:val="Compact"/>
            </w:pPr>
            <w:r>
              <w:rPr>
                <w:b/>
                <w:bCs/>
              </w:rPr>
              <w:t xml:space="preserve">Ch. 2.2</w:t>
            </w:r>
            <w:r>
              <w:t xml:space="preserve"> </w:t>
            </w:r>
            <w:r>
              <w:t xml:space="preserve">(Linear Models)</w:t>
            </w:r>
          </w:p>
        </w:tc>
      </w:tr>
      <w:tr>
        <w:tc>
          <w:tcPr/>
          <w:p>
            <w:pPr>
              <w:pStyle w:val="Compact"/>
              <w:jc w:val="right"/>
            </w:pPr>
            <w:r>
              <w:t xml:space="preserve">4 (Feb 02–Feb 08)</w:t>
            </w:r>
          </w:p>
        </w:tc>
        <w:tc>
          <w:tcPr/>
          <w:p>
            <w:pPr>
              <w:pStyle w:val="Compact"/>
            </w:pPr>
            <w:r>
              <w:t xml:space="preserve">Trees + ensembles: random forests / gradient boosting</w:t>
            </w:r>
          </w:p>
        </w:tc>
        <w:tc>
          <w:tcPr/>
          <w:p>
            <w:pPr>
              <w:pStyle w:val="Compact"/>
            </w:pPr>
            <w:r>
              <w:rPr>
                <w:b/>
                <w:bCs/>
              </w:rPr>
              <w:t xml:space="preserve">Skill Check 1 (autograded)</w:t>
            </w:r>
            <w:r>
              <w:t xml:space="preserve">: train + report results on game stats + D2L Quiz 4</w:t>
            </w:r>
          </w:p>
        </w:tc>
        <w:tc>
          <w:tcPr/>
          <w:p>
            <w:pPr>
              <w:pStyle w:val="Compact"/>
            </w:pPr>
            <w:r>
              <w:rPr>
                <w:b/>
                <w:bCs/>
              </w:rPr>
              <w:t xml:space="preserve">Ch. 2.3</w:t>
            </w:r>
            <w:r>
              <w:t xml:space="preserve"> </w:t>
            </w:r>
            <w:r>
              <w:t xml:space="preserve">(Decision Trees) +</w:t>
            </w:r>
            <w:r>
              <w:t xml:space="preserve"> </w:t>
            </w:r>
            <w:r>
              <w:rPr>
                <w:b/>
                <w:bCs/>
              </w:rPr>
              <w:t xml:space="preserve">2.3.2</w:t>
            </w:r>
            <w:r>
              <w:t xml:space="preserve"> </w:t>
            </w:r>
            <w:r>
              <w:t xml:space="preserve">(Ensembles)</w:t>
            </w:r>
          </w:p>
        </w:tc>
      </w:tr>
      <w:tr>
        <w:tc>
          <w:tcPr/>
          <w:p>
            <w:pPr>
              <w:pStyle w:val="Compact"/>
              <w:jc w:val="right"/>
            </w:pPr>
            <w:r>
              <w:t xml:space="preserve">5 (Feb 09–Feb 15)</w:t>
            </w:r>
          </w:p>
        </w:tc>
        <w:tc>
          <w:tcPr/>
          <w:p>
            <w:pPr>
              <w:pStyle w:val="Compact"/>
            </w:pPr>
            <w:r>
              <w:t xml:space="preserve">Classifier outputs and confidence: decision function vs predicted probabilities</w:t>
            </w:r>
          </w:p>
        </w:tc>
        <w:tc>
          <w:tcPr/>
          <w:p>
            <w:pPr>
              <w:pStyle w:val="Compact"/>
            </w:pPr>
            <w:r>
              <w:t xml:space="preserve">Reflection 1 (video):</w:t>
            </w:r>
            <w:r>
              <w:t xml:space="preserve"> </w:t>
            </w:r>
            <w:r>
              <w:rPr>
                <w:i/>
                <w:iCs/>
              </w:rPr>
              <w:t xml:space="preserve">“Using uncertainty to compare models”</w:t>
            </w:r>
            <w:r>
              <w:t xml:space="preserve"> </w:t>
            </w:r>
            <w:r>
              <w:t xml:space="preserve">+ D2L Quiz 5</w:t>
            </w:r>
          </w:p>
        </w:tc>
        <w:tc>
          <w:tcPr/>
          <w:p>
            <w:pPr>
              <w:pStyle w:val="Compact"/>
            </w:pPr>
            <w:r>
              <w:rPr>
                <w:b/>
                <w:bCs/>
              </w:rPr>
              <w:t xml:space="preserve">Ch. 2.4: Uncertainty Estimates from Classifiers</w:t>
            </w:r>
          </w:p>
        </w:tc>
      </w:tr>
      <w:tr>
        <w:tc>
          <w:tcPr/>
          <w:p>
            <w:pPr>
              <w:pStyle w:val="Compact"/>
              <w:jc w:val="right"/>
            </w:pPr>
            <w:r>
              <w:t xml:space="preserve">6 (Feb 16–Feb 22)</w:t>
            </w:r>
          </w:p>
        </w:tc>
        <w:tc>
          <w:tcPr/>
          <w:p>
            <w:pPr>
              <w:pStyle w:val="Compact"/>
            </w:pPr>
            <w:r>
              <w:t xml:space="preserve">Preprocessing &amp; scaling workflow: transformations and applying them correctly</w:t>
            </w:r>
          </w:p>
        </w:tc>
        <w:tc>
          <w:tcPr/>
          <w:p>
            <w:pPr>
              <w:pStyle w:val="Compact"/>
            </w:pPr>
            <w:r>
              <w:t xml:space="preserve">Practice Notebook 3 (completion):</w:t>
            </w:r>
            <w:r>
              <w:t xml:space="preserve"> </w:t>
            </w:r>
            <w:r>
              <w:rPr>
                <w:i/>
                <w:iCs/>
              </w:rPr>
              <w:t xml:space="preserve">“Scale game stats correctly (train vs test)”</w:t>
            </w:r>
            <w:r>
              <w:t xml:space="preserve"> </w:t>
            </w:r>
            <w:r>
              <w:t xml:space="preserve">+ D2L Quiz 6</w:t>
            </w:r>
          </w:p>
        </w:tc>
        <w:tc>
          <w:tcPr/>
          <w:p>
            <w:pPr>
              <w:pStyle w:val="Compact"/>
            </w:pPr>
            <w:r>
              <w:rPr>
                <w:b/>
                <w:bCs/>
              </w:rPr>
              <w:t xml:space="preserve">Ch. 3.3.1–3.3.4</w:t>
            </w:r>
          </w:p>
        </w:tc>
      </w:tr>
      <w:tr>
        <w:tc>
          <w:tcPr/>
          <w:p>
            <w:pPr>
              <w:pStyle w:val="Compact"/>
              <w:jc w:val="right"/>
            </w:pPr>
            <w:r>
              <w:t xml:space="preserve">7 (Feb 23–Mar 01)</w:t>
            </w:r>
          </w:p>
        </w:tc>
        <w:tc>
          <w:tcPr/>
          <w:p>
            <w:pPr>
              <w:pStyle w:val="Compact"/>
            </w:pPr>
            <w:r>
              <w:t xml:space="preserve">Dimensionality reduction + visualization: PCA and t-SNE (</w:t>
            </w:r>
            <w:r>
              <w:t xml:space="preserve">“player map”</w:t>
            </w:r>
            <w:r>
              <w:t xml:space="preserve">)</w:t>
            </w:r>
          </w:p>
        </w:tc>
        <w:tc>
          <w:tcPr/>
          <w:p>
            <w:pPr>
              <w:pStyle w:val="Compact"/>
            </w:pPr>
            <w:r>
              <w:t xml:space="preserve">Practice Notebook 4 (completion):</w:t>
            </w:r>
            <w:r>
              <w:t xml:space="preserve"> </w:t>
            </w:r>
            <w:r>
              <w:rPr>
                <w:i/>
                <w:iCs/>
              </w:rPr>
              <w:t xml:space="preserve">“Build a player map (PCA / t-SNE)”</w:t>
            </w:r>
            <w:r>
              <w:t xml:space="preserve"> </w:t>
            </w:r>
            <w:r>
              <w:t xml:space="preserve">+ D2L Quiz 7</w:t>
            </w:r>
          </w:p>
        </w:tc>
        <w:tc>
          <w:tcPr/>
          <w:p>
            <w:pPr>
              <w:pStyle w:val="Compact"/>
            </w:pPr>
            <w:r>
              <w:rPr>
                <w:b/>
                <w:bCs/>
              </w:rPr>
              <w:t xml:space="preserve">Ch. 3.4.1</w:t>
            </w:r>
            <w:r>
              <w:t xml:space="preserve"> </w:t>
            </w:r>
            <w:r>
              <w:t xml:space="preserve">(PCA) +</w:t>
            </w:r>
            <w:r>
              <w:t xml:space="preserve"> </w:t>
            </w:r>
            <w:r>
              <w:rPr>
                <w:b/>
                <w:bCs/>
              </w:rPr>
              <w:t xml:space="preserve">3.4.3</w:t>
            </w:r>
            <w:r>
              <w:t xml:space="preserve"> </w:t>
            </w:r>
            <w:r>
              <w:t xml:space="preserve">(t-SNE)</w:t>
            </w:r>
            <w:r>
              <w:t xml:space="preserve"> </w:t>
            </w:r>
            <w:r>
              <w:rPr>
                <w:i/>
                <w:iCs/>
              </w:rPr>
              <w:t xml:space="preserve">(NMF optional)</w:t>
            </w:r>
          </w:p>
        </w:tc>
      </w:tr>
      <w:tr>
        <w:tc>
          <w:tcPr/>
          <w:p>
            <w:pPr>
              <w:pStyle w:val="Compact"/>
              <w:jc w:val="right"/>
            </w:pPr>
            <w:r>
              <w:t xml:space="preserve">8 (Mar 02–Mar 08)</w:t>
            </w:r>
          </w:p>
        </w:tc>
        <w:tc>
          <w:tcPr/>
          <w:p>
            <w:pPr>
              <w:pStyle w:val="Compact"/>
            </w:pPr>
            <w:r>
              <w:t xml:space="preserve">Clustering: k-means, agglomerative, DBSCAN, and how to compare clusters</w:t>
            </w:r>
          </w:p>
        </w:tc>
        <w:tc>
          <w:tcPr/>
          <w:p>
            <w:pPr>
              <w:pStyle w:val="Compact"/>
            </w:pPr>
            <w:r>
              <w:t xml:space="preserve">Practice Notebook 5 (completion):</w:t>
            </w:r>
            <w:r>
              <w:t xml:space="preserve"> </w:t>
            </w:r>
            <w:r>
              <w:rPr>
                <w:i/>
                <w:iCs/>
              </w:rPr>
              <w:t xml:space="preserve">“Cluster players by playstyle”</w:t>
            </w:r>
            <w:r>
              <w:t xml:space="preserve"> </w:t>
            </w:r>
            <w:r>
              <w:t xml:space="preserve">+ D2L Quiz 8</w:t>
            </w:r>
          </w:p>
        </w:tc>
        <w:tc>
          <w:tcPr/>
          <w:p>
            <w:pPr>
              <w:pStyle w:val="Compact"/>
            </w:pPr>
            <w:r>
              <w:rPr>
                <w:b/>
                <w:bCs/>
              </w:rPr>
              <w:t xml:space="preserve">Ch. 3.5.1–3.5.5</w:t>
            </w:r>
          </w:p>
        </w:tc>
      </w:tr>
      <w:tr>
        <w:tc>
          <w:tcPr/>
          <w:p>
            <w:pPr>
              <w:pStyle w:val="Compact"/>
              <w:jc w:val="right"/>
            </w:pPr>
            <w:r>
              <w:t xml:space="preserve">9 (Mar 09–Mar 15)</w:t>
            </w:r>
          </w:p>
        </w:tc>
        <w:tc>
          <w:tcPr/>
          <w:p>
            <w:pPr>
              <w:pStyle w:val="Compact"/>
            </w:pPr>
            <w:r>
              <w:rPr>
                <w:b/>
                <w:bCs/>
              </w:rP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 (Mar 16–Mar 22)</w:t>
            </w:r>
          </w:p>
        </w:tc>
        <w:tc>
          <w:tcPr/>
          <w:p>
            <w:pPr>
              <w:pStyle w:val="Compact"/>
            </w:pPr>
            <w:r>
              <w:t xml:space="preserve">Representing data + feature engineering (one-hot, binning, interactions)</w:t>
            </w:r>
          </w:p>
        </w:tc>
        <w:tc>
          <w:tcPr/>
          <w:p>
            <w:pPr>
              <w:pStyle w:val="Compact"/>
            </w:pPr>
            <w:r>
              <w:t xml:space="preserve">Practice Notebook 6 (completion):</w:t>
            </w:r>
            <w:r>
              <w:t xml:space="preserve"> </w:t>
            </w:r>
            <w:r>
              <w:rPr>
                <w:i/>
                <w:iCs/>
              </w:rPr>
              <w:t xml:space="preserve">“Engineer features for matchmaking”</w:t>
            </w:r>
            <w:r>
              <w:t xml:space="preserve"> </w:t>
            </w:r>
            <w:r>
              <w:t xml:space="preserve">+ D2L Quiz 9</w:t>
            </w:r>
          </w:p>
        </w:tc>
        <w:tc>
          <w:tcPr/>
          <w:p>
            <w:pPr>
              <w:pStyle w:val="Compact"/>
            </w:pPr>
            <w:r>
              <w:rPr>
                <w:b/>
                <w:bCs/>
              </w:rPr>
              <w:t xml:space="preserve">Ch. 4</w:t>
            </w:r>
          </w:p>
        </w:tc>
      </w:tr>
      <w:tr>
        <w:tc>
          <w:tcPr/>
          <w:p>
            <w:pPr>
              <w:pStyle w:val="Compact"/>
              <w:jc w:val="right"/>
            </w:pPr>
            <w:r>
              <w:t xml:space="preserve">11 (Mar 23–Mar 29)</w:t>
            </w:r>
          </w:p>
        </w:tc>
        <w:tc>
          <w:tcPr/>
          <w:p>
            <w:pPr>
              <w:pStyle w:val="Compact"/>
            </w:pPr>
            <w:r>
              <w:t xml:space="preserve">Model evaluation: train/test vs cross-validation + metrics beyond accuracy</w:t>
            </w:r>
          </w:p>
        </w:tc>
        <w:tc>
          <w:tcPr/>
          <w:p>
            <w:pPr>
              <w:pStyle w:val="Compact"/>
            </w:pPr>
            <w:r>
              <w:t xml:space="preserve">Practice Notebook 7 (completion):</w:t>
            </w:r>
            <w:r>
              <w:t xml:space="preserve"> </w:t>
            </w:r>
            <w:r>
              <w:rPr>
                <w:i/>
                <w:iCs/>
              </w:rPr>
              <w:t xml:space="preserve">“Evaluate models beyond accuracy”</w:t>
            </w:r>
            <w:r>
              <w:t xml:space="preserve"> </w:t>
            </w:r>
            <w:r>
              <w:t xml:space="preserve">+ D2L Quiz 10</w:t>
            </w:r>
          </w:p>
        </w:tc>
        <w:tc>
          <w:tcPr/>
          <w:p>
            <w:pPr>
              <w:pStyle w:val="Compact"/>
            </w:pPr>
            <w:r>
              <w:rPr>
                <w:b/>
                <w:bCs/>
              </w:rPr>
              <w:t xml:space="preserve">Ch. 5</w:t>
            </w:r>
            <w:r>
              <w:t xml:space="preserve"> </w:t>
            </w:r>
            <w:r>
              <w:t xml:space="preserve">(evaluation + metrics)</w:t>
            </w:r>
          </w:p>
        </w:tc>
      </w:tr>
      <w:tr>
        <w:tc>
          <w:tcPr/>
          <w:p>
            <w:pPr>
              <w:pStyle w:val="Compact"/>
              <w:jc w:val="right"/>
            </w:pPr>
            <w:r>
              <w:t xml:space="preserve">12 (Mar 30–Apr 05)</w:t>
            </w:r>
          </w:p>
        </w:tc>
        <w:tc>
          <w:tcPr/>
          <w:p>
            <w:pPr>
              <w:pStyle w:val="Compact"/>
            </w:pPr>
            <w:r>
              <w:t xml:space="preserve">Model selection + tuning: grid search + CV workflow</w:t>
            </w:r>
          </w:p>
        </w:tc>
        <w:tc>
          <w:tcPr/>
          <w:p>
            <w:pPr>
              <w:pStyle w:val="Compact"/>
            </w:pPr>
            <w:r>
              <w:rPr>
                <w:b/>
                <w:bCs/>
              </w:rPr>
              <w:t xml:space="preserve">Skill Check 2 (autograded)</w:t>
            </w:r>
            <w:r>
              <w:t xml:space="preserve">: metrics + CV + grid search summary + D2L Quiz 11</w:t>
            </w:r>
          </w:p>
        </w:tc>
        <w:tc>
          <w:tcPr/>
          <w:p>
            <w:pPr>
              <w:pStyle w:val="Compact"/>
            </w:pPr>
            <w:r>
              <w:rPr>
                <w:b/>
                <w:bCs/>
              </w:rPr>
              <w:t xml:space="preserve">Ch. 5</w:t>
            </w:r>
            <w:r>
              <w:t xml:space="preserve"> </w:t>
            </w:r>
            <w:r>
              <w:t xml:space="preserve">(model selection / grid search)</w:t>
            </w:r>
          </w:p>
        </w:tc>
      </w:tr>
      <w:tr>
        <w:tc>
          <w:tcPr/>
          <w:p>
            <w:pPr>
              <w:pStyle w:val="Compact"/>
              <w:jc w:val="right"/>
            </w:pPr>
            <w:r>
              <w:t xml:space="preserve">13 (Apr 06–Apr 12)</w:t>
            </w:r>
          </w:p>
        </w:tc>
        <w:tc>
          <w:tcPr/>
          <w:p>
            <w:pPr>
              <w:pStyle w:val="Compact"/>
            </w:pPr>
            <w:r>
              <w:t xml:space="preserve">Pipelines: preprocessing + model as one reproducible workflow</w:t>
            </w:r>
          </w:p>
        </w:tc>
        <w:tc>
          <w:tcPr/>
          <w:p>
            <w:pPr>
              <w:pStyle w:val="Compact"/>
            </w:pPr>
            <w:r>
              <w:t xml:space="preserve">Practice Notebook 8 (completion):</w:t>
            </w:r>
            <w:r>
              <w:t xml:space="preserve"> </w:t>
            </w:r>
            <w:r>
              <w:rPr>
                <w:i/>
                <w:iCs/>
              </w:rPr>
              <w:t xml:space="preserve">“Build a full pipeline for prediction”</w:t>
            </w:r>
            <w:r>
              <w:t xml:space="preserve"> </w:t>
            </w:r>
            <w:r>
              <w:t xml:space="preserve">+ D2L Quiz 12</w:t>
            </w:r>
          </w:p>
        </w:tc>
        <w:tc>
          <w:tcPr/>
          <w:p>
            <w:pPr>
              <w:pStyle w:val="Compact"/>
            </w:pPr>
            <w:r>
              <w:rPr>
                <w:b/>
                <w:bCs/>
              </w:rPr>
              <w:t xml:space="preserve">Ch. 6</w:t>
            </w:r>
          </w:p>
        </w:tc>
      </w:tr>
      <w:tr>
        <w:tc>
          <w:tcPr/>
          <w:p>
            <w:pPr>
              <w:pStyle w:val="Compact"/>
              <w:jc w:val="right"/>
            </w:pPr>
            <w:r>
              <w:t xml:space="preserve">14 (Apr 13–Apr 19)</w:t>
            </w:r>
          </w:p>
        </w:tc>
        <w:tc>
          <w:tcPr/>
          <w:p>
            <w:pPr>
              <w:pStyle w:val="Compact"/>
            </w:pPr>
            <w:r>
              <w:t xml:space="preserve">Pipelines + tuning together (grid search inside pipeline; avoid leakage)</w:t>
            </w:r>
          </w:p>
        </w:tc>
        <w:tc>
          <w:tcPr/>
          <w:p>
            <w:pPr>
              <w:pStyle w:val="Compact"/>
            </w:pPr>
            <w:r>
              <w:rPr>
                <w:b/>
                <w:bCs/>
              </w:rPr>
              <w:t xml:space="preserve">Skill Check 3 (autograded)</w:t>
            </w:r>
            <w:r>
              <w:t xml:space="preserve">: pipeline + grid search + report best parameters + D2L Quiz 13</w:t>
            </w:r>
          </w:p>
        </w:tc>
        <w:tc>
          <w:tcPr/>
          <w:p>
            <w:pPr>
              <w:pStyle w:val="Compact"/>
            </w:pPr>
            <w:r>
              <w:rPr>
                <w:b/>
                <w:bCs/>
              </w:rPr>
              <w:t xml:space="preserve">Ch. 6</w:t>
            </w:r>
          </w:p>
        </w:tc>
      </w:tr>
      <w:tr>
        <w:tc>
          <w:tcPr/>
          <w:p>
            <w:pPr>
              <w:pStyle w:val="Compact"/>
              <w:jc w:val="right"/>
            </w:pPr>
            <w:r>
              <w:t xml:space="preserve">15 (Apr 20–Apr 26)</w:t>
            </w:r>
          </w:p>
        </w:tc>
        <w:tc>
          <w:tcPr/>
          <w:p>
            <w:pPr>
              <w:pStyle w:val="Compact"/>
            </w:pPr>
            <w:r>
              <w:t xml:space="preserve">Text data intro (chat/reviews)</w:t>
            </w:r>
            <w:r>
              <w:t xml:space="preserve"> </w:t>
            </w:r>
            <w:r>
              <w:rPr>
                <w:b/>
                <w:bCs/>
              </w:rPr>
              <w:t xml:space="preserve">or</w:t>
            </w:r>
            <w:r>
              <w:t xml:space="preserve"> </w:t>
            </w:r>
            <w:r>
              <w:t xml:space="preserve">capstone prep emphasis</w:t>
            </w:r>
          </w:p>
        </w:tc>
        <w:tc>
          <w:tcPr/>
          <w:p>
            <w:pPr>
              <w:pStyle w:val="Compact"/>
            </w:pPr>
            <w:r>
              <w:t xml:space="preserve">Reflection 2 / Project Proposal (graded): dataset + goal + metric + plan + D2L Quiz 14</w:t>
            </w:r>
          </w:p>
        </w:tc>
        <w:tc>
          <w:tcPr/>
          <w:p>
            <w:pPr>
              <w:pStyle w:val="Compact"/>
            </w:pPr>
            <w:r>
              <w:rPr>
                <w:b/>
                <w:bCs/>
              </w:rPr>
              <w:t xml:space="preserve">Ch. 7 (+ Ch. 8 possible)</w:t>
            </w:r>
          </w:p>
        </w:tc>
      </w:tr>
      <w:tr>
        <w:tc>
          <w:tcPr/>
          <w:p>
            <w:pPr>
              <w:pStyle w:val="Compact"/>
              <w:jc w:val="right"/>
            </w:pPr>
            <w:r>
              <w:t xml:space="preserve">16 (Apr 27–May 03)</w:t>
            </w:r>
          </w:p>
        </w:tc>
        <w:tc>
          <w:tcPr/>
          <w:p>
            <w:pPr>
              <w:pStyle w:val="Compact"/>
            </w:pPr>
            <w:r>
              <w:t xml:space="preserve">Final project work time (milestone: clean data + baseline + evaluation plan)</w:t>
            </w:r>
          </w:p>
        </w:tc>
        <w:tc>
          <w:tcPr/>
          <w:p>
            <w:pPr>
              <w:pStyle w:val="Compact"/>
            </w:pPr>
            <w:r>
              <w:t xml:space="preserve">— (work week)</w:t>
            </w:r>
          </w:p>
        </w:tc>
        <w:tc>
          <w:tcPr/>
          <w:p>
            <w:pPr>
              <w:pStyle w:val="Compact"/>
            </w:pPr>
            <w:r>
              <w:t xml:space="preserve">As needed (review Ch. 4–6)</w:t>
            </w:r>
          </w:p>
        </w:tc>
      </w:tr>
      <w:tr>
        <w:tc>
          <w:tcPr/>
          <w:p>
            <w:pPr>
              <w:pStyle w:val="Compact"/>
              <w:jc w:val="right"/>
            </w:pPr>
            <w:r>
              <w:t xml:space="preserve">17 (May 04–May 10)</w:t>
            </w:r>
          </w:p>
        </w:tc>
        <w:tc>
          <w:tcPr/>
          <w:p>
            <w:pPr>
              <w:pStyle w:val="Compact"/>
            </w:pPr>
            <w:r>
              <w:t xml:space="preserve">Final project work time (milestone: tuned model + results + narrative + video)</w:t>
            </w:r>
          </w:p>
        </w:tc>
        <w:tc>
          <w:tcPr/>
          <w:p>
            <w:pPr>
              <w:pStyle w:val="Compact"/>
            </w:pPr>
            <w:r>
              <w:t xml:space="preserve">— (work week)</w:t>
            </w:r>
          </w:p>
        </w:tc>
        <w:tc>
          <w:tcPr/>
          <w:p>
            <w:pPr>
              <w:pStyle w:val="Compact"/>
            </w:pPr>
            <w:r>
              <w:t xml:space="preserve">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2208 – Introduction to Machine Learning</dc:title>
  <dc:creator/>
  <cp:keywords/>
  <dcterms:created xsi:type="dcterms:W3CDTF">2026-02-23T00:52:45Z</dcterms:created>
  <dcterms:modified xsi:type="dcterms:W3CDTF">2026-02-23T00:52:45Z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