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F6E94" w14:textId="22686C37" w:rsidR="00003514" w:rsidRPr="00A4511C" w:rsidRDefault="2974141F" w:rsidP="2974141F">
      <w:pPr>
        <w:pStyle w:val="Heading2"/>
      </w:pPr>
      <w:bookmarkStart w:id="0" w:name="_GoBack"/>
      <w:bookmarkEnd w:id="0"/>
      <w:r w:rsidRPr="2974141F">
        <w:rPr>
          <w:b/>
          <w:bCs/>
        </w:rPr>
        <w:t>Calibration methods</w:t>
      </w:r>
    </w:p>
    <w:p w14:paraId="2EA6EED0" w14:textId="34DF286D" w:rsidR="00CD0C93" w:rsidRDefault="002D182A">
      <w:pPr>
        <w:rPr>
          <w:rFonts w:asciiTheme="minorEastAsia" w:eastAsiaTheme="minorEastAsia" w:hAnsiTheme="minorEastAsia" w:cstheme="minorEastAsia"/>
        </w:rPr>
      </w:pPr>
      <w:r>
        <w:t>Values of model parameters</w:t>
      </w:r>
      <w:r w:rsidRPr="7C8BFEF7">
        <w:t xml:space="preserve"> </w:t>
      </w:r>
      <w:r>
        <w:t>are inferred from fitting the dynamic model simultaneously to country</w:t>
      </w:r>
      <w:r w:rsidRPr="7C8BFEF7">
        <w:t>-</w:t>
      </w:r>
      <w:r>
        <w:t>level annual</w:t>
      </w:r>
      <w:r w:rsidR="00C255A0" w:rsidRPr="7C8BFEF7">
        <w:t xml:space="preserve"> </w:t>
      </w:r>
      <w:r>
        <w:t>disease incidence and mortality estimates</w:t>
      </w:r>
      <w:r w:rsidR="008F79E0">
        <w:t xml:space="preserve"> (2000-2014)</w:t>
      </w:r>
      <w:r>
        <w:t xml:space="preserve"> as well as disease incidence estimates from mining communities </w:t>
      </w:r>
      <w:r w:rsidR="00E262DA">
        <w:t>i</w:t>
      </w:r>
      <w:r>
        <w:t>n 2008 from the Thibela</w:t>
      </w:r>
      <w:r w:rsidRPr="7C8BFEF7">
        <w:t xml:space="preserve"> </w:t>
      </w:r>
      <w:r w:rsidR="00E262DA">
        <w:t xml:space="preserve">TB study. For each </w:t>
      </w:r>
      <w:r w:rsidR="00C255A0">
        <w:t xml:space="preserve">data measurement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 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E262DA">
        <w:rPr>
          <w:rFonts w:asciiTheme="minorEastAsia" w:eastAsiaTheme="minorEastAsia" w:hAnsiTheme="minorEastAsia" w:cstheme="minorEastAsia"/>
        </w:rPr>
        <w:t>, where</w:t>
      </w:r>
      <w:r w:rsidR="001D2FB9">
        <w:rPr>
          <w:rFonts w:asciiTheme="minorEastAsia" w:eastAsiaTheme="minorEastAsia" w:hAnsiTheme="minorEastAsia" w:cstheme="minorEastAsia"/>
        </w:rPr>
        <w:t xml:space="preserve"> </w:t>
      </w:r>
      <w:r w:rsidR="001D2FB9" w:rsidRPr="7C8BFEF7">
        <w:rPr>
          <w:rFonts w:asciiTheme="minorEastAsia" w:eastAsiaTheme="minorEastAsia" w:hAnsiTheme="minorEastAsia" w:cstheme="minorEastAsia"/>
          <w:i/>
          <w:iCs/>
        </w:rPr>
        <w:t>j</w:t>
      </w:r>
      <w:r w:rsidR="001D2FB9">
        <w:rPr>
          <w:rFonts w:asciiTheme="minorEastAsia" w:eastAsiaTheme="minorEastAsia" w:hAnsiTheme="minorEastAsia" w:cstheme="minorEastAsia"/>
        </w:rPr>
        <w:t xml:space="preserve"> and </w:t>
      </w:r>
      <w:r w:rsidR="001D2FB9" w:rsidRPr="7C8BFEF7">
        <w:rPr>
          <w:rFonts w:asciiTheme="minorEastAsia" w:eastAsiaTheme="minorEastAsia" w:hAnsiTheme="minorEastAsia" w:cstheme="minorEastAsia"/>
          <w:i/>
          <w:iCs/>
        </w:rPr>
        <w:t>t</w:t>
      </w:r>
      <w:r w:rsidR="001D2FB9">
        <w:rPr>
          <w:rFonts w:asciiTheme="minorEastAsia" w:eastAsiaTheme="minorEastAsia" w:hAnsiTheme="minorEastAsia" w:cstheme="minorEastAsia"/>
        </w:rPr>
        <w:t xml:space="preserve"> represent the type of data and </w:t>
      </w:r>
      <w:r w:rsidR="00E262DA">
        <w:rPr>
          <w:rFonts w:asciiTheme="minorEastAsia" w:eastAsiaTheme="minorEastAsia" w:hAnsiTheme="minorEastAsia" w:cstheme="minorEastAsia"/>
        </w:rPr>
        <w:t xml:space="preserve">time, </w:t>
      </w:r>
      <w:r w:rsidR="2974141F">
        <w:rPr>
          <w:rFonts w:asciiTheme="minorEastAsia" w:eastAsiaTheme="minorEastAsia" w:hAnsiTheme="minorEastAsia" w:cstheme="minorEastAsia"/>
        </w:rPr>
        <w:t xml:space="preserve">respectively, </w:t>
      </w:r>
      <w:r w:rsidR="00C255A0">
        <w:rPr>
          <w:rFonts w:asciiTheme="minorEastAsia" w:eastAsiaTheme="minorEastAsia" w:hAnsiTheme="minorEastAsia" w:cstheme="minorEastAsia"/>
        </w:rPr>
        <w:t>we</w:t>
      </w:r>
      <w:r w:rsidR="00B77D83">
        <w:rPr>
          <w:rFonts w:asciiTheme="minorEastAsia" w:eastAsiaTheme="minorEastAsia" w:hAnsiTheme="minorEastAsia" w:cstheme="minorEastAsia"/>
        </w:rPr>
        <w:t xml:space="preserve"> assume errors are normally distributed. T</w:t>
      </w:r>
      <w:r w:rsidR="00C255A0">
        <w:rPr>
          <w:rFonts w:asciiTheme="minorEastAsia" w:eastAsiaTheme="minorEastAsia" w:hAnsiTheme="minorEastAsia" w:cstheme="minorEastAsia"/>
        </w:rPr>
        <w:t>he likelihood of the dynamic model input parameter</w:t>
      </w:r>
      <w:r w:rsidR="00B77D83">
        <w:rPr>
          <w:rFonts w:asciiTheme="minorEastAsia" w:eastAsiaTheme="minorEastAsia" w:hAnsiTheme="minorEastAsia" w:cstheme="minorEastAsia"/>
        </w:rPr>
        <w:t xml:space="preserve"> vector</w:t>
      </w:r>
      <w:r w:rsidR="00C255A0">
        <w:rPr>
          <w:rFonts w:asciiTheme="minorEastAsia" w:eastAsiaTheme="minorEastAsia" w:hAnsiTheme="minorEastAsia" w:cs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CD0C93">
        <w:rPr>
          <w:rFonts w:asciiTheme="minorEastAsia" w:eastAsiaTheme="minorEastAsia" w:hAnsiTheme="minorEastAsia" w:cstheme="minorEastAsia"/>
        </w:rPr>
        <w:t xml:space="preserve">, </w:t>
      </w:r>
      <w:r w:rsidR="00E262DA">
        <w:rPr>
          <w:rFonts w:asciiTheme="minorEastAsia" w:eastAsiaTheme="minorEastAsia" w:hAnsiTheme="minorEastAsia" w:cs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" w:eastAsiaTheme="minorEastAsia" w:hAnsi="Cambria" w:cs="Cambria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 w:rsidR="00A4511C">
        <w:rPr>
          <w:rFonts w:asciiTheme="minorEastAsia" w:eastAsiaTheme="minorEastAsia" w:hAnsiTheme="minorEastAsia" w:cstheme="minorEastAsia"/>
        </w:rPr>
        <w:t xml:space="preserve"> </w:t>
      </w:r>
      <w:r w:rsidR="00B77D83">
        <w:rPr>
          <w:rFonts w:asciiTheme="minorEastAsia" w:eastAsiaTheme="minorEastAsia" w:hAnsiTheme="minorEastAsia" w:cstheme="minorEastAsia"/>
        </w:rPr>
        <w:t>can then be defined as</w:t>
      </w:r>
    </w:p>
    <w:p w14:paraId="40637CFA" w14:textId="77777777" w:rsidR="00CD0C93" w:rsidRPr="00CD0C93" w:rsidRDefault="008C3154" w:rsidP="2974141F">
      <w:pPr>
        <w:jc w:val="center"/>
        <w:rPr>
          <w:rFonts w:asciiTheme="minorEastAsia" w:eastAsiaTheme="minorEastAsia" w:hAnsiTheme="minorEastAsia" w:cs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" w:eastAsiaTheme="minorEastAsia" w:hAnsi="Cambria" w:cs="Cambria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∝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ϴ,s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i/>
                  </w:rPr>
                  <w:sym w:font="Mathematica1" w:char="F073"/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oftHyphen/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p>
              </m:den>
            </m:f>
          </m:sup>
        </m:sSup>
      </m:oMath>
      <w:r w:rsidR="00A4511C">
        <w:rPr>
          <w:rFonts w:asciiTheme="minorEastAsia" w:eastAsiaTheme="minorEastAsia" w:hAnsiTheme="minorEastAsia" w:cstheme="minorEastAsia"/>
        </w:rPr>
        <w:t xml:space="preserve"> </w:t>
      </w:r>
    </w:p>
    <w:p w14:paraId="759C5AC7" w14:textId="77777777" w:rsidR="008F79E0" w:rsidRDefault="7C8BFEF7">
      <w:r>
        <w:t>or more conveniently in terms of log-likelihood (up to an additive constant) as</w:t>
      </w:r>
    </w:p>
    <w:p w14:paraId="7D761DF5" w14:textId="77777777" w:rsidR="008F79E0" w:rsidRDefault="008C315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" w:eastAsiaTheme="minorEastAsia" w:hAnsi="Cambria" w:cs="Cambria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ϴ,s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Mathematica1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p>
            </m:den>
          </m:f>
        </m:oMath>
      </m:oMathPara>
    </w:p>
    <w:p w14:paraId="6DACB767" w14:textId="27F5C842" w:rsidR="002D182A" w:rsidRDefault="00BF62D8">
      <w:pPr>
        <w:rPr>
          <w:rFonts w:asciiTheme="minorEastAsia" w:eastAsiaTheme="minorEastAsia" w:hAnsiTheme="minorEastAsia" w:cstheme="minorEastAsia"/>
        </w:rPr>
      </w:pPr>
      <w:r>
        <w:t>He</w:t>
      </w:r>
      <w:r w:rsidR="00A4511C">
        <w:t xml:space="preserve">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Mathematica1" w:char="F073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</m:oMath>
      <w:r>
        <w:t xml:space="preserve"> </w:t>
      </w:r>
      <w:r w:rsidR="00EA13C4">
        <w:t xml:space="preserve"> represents the variance associated with</w:t>
      </w:r>
      <w:r w:rsidR="00B77D83">
        <w:t xml:space="preserve"> the uncertainty in the data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B77D83">
        <w:rPr>
          <w:rFonts w:asciiTheme="minorEastAsia" w:eastAsiaTheme="minorEastAsia" w:hAnsiTheme="minorEastAsia" w:cstheme="minorEastAsia"/>
        </w:rPr>
        <w:t xml:space="preserve"> and </w:t>
      </w:r>
      <w:r w:rsidR="00B77D83" w:rsidRPr="2974141F">
        <w:rPr>
          <w:rFonts w:asciiTheme="minorEastAsia" w:eastAsiaTheme="minorEastAsia" w:hAnsiTheme="minorEastAsia" w:cstheme="minorEastAsia"/>
          <w:i/>
          <w:iCs/>
        </w:rPr>
        <w:t>s</w:t>
      </w:r>
      <w:r w:rsidR="00B77D83">
        <w:rPr>
          <w:rFonts w:asciiTheme="minorEastAsia" w:eastAsiaTheme="minorEastAsia" w:hAnsiTheme="minorEastAsia" w:cstheme="minorEastAsia"/>
        </w:rPr>
        <w:t xml:space="preserve"> represents the </w:t>
      </w:r>
      <w:r>
        <w:t>random number seed used to initialize t</w:t>
      </w:r>
      <w:r w:rsidR="00A4511C">
        <w:t xml:space="preserve">he dynamic model such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" w:hAnsi="Cambria" w:cs="Cambria"/>
          </w:rPr>
          <m:t>ϴ</m:t>
        </m:r>
        <m:r>
          <w:rPr>
            <w:rFonts w:ascii="Cambria Math" w:hAnsi="Cambria Math"/>
          </w:rPr>
          <m:t>,s)</m:t>
        </m:r>
      </m:oMath>
      <w:r w:rsidR="00EA13C4">
        <w:rPr>
          <w:rFonts w:asciiTheme="minorEastAsia" w:eastAsiaTheme="minorEastAsia" w:hAnsiTheme="minorEastAsia" w:cstheme="minorEastAsia"/>
        </w:rPr>
        <w:t xml:space="preserve"> represents one statistically correct</w:t>
      </w:r>
      <w:r w:rsidR="00A4511C">
        <w:rPr>
          <w:rFonts w:asciiTheme="minorEastAsia" w:eastAsiaTheme="minorEastAsia" w:hAnsiTheme="minorEastAsia" w:cstheme="minorEastAsia"/>
        </w:rPr>
        <w:t xml:space="preserve"> trajectory of the dynamic model with input </w:t>
      </w:r>
      <w:r w:rsidR="00B77D83">
        <w:rPr>
          <w:rFonts w:asciiTheme="minorEastAsia" w:eastAsiaTheme="minorEastAsia" w:hAnsiTheme="minorEastAsia" w:cstheme="minorEastAsia"/>
        </w:rPr>
        <w:t xml:space="preserve">parameter </w:t>
      </w:r>
      <m:oMath>
        <m:r>
          <w:rPr>
            <w:rFonts w:ascii="Cambria Math" w:eastAsiaTheme="minorEastAsia" w:hAnsi="Cambria Math"/>
          </w:rPr>
          <m:t>ϴ</m:t>
        </m:r>
      </m:oMath>
      <w:r w:rsidR="00EA13C4">
        <w:rPr>
          <w:rFonts w:asciiTheme="minorEastAsia" w:eastAsiaTheme="minorEastAsia" w:hAnsiTheme="minorEastAsia" w:cstheme="minorEastAsia"/>
        </w:rPr>
        <w:t xml:space="preserve">. </w:t>
      </w:r>
    </w:p>
    <w:p w14:paraId="4E103BC3" w14:textId="339F8891" w:rsidR="007C011F" w:rsidRDefault="008F79E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As we seek to</w:t>
      </w:r>
      <w:r w:rsidR="006B5B81">
        <w:rPr>
          <w:rFonts w:asciiTheme="minorEastAsia" w:eastAsiaTheme="minorEastAsia" w:hAnsiTheme="minorEastAsia" w:cstheme="minorEastAsia"/>
        </w:rPr>
        <w:t xml:space="preserve"> give the mining incidence</w:t>
      </w:r>
      <w:r w:rsidR="00FF3851">
        <w:rPr>
          <w:rFonts w:asciiTheme="minorEastAsia" w:eastAsiaTheme="minorEastAsia" w:hAnsiTheme="minorEastAsia" w:cstheme="minorEastAsia"/>
        </w:rPr>
        <w:t xml:space="preserve"> data</w:t>
      </w:r>
      <w:r w:rsidR="006B5B81">
        <w:rPr>
          <w:rFonts w:asciiTheme="minorEastAsia" w:eastAsiaTheme="minorEastAsia" w:hAnsiTheme="minorEastAsia" w:cstheme="minorEastAsia"/>
        </w:rPr>
        <w:t xml:space="preserve"> comparable</w:t>
      </w:r>
      <w:r>
        <w:rPr>
          <w:rFonts w:asciiTheme="minorEastAsia" w:eastAsiaTheme="minorEastAsia" w:hAnsiTheme="minorEastAsia" w:cstheme="minorEastAsia"/>
        </w:rPr>
        <w:t xml:space="preserve"> importance in our calibration</w:t>
      </w:r>
      <w:r w:rsidR="00D831CE">
        <w:rPr>
          <w:rFonts w:asciiTheme="minorEastAsia" w:eastAsiaTheme="minorEastAsia" w:hAnsiTheme="minorEastAsia" w:cstheme="minorEastAsia"/>
        </w:rPr>
        <w:t xml:space="preserve"> to country-level</w:t>
      </w:r>
      <w:r w:rsidR="006C0E93">
        <w:rPr>
          <w:rFonts w:asciiTheme="minorEastAsia" w:eastAsiaTheme="minorEastAsia" w:hAnsiTheme="minorEastAsia" w:cstheme="minorEastAsia"/>
        </w:rPr>
        <w:t xml:space="preserve"> data and simultaneously account for mining incidence data and </w:t>
      </w:r>
      <w:r w:rsidR="00D831CE">
        <w:rPr>
          <w:rFonts w:asciiTheme="minorEastAsia" w:eastAsiaTheme="minorEastAsia" w:hAnsiTheme="minorEastAsia" w:cstheme="minorEastAsia"/>
        </w:rPr>
        <w:t>overall country time trends</w:t>
      </w:r>
      <w:r w:rsidR="006C0E93">
        <w:rPr>
          <w:rFonts w:asciiTheme="minorEastAsia" w:eastAsiaTheme="minorEastAsia" w:hAnsiTheme="minorEastAsia" w:cstheme="minorEastAsia"/>
        </w:rPr>
        <w:t xml:space="preserve">, </w:t>
      </w:r>
      <w:r w:rsidR="00D831CE">
        <w:rPr>
          <w:rFonts w:asciiTheme="minorEastAsia" w:eastAsiaTheme="minorEastAsia" w:hAnsiTheme="minorEastAsia" w:cstheme="minorEastAsia"/>
        </w:rPr>
        <w:t xml:space="preserve">we assign a calibration weight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831CE">
        <w:rPr>
          <w:rFonts w:asciiTheme="minorEastAsia" w:eastAsiaTheme="minorEastAsia" w:hAnsiTheme="minorEastAsia" w:cstheme="minorEastAsia"/>
        </w:rPr>
        <w:t xml:space="preserve"> to each type of data in the calibration</w:t>
      </w:r>
      <w:r w:rsidR="006B5B81">
        <w:rPr>
          <w:rFonts w:asciiTheme="minorEastAsia" w:eastAsiaTheme="minorEastAsia" w:hAnsiTheme="minorEastAsia" w:cstheme="minorEastAsia"/>
        </w:rPr>
        <w:t xml:space="preserve">. </w:t>
      </w:r>
      <w:r w:rsidR="00FF3851">
        <w:rPr>
          <w:rFonts w:asciiTheme="minorEastAsia" w:eastAsiaTheme="minorEastAsia" w:hAnsiTheme="minorEastAsia" w:cstheme="minorEastAsia"/>
        </w:rPr>
        <w:t xml:space="preserve">Assuming </w:t>
      </w:r>
      <w:r w:rsidR="0092502D">
        <w:rPr>
          <w:rFonts w:asciiTheme="minorEastAsia" w:eastAsiaTheme="minorEastAsia" w:hAnsiTheme="minorEastAsia" w:cstheme="minorEastAsia"/>
        </w:rPr>
        <w:t>data</w:t>
      </w:r>
      <w:r w:rsidR="00FF3851">
        <w:rPr>
          <w:rFonts w:asciiTheme="minorEastAsia" w:eastAsiaTheme="minorEastAsia" w:hAnsiTheme="minorEastAsia" w:cstheme="minorEastAsia"/>
        </w:rPr>
        <w:t xml:space="preserve"> points are</w:t>
      </w:r>
      <w:r w:rsidR="007C011F">
        <w:rPr>
          <w:rFonts w:asciiTheme="minorEastAsia" w:eastAsiaTheme="minorEastAsia" w:hAnsiTheme="minorEastAsia" w:cstheme="minorEastAsia"/>
        </w:rPr>
        <w:t xml:space="preserve"> independent and incorporating the calibration weights, we arrive at the overall log-likelihood function, which can be expressed up to an additive constant as:</w:t>
      </w:r>
    </w:p>
    <w:p w14:paraId="4A9E6663" w14:textId="77777777" w:rsidR="007C011F" w:rsidRDefault="008C315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" w:eastAsiaTheme="minorEastAsia" w:hAnsi="Cambria" w:cs="Cambria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 - 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ϴ,s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Mathematica1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B93E17" w14:textId="4417E393" w:rsidR="006328E6" w:rsidRDefault="15C0CC7F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We choose weights for country-level incidence, country-level mortality, and mining incidence as 2/15, 2/15, and 1, respectively. Noting we have 15 time points for country level mortality and incidence from 2000-2014 and one measurement of mining incidence at 2008, we divide the data into two periods (2000-2007 and 2008-2014) and give country-level incidence and mortality and mining incidence over each period equal contributions in terms of geometric-mean likelihood over the time periods.   </w:t>
      </w:r>
    </w:p>
    <w:p w14:paraId="140F275D" w14:textId="74F02097" w:rsidR="00BA2BEF" w:rsidRDefault="006328E6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The calibration procedure </w:t>
      </w:r>
      <w:r w:rsidR="0092502D">
        <w:rPr>
          <w:rFonts w:asciiTheme="minorEastAsia" w:eastAsiaTheme="minorEastAsia" w:hAnsiTheme="minorEastAsia" w:cstheme="minorEastAsia"/>
        </w:rPr>
        <w:t>is carried out in an iterative manner using</w:t>
      </w:r>
      <w:r w:rsidR="002B2BDA">
        <w:rPr>
          <w:rFonts w:asciiTheme="minorEastAsia" w:eastAsiaTheme="minorEastAsia" w:hAnsiTheme="minorEastAsia" w:cstheme="minorEastAsia"/>
        </w:rPr>
        <w:t xml:space="preserve"> </w:t>
      </w:r>
      <w:r w:rsidR="0092502D">
        <w:rPr>
          <w:rFonts w:asciiTheme="minorEastAsia" w:eastAsiaTheme="minorEastAsia" w:hAnsiTheme="minorEastAsia" w:cstheme="minorEastAsia"/>
        </w:rPr>
        <w:t xml:space="preserve">Incremental Mixture Importance Sampling (IMIS) </w:t>
      </w:r>
      <w:r w:rsidR="002B2BDA">
        <w:rPr>
          <w:rFonts w:asciiTheme="minorEastAsia" w:eastAsiaTheme="minorEastAsia" w:hAnsiTheme="minorEastAsia" w:cstheme="minorEastAsia"/>
        </w:rPr>
        <w:t>using the likelihood function</w:t>
      </w:r>
      <w:r w:rsidR="0092502D">
        <w:rPr>
          <w:rFonts w:asciiTheme="minorEastAsia" w:eastAsiaTheme="minorEastAsia" w:hAnsiTheme="minorEastAsia" w:cstheme="minorEastAsia"/>
        </w:rPr>
        <w:t xml:space="preserve">. </w:t>
      </w:r>
      <w:r w:rsidR="00FF3851">
        <w:rPr>
          <w:rFonts w:asciiTheme="minorEastAsia" w:eastAsiaTheme="minorEastAsia" w:hAnsiTheme="minorEastAsia" w:cstheme="minorEastAsia"/>
        </w:rPr>
        <w:t>We conduct</w:t>
      </w:r>
      <w:r w:rsidR="00BA2BEF">
        <w:rPr>
          <w:rFonts w:asciiTheme="minorEastAsia" w:eastAsiaTheme="minorEastAsia" w:hAnsiTheme="minorEastAsia" w:cstheme="minorEastAsia"/>
        </w:rPr>
        <w:t>ed</w:t>
      </w:r>
      <w:r w:rsidR="00FF3851">
        <w:rPr>
          <w:rFonts w:asciiTheme="minorEastAsia" w:eastAsiaTheme="minorEastAsia" w:hAnsiTheme="minorEastAsia" w:cstheme="minorEastAsia"/>
        </w:rPr>
        <w:t xml:space="preserve"> seven i</w:t>
      </w:r>
      <w:r w:rsidR="002B2BDA">
        <w:rPr>
          <w:rFonts w:asciiTheme="minorEastAsia" w:eastAsiaTheme="minorEastAsia" w:hAnsiTheme="minorEastAsia" w:cstheme="minorEastAsia"/>
        </w:rPr>
        <w:t xml:space="preserve">terations, with each iteration consisting of 200 sample points in parameter space for a total of 1400 points. </w:t>
      </w:r>
      <w:r w:rsidR="0092502D">
        <w:rPr>
          <w:rFonts w:asciiTheme="minorEastAsia" w:eastAsiaTheme="minorEastAsia" w:hAnsiTheme="minorEastAsia" w:cstheme="minorEastAsia"/>
        </w:rPr>
        <w:t>In the first iteration</w:t>
      </w:r>
      <w:r w:rsidR="005911EC">
        <w:rPr>
          <w:rFonts w:asciiTheme="minorEastAsia" w:eastAsiaTheme="minorEastAsia" w:hAnsiTheme="minorEastAsia" w:cstheme="minorEastAsia"/>
        </w:rPr>
        <w:t xml:space="preserve"> 200 points </w:t>
      </w:r>
      <w:r w:rsidR="005E486B">
        <w:rPr>
          <w:rFonts w:asciiTheme="minorEastAsia" w:eastAsiaTheme="minorEastAsia" w:hAnsiTheme="minorEastAsia" w:cstheme="minorEastAsia"/>
        </w:rPr>
        <w:t>i</w:t>
      </w:r>
      <w:r w:rsidR="005911EC">
        <w:rPr>
          <w:rFonts w:asciiTheme="minorEastAsia" w:eastAsiaTheme="minorEastAsia" w:hAnsiTheme="minorEastAsia" w:cstheme="minorEastAsia"/>
        </w:rPr>
        <w:t>n parameter sp</w:t>
      </w:r>
      <w:r w:rsidR="005E486B">
        <w:rPr>
          <w:rFonts w:asciiTheme="minorEastAsia" w:eastAsiaTheme="minorEastAsia" w:hAnsiTheme="minorEastAsia" w:cstheme="minorEastAsia"/>
        </w:rPr>
        <w:t>ace were chosen independently</w:t>
      </w:r>
      <w:r w:rsidR="00FF3851">
        <w:rPr>
          <w:rFonts w:asciiTheme="minorEastAsia" w:eastAsiaTheme="minorEastAsia" w:hAnsiTheme="minorEastAsia" w:cstheme="minorEastAsia"/>
        </w:rPr>
        <w:t xml:space="preserve"> for each parameter</w:t>
      </w:r>
      <w:r w:rsidR="005E486B">
        <w:rPr>
          <w:rFonts w:asciiTheme="minorEastAsia" w:eastAsiaTheme="minorEastAsia" w:hAnsiTheme="minorEastAsia" w:cstheme="minorEastAsia"/>
        </w:rPr>
        <w:t xml:space="preserve"> via Latin Hypercube Sampling from prior distributions on the parameters for relative mine transmission rate and susceptibility to re-inf</w:t>
      </w:r>
      <w:r w:rsidR="00FF3851">
        <w:rPr>
          <w:rFonts w:asciiTheme="minorEastAsia" w:eastAsiaTheme="minorEastAsia" w:hAnsiTheme="minorEastAsia" w:cstheme="minorEastAsia"/>
        </w:rPr>
        <w:t>ection. We assume</w:t>
      </w:r>
      <w:r w:rsidR="00725F35">
        <w:rPr>
          <w:rFonts w:asciiTheme="minorEastAsia" w:eastAsiaTheme="minorEastAsia" w:hAnsiTheme="minorEastAsia" w:cstheme="minorEastAsia"/>
        </w:rPr>
        <w:t xml:space="preserve"> the prior distribution for s</w:t>
      </w:r>
      <w:r w:rsidR="005E486B">
        <w:rPr>
          <w:rFonts w:asciiTheme="minorEastAsia" w:eastAsiaTheme="minorEastAsia" w:hAnsiTheme="minorEastAsia" w:cstheme="minorEastAsia"/>
        </w:rPr>
        <w:t>usceptibility</w:t>
      </w:r>
      <w:r w:rsidR="002B2BDA">
        <w:rPr>
          <w:rFonts w:asciiTheme="minorEastAsia" w:eastAsiaTheme="minorEastAsia" w:hAnsiTheme="minorEastAsia" w:cstheme="minorEastAsia"/>
        </w:rPr>
        <w:t xml:space="preserve"> to re-infect</w:t>
      </w:r>
      <w:r w:rsidR="00FF3851">
        <w:rPr>
          <w:rFonts w:asciiTheme="minorEastAsia" w:eastAsiaTheme="minorEastAsia" w:hAnsiTheme="minorEastAsia" w:cstheme="minorEastAsia"/>
        </w:rPr>
        <w:t>ion to be uniform</w:t>
      </w:r>
      <w:r w:rsidR="002B2BDA">
        <w:rPr>
          <w:rFonts w:asciiTheme="minorEastAsia" w:eastAsiaTheme="minorEastAsia" w:hAnsiTheme="minorEastAsia" w:cstheme="minorEastAsia"/>
        </w:rPr>
        <w:t>, Susc_p ~ U (0, 1). Similarly we assume the relative mine transmis</w:t>
      </w:r>
      <w:r w:rsidR="00FF3851">
        <w:rPr>
          <w:rFonts w:asciiTheme="minorEastAsia" w:eastAsiaTheme="minorEastAsia" w:hAnsiTheme="minorEastAsia" w:cstheme="minorEastAsia"/>
        </w:rPr>
        <w:t xml:space="preserve">sion rate </w:t>
      </w:r>
      <w:r w:rsidR="002B2BDA">
        <w:rPr>
          <w:rFonts w:asciiTheme="minorEastAsia" w:eastAsiaTheme="minorEastAsia" w:hAnsiTheme="minorEastAsia" w:cstheme="minorEastAsia"/>
        </w:rPr>
        <w:t xml:space="preserve">prior distribution to be U (1, 5), representing transmission ranging from that of one to five times the overall country-level rate. </w:t>
      </w:r>
      <w:r w:rsidR="00BA2BEF">
        <w:rPr>
          <w:rFonts w:asciiTheme="minorEastAsia" w:eastAsiaTheme="minorEastAsia" w:hAnsiTheme="minorEastAsia" w:cstheme="minorEastAsia"/>
        </w:rPr>
        <w:t>We denote</w:t>
      </w:r>
      <w:r w:rsidR="00FF3851">
        <w:rPr>
          <w:rFonts w:asciiTheme="minorEastAsia" w:eastAsiaTheme="minorEastAsia" w:hAnsiTheme="minorEastAsia" w:cs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p(</m:t>
        </m:r>
        <m:r>
          <w:rPr>
            <w:rFonts w:ascii="Cambria" w:eastAsiaTheme="minorEastAsia" w:hAnsi="Cambria" w:cs="Cambria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 w:rsidR="00FF3851">
        <w:rPr>
          <w:rFonts w:asciiTheme="minorEastAsia" w:eastAsiaTheme="minorEastAsia" w:hAnsiTheme="minorEastAsia" w:cstheme="minorEastAsia"/>
        </w:rPr>
        <w:t xml:space="preserve"> </w:t>
      </w:r>
      <w:r w:rsidR="00BA2BEF">
        <w:rPr>
          <w:rFonts w:asciiTheme="minorEastAsia" w:eastAsiaTheme="minorEastAsia" w:hAnsiTheme="minorEastAsia" w:cstheme="minorEastAsia"/>
        </w:rPr>
        <w:t>as</w:t>
      </w:r>
      <w:r w:rsidR="00FF3851">
        <w:rPr>
          <w:rFonts w:asciiTheme="minorEastAsia" w:eastAsiaTheme="minorEastAsia" w:hAnsiTheme="minorEastAsia" w:cstheme="minorEastAsia"/>
        </w:rPr>
        <w:t xml:space="preserve"> the prior probability density</w:t>
      </w:r>
      <w:r w:rsidR="00BA2BEF">
        <w:rPr>
          <w:rFonts w:asciiTheme="minorEastAsia" w:eastAsiaTheme="minorEastAsia" w:hAnsiTheme="minorEastAsia" w:cs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 i=1…n</m:t>
        </m:r>
      </m:oMath>
      <w:r w:rsidR="00FF3851">
        <w:rPr>
          <w:rFonts w:asciiTheme="minorEastAsia" w:eastAsiaTheme="minorEastAsia" w:hAnsiTheme="minorEastAsia" w:cstheme="minorEastAsia"/>
        </w:rPr>
        <w:t xml:space="preserve"> </w:t>
      </w:r>
      <w:r w:rsidR="00BA2BEF">
        <w:rPr>
          <w:rFonts w:asciiTheme="minorEastAsia" w:eastAsiaTheme="minorEastAsia" w:hAnsiTheme="minorEastAsia" w:cstheme="minorEastAsia"/>
        </w:rPr>
        <w:t xml:space="preserve"> as </w:t>
      </w:r>
      <w:r w:rsidR="00442B8A">
        <w:rPr>
          <w:rFonts w:asciiTheme="minorEastAsia" w:eastAsiaTheme="minorEastAsia" w:hAnsiTheme="minorEastAsia" w:cstheme="minorEastAsia"/>
        </w:rPr>
        <w:t>all of the sample points up to and including</w:t>
      </w:r>
      <w:r w:rsidR="00BA2BEF">
        <w:rPr>
          <w:rFonts w:asciiTheme="minorEastAsia" w:eastAsiaTheme="minorEastAsia" w:hAnsiTheme="minorEastAsia" w:cstheme="minorEastAsia"/>
        </w:rPr>
        <w:t xml:space="preserve"> the </w:t>
      </w:r>
      <w:r w:rsidR="00BA2BEF" w:rsidRPr="7C8BFEF7">
        <w:rPr>
          <w:rFonts w:asciiTheme="minorEastAsia" w:eastAsiaTheme="minorEastAsia" w:hAnsiTheme="minorEastAsia" w:cstheme="minorEastAsia"/>
          <w:i/>
          <w:iCs/>
        </w:rPr>
        <w:t>j</w:t>
      </w:r>
      <w:r w:rsidR="00BA2BEF">
        <w:rPr>
          <w:rFonts w:asciiTheme="minorEastAsia" w:eastAsiaTheme="minorEastAsia" w:hAnsiTheme="minorEastAsia" w:cstheme="minorEastAsia"/>
        </w:rPr>
        <w:t>th iteration. W</w:t>
      </w:r>
      <w:r w:rsidR="00ED2946">
        <w:rPr>
          <w:rFonts w:asciiTheme="minorEastAsia" w:eastAsiaTheme="minorEastAsia" w:hAnsiTheme="minorEastAsia" w:cstheme="minorEastAsia"/>
        </w:rPr>
        <w:t>e compute the importance weights for the first iteration of the algorithm as:</w:t>
      </w:r>
    </w:p>
    <w:p w14:paraId="0E7E95A3" w14:textId="77777777" w:rsidR="00ED2946" w:rsidRDefault="008C315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" w:eastAsiaTheme="minorEastAsia" w:hAnsi="Cambria" w:cs="Cambri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Cambr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Cambria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L(ϴ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020902A5" w14:textId="64A46A77" w:rsidR="001B7302" w:rsidRDefault="00686F6C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Points for the next iteration are chosen by constructing a multivariate normal distribution centered at the value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7833A3">
        <w:rPr>
          <w:rFonts w:asciiTheme="minorEastAsia" w:eastAsiaTheme="minorEastAsia" w:hAnsiTheme="minorEastAsia" w:cstheme="minorEastAsia"/>
        </w:rPr>
        <w:t xml:space="preserve"> which maximizes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B7302">
        <w:rPr>
          <w:rFonts w:asciiTheme="minorEastAsia" w:eastAsiaTheme="minorEastAsia" w:hAnsiTheme="minorEastAsia" w:cstheme="minorEastAsia"/>
        </w:rPr>
        <w:t xml:space="preserve"> with a </w:t>
      </w:r>
      <w:r w:rsidR="007570E8">
        <w:rPr>
          <w:rFonts w:asciiTheme="minorEastAsia" w:eastAsiaTheme="minorEastAsia" w:hAnsiTheme="minorEastAsia" w:cstheme="minorEastAsia"/>
        </w:rPr>
        <w:t>weighted covariance matr</w:t>
      </w:r>
      <w:r w:rsidR="001B7302">
        <w:rPr>
          <w:rFonts w:asciiTheme="minorEastAsia" w:eastAsiaTheme="minorEastAsia" w:hAnsiTheme="minorEastAsia" w:cstheme="minorEastAsia"/>
        </w:rPr>
        <w:t xml:space="preserve">ix constructed from the other points in the sample. </w:t>
      </w:r>
    </w:p>
    <w:p w14:paraId="18A9AF4C" w14:textId="0FFFF9A7" w:rsidR="00B77D83" w:rsidRDefault="001B7302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Denoting this multivariate normal distribution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Theme="minorEastAsia" w:eastAsiaTheme="minorEastAsia" w:hAnsiTheme="minorEastAsia" w:cstheme="minorEastAsia"/>
        </w:rPr>
        <w:t xml:space="preserve"> </w:t>
      </w:r>
      <w:r w:rsidR="00725F35">
        <w:rPr>
          <w:rFonts w:asciiTheme="minorEastAsia" w:eastAsiaTheme="minorEastAsia" w:hAnsiTheme="minorEastAsia" w:cstheme="minorEastAsia"/>
        </w:rPr>
        <w:t xml:space="preserve"> we</w:t>
      </w:r>
      <w:r w:rsidR="00310B60">
        <w:rPr>
          <w:rFonts w:asciiTheme="minorEastAsia" w:eastAsia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/>
        </w:rPr>
        <w:t xml:space="preserve">then choose 200 new points from this distribution and compute their likelihood under the dynamic model. </w:t>
      </w:r>
      <w:r w:rsidR="00442B8A">
        <w:rPr>
          <w:rFonts w:asciiTheme="minorEastAsia" w:eastAsiaTheme="minorEastAsia" w:hAnsiTheme="minorEastAsia" w:cstheme="minorEastAsia"/>
        </w:rPr>
        <w:t>We then construct the importance weights for all of the points up to and including the second generation as:</w:t>
      </w:r>
    </w:p>
    <w:p w14:paraId="578A04D8" w14:textId="77777777" w:rsidR="00442B8A" w:rsidRPr="00375BCA" w:rsidRDefault="008C315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α 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E81D6D" w14:textId="72A69693" w:rsidR="00375BCA" w:rsidRDefault="00375BCA" w:rsidP="15C0CC7F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Where </w:t>
      </w:r>
      <w:r w:rsidRPr="15C0CC7F">
        <w:rPr>
          <w:rFonts w:asciiTheme="minorEastAsia" w:eastAsiaTheme="minorEastAsia" w:hAnsiTheme="minorEastAsia" w:cstheme="minorEastAsia"/>
          <w:i/>
          <w:iCs/>
        </w:rPr>
        <w:t>q</w:t>
      </w:r>
      <w:r>
        <w:rPr>
          <w:rFonts w:asciiTheme="minorEastAsia" w:eastAsiaTheme="minorEastAsia" w:hAnsiTheme="minorEastAsia" w:cstheme="minorEastAsia"/>
        </w:rPr>
        <w:t xml:space="preserve"> is the density of a mixture distribution consisting of the prior distribution and the multivariate normal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40BC">
        <w:rPr>
          <w:rFonts w:asciiTheme="minorEastAsia" w:eastAsiaTheme="minorEastAsia" w:hAnsiTheme="minorEastAsia" w:cstheme="minorEastAsia"/>
        </w:rPr>
        <w:t xml:space="preserve">, and </w:t>
      </w:r>
      <w:r>
        <w:rPr>
          <w:rFonts w:asciiTheme="minorEastAsia" w:eastAsiaTheme="minorEastAsia" w:hAnsiTheme="minorEastAsia" w:cstheme="minorEastAsia"/>
        </w:rPr>
        <w:t>the mixture is weighted by the number of points in each iteration in proportion to the total</w:t>
      </w:r>
      <w:r w:rsidR="00725F35">
        <w:rPr>
          <w:rFonts w:asciiTheme="minorEastAsia" w:eastAsiaTheme="minorEastAsia" w:hAnsiTheme="minorEastAsia" w:cstheme="minorEastAsia"/>
        </w:rPr>
        <w:t>. In this case since we have an</w:t>
      </w:r>
      <w:r>
        <w:rPr>
          <w:rFonts w:asciiTheme="minorEastAsia" w:eastAsiaTheme="minorEastAsia" w:hAnsiTheme="minorEastAsia" w:cstheme="minorEastAsia"/>
        </w:rPr>
        <w:t xml:space="preserve"> equal number of points in each iteration</w:t>
      </w:r>
    </w:p>
    <w:p w14:paraId="0EE530A1" w14:textId="77777777" w:rsidR="00375BCA" w:rsidRDefault="008C3154" w:rsidP="15C0CC7F">
      <w:pPr>
        <w:jc w:val="center"/>
        <w:rPr>
          <w:rFonts w:asciiTheme="minorEastAsia" w:eastAsiaTheme="minorEastAsia" w:hAnsiTheme="minorEastAsia" w:cs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C8BFEF7" w14:textId="678F5445" w:rsidR="00375BCA" w:rsidRDefault="00375BCA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Points in subsequent</w:t>
      </w:r>
      <w:r w:rsidR="009464ED">
        <w:rPr>
          <w:rFonts w:asciiTheme="minorEastAsia" w:eastAsiaTheme="minorEastAsia" w:hAnsiTheme="minorEastAsia" w:cstheme="minorEastAsia"/>
        </w:rPr>
        <w:t xml:space="preserve"> iterations are chosen in the same manner</w:t>
      </w:r>
      <w:r w:rsidR="00F4355E">
        <w:rPr>
          <w:rFonts w:asciiTheme="minorEastAsia" w:eastAsiaTheme="minorEastAsia" w:hAnsiTheme="minorEastAsia" w:cstheme="minorEastAsia"/>
        </w:rPr>
        <w:t xml:space="preserve">. </w:t>
      </w:r>
      <w:r w:rsidR="009464ED">
        <w:rPr>
          <w:rFonts w:asciiTheme="minorEastAsia" w:eastAsiaTheme="minorEastAsia" w:hAnsiTheme="minorEastAsia" w:cstheme="minorEastAsia"/>
        </w:rPr>
        <w:t>F</w:t>
      </w:r>
      <w:r>
        <w:rPr>
          <w:rFonts w:asciiTheme="minorEastAsia" w:eastAsiaTheme="minorEastAsia" w:hAnsiTheme="minorEastAsia" w:cstheme="minorEastAsia"/>
        </w:rPr>
        <w:t xml:space="preserve">or the </w:t>
      </w:r>
      <w:r w:rsidR="00DE40BC" w:rsidRPr="7C8BFEF7">
        <w:rPr>
          <w:rFonts w:asciiTheme="minorEastAsia" w:eastAsiaTheme="minorEastAsia" w:hAnsiTheme="minorEastAsia" w:cstheme="minorEastAsia"/>
          <w:i/>
          <w:iCs/>
        </w:rPr>
        <w:t>j</w:t>
      </w:r>
      <w:r w:rsidRPr="7C8BFEF7">
        <w:rPr>
          <w:rFonts w:asciiTheme="minorEastAsia" w:eastAsiaTheme="minorEastAsia" w:hAnsiTheme="minorEastAsia" w:cstheme="minorEastAsia"/>
        </w:rPr>
        <w:t>th</w:t>
      </w:r>
      <w:r w:rsidR="00F4355E">
        <w:rPr>
          <w:rFonts w:asciiTheme="minorEastAsia" w:eastAsiaTheme="minorEastAsia" w:hAnsiTheme="minorEastAsia" w:cstheme="minorEastAsia"/>
        </w:rPr>
        <w:t xml:space="preserve"> generation we define </w:t>
      </w:r>
      <w:r w:rsidR="00310B60">
        <w:rPr>
          <w:rFonts w:asciiTheme="minorEastAsia" w:eastAsiaTheme="minorEastAsia" w:hAnsiTheme="minorEastAsia" w:cstheme="minorEastAsia"/>
        </w:rPr>
        <w:t xml:space="preserve">a </w:t>
      </w:r>
      <w:r>
        <w:rPr>
          <w:rFonts w:asciiTheme="minorEastAsia" w:eastAsiaTheme="minorEastAsia" w:hAnsiTheme="minorEastAsia" w:cstheme="minorEastAsia"/>
        </w:rPr>
        <w:t>multivariate normal</w:t>
      </w:r>
      <w:r w:rsidR="009464ED">
        <w:rPr>
          <w:rFonts w:asciiTheme="minorEastAsia" w:eastAsiaTheme="minorEastAsia" w:hAnsiTheme="minorEastAsia" w:cstheme="minorEastAsia"/>
        </w:rPr>
        <w:t xml:space="preserve"> distribution</w:t>
      </w:r>
      <w:r>
        <w:rPr>
          <w:rFonts w:asciiTheme="minorEastAsia" w:eastAsiaTheme="minorEastAsia" w:hAnsiTheme="minorEastAsia" w:cstheme="minorEastAsia"/>
        </w:rPr>
        <w:t xml:space="preserve"> centered </w:t>
      </w:r>
      <w:r w:rsidR="009464ED">
        <w:rPr>
          <w:rFonts w:asciiTheme="minorEastAsia" w:eastAsiaTheme="minorEastAsia" w:hAnsiTheme="minorEastAsia" w:cstheme="minorEastAsia"/>
        </w:rPr>
        <w:t>at the</w:t>
      </w:r>
      <w:r w:rsidR="00310B60">
        <w:rPr>
          <w:rFonts w:asciiTheme="minorEastAsia" w:eastAsiaTheme="minorEastAsia" w:hAnsiTheme="minorEastAsia" w:cstheme="minorEastAsia"/>
        </w:rPr>
        <w:t xml:space="preserve"> input parameter with the </w:t>
      </w:r>
      <w:r w:rsidR="009464ED">
        <w:rPr>
          <w:rFonts w:asciiTheme="minorEastAsia" w:eastAsiaTheme="minorEastAsia" w:hAnsiTheme="minorEastAsia" w:cstheme="minorEastAsia"/>
        </w:rPr>
        <w:t xml:space="preserve">maximum importance </w:t>
      </w:r>
      <w:r>
        <w:rPr>
          <w:rFonts w:asciiTheme="minorEastAsia" w:eastAsiaTheme="minorEastAsia" w:hAnsiTheme="minorEastAsia" w:cstheme="minorEastAsia"/>
        </w:rPr>
        <w:t>weight</w:t>
      </w:r>
      <w:r w:rsidR="009D2D08">
        <w:rPr>
          <w:rFonts w:asciiTheme="minorEastAsia" w:eastAsiaTheme="minorEastAsia" w:hAnsiTheme="minorEastAsia" w:cs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  <m:sup>
            <m:r>
              <w:rPr>
                <w:rFonts w:ascii="Cambria Math" w:eastAsiaTheme="minorEastAsia" w:hAnsi="Cambria Math"/>
              </w:rPr>
              <m:t>(j-1)</m:t>
            </m:r>
          </m:sup>
        </m:sSubSup>
      </m:oMath>
      <w:r w:rsidR="00F4355E">
        <w:rPr>
          <w:rFonts w:asciiTheme="minorEastAsia" w:eastAsiaTheme="minorEastAsia" w:hAnsiTheme="minorEastAsia" w:cstheme="minorEastAsia"/>
        </w:rPr>
        <w:t xml:space="preserve"> with</w:t>
      </w:r>
      <w:r w:rsidR="00DE40BC">
        <w:rPr>
          <w:rFonts w:asciiTheme="minorEastAsia" w:eastAsiaTheme="minorEastAsia" w:hAnsiTheme="minorEastAsia" w:cstheme="minorEastAsia"/>
        </w:rPr>
        <w:t xml:space="preserve"> </w:t>
      </w:r>
      <w:r w:rsidR="009D2D08">
        <w:rPr>
          <w:rFonts w:asciiTheme="minorEastAsia" w:eastAsiaTheme="minorEastAsia" w:hAnsiTheme="minorEastAsia" w:cstheme="minorEastAsia"/>
        </w:rPr>
        <w:t>a weighted covariance matrix constructed</w:t>
      </w:r>
      <w:r w:rsidR="009464ED">
        <w:rPr>
          <w:rFonts w:asciiTheme="minorEastAsia" w:eastAsiaTheme="minorEastAsia" w:hAnsiTheme="minorEastAsia" w:cstheme="minorEastAsia"/>
        </w:rPr>
        <w:t xml:space="preserve"> from the 200 </w:t>
      </w:r>
      <w:r w:rsidR="00310B60">
        <w:rPr>
          <w:rFonts w:asciiTheme="minorEastAsia" w:eastAsiaTheme="minorEastAsia" w:hAnsiTheme="minorEastAsia" w:cstheme="minorEastAsia"/>
        </w:rPr>
        <w:t xml:space="preserve">points </w:t>
      </w:r>
      <w:r w:rsidR="009464ED">
        <w:rPr>
          <w:rFonts w:asciiTheme="minorEastAsia" w:eastAsiaTheme="minorEastAsia" w:hAnsiTheme="minorEastAsia" w:cstheme="minorEastAsia"/>
        </w:rPr>
        <w:t>closest</w:t>
      </w:r>
      <w:r w:rsidR="00310B60">
        <w:rPr>
          <w:rFonts w:asciiTheme="minorEastAsia" w:eastAsiaTheme="minorEastAsia" w:hAnsiTheme="minorEastAsia" w:cstheme="minorEastAsia"/>
        </w:rPr>
        <w:t xml:space="preserve"> in terms of Mahalanobis distance</w:t>
      </w:r>
      <w:r w:rsidR="009464ED">
        <w:rPr>
          <w:rFonts w:asciiTheme="minorEastAsia" w:eastAsiaTheme="minorEastAsia" w:hAnsiTheme="minorEastAsia" w:cstheme="minorEastAsia"/>
        </w:rPr>
        <w:t xml:space="preserve"> </w:t>
      </w:r>
      <w:r w:rsidR="00310B60">
        <w:rPr>
          <w:rFonts w:asciiTheme="minorEastAsia" w:eastAsiaTheme="minorEastAsia" w:hAnsiTheme="minorEastAsia" w:cstheme="minorEastAsia"/>
        </w:rPr>
        <w:t xml:space="preserve">with respect to the prior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i*</m:t>
            </m:r>
          </m:sub>
        </m:sSub>
      </m:oMath>
      <w:r w:rsidR="009464ED">
        <w:rPr>
          <w:rFonts w:asciiTheme="minorEastAsia" w:eastAsiaTheme="minorEastAsia" w:hAnsiTheme="minorEastAsia" w:cstheme="minorEastAsia"/>
        </w:rPr>
        <w:t xml:space="preserve"> and new importance weights are then computed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 xml:space="preserve">j 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r>
          <w:rPr>
            <w:rFonts w:ascii="Cambria Math" w:eastAsiaTheme="minorEastAsia" w:hAnsi="Cambria Math"/>
          </w:rPr>
          <m:t>p+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C2042">
        <w:rPr>
          <w:rFonts w:asciiTheme="minorEastAsia" w:eastAsiaTheme="minorEastAsia" w:hAnsiTheme="minorEastAsia" w:cstheme="minorEastAsia"/>
        </w:rPr>
        <w:t>.  In the seventh and final iteration,</w:t>
      </w:r>
      <w:r w:rsidR="00DE40BC">
        <w:rPr>
          <w:rFonts w:asciiTheme="minorEastAsia" w:eastAsiaTheme="minorEastAsia" w:hAnsiTheme="minorEastAsia" w:cstheme="minorEastAsia"/>
        </w:rPr>
        <w:t xml:space="preserve"> </w:t>
      </w:r>
      <w:r w:rsidR="00AC2042">
        <w:rPr>
          <w:rFonts w:asciiTheme="minorEastAsia" w:eastAsiaTheme="minorEastAsia" w:hAnsiTheme="minorEastAsia" w:cstheme="minorEastAsia"/>
        </w:rPr>
        <w:t>we compute</w:t>
      </w:r>
      <w:r w:rsidR="00003514">
        <w:rPr>
          <w:rFonts w:asciiTheme="minorEastAsia" w:eastAsiaTheme="minorEastAsia" w:hAnsiTheme="minorEastAsia" w:cstheme="minorEastAsia"/>
        </w:rPr>
        <w:t>d</w:t>
      </w:r>
      <w:r w:rsidR="00AC2042">
        <w:rPr>
          <w:rFonts w:asciiTheme="minorEastAsia" w:eastAsiaTheme="minorEastAsia" w:hAnsiTheme="minorEastAsia" w:cstheme="minorEastAsia"/>
        </w:rPr>
        <w:t xml:space="preserve"> the</w:t>
      </w:r>
      <w:r w:rsidR="00725F35">
        <w:rPr>
          <w:rFonts w:asciiTheme="minorEastAsia" w:eastAsiaTheme="minorEastAsia" w:hAnsiTheme="minorEastAsia" w:cstheme="minorEastAsia"/>
        </w:rPr>
        <w:t xml:space="preserve"> </w:t>
      </w:r>
      <w:r w:rsidR="00AC2042">
        <w:rPr>
          <w:rFonts w:asciiTheme="minorEastAsia" w:eastAsiaTheme="minorEastAsia" w:hAnsiTheme="minorEastAsia" w:cstheme="minorEastAsia"/>
        </w:rPr>
        <w:t xml:space="preserve">sample posterior distribution of </w:t>
      </w:r>
      <m:oMath>
        <m:r>
          <w:rPr>
            <w:rFonts w:ascii="Cambria Math" w:eastAsiaTheme="minorEastAsia" w:hAnsi="Cambria Math"/>
          </w:rPr>
          <m:t xml:space="preserve">ϴ </m:t>
        </m:r>
      </m:oMath>
      <w:r w:rsidR="00AC2042">
        <w:rPr>
          <w:rFonts w:asciiTheme="minorEastAsia" w:eastAsiaTheme="minorEastAsia" w:hAnsiTheme="minorEastAsia" w:cstheme="minorEastAsia"/>
        </w:rPr>
        <w:t xml:space="preserve">by sampling without replacement from the </w:t>
      </w:r>
      <w:r w:rsidR="00DE40BC">
        <w:rPr>
          <w:rFonts w:asciiTheme="minorEastAsia" w:eastAsiaTheme="minorEastAsia" w:hAnsiTheme="minorEastAsia" w:cstheme="minorEastAsia"/>
        </w:rPr>
        <w:t>importance weights</w:t>
      </w:r>
      <w:r w:rsidR="00310B60">
        <w:rPr>
          <w:rFonts w:asciiTheme="minorEastAsia" w:eastAsiaTheme="minorEastAsia" w:hAnsiTheme="minorEastAsia" w:cs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(7)</m:t>
            </m:r>
          </m:sup>
        </m:sSubSup>
      </m:oMath>
      <w:r w:rsidR="00310B60">
        <w:rPr>
          <w:rFonts w:asciiTheme="minorEastAsia" w:eastAsiaTheme="minorEastAsia" w:hAnsiTheme="minorEastAsia" w:cstheme="minorEastAsia"/>
        </w:rPr>
        <w:t xml:space="preserve"> corresponding to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0B60">
        <w:rPr>
          <w:rFonts w:asciiTheme="minorEastAsia" w:eastAsiaTheme="minorEastAsia" w:hAnsiTheme="minorEastAsia" w:cstheme="minorEastAsia"/>
        </w:rPr>
        <w:t>.</w:t>
      </w:r>
    </w:p>
    <w:p w14:paraId="0387A687" w14:textId="2D50C3CC" w:rsidR="00375BCA" w:rsidRDefault="00375BCA">
      <w:pPr>
        <w:rPr>
          <w:rFonts w:eastAsiaTheme="minorEastAsia"/>
        </w:rPr>
      </w:pPr>
      <w:r>
        <w:br w:type="page"/>
      </w:r>
    </w:p>
    <w:p w14:paraId="2B7F64CF" w14:textId="69A0C310" w:rsidR="000A486B" w:rsidRDefault="15C0CC7F" w:rsidP="15C0CC7F">
      <w:pPr>
        <w:pStyle w:val="Heading2"/>
      </w:pPr>
      <w:r w:rsidRPr="15C0CC7F">
        <w:rPr>
          <w:b/>
          <w:bCs/>
        </w:rPr>
        <w:lastRenderedPageBreak/>
        <w:t>Computing population attributable fraction of incidence</w:t>
      </w:r>
    </w:p>
    <w:p w14:paraId="2CBEE895" w14:textId="74E66EEC" w:rsidR="00F0784D" w:rsidRDefault="00574D37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We </w:t>
      </w:r>
      <w:r w:rsidR="000A486B">
        <w:rPr>
          <w:rFonts w:asciiTheme="minorEastAsia" w:eastAsiaTheme="minorEastAsia" w:hAnsiTheme="minorEastAsia" w:cstheme="minorEastAsia"/>
        </w:rPr>
        <w:t>compute the mean incidence</w:t>
      </w:r>
      <w:r>
        <w:rPr>
          <w:rFonts w:asciiTheme="minorEastAsia" w:eastAsiaTheme="minorEastAsia" w:hAnsiTheme="minorEastAsia" w:cstheme="minorEastAsia"/>
        </w:rPr>
        <w:t xml:space="preserve"> measured</w:t>
      </w:r>
      <w:r w:rsidR="000A486B">
        <w:rPr>
          <w:rFonts w:asciiTheme="minorEastAsia" w:eastAsiaTheme="minorEastAsia" w:hAnsiTheme="minorEastAsia" w:cstheme="minorEastAsia"/>
        </w:rPr>
        <w:t xml:space="preserve"> over a</w:t>
      </w:r>
      <w:r w:rsidR="0084560D">
        <w:rPr>
          <w:rFonts w:asciiTheme="minorEastAsia" w:eastAsiaTheme="minorEastAsia" w:hAnsiTheme="minorEastAsia" w:cstheme="minorEastAsia"/>
        </w:rPr>
        <w:t xml:space="preserve"> time window </w:t>
      </w:r>
      <w:r w:rsidR="000A486B">
        <w:rPr>
          <w:rFonts w:asciiTheme="minorEastAsia" w:eastAsiaTheme="minorEastAsia" w:hAnsiTheme="minorEastAsia" w:cs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A486B">
        <w:rPr>
          <w:rFonts w:asciiTheme="minorEastAsia" w:eastAsiaTheme="minorEastAsia" w:hAnsiTheme="minorEastAsia" w:cstheme="minorEastAsia"/>
        </w:rPr>
        <w:t xml:space="preserve"> attributable to transmission from a given group </w:t>
      </w:r>
      <w:r>
        <w:rPr>
          <w:rFonts w:asciiTheme="minorEastAsia" w:eastAsiaTheme="minorEastAsia" w:hAnsiTheme="minorEastAsia" w:cstheme="minorEastAsia"/>
        </w:rPr>
        <w:t xml:space="preserve">occurring </w:t>
      </w:r>
      <w:r w:rsidR="000A486B">
        <w:rPr>
          <w:rFonts w:asciiTheme="minorEastAsia" w:eastAsiaTheme="minorEastAsia" w:hAnsiTheme="minorEastAsia" w:cstheme="minorEastAsia"/>
        </w:rPr>
        <w:t>over</w:t>
      </w:r>
      <w:r w:rsidR="0084560D">
        <w:rPr>
          <w:rFonts w:asciiTheme="minorEastAsia" w:eastAsiaTheme="minorEastAsia" w:hAnsiTheme="minorEastAsia" w:cstheme="minorEastAsia"/>
        </w:rPr>
        <w:t xml:space="preserve"> the time </w:t>
      </w:r>
      <w:r w:rsidR="0098624C">
        <w:rPr>
          <w:rFonts w:asciiTheme="minorEastAsia" w:eastAsiaTheme="minorEastAsia" w:hAnsiTheme="minorEastAsia" w:cstheme="minorEastAsia"/>
        </w:rPr>
        <w:t xml:space="preserve">window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84560D">
        <w:rPr>
          <w:rFonts w:asciiTheme="minorEastAsia" w:eastAsiaTheme="minorEastAsia" w:hAnsiTheme="minorEastAsia" w:cstheme="minorEastAsia"/>
        </w:rPr>
        <w:t>. Here we allow for the transmission time window to extend further into the past as compared to the incidence</w:t>
      </w:r>
      <w:r w:rsidR="00F0784D">
        <w:rPr>
          <w:rFonts w:asciiTheme="minorEastAsia" w:eastAsiaTheme="minorEastAsia" w:hAnsiTheme="minorEastAsia" w:cstheme="minorEastAsia"/>
        </w:rPr>
        <w:t xml:space="preserve"> window</w:t>
      </w:r>
      <w:r w:rsidR="0084560D">
        <w:rPr>
          <w:rFonts w:asciiTheme="minorEastAsia" w:eastAsiaTheme="minorEastAsia" w:hAnsiTheme="minorEastAsia" w:cstheme="minorEastAsia"/>
        </w:rPr>
        <w:t xml:space="preserve"> to account for the delay from infection to disease.  </w:t>
      </w:r>
    </w:p>
    <w:p w14:paraId="20A41F67" w14:textId="1F18BCFA" w:rsidR="000A486B" w:rsidRDefault="0084560D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Given a point in </w:t>
      </w:r>
      <w:r w:rsidR="00F0784D">
        <w:rPr>
          <w:rFonts w:asciiTheme="minorEastAsia" w:eastAsiaTheme="minorEastAsia" w:hAnsiTheme="minorEastAsia" w:cstheme="minorEastAsia"/>
        </w:rPr>
        <w:t xml:space="preserve">our epidemiological input </w:t>
      </w:r>
      <w:r>
        <w:rPr>
          <w:rFonts w:asciiTheme="minorEastAsia" w:eastAsiaTheme="minorEastAsia" w:hAnsiTheme="minorEastAsia" w:cstheme="minorEastAsia"/>
        </w:rPr>
        <w:t xml:space="preserve">parameter space </w:t>
      </w:r>
      <m:oMath>
        <m:r>
          <w:rPr>
            <w:rFonts w:ascii="Cambria Math" w:eastAsiaTheme="minorEastAsia" w:hAnsi="Cambria Math"/>
          </w:rPr>
          <m:t>ϴ</m:t>
        </m:r>
      </m:oMath>
      <w:r w:rsidR="00F0784D">
        <w:rPr>
          <w:rFonts w:asciiTheme="minorEastAsia" w:eastAsiaTheme="minorEastAsia" w:hAnsiTheme="minorEastAsia" w:cstheme="minorEastAsia"/>
        </w:rPr>
        <w:t xml:space="preserve"> and an input random number s</w:t>
      </w:r>
      <w:r w:rsidR="0098624C">
        <w:rPr>
          <w:rFonts w:asciiTheme="minorEastAsia" w:eastAsiaTheme="minorEastAsia" w:hAnsiTheme="minorEastAsia" w:cstheme="minorEastAsia"/>
        </w:rPr>
        <w:t xml:space="preserve">eed for the stochastic model </w:t>
      </w:r>
      <w:r w:rsidR="0098624C" w:rsidRPr="15C0CC7F">
        <w:rPr>
          <w:rFonts w:asciiTheme="minorEastAsia" w:eastAsiaTheme="minorEastAsia" w:hAnsiTheme="minorEastAsia" w:cstheme="minorEastAsia"/>
          <w:i/>
          <w:iCs/>
        </w:rPr>
        <w:t>s</w:t>
      </w:r>
      <w:r w:rsidR="0098624C">
        <w:rPr>
          <w:rFonts w:asciiTheme="minorEastAsia" w:eastAsiaTheme="minorEastAsia" w:hAnsiTheme="minorEastAsia" w:cstheme="minorEastAsia"/>
        </w:rPr>
        <w:t xml:space="preserve">, </w:t>
      </w:r>
      <w:r>
        <w:rPr>
          <w:rFonts w:asciiTheme="minorEastAsia" w:eastAsiaTheme="minorEastAsia" w:hAnsiTheme="minorEastAsia" w:cstheme="minorEastAsia"/>
        </w:rPr>
        <w:t xml:space="preserve">we 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" w:eastAsiaTheme="minorEastAsia" w:hAnsi="Cambria" w:cs="Cambria"/>
          </w:rPr>
          <m:t>ϴ</m:t>
        </m:r>
        <m:r>
          <w:rPr>
            <w:rFonts w:ascii="Cambria Math" w:eastAsiaTheme="minorEastAsia" w:hAnsi="Cambria Math"/>
          </w:rPr>
          <m:t>,s)</m:t>
        </m:r>
      </m:oMath>
      <w:r w:rsidR="00F0784D">
        <w:rPr>
          <w:rFonts w:asciiTheme="minorEastAsia" w:eastAsiaTheme="minorEastAsia" w:hAnsiTheme="minorEastAsia" w:cstheme="minorEastAsia"/>
        </w:rPr>
        <w:t xml:space="preserve">  to be the cumulative </w:t>
      </w:r>
      <w:r w:rsidR="00664679">
        <w:rPr>
          <w:rFonts w:asciiTheme="minorEastAsia" w:eastAsiaTheme="minorEastAsia" w:hAnsiTheme="minorEastAsia" w:cstheme="minorEastAsia"/>
        </w:rPr>
        <w:t xml:space="preserve">disease </w:t>
      </w:r>
      <w:r w:rsidR="00F0784D">
        <w:rPr>
          <w:rFonts w:asciiTheme="minorEastAsia" w:eastAsiaTheme="minorEastAsia" w:hAnsiTheme="minorEastAsia" w:cstheme="minorEastAsia"/>
        </w:rPr>
        <w:t xml:space="preserve">incidence, I.e., </w:t>
      </w:r>
      <w:r w:rsidR="00664679">
        <w:rPr>
          <w:rFonts w:asciiTheme="minorEastAsia" w:eastAsiaTheme="minorEastAsia" w:hAnsiTheme="minorEastAsia" w:cstheme="minorEastAsia"/>
        </w:rPr>
        <w:t xml:space="preserve">total number of cases, of the </w:t>
      </w:r>
      <w:r w:rsidR="00F0784D">
        <w:rPr>
          <w:rFonts w:asciiTheme="minorEastAsia" w:eastAsiaTheme="minorEastAsia" w:hAnsiTheme="minorEastAsia" w:cstheme="minorEastAsia"/>
        </w:rPr>
        <w:t xml:space="preserve">model over the time </w:t>
      </w:r>
      <w:r w:rsidR="0098624C">
        <w:rPr>
          <w:rFonts w:asciiTheme="minorEastAsia" w:eastAsiaTheme="minorEastAsia" w:hAnsiTheme="minorEastAsia" w:cstheme="minorEastAsia"/>
        </w:rPr>
        <w:t xml:space="preserve">period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F0784D">
        <w:rPr>
          <w:rFonts w:asciiTheme="minorEastAsia" w:eastAsiaTheme="minorEastAsia" w:hAnsiTheme="minorEastAsia" w:cstheme="minorEastAsia"/>
        </w:rPr>
        <w:t xml:space="preserve">. Similarly, for the counterfactual model where we have artificially removed transmission from group </w:t>
      </w:r>
      <w:r w:rsidR="00F0784D" w:rsidRPr="15C0CC7F">
        <w:rPr>
          <w:rFonts w:asciiTheme="minorEastAsia" w:eastAsiaTheme="minorEastAsia" w:hAnsiTheme="minorEastAsia" w:cstheme="minorEastAsia"/>
          <w:i/>
          <w:iCs/>
        </w:rPr>
        <w:t>G</w:t>
      </w:r>
      <w:r w:rsidR="00F0784D">
        <w:rPr>
          <w:rFonts w:asciiTheme="minorEastAsia" w:eastAsiaTheme="minorEastAsia" w:hAnsiTheme="minorEastAsia" w:cstheme="minorEastAsia"/>
        </w:rPr>
        <w:t xml:space="preserve"> beginning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784D">
        <w:rPr>
          <w:rFonts w:asciiTheme="minorEastAsia" w:eastAsiaTheme="minorEastAsia" w:hAnsiTheme="minorEastAsia" w:cstheme="minorEastAsia"/>
        </w:rPr>
        <w:t xml:space="preserve"> we denote the corresponding cumulative incidence to </w:t>
      </w:r>
      <w:r w:rsidR="0098624C">
        <w:rPr>
          <w:rFonts w:asciiTheme="minorEastAsia" w:eastAsiaTheme="minorEastAsia" w:hAnsiTheme="minorEastAsia" w:cstheme="minorEastAsia"/>
        </w:rPr>
        <w:t>be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" w:eastAsiaTheme="minorEastAsia" w:hAnsi="Cambria" w:cs="Cambria"/>
          </w:rPr>
          <m:t>ϴ</m:t>
        </m:r>
        <m:r>
          <w:rPr>
            <w:rFonts w:ascii="Cambria Math" w:eastAsiaTheme="minorEastAsia" w:hAnsi="Cambria Math"/>
          </w:rPr>
          <m:t>,s)</m:t>
        </m:r>
      </m:oMath>
      <w:r w:rsidR="00664679">
        <w:rPr>
          <w:rFonts w:asciiTheme="minorEastAsia" w:eastAsiaTheme="minorEastAsia" w:hAnsiTheme="minorEastAsia" w:cstheme="minorEastAsia"/>
        </w:rPr>
        <w:t>. For the stochastic simulation it follows that the attributable fraction is computed as</w:t>
      </w:r>
    </w:p>
    <w:p w14:paraId="3452DD4E" w14:textId="77777777" w:rsidR="00664679" w:rsidRPr="000A486B" w:rsidRDefault="00664679" w:rsidP="15C0CC7F">
      <w:pPr>
        <w:jc w:val="center"/>
        <w:rPr>
          <w:rFonts w:asciiTheme="minorEastAsia" w:eastAsiaTheme="minorEastAsia" w:hAnsiTheme="minorEastAsia" w:cstheme="minorEastAsia"/>
        </w:rPr>
      </w:pPr>
      <m:oMath>
        <m:r>
          <w:rPr>
            <w:rFonts w:ascii="Cambria Math" w:eastAsiaTheme="minorEastAsia" w:hAnsi="Cambria Math"/>
          </w:rPr>
          <m:t>Pa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" w:eastAsiaTheme="minorEastAsia" w:hAnsi="Cambria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" w:eastAsiaTheme="minorEastAsia" w:hAnsi="Cambria" w:cs="Cambria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</w:rPr>
                      <m:t>,s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-I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G,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" w:eastAsiaTheme="minorEastAsia" w:hAnsi="Cambria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" w:eastAsiaTheme="minorEastAsia" w:hAnsi="Cambria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inorEastAsia" w:eastAsiaTheme="minorEastAsia" w:hAnsiTheme="minorEastAsia" w:cstheme="minorEastAsia"/>
        </w:rPr>
        <w:t xml:space="preserve"> </w:t>
      </w:r>
    </w:p>
    <w:p w14:paraId="5DF8B1D1" w14:textId="22CBB3E0" w:rsidR="00646F36" w:rsidRDefault="00F94DCE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We then estimate the mean attributable fraction as the sample mean over a large set</w:t>
      </w:r>
      <w:r w:rsidR="0098624C">
        <w:rPr>
          <w:rFonts w:asciiTheme="minorEastAsia" w:eastAsiaTheme="minorEastAsia" w:hAnsiTheme="minorEastAsia" w:cstheme="minorEastAsia"/>
        </w:rPr>
        <w:t xml:space="preserve"> of independent identically distributed stochastic simulations defined by the set of input random number seeds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i=1…  N</m:t>
        </m:r>
      </m:oMath>
      <w:r>
        <w:rPr>
          <w:rFonts w:asciiTheme="minorEastAsia" w:eastAsiaTheme="minorEastAsia" w:hAnsiTheme="minorEastAsia" w:cstheme="minorEastAsia"/>
        </w:rPr>
        <w:t xml:space="preserve"> </w:t>
      </w:r>
    </w:p>
    <w:p w14:paraId="4DD5DF7C" w14:textId="77777777" w:rsidR="00646F36" w:rsidRDefault="00646F36" w:rsidP="15C0CC7F">
      <w:pPr>
        <w:jc w:val="center"/>
        <w:rPr>
          <w:rFonts w:asciiTheme="minorEastAsia" w:eastAsiaTheme="minorEastAsia" w:hAnsiTheme="minorEastAsia" w:cstheme="minorEastAsia"/>
        </w:rPr>
      </w:pPr>
      <m:oMath>
        <m:r>
          <w:rPr>
            <w:rFonts w:ascii="Cambria Math" w:eastAsiaTheme="minorEastAsia" w:hAnsi="Cambria Math"/>
          </w:rPr>
          <m:t>Paf(</m:t>
        </m:r>
        <m:r>
          <w:rPr>
            <w:rFonts w:ascii="Cambria" w:eastAsiaTheme="minorEastAsia" w:hAnsi="Cambria" w:cs="Cambria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inorEastAsia" w:eastAsiaTheme="minorEastAsia" w:hAnsiTheme="minorEastAsia" w:cstheme="minorEastAsia"/>
        </w:rPr>
        <w:t xml:space="preserve"> = &lt;</w:t>
      </w:r>
      <m:oMath>
        <m:r>
          <w:rPr>
            <w:rFonts w:ascii="Cambria Math" w:eastAsiaTheme="minorEastAsia" w:hAnsi="Cambria Math"/>
          </w:rPr>
          <m:t xml:space="preserve"> Pa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" w:eastAsiaTheme="minorEastAsia" w:hAnsi="Cambria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&gt;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726BA7F7" w14:textId="493324F6" w:rsidR="0098624C" w:rsidRDefault="008C436F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and compute the associated confidence intervals. Analogously we can also estimate</w:t>
      </w:r>
      <w:r w:rsidR="00646F36">
        <w:rPr>
          <w:rFonts w:asciiTheme="minorEastAsia" w:eastAsiaTheme="minorEastAsia" w:hAnsiTheme="minorEastAsia" w:cstheme="minorEastAsia"/>
        </w:rPr>
        <w:t xml:space="preserve"> the fraction of inciden</w:t>
      </w:r>
      <w:r w:rsidR="00C67950">
        <w:rPr>
          <w:rFonts w:asciiTheme="minorEastAsia" w:eastAsiaTheme="minorEastAsia" w:hAnsiTheme="minorEastAsia" w:cstheme="minorEastAsia"/>
        </w:rPr>
        <w:t xml:space="preserve">ce from recent transmission, i.e, </w:t>
      </w:r>
      <w:r w:rsidR="00646F36">
        <w:rPr>
          <w:rFonts w:asciiTheme="minorEastAsia" w:eastAsiaTheme="minorEastAsia" w:hAnsiTheme="minorEastAsia" w:cstheme="minorEastAsia"/>
        </w:rPr>
        <w:t xml:space="preserve">, incidence from any transmission occurring over the time window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646F36">
        <w:rPr>
          <w:rFonts w:asciiTheme="minorEastAsia" w:eastAsiaTheme="minorEastAsia" w:hAnsiTheme="minorEastAsia" w:cstheme="minorEastAsia"/>
        </w:rPr>
        <w:t xml:space="preserve">,  attributable to a group </w:t>
      </w:r>
      <w:r w:rsidR="00646F36" w:rsidRPr="7C8BFEF7">
        <w:rPr>
          <w:rFonts w:asciiTheme="minorEastAsia" w:eastAsiaTheme="minorEastAsia" w:hAnsiTheme="minorEastAsia" w:cstheme="minorEastAsia"/>
          <w:i/>
          <w:iCs/>
        </w:rPr>
        <w:t>G</w:t>
      </w:r>
      <w:r w:rsidR="00646F36">
        <w:rPr>
          <w:rFonts w:asciiTheme="minorEastAsia" w:eastAsiaTheme="minorEastAsia" w:hAnsiTheme="minorEastAsia" w:cstheme="minorEastAsia"/>
        </w:rPr>
        <w:t xml:space="preserve"> as</w:t>
      </w:r>
    </w:p>
    <w:p w14:paraId="5EAA14B7" w14:textId="77777777" w:rsidR="00646F36" w:rsidRDefault="00646F36" w:rsidP="15C0CC7F">
      <w:pPr>
        <w:jc w:val="center"/>
        <w:rPr>
          <w:rFonts w:asciiTheme="minorEastAsia" w:eastAsiaTheme="minorEastAsia" w:hAnsiTheme="minorEastAsia" w:cstheme="minorEastAsia"/>
        </w:rPr>
      </w:pPr>
      <m:oMath>
        <m:r>
          <w:rPr>
            <w:rFonts w:ascii="Cambria Math" w:eastAsiaTheme="minorEastAsia" w:hAnsi="Cambria Math"/>
          </w:rPr>
          <m:t>Pa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" w:eastAsiaTheme="minorEastAsia" w:hAnsi="Cambria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" w:eastAsiaTheme="minorEastAsia" w:hAnsi="Cambria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" w:eastAsiaTheme="minorEastAsia" w:hAnsi="Cambria" w:cs="Cambria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,s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inorEastAsia" w:eastAsiaTheme="minorEastAsia" w:hAnsiTheme="minorEastAsia" w:cstheme="minorEastAsia"/>
        </w:rPr>
        <w:t xml:space="preserve"> </w:t>
      </w:r>
      <w:r w:rsidR="000F4330">
        <w:rPr>
          <w:rFonts w:asciiTheme="minorEastAsia" w:eastAsiaTheme="minorEastAsia" w:hAnsiTheme="minorEastAsia" w:cs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Pa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" w:eastAsiaTheme="minorEastAsia" w:hAnsi="Cambria" w:cs="Cambria"/>
              </w:rPr>
              <m:t>ϴ</m:t>
            </m:r>
          </m:e>
        </m:d>
        <m:r>
          <w:rPr>
            <w:rFonts w:ascii="Cambria Math" w:eastAsiaTheme="minorEastAsia" w:hAnsi="Cambria Math"/>
          </w:rPr>
          <m:t>=  &lt;Pa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" w:eastAsiaTheme="minorEastAsia" w:hAnsi="Cambria" w:cs="Cambria"/>
              </w:rPr>
              <m:t>ϴ</m:t>
            </m:r>
            <m:r>
              <w:rPr>
                <w:rFonts w:ascii="Cambria Math" w:eastAsiaTheme="minorEastAsia" w:hAnsi="Cambria Math"/>
              </w:rPr>
              <m:t>,s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&gt;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2C6D6F84" w14:textId="1BB269C9" w:rsidR="000A486B" w:rsidRPr="000F4330" w:rsidRDefault="000F433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where </w:t>
      </w:r>
      <w:r w:rsidRPr="7C8BFEF7">
        <w:rPr>
          <w:rFonts w:asciiTheme="minorEastAsia" w:eastAsiaTheme="minorEastAsia" w:hAnsiTheme="minorEastAsia" w:cstheme="minorEastAsia"/>
          <w:i/>
          <w:iCs/>
        </w:rPr>
        <w:t xml:space="preserve">All </w:t>
      </w:r>
      <w:r>
        <w:rPr>
          <w:rFonts w:asciiTheme="minorEastAsia" w:eastAsiaTheme="minorEastAsia" w:hAnsiTheme="minorEastAsia" w:cstheme="minorEastAsia"/>
        </w:rPr>
        <w:t xml:space="preserve">denotes all groups in the model. Table 3 provides estimates and confidence limits of incidence fractions attributable to mining, </w:t>
      </w:r>
      <m:oMath>
        <m:r>
          <w:rPr>
            <w:rFonts w:ascii="Cambria Math" w:eastAsiaTheme="minorEastAsia" w:hAnsi="Cambria Math"/>
          </w:rPr>
          <m:t xml:space="preserve"> pa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Mines </m:t>
            </m:r>
          </m:sub>
        </m:sSub>
      </m:oMath>
      <w:r>
        <w:rPr>
          <w:rFonts w:asciiTheme="minorEastAsia" w:eastAsiaTheme="minorEastAsia" w:hAnsiTheme="minorEastAsia" w:cs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Mines</m:t>
            </m:r>
          </m:sub>
          <m:sup>
            <m:r>
              <w:rPr>
                <w:rFonts w:ascii="Cambria Math" w:eastAsiaTheme="minorEastAsia" w:hAnsi="Cambria Math"/>
              </w:rPr>
              <m:t>Recent</m:t>
            </m:r>
          </m:sup>
        </m:sSubSup>
      </m:oMath>
      <w:r>
        <w:rPr>
          <w:rFonts w:asciiTheme="minorEastAsia" w:eastAsiaTheme="minorEastAsia" w:hAnsiTheme="minorEastAsia" w:cstheme="minorEastAsia"/>
        </w:rPr>
        <w:t xml:space="preserve">, </w:t>
      </w:r>
      <w:r w:rsidR="00C67950">
        <w:rPr>
          <w:rFonts w:asciiTheme="minorEastAsia" w:eastAsiaTheme="minorEastAsia" w:hAnsiTheme="minorEastAsia" w:cstheme="minorEastAsia"/>
        </w:rPr>
        <w:t>for the estimated most likely input parameters</w:t>
      </w:r>
      <w:r>
        <w:rPr>
          <w:rFonts w:asciiTheme="minorEastAsia" w:eastAsiaTheme="minorEastAsia" w:hAnsiTheme="minorEastAsia" w:cstheme="minorEastAsia"/>
        </w:rPr>
        <w:t xml:space="preserve">. Here we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=2014,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Theme="minorEastAsia" w:eastAsiaTheme="minorEastAsia" w:hAnsiTheme="minorEastAsia" w:cstheme="minorEastAsia"/>
        </w:rPr>
        <w:t xml:space="preserve"> years </w:t>
      </w:r>
      <w:r w:rsidR="00C67950">
        <w:rPr>
          <w:rFonts w:asciiTheme="minorEastAsia" w:eastAsiaTheme="minorEastAsia" w:hAnsiTheme="minorEastAsia" w:cstheme="minorEastAsia"/>
        </w:rPr>
        <w:t>corresponding to a five-year incidence window beginning in 2014 and recent transmission as occurring after 2012.  The sample mean and confidence limits are based on N= 200 stochastic simulations.</w:t>
      </w:r>
    </w:p>
    <w:p w14:paraId="12441A1C" w14:textId="4D28F7D6" w:rsidR="000A486B" w:rsidRPr="00A4511C" w:rsidRDefault="000A486B" w:rsidP="7C8BFEF7">
      <w:pPr>
        <w:rPr>
          <w:rFonts w:asciiTheme="minorEastAsia" w:eastAsiaTheme="minorEastAsia" w:hAnsiTheme="minorEastAsia" w:cstheme="minorEastAsia"/>
        </w:rPr>
      </w:pPr>
    </w:p>
    <w:sectPr w:rsidR="000A486B" w:rsidRPr="00A451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30D1C" w14:textId="77777777" w:rsidR="008C3154" w:rsidRDefault="008C3154">
      <w:pPr>
        <w:spacing w:after="0" w:line="240" w:lineRule="auto"/>
      </w:pPr>
      <w:r>
        <w:separator/>
      </w:r>
    </w:p>
  </w:endnote>
  <w:endnote w:type="continuationSeparator" w:id="0">
    <w:p w14:paraId="1DA17543" w14:textId="77777777" w:rsidR="008C3154" w:rsidRDefault="008C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8BFEF7" w14:paraId="23D8E4C2" w14:textId="77777777" w:rsidTr="7C8BFEF7">
      <w:tc>
        <w:tcPr>
          <w:tcW w:w="3120" w:type="dxa"/>
        </w:tcPr>
        <w:p w14:paraId="2B29F64D" w14:textId="2784433F" w:rsidR="7C8BFEF7" w:rsidRDefault="7C8BFEF7" w:rsidP="7C8BFEF7">
          <w:pPr>
            <w:pStyle w:val="Header"/>
            <w:ind w:left="-115"/>
          </w:pPr>
        </w:p>
      </w:tc>
      <w:tc>
        <w:tcPr>
          <w:tcW w:w="3120" w:type="dxa"/>
        </w:tcPr>
        <w:p w14:paraId="785BDC0A" w14:textId="22059A9B" w:rsidR="7C8BFEF7" w:rsidRDefault="7C8BFEF7" w:rsidP="7C8BFEF7">
          <w:pPr>
            <w:pStyle w:val="Header"/>
            <w:jc w:val="center"/>
          </w:pPr>
        </w:p>
      </w:tc>
      <w:tc>
        <w:tcPr>
          <w:tcW w:w="3120" w:type="dxa"/>
        </w:tcPr>
        <w:p w14:paraId="1A144DC1" w14:textId="655457B6" w:rsidR="7C8BFEF7" w:rsidRDefault="7C8BFEF7" w:rsidP="7C8BFEF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982898">
            <w:fldChar w:fldCharType="separate"/>
          </w:r>
          <w:r w:rsidR="00982898">
            <w:rPr>
              <w:noProof/>
            </w:rPr>
            <w:t>1</w:t>
          </w:r>
          <w:r>
            <w:fldChar w:fldCharType="end"/>
          </w:r>
        </w:p>
      </w:tc>
    </w:tr>
  </w:tbl>
  <w:p w14:paraId="77499C8B" w14:textId="55D58C30" w:rsidR="7C8BFEF7" w:rsidRDefault="7C8BFEF7" w:rsidP="7C8BF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1AF93" w14:textId="77777777" w:rsidR="008C3154" w:rsidRDefault="008C3154">
      <w:pPr>
        <w:spacing w:after="0" w:line="240" w:lineRule="auto"/>
      </w:pPr>
      <w:r>
        <w:separator/>
      </w:r>
    </w:p>
  </w:footnote>
  <w:footnote w:type="continuationSeparator" w:id="0">
    <w:p w14:paraId="40C0412C" w14:textId="77777777" w:rsidR="008C3154" w:rsidRDefault="008C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8BFEF7" w14:paraId="06B88016" w14:textId="77777777" w:rsidTr="7C8BFEF7">
      <w:tc>
        <w:tcPr>
          <w:tcW w:w="3120" w:type="dxa"/>
        </w:tcPr>
        <w:p w14:paraId="4807DD89" w14:textId="740A7477" w:rsidR="7C8BFEF7" w:rsidRDefault="7C8BFEF7" w:rsidP="7C8BFEF7">
          <w:pPr>
            <w:pStyle w:val="Header"/>
            <w:ind w:left="-115"/>
          </w:pPr>
        </w:p>
      </w:tc>
      <w:tc>
        <w:tcPr>
          <w:tcW w:w="3120" w:type="dxa"/>
        </w:tcPr>
        <w:p w14:paraId="49030A6B" w14:textId="10B61A34" w:rsidR="7C8BFEF7" w:rsidRDefault="7C8BFEF7" w:rsidP="7C8BFEF7">
          <w:pPr>
            <w:pStyle w:val="Header"/>
            <w:jc w:val="center"/>
          </w:pPr>
        </w:p>
      </w:tc>
      <w:tc>
        <w:tcPr>
          <w:tcW w:w="3120" w:type="dxa"/>
        </w:tcPr>
        <w:p w14:paraId="7E79B250" w14:textId="4006EBAE" w:rsidR="7C8BFEF7" w:rsidRDefault="7C8BFEF7" w:rsidP="7C8BFEF7">
          <w:pPr>
            <w:pStyle w:val="Header"/>
            <w:ind w:right="-115"/>
            <w:jc w:val="right"/>
          </w:pPr>
        </w:p>
      </w:tc>
    </w:tr>
  </w:tbl>
  <w:p w14:paraId="4C7FFF1A" w14:textId="45392E2E" w:rsidR="7C8BFEF7" w:rsidRDefault="7C8BFEF7" w:rsidP="7C8BF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2A"/>
    <w:rsid w:val="00003514"/>
    <w:rsid w:val="0003294D"/>
    <w:rsid w:val="00054AA6"/>
    <w:rsid w:val="000A486B"/>
    <w:rsid w:val="000F4330"/>
    <w:rsid w:val="00197AAF"/>
    <w:rsid w:val="001B7302"/>
    <w:rsid w:val="001D2FB9"/>
    <w:rsid w:val="00281E4D"/>
    <w:rsid w:val="002B2BDA"/>
    <w:rsid w:val="002D182A"/>
    <w:rsid w:val="00310B60"/>
    <w:rsid w:val="00375BCA"/>
    <w:rsid w:val="00396B10"/>
    <w:rsid w:val="00442B8A"/>
    <w:rsid w:val="00574D37"/>
    <w:rsid w:val="005911EC"/>
    <w:rsid w:val="005E486B"/>
    <w:rsid w:val="006328E6"/>
    <w:rsid w:val="00646F36"/>
    <w:rsid w:val="00664679"/>
    <w:rsid w:val="00686F6C"/>
    <w:rsid w:val="006B5B81"/>
    <w:rsid w:val="006C0E93"/>
    <w:rsid w:val="00725F35"/>
    <w:rsid w:val="00730B61"/>
    <w:rsid w:val="007570E8"/>
    <w:rsid w:val="007833A3"/>
    <w:rsid w:val="007C011F"/>
    <w:rsid w:val="007E6C99"/>
    <w:rsid w:val="0084560D"/>
    <w:rsid w:val="008C3154"/>
    <w:rsid w:val="008C436F"/>
    <w:rsid w:val="008F79E0"/>
    <w:rsid w:val="00900650"/>
    <w:rsid w:val="0092502D"/>
    <w:rsid w:val="009464ED"/>
    <w:rsid w:val="00982898"/>
    <w:rsid w:val="0098624C"/>
    <w:rsid w:val="009D2D08"/>
    <w:rsid w:val="00A4511C"/>
    <w:rsid w:val="00AC2042"/>
    <w:rsid w:val="00AD185B"/>
    <w:rsid w:val="00AD716A"/>
    <w:rsid w:val="00AD7247"/>
    <w:rsid w:val="00B77D83"/>
    <w:rsid w:val="00BA2BEF"/>
    <w:rsid w:val="00BF62D8"/>
    <w:rsid w:val="00C2408A"/>
    <w:rsid w:val="00C255A0"/>
    <w:rsid w:val="00C67950"/>
    <w:rsid w:val="00CD0C93"/>
    <w:rsid w:val="00D831CE"/>
    <w:rsid w:val="00DD1844"/>
    <w:rsid w:val="00DE40BC"/>
    <w:rsid w:val="00E262DA"/>
    <w:rsid w:val="00EA13C4"/>
    <w:rsid w:val="00ED2946"/>
    <w:rsid w:val="00F0784D"/>
    <w:rsid w:val="00F4355E"/>
    <w:rsid w:val="00F94DCE"/>
    <w:rsid w:val="00FF3851"/>
    <w:rsid w:val="15C0CC7F"/>
    <w:rsid w:val="2974141F"/>
    <w:rsid w:val="7C8BF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D7AE"/>
  <w15:chartTrackingRefBased/>
  <w15:docId w15:val="{042862BF-DAF6-40B9-AB87-143FD7C4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55A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A792C6B-67DC-4241-B77C-FC897E35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Wagner</dc:creator>
  <cp:keywords/>
  <dc:description/>
  <cp:lastModifiedBy>Stewart Chang</cp:lastModifiedBy>
  <cp:revision>2</cp:revision>
  <dcterms:created xsi:type="dcterms:W3CDTF">2017-07-25T01:24:00Z</dcterms:created>
  <dcterms:modified xsi:type="dcterms:W3CDTF">2017-07-25T01:24:00Z</dcterms:modified>
</cp:coreProperties>
</file>