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eastAsia="zh-CN"/>
        </w:rPr>
        <w:t>《</w:t>
      </w:r>
      <w:r>
        <w:rPr>
          <w:rFonts w:hint="eastAsia"/>
          <w:b/>
          <w:bCs/>
          <w:sz w:val="44"/>
          <w:szCs w:val="44"/>
          <w:lang w:val="en-US" w:eastAsia="zh-CN"/>
        </w:rPr>
        <w:t>习近平谈治国理政》读书笔记</w:t>
      </w:r>
    </w:p>
    <w:p>
      <w:pPr>
        <w:jc w:val="center"/>
        <w:rPr>
          <w:rFonts w:hint="eastAsia"/>
          <w:b w:val="0"/>
          <w:bCs w:val="0"/>
          <w:sz w:val="24"/>
          <w:szCs w:val="24"/>
          <w:lang w:val="en-US" w:eastAsia="zh-CN"/>
        </w:rPr>
      </w:pPr>
      <w:r>
        <w:rPr>
          <w:rFonts w:hint="eastAsia"/>
          <w:b w:val="0"/>
          <w:bCs w:val="0"/>
          <w:sz w:val="24"/>
          <w:szCs w:val="24"/>
          <w:lang w:val="en-US" w:eastAsia="zh-CN"/>
        </w:rPr>
        <w:t>生命科学学院   曾诚   2021141490198</w:t>
      </w:r>
    </w:p>
    <w:p>
      <w:pPr>
        <w:rPr>
          <w:rFonts w:hint="eastAsia" w:ascii="楷体" w:hAnsi="楷体" w:eastAsia="楷体"/>
          <w:lang w:val="en-US" w:eastAsia="zh-CN"/>
        </w:rPr>
      </w:pPr>
      <w:r>
        <w:rPr>
          <w:rFonts w:hint="eastAsia" w:ascii="楷体" w:hAnsi="楷体" w:eastAsia="楷体"/>
          <w:sz w:val="28"/>
          <w:szCs w:val="28"/>
        </w:rPr>
        <w:t>历史不能选择，但现在可以把握，未来可以开创。——习近平</w:t>
      </w:r>
    </w:p>
    <w:p>
      <w:pPr>
        <w:ind w:firstLine="420" w:firstLineChars="200"/>
        <w:rPr>
          <w:rFonts w:hint="eastAsia" w:ascii="楷体" w:hAnsi="楷体" w:eastAsia="楷体"/>
          <w:lang w:val="en-US" w:eastAsia="zh-CN"/>
        </w:rPr>
      </w:pPr>
    </w:p>
    <w:p>
      <w:pPr>
        <w:spacing w:line="400" w:lineRule="exact"/>
        <w:ind w:firstLine="420" w:firstLineChars="200"/>
        <w:rPr>
          <w:rFonts w:ascii="楷体" w:hAnsi="楷体" w:eastAsia="楷体"/>
        </w:rPr>
      </w:pPr>
      <w:r>
        <w:rPr>
          <w:rFonts w:hint="eastAsia" w:ascii="楷体" w:hAnsi="楷体" w:eastAsia="楷体"/>
          <w:lang w:val="en-US" w:eastAsia="zh-CN"/>
        </w:rPr>
        <w:t>摘要：</w:t>
      </w:r>
      <w:r>
        <w:rPr>
          <w:rFonts w:hint="eastAsia" w:ascii="楷体" w:hAnsi="楷体" w:eastAsia="楷体"/>
        </w:rPr>
        <w:t>习近平谈治国理政主要记录了习近平总书记在一些重要会议上的讲话以及治国理政的新理念、新思想、新战略。</w:t>
      </w:r>
      <w:r>
        <w:rPr>
          <w:rFonts w:hint="eastAsia" w:ascii="楷体" w:hAnsi="楷体" w:eastAsia="楷体"/>
          <w:lang w:val="en-US" w:eastAsia="zh-CN"/>
        </w:rPr>
        <w:t>习主席在一次又一次的讲话中，为正在蓬勃发展的新中国一次次指明了道路，为建设富强、民主、文明、和谐、美丽的社会主义现代化强国一次次指明了道路，制定了发展战略。</w:t>
      </w:r>
      <w:r>
        <w:rPr>
          <w:rFonts w:hint="eastAsia" w:ascii="楷体" w:hAnsi="楷体" w:eastAsia="楷体"/>
        </w:rPr>
        <w:t>在本书中，习近平总书记主要在国家政治、经济、文化、外交、生态方面做出重要指示，习近平中国特色社会主义新时代是马克思主义中国化的最新成果，指出我们应该高举中国特色社会主义的大旗，坚持以人名为中心的思想理念，以马克思主义、毛泽东思想、邓小平理论为指导思想，为实现中华民族伟大复兴而奋斗。</w:t>
      </w:r>
    </w:p>
    <w:p>
      <w:pPr>
        <w:ind w:firstLine="420" w:firstLineChars="200"/>
        <w:rPr>
          <w:rFonts w:hint="default" w:eastAsia="楷体"/>
          <w:lang w:val="en-US" w:eastAsia="zh-CN"/>
        </w:rPr>
      </w:pP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习近平总书记指出坚持和发展中国特色社会主义和实现中华民族伟大复兴，</w:t>
      </w:r>
      <w:r>
        <w:rPr>
          <w:rFonts w:hint="eastAsia" w:asciiTheme="minorEastAsia" w:hAnsiTheme="minorEastAsia"/>
          <w:sz w:val="24"/>
          <w:szCs w:val="24"/>
          <w:lang w:val="en-US" w:eastAsia="zh-CN"/>
        </w:rPr>
        <w:t>必须</w:t>
      </w:r>
      <w:r>
        <w:rPr>
          <w:rFonts w:hint="eastAsia" w:asciiTheme="minorEastAsia" w:hAnsiTheme="minorEastAsia"/>
          <w:sz w:val="24"/>
          <w:szCs w:val="24"/>
        </w:rPr>
        <w:t>始终牢记人民，坚持以人民为中心</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人民向往的美好生活</w:t>
      </w:r>
      <w:r>
        <w:rPr>
          <w:rFonts w:hint="eastAsia" w:asciiTheme="minorEastAsia" w:hAnsiTheme="minorEastAsia"/>
          <w:sz w:val="24"/>
          <w:szCs w:val="24"/>
        </w:rPr>
        <w:t>，就是我们的奋斗目标</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习近平总书记</w:t>
      </w:r>
      <w:r>
        <w:rPr>
          <w:rFonts w:hint="eastAsia" w:asciiTheme="minorEastAsia" w:hAnsiTheme="minorEastAsia"/>
          <w:sz w:val="24"/>
          <w:szCs w:val="24"/>
        </w:rPr>
        <w:t>在2</w:t>
      </w:r>
      <w:r>
        <w:rPr>
          <w:rFonts w:asciiTheme="minorEastAsia" w:hAnsiTheme="minorEastAsia"/>
          <w:sz w:val="24"/>
          <w:szCs w:val="24"/>
        </w:rPr>
        <w:t>012</w:t>
      </w:r>
      <w:r>
        <w:rPr>
          <w:rFonts w:hint="eastAsia" w:asciiTheme="minorEastAsia" w:hAnsiTheme="minorEastAsia"/>
          <w:sz w:val="24"/>
          <w:szCs w:val="24"/>
        </w:rPr>
        <w:t>年1</w:t>
      </w:r>
      <w:r>
        <w:rPr>
          <w:rFonts w:asciiTheme="minorEastAsia" w:hAnsiTheme="minorEastAsia"/>
          <w:sz w:val="24"/>
          <w:szCs w:val="24"/>
        </w:rPr>
        <w:t>1</w:t>
      </w:r>
      <w:r>
        <w:rPr>
          <w:rFonts w:hint="eastAsia" w:asciiTheme="minorEastAsia" w:hAnsiTheme="minorEastAsia"/>
          <w:sz w:val="24"/>
          <w:szCs w:val="24"/>
        </w:rPr>
        <w:t>月1</w:t>
      </w:r>
      <w:r>
        <w:rPr>
          <w:rFonts w:asciiTheme="minorEastAsia" w:hAnsiTheme="minorEastAsia"/>
          <w:sz w:val="24"/>
          <w:szCs w:val="24"/>
        </w:rPr>
        <w:t>5</w:t>
      </w:r>
      <w:r>
        <w:rPr>
          <w:rFonts w:hint="eastAsia" w:asciiTheme="minorEastAsia" w:hAnsiTheme="minorEastAsia"/>
          <w:sz w:val="24"/>
          <w:szCs w:val="24"/>
        </w:rPr>
        <w:t>日指出“我们的责任，就是要团结带领全党全国各族人民，接过历史的接力棒，继续为实现中华民族伟大复兴而努力奋斗，是中华民族更加坚强有力地自立于世界民族之林，为人类做出新的更大的贡献。”他强调“人民是历史的创造者，群众是真正的英雄。”</w:t>
      </w:r>
      <w:r>
        <w:rPr>
          <w:rFonts w:hint="eastAsia" w:asciiTheme="minorEastAsia" w:hAnsiTheme="minorEastAsia"/>
          <w:sz w:val="24"/>
          <w:szCs w:val="24"/>
          <w:lang w:val="en-US" w:eastAsia="zh-CN"/>
        </w:rPr>
        <w:t>党把人民放在心中，所以人民也会把党放在心上。中国从站起来、富起来到强起来，离不开党的正确领导和人民的共同努力</w:t>
      </w:r>
      <w:r>
        <w:rPr>
          <w:rFonts w:hint="eastAsia" w:asciiTheme="minorEastAsia" w:hAnsiTheme="minorEastAsia"/>
          <w:sz w:val="24"/>
          <w:szCs w:val="24"/>
        </w:rPr>
        <w:t>。正如习近平主席在第十二届全国人名代表大会第一次会议上所说，“中华民族是具有非凡创造力的民族，我们创造了伟大的中华文明，</w:t>
      </w:r>
      <w:r>
        <w:rPr>
          <w:rFonts w:hint="eastAsia" w:asciiTheme="minorEastAsia" w:hAnsiTheme="minorEastAsia"/>
          <w:sz w:val="24"/>
          <w:szCs w:val="24"/>
          <w:lang w:val="en-US" w:eastAsia="zh-CN"/>
        </w:rPr>
        <w:t>我们能够继续</w:t>
      </w:r>
      <w:r>
        <w:rPr>
          <w:rFonts w:hint="eastAsia" w:asciiTheme="minorEastAsia" w:hAnsiTheme="minorEastAsia"/>
          <w:sz w:val="24"/>
          <w:szCs w:val="24"/>
        </w:rPr>
        <w:t>。全国人民一定要增强对中国特色主义的道路自信、理论自信、制度自信和文化自信，坚定不移沿着正确的中国道路奋勇前进。”</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lang w:val="en-US" w:eastAsia="zh-CN"/>
        </w:rPr>
        <w:t>现如今，我们正处于并将长期处于社会主义初级阶段，我们更加需要四个自信——道路、理论、制度、文化自信。几百年间，中国洋务运动、辛亥革命……诸如此类举动，都是中国缺乏这四种自信的表现。我们不断否定自己，去学习西方的文化，学习西方的文化，西方的制度，认为西方的科学才是先进而正确的，这才导致我们国家先天不足，后天畸形的资本主义，中国的资本主义不是顺应时代发展而产生的，中国自己产生的资本主义在明清以及列强的压迫下早就无法发展，而后兴起的资本主义是列强强制殖民下产生的畸形资本主义。就在这黑暗的时期，毛泽东思想的出现无疑是给了迷茫的中国人民一个确定的方向，所以习主席强调要坚持和运用好毛泽东思想，</w:t>
      </w:r>
      <w:r>
        <w:rPr>
          <w:rFonts w:hint="eastAsia" w:asciiTheme="minorEastAsia" w:hAnsiTheme="minorEastAsia"/>
          <w:sz w:val="24"/>
          <w:szCs w:val="24"/>
        </w:rPr>
        <w:t>“独立自主使我们党从中国实际出发、依靠党和人民力量进行革命、建设、改革的必然结论。不论过去、现在和将来，我们都要把民族发展放在自己力量的基点上，坚持民族自尊心和自信心，坚定不移走自己的路。”</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在习近平新中国特色社会主义时代，总书记在各个方面做出了明确要求和正确指示</w:t>
      </w:r>
      <w:r>
        <w:rPr>
          <w:rFonts w:hint="eastAsia" w:asciiTheme="minorEastAsia" w:hAnsiTheme="minorEastAsia"/>
          <w:sz w:val="24"/>
          <w:szCs w:val="24"/>
          <w:lang w:eastAsia="zh-CN"/>
        </w:rPr>
        <w:t>。</w:t>
      </w:r>
      <w:r>
        <w:rPr>
          <w:rFonts w:hint="eastAsia" w:asciiTheme="minorEastAsia" w:hAnsiTheme="minorEastAsia"/>
          <w:sz w:val="24"/>
          <w:szCs w:val="24"/>
        </w:rPr>
        <w:t>在宣传思想方面，习总书记用一句话高度总结“明者因时而变，知者随世而制。”在文化方面“文明因交流而多彩，文明因互鉴而丰富。文明交流借鉴，是推动人类文明进步和世界和平发展的重要动力。”在治国方面“我们要坚持党的领导、人命当家作主、依法治国的有机统一，坚持人民主体地位，扩大人民民主，推进依法治国，坚持和完善人民代表大会制度的根本制度，中国共产党领导的多党合作和政治协商制度、民族区域自治制度以及基层群众自治制度等基本政治制度，建设服务政府、责任政府、法治政府、廉洁政府，充分调动人民的积极性。”在科技创新方面“不能总用别人的昨天来装扮自己的明天。不能总是指望和依赖他人的科技成果来提高自己的科技水平，更不能做其他国家的技术附庸，永远跟在别人的后面亦步亦趋。我们没有别的选择，非走自主创新道路不可。”他指出，推动文化交流借鉴要坚持以下原则：</w:t>
      </w:r>
    </w:p>
    <w:p>
      <w:pPr>
        <w:numPr>
          <w:ilvl w:val="0"/>
          <w:numId w:val="1"/>
        </w:num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文明是多彩的，人类文明因多样才有交流互鉴的价值。</w:t>
      </w:r>
    </w:p>
    <w:p>
      <w:pPr>
        <w:numPr>
          <w:ilvl w:val="0"/>
          <w:numId w:val="1"/>
        </w:num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文明是平等的。</w:t>
      </w:r>
      <w:r>
        <w:rPr>
          <w:rFonts w:hint="eastAsia" w:asciiTheme="minorEastAsia" w:hAnsiTheme="minorEastAsia"/>
          <w:sz w:val="24"/>
          <w:szCs w:val="24"/>
          <w:lang w:val="en-US" w:eastAsia="zh-CN"/>
        </w:rPr>
        <w:t>我们不能够固步自封，吸收外来文化的精华，“见贤思齐焉，见不贤而内自省也”。</w:t>
      </w:r>
    </w:p>
    <w:p>
      <w:pPr>
        <w:numPr>
          <w:ilvl w:val="0"/>
          <w:numId w:val="1"/>
        </w:num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文明是包容的。在外交方面“面对国际形势的深刻变化和世界各国同舟共济的客观要求，各国应该共同推动建立合作共赢为核心的新型国际关系，各国人民应该一起来维护世界和平、促进共同发展。各国和各国人民应该共同享受尊严，各国和各国人民应该共同享受发展成果，各国和各国人民应该共同享受保障安全。”在反腐方面“我们党把党风廉政建设和反腐斗争提到关系党和国家生死存亡的高度来认知的。”指出“反腐倡廉必须常抓不懈，拒腐防变必须警钟长鸣。要牢记‘蠹众而木折，隙大而墙坏’的道理，保持惩治腐败的高压态势，做到有案必查、有腐必惩，坚持‘老虎’、‘苍蝇’一起打，切实维护人民的合法权益，努力做到干部清正、政府清廉、政治清明。”在教育方面“依靠学习走向未来。学史可以看成败、鉴得失、知兴替；学诗可以情飞扬、志高昂、人灵秀；学伦理可以知廉耻、懂荣辱、辩是非。”在改革建设方面“全面深化改革，关键是要进一步形成公平竞争的发展环境，进一步增强经济社会发展活力，进一步实现社会公平正义，进一步促进社会和谐稳定，进一步提高党的领导水平和执政能力。”</w:t>
      </w:r>
    </w:p>
    <w:p>
      <w:pPr>
        <w:spacing w:line="400" w:lineRule="exact"/>
        <w:ind w:firstLine="480" w:firstLineChars="200"/>
      </w:pPr>
      <w:r>
        <w:rPr>
          <w:rFonts w:hint="eastAsia" w:asciiTheme="minorEastAsia" w:hAnsiTheme="minorEastAsia"/>
          <w:sz w:val="24"/>
          <w:szCs w:val="24"/>
          <w:lang w:val="en-US" w:eastAsia="zh-CN"/>
        </w:rPr>
        <w:t>少年之所以成为少年，因为他们看春风不喜，看夏蝉不悲。中国之所以能够延续五千年而不断，正是因为这帮意气方刚的少年前赴后继。而今，我们正处于社会主义发展的关键时期，该轮到我们为祖国的建设添砖加瓦，正</w:t>
      </w:r>
      <w:r>
        <w:rPr>
          <w:rFonts w:hint="eastAsia" w:asciiTheme="minorEastAsia" w:hAnsiTheme="minorEastAsia"/>
          <w:sz w:val="24"/>
          <w:szCs w:val="24"/>
        </w:rPr>
        <w:t>如习近平主席在纪念五四运动时所说：“光阴荏苒，物换星移。时间之河川流不息，每一代青年都有自己的际遇和机缘，都要在自己所出的时代条件下谋划人生、创造历史。青年是标志时代的最灵敏的晴雨表，时代的责任赋予青年，时代的光荣属于青年。”身为新青年的我们，应该接过历史的接力棒，坚持党的领导，扛起建设中华特色社会主义的大旗走向未来，为中华民族伟大复兴努力</w:t>
      </w:r>
      <w:r>
        <w:rPr>
          <w:rFonts w:hint="eastAsia" w:asciiTheme="minorEastAsia" w:hAnsiTheme="minorEastAsia"/>
          <w:b w:val="0"/>
          <w:bCs w:val="0"/>
          <w:sz w:val="24"/>
          <w:szCs w:val="24"/>
        </w:rPr>
        <w:t>奋斗。</w:t>
      </w:r>
    </w:p>
    <w:p>
      <w:pPr>
        <w:spacing w:line="400" w:lineRule="exact"/>
        <w:ind w:firstLine="480" w:firstLineChars="200"/>
        <w:rPr>
          <w:rFonts w:hint="default" w:asciiTheme="minorEastAsia" w:hAnsiTheme="minorEastAsia"/>
          <w:sz w:val="24"/>
          <w:szCs w:val="24"/>
          <w:lang w:val="en-US" w:eastAsia="zh-CN"/>
        </w:rPr>
      </w:pPr>
      <w:bookmarkStart w:id="0" w:name="_GoBack"/>
      <w:bookmarkEnd w:id="0"/>
    </w:p>
    <w:p>
      <w:pPr>
        <w:ind w:firstLine="420" w:firstLineChars="200"/>
        <w:rPr>
          <w:rFonts w:hint="default" w:eastAsia="楷体"/>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b w:val="0"/>
          <w:bCs w:val="0"/>
          <w:sz w:val="24"/>
          <w:szCs w:val="24"/>
          <w:lang w:val="en-US" w:eastAsia="zh-CN"/>
        </w:rPr>
      </w:pPr>
    </w:p>
    <w:p>
      <w:p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1AF158"/>
    <w:multiLevelType w:val="singleLevel"/>
    <w:tmpl w:val="4A1AF15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5YzMzZjY5ZmM0YzA2NzRmZTg4OWI1MWIyYzcxNGIifQ=="/>
  </w:docVars>
  <w:rsids>
    <w:rsidRoot w:val="67CA2E6A"/>
    <w:rsid w:val="3FFF47B3"/>
    <w:rsid w:val="67CA2E6A"/>
    <w:rsid w:val="6F2968A7"/>
    <w:rsid w:val="7771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550</Words>
  <Characters>562</Characters>
  <Lines>0</Lines>
  <Paragraphs>0</Paragraphs>
  <TotalTime>1</TotalTime>
  <ScaleCrop>false</ScaleCrop>
  <LinksUpToDate>false</LinksUpToDate>
  <CharactersWithSpaces>568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2022-11-12T08:31:00Z</dcterms:created>
  <dc:creator>＊明月已付卿＊</dc:creator>
  <cp:lastModifiedBy>＊明月已付卿＊</cp:lastModifiedBy>
  <dcterms:modified xsi:type="dcterms:W3CDTF">2022-11-13T13:10:45Z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046691A6E1E84CAAAA561C6B8B2DF9C3</vt:lpwstr>
  </property>
</Properties>
</file>