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04CC9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  <w:rPr>
          <w:rFonts w:hint="default"/>
          <w:lang w:val="en-US"/>
        </w:rPr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推荐系统架构设计v1.</w:t>
      </w:r>
      <w:r>
        <w:rPr>
          <w:rFonts w:hint="default"/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  <w:lang w:val="en-US"/>
        </w:rPr>
        <w:t>2</w:t>
      </w:r>
    </w:p>
    <w:p w14:paraId="52AA894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1.1 业务背景</w:t>
      </w:r>
    </w:p>
    <w:p w14:paraId="13D822FA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患者端及医生端中，存在需要做信息匹配的功能，需要关注并提升信息呈现的最终效率，需要通过推荐系统实现精准匹配。</w:t>
      </w:r>
    </w:p>
    <w:p w14:paraId="1575AB2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1.2 核心目标</w:t>
      </w:r>
    </w:p>
    <w:p w14:paraId="37BD276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业务指标：点击渗透率（点击人数/DAU）、信息CTR、信息访问时长等。</w:t>
      </w:r>
    </w:p>
    <w:p w14:paraId="5D3C886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用户体验：用户对医生满意度、内容完播率（图文完整浏览、视频完整播放）、内容多样性、负反馈率等。</w:t>
      </w:r>
    </w:p>
    <w:p w14:paraId="4C9E974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1.3 特征处理</w:t>
      </w:r>
    </w:p>
    <w:p w14:paraId="26BFAAC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1.3.1画像类</w:t>
      </w:r>
    </w:p>
    <w:p w14:paraId="141566C2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60" w:beforeAutospacing="0" w:after="60" w:afterAutospacing="0" w:line="20" w:lineRule="atLeast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患者画像：</w:t>
      </w:r>
    </w:p>
    <w:p w14:paraId="78D9E1C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336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患者id为唯一key，天级更新。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4335"/>
        <w:gridCol w:w="3015"/>
      </w:tblGrid>
      <w:tr w14:paraId="431972AF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39CEA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分类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B103B3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标签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1535B3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获取说明</w:t>
            </w:r>
          </w:p>
        </w:tc>
      </w:tr>
      <w:tr w14:paraId="3E73CA9C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57BB60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医疗需求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84442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确诊疾病，当前症状，就诊类型（急诊/门诊/住院）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70CE15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患者个人信息生成，新患者在做完检查，或者AI问诊输入后生成</w:t>
            </w:r>
          </w:p>
          <w:p w14:paraId="3DD2099E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（历史用户将统一预先生成。新用户在注册的时候，匹配过往检查数据生成。用户新完成检查后，同步生成新标签）</w:t>
            </w:r>
          </w:p>
        </w:tc>
      </w:tr>
      <w:tr w14:paraId="65BAEC93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6946A4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健康信息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DD021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年龄，性别，历史疾病，历史检查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DCCD25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患者个人信息生成</w:t>
            </w:r>
          </w:p>
          <w:p w14:paraId="758CBC80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（同上）</w:t>
            </w:r>
          </w:p>
        </w:tc>
      </w:tr>
      <w:tr w14:paraId="0707665A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90AF9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行为偏好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35832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价格敏感度，响应速度敏感度，服务敏感度、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历史点赞内容、历史点赞医生、</w:t>
            </w: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历史厌恶内容、历史厌恶医生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、历史停留内容、历史交互医生列表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63CD5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平台行为数据分析生成，初始为空；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统计获得</w:t>
            </w:r>
          </w:p>
        </w:tc>
      </w:tr>
      <w:tr w14:paraId="7BE93228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2EF57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Lookalike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E47FD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群体标签、兴趣标签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999952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统计获得</w:t>
            </w:r>
          </w:p>
        </w:tc>
      </w:tr>
      <w:tr w14:paraId="38B7D741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2081A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手机型号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752A0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8450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后台获取</w:t>
            </w:r>
          </w:p>
        </w:tc>
      </w:tr>
      <w:tr w14:paraId="50F44DE0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7C6BD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操作系统版本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3B2CD"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B330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后台获取</w:t>
            </w:r>
          </w:p>
        </w:tc>
      </w:tr>
    </w:tbl>
    <w:p w14:paraId="1F0BC39A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60" w:beforeAutospacing="0" w:after="60" w:afterAutospacing="0" w:line="20" w:lineRule="atLeast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内容画像：</w:t>
      </w:r>
    </w:p>
    <w:p w14:paraId="44908D1C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内容id为唯一key，小时级更新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4335"/>
        <w:gridCol w:w="3015"/>
      </w:tblGrid>
      <w:tr w14:paraId="620415BC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CCA764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分类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4C46B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标签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3C6DFA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获取说明</w:t>
            </w:r>
          </w:p>
        </w:tc>
      </w:tr>
      <w:tr w14:paraId="279044A5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53213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内容信息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A28BF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相关科室、相关疾病、发布医生，发布医生职级，发布医生医院，发布医生医院等级，发布时间，内容关键词、内容标签、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历史点赞数、历史点赞率、历史差评数、历史差评率、历史平均停留时长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0A1A82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从腾讯医典接口获取内容信息后自动提取；统计获得</w:t>
            </w:r>
          </w:p>
        </w:tc>
      </w:tr>
    </w:tbl>
    <w:p w14:paraId="03B7E7EB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pacing w:before="60" w:beforeAutospacing="0" w:after="60" w:afterAutospacing="0" w:line="20" w:lineRule="atLeast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医生画像：</w:t>
      </w:r>
    </w:p>
    <w:p w14:paraId="691033F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医生id为唯一key，天级更新。技术选型Redis / MySQL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4335"/>
        <w:gridCol w:w="3015"/>
      </w:tblGrid>
      <w:tr w14:paraId="622CC191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B76A65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分类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1FDE30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标签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3B8E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获取说明</w:t>
            </w:r>
          </w:p>
        </w:tc>
      </w:tr>
      <w:tr w14:paraId="6DD89AA4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305F1D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基础信息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27592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2"/>
                <w:szCs w:val="22"/>
                <w:vertAlign w:val="baseline"/>
              </w:rPr>
              <w:t>科室，职称，执业医院，执业医院等级，医院所在地，执业年限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3144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医生认证信息生成</w:t>
            </w:r>
          </w:p>
          <w:p w14:paraId="38B1DDD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（过往数据批量自动生成，新加入的医生在填写完毕后触发标签生成，</w:t>
            </w:r>
            <w:r>
              <w:rPr>
                <w:b w:val="0"/>
                <w:bCs w:val="0"/>
                <w:i w:val="0"/>
                <w:iCs w:val="0"/>
                <w:color w:val="DE3C36"/>
                <w:spacing w:val="0"/>
                <w:w w:val="100"/>
                <w:sz w:val="22"/>
                <w:szCs w:val="22"/>
                <w:vertAlign w:val="baseline"/>
              </w:rPr>
              <w:t>即时写入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）</w:t>
            </w:r>
          </w:p>
        </w:tc>
      </w:tr>
      <w:tr w14:paraId="37864810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43EC8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专业能力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80B11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擅长疾病，治疗技术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BEC13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医生个人简介，医生认证信息提取生成</w:t>
            </w:r>
          </w:p>
          <w:p w14:paraId="0731E0C1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（过往数据批量自动生成，新加入的医生在填写完毕后触发标签生成）</w:t>
            </w:r>
          </w:p>
        </w:tc>
      </w:tr>
      <w:tr w14:paraId="14593884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8228A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服务信息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6774C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总接诊数量，患者评分，响应速度，价格，近期接诊数量（接诊饱和度）、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shd w:val="clear" w:fill="FFFF00"/>
                <w:vertAlign w:val="baseline"/>
              </w:rPr>
              <w:t>历史好评率、历史差评率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9D2556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平台服务数据生成，初始为空；统计获得</w:t>
            </w:r>
          </w:p>
        </w:tc>
      </w:tr>
    </w:tbl>
    <w:p w14:paraId="689E66D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1.3.2 行为类</w:t>
      </w:r>
    </w:p>
    <w:p w14:paraId="3882AEE0">
      <w:pPr>
        <w:pStyle w:val="3"/>
        <w:keepNext w:val="0"/>
        <w:keepLines w:val="0"/>
        <w:widowControl/>
        <w:numPr>
          <w:ilvl w:val="0"/>
          <w:numId w:val="4"/>
        </w:numPr>
        <w:suppressLineNumbers w:val="0"/>
        <w:spacing w:before="60" w:beforeAutospacing="0" w:after="60" w:afterAutospacing="0" w:line="20" w:lineRule="atLeast"/>
        <w:ind w:left="336" w:right="0" w:hanging="336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医生行为特征：10分钟级更新 / 小时级更新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4335"/>
        <w:gridCol w:w="3015"/>
      </w:tblGrid>
      <w:tr w14:paraId="2216CD33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CB65D6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分类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53608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标签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0710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获取说明</w:t>
            </w:r>
          </w:p>
        </w:tc>
      </w:tr>
      <w:tr w14:paraId="798006CA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5853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医生推荐列表操作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5F18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rFonts w:ascii="Courier New" w:hAnsi="Courier New" w:cs="Courier New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</w:rPr>
              <w:t>医生列表点击，医生详情页访问时长，医生服务点击，医生服务使用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E8A0C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上线后埋点记录</w:t>
            </w:r>
          </w:p>
        </w:tc>
      </w:tr>
      <w:tr w14:paraId="33640D5F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8C5262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内容推荐列表操作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746992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内容列表点击，内容页访问时长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CDD4E0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上线后埋点记录</w:t>
            </w:r>
          </w:p>
        </w:tc>
      </w:tr>
      <w:tr w14:paraId="332B3DEC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F76D4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实时特征（实时记录）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934366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点赞内容、停留时长较长、点赞医生、停留医生页面时长较长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42FDC7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上线后埋点记录</w:t>
            </w:r>
          </w:p>
        </w:tc>
      </w:tr>
    </w:tbl>
    <w:p w14:paraId="2DD456C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患者行为特征：10分钟级更新 / 小时级更新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4335"/>
        <w:gridCol w:w="3015"/>
      </w:tblGrid>
      <w:tr w14:paraId="5CBE0EDD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DDAA6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分类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D6C3B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标签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9B8C2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获取说明</w:t>
            </w:r>
          </w:p>
        </w:tc>
      </w:tr>
      <w:tr w14:paraId="2E917554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61E691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患者推荐列表操作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C1B5F7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患者列表点击，患者认领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EEB06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上线后埋点记录</w:t>
            </w:r>
          </w:p>
        </w:tc>
      </w:tr>
    </w:tbl>
    <w:p w14:paraId="3DD045A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/>
          <w:bCs/>
          <w:i w:val="0"/>
          <w:iCs w:val="0"/>
          <w:color w:val="333333"/>
          <w:spacing w:val="0"/>
          <w:w w:val="100"/>
          <w:sz w:val="24"/>
          <w:szCs w:val="24"/>
          <w:vertAlign w:val="baseline"/>
        </w:rPr>
        <w:t>1.3.3 时间类特征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95"/>
        <w:gridCol w:w="4335"/>
        <w:gridCol w:w="3015"/>
      </w:tblGrid>
      <w:tr w14:paraId="410965B2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6B88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分类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E5556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标签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B3AC1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/>
                <w:bCs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获取说明</w:t>
            </w:r>
          </w:p>
        </w:tc>
      </w:tr>
      <w:tr w14:paraId="5766824C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B2182D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工作日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2E7356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周一至周五（非节假日）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45104D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离线统计</w:t>
            </w:r>
          </w:p>
        </w:tc>
      </w:tr>
      <w:tr w14:paraId="39B1513E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A4DFAE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周末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F82050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周末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6E2EE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离线统计</w:t>
            </w:r>
          </w:p>
        </w:tc>
      </w:tr>
      <w:tr w14:paraId="4D66E3F6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91B48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节假日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05C4E0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法定节假日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883EE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离线统计</w:t>
            </w:r>
          </w:p>
        </w:tc>
      </w:tr>
      <w:tr w14:paraId="39C25517">
        <w:trPr>
          <w:trHeight w:val="405" w:hRule="atLeast"/>
        </w:trPr>
        <w:tc>
          <w:tcPr>
            <w:tcW w:w="16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9D95DA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时段</w:t>
            </w:r>
          </w:p>
        </w:tc>
        <w:tc>
          <w:tcPr>
            <w:tcW w:w="433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B26EAB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早上，中午，晚上，凌晨</w:t>
            </w:r>
          </w:p>
        </w:tc>
        <w:tc>
          <w:tcPr>
            <w:tcW w:w="301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F14FD4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highlight w:val="yellow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highlight w:val="yellow"/>
                <w:vertAlign w:val="baseline"/>
              </w:rPr>
              <w:t>离线统计</w:t>
            </w:r>
          </w:p>
        </w:tc>
      </w:tr>
    </w:tbl>
    <w:p w14:paraId="4D8BD9F6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highlight w:val="yellow"/>
        </w:rPr>
      </w:pPr>
      <w:r>
        <w:rPr>
          <w:b/>
          <w:bCs/>
          <w:i w:val="0"/>
          <w:iCs w:val="0"/>
          <w:color w:val="333333"/>
          <w:spacing w:val="0"/>
          <w:w w:val="100"/>
          <w:sz w:val="24"/>
          <w:szCs w:val="24"/>
          <w:highlight w:val="yellow"/>
          <w:vertAlign w:val="baseline"/>
        </w:rPr>
        <w:t>1.3.4 心理健康接口</w:t>
      </w:r>
    </w:p>
    <w:p w14:paraId="340DCA0B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 w:line="20" w:lineRule="atLeast"/>
        <w:ind w:left="336" w:right="0" w:hanging="336"/>
        <w:jc w:val="left"/>
        <w:rPr>
          <w:highlight w:val="yellow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琶洲心理大模型：推荐小程序链接，后台记录对话结果，提供模型优化</w:t>
      </w:r>
    </w:p>
    <w:p w14:paraId="1D728EE8">
      <w:pPr>
        <w:pStyle w:val="3"/>
        <w:keepNext w:val="0"/>
        <w:keepLines w:val="0"/>
        <w:widowControl/>
        <w:numPr>
          <w:ilvl w:val="0"/>
          <w:numId w:val="5"/>
        </w:numPr>
        <w:suppressLineNumbers w:val="0"/>
        <w:spacing w:before="60" w:beforeAutospacing="0" w:after="60" w:afterAutospacing="0" w:line="20" w:lineRule="atLeast"/>
        <w:ind w:left="336" w:right="0" w:hanging="336"/>
        <w:jc w:val="left"/>
        <w:rPr>
          <w:highlight w:val="yellow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实验室精神筛查：本地部署精神筛查视频，推荐观看，后台记录观看次数、时长等</w:t>
      </w:r>
    </w:p>
    <w:p w14:paraId="57082073">
      <w:pPr>
        <w:rPr>
          <w:rFonts w:hint="eastAsia" w:eastAsiaTheme="minorEastAsia"/>
          <w:lang w:eastAsia="zh-CN"/>
        </w:rPr>
      </w:pPr>
    </w:p>
    <w:p w14:paraId="2A92279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1.4 健康推荐系统</w:t>
      </w:r>
    </w:p>
    <w:p w14:paraId="2E03B8B9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架构设计图如下。</w:t>
      </w:r>
    </w:p>
    <w:p w14:paraId="7D9564E0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初始版本先实现基础框架层、数据结构、召回和规则匹配排序，上线后积攒数据。</w:t>
      </w:r>
    </w:p>
    <w:p w14:paraId="7CE253DF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564130"/>
            <wp:effectExtent l="0" t="0" r="8255" b="7620"/>
            <wp:docPr id="5" name="图片 5" descr="3b7e9eee908aaef7c624ca15c14f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b7e9eee908aaef7c624ca15c14f77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5213">
      <w:pPr>
        <w:rPr>
          <w:rFonts w:hint="eastAsia" w:eastAsiaTheme="minorEastAsia"/>
          <w:lang w:eastAsia="zh-CN"/>
        </w:rPr>
      </w:pPr>
    </w:p>
    <w:p w14:paraId="0E463C39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 w:line="20" w:lineRule="atLeast"/>
        <w:ind w:left="336" w:right="0" w:hanging="336"/>
        <w:jc w:val="left"/>
        <w:rPr>
          <w:highlight w:val="yellow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召回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： 内容召回分为time通道、CF通道、 POP通道等。</w:t>
      </w:r>
    </w:p>
    <w:p w14:paraId="19CC07F3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highlight w:val="yellow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time通道逻辑：按内容发布时间计算，分最近一日、7日、14日、30日、其他 几个时间分片，时间分片越靠前权重越高，召回内容数越多；</w:t>
      </w:r>
    </w:p>
    <w:p w14:paraId="56A7D03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highlight w:val="yellow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CF通道逻辑：基于用户的协同过滤和基于内容的协同过滤两个算法，获取召回内容；</w:t>
      </w:r>
    </w:p>
    <w:p w14:paraId="69D14227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highlight w:val="yellow"/>
        </w:rPr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POP通道逻辑：根据浏览量、点赞数、人均停留时长数等，获取召回内容；</w:t>
      </w:r>
    </w:p>
    <w:p w14:paraId="4A3A925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shd w:val="clear" w:fill="FFFF00"/>
          <w:vertAlign w:val="baseline"/>
        </w:rPr>
      </w:pPr>
    </w:p>
    <w:p w14:paraId="001B74D0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pacing w:before="60" w:beforeAutospacing="0" w:after="60" w:afterAutospacing="0" w:line="20" w:lineRule="atLeast"/>
        <w:ind w:left="336" w:right="0" w:hanging="336"/>
        <w:jc w:val="left"/>
        <w:rPr>
          <w:highlight w:val="yellow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排序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 xml:space="preserve">： </w:t>
      </w:r>
    </w:p>
    <w:p w14:paraId="393303A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20" w:lineRule="atLeast"/>
        <w:ind w:leftChars="0" w:right="0" w:rightChars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分为内容推荐排序和医生推荐排序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。</w:t>
      </w:r>
    </w:p>
    <w:p w14:paraId="3FC17262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20" w:lineRule="atLeast"/>
        <w:ind w:leftChars="0" w:right="0" w:rightChars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内容推荐排序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：请求后查询腾讯医典会返回50个内容，做二次排序，步骤如下：</w:t>
      </w:r>
    </w:p>
    <w:p w14:paraId="65471272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60" w:afterAutospacing="0" w:line="20" w:lineRule="atLeast"/>
        <w:ind w:leftChars="0"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query相关性：计算query与文章概要、文章标题、作者信息的相似度，权重分配初始为各1/3</w:t>
      </w:r>
    </w:p>
    <w:p w14:paraId="6BF7997E">
      <w:pPr>
        <w:pStyle w:val="3"/>
        <w:keepNext w:val="0"/>
        <w:keepLines w:val="0"/>
        <w:widowControl/>
        <w:numPr>
          <w:ilvl w:val="0"/>
          <w:numId w:val="7"/>
        </w:numPr>
        <w:suppressLineNumbers w:val="0"/>
        <w:spacing w:before="60" w:beforeAutospacing="0" w:after="60" w:afterAutospacing="0" w:line="20" w:lineRule="atLeast"/>
        <w:ind w:leftChars="0" w:right="0" w:rightChars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患者相关性：患者画像与文章概要、文章标题、作者信息的相似度</w:t>
      </w:r>
    </w:p>
    <w:p w14:paraId="684EDB38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</w:pPr>
    </w:p>
    <w:p w14:paraId="3E295EA2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医生推荐排序：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对医生画像中的信息与患者进行匹配排序。</w:t>
      </w:r>
    </w:p>
    <w:p w14:paraId="151F2468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计算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基础信息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中所有标签与患者信息的相似性</w:t>
      </w:r>
    </w:p>
    <w:p w14:paraId="1A8EC070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计算专业能力中所有标签与患者信息的相似性</w:t>
      </w:r>
    </w:p>
    <w:p w14:paraId="57A5D922"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计算服务能力中所有标签与患者信息的相似性</w:t>
      </w:r>
    </w:p>
    <w:p w14:paraId="55C8345E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20" w:lineRule="atLeast"/>
        <w:ind w:right="0" w:rightChars="0"/>
        <w:jc w:val="left"/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</w:p>
    <w:p w14:paraId="3535F2D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  <w:r>
        <w:rPr>
          <w:rFonts w:hint="eastAsia"/>
          <w:b/>
          <w:bCs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患者推荐排序：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  <w:t>对构造患者画像，对患者-医生进行匹配排序。</w:t>
      </w:r>
    </w:p>
    <w:p w14:paraId="430974C9"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spacing w:before="60" w:beforeAutospacing="0" w:after="60" w:afterAutospacing="0" w:line="20" w:lineRule="atLeast"/>
        <w:ind w:right="0" w:rightChars="0"/>
        <w:jc w:val="left"/>
        <w:rPr>
          <w:rFonts w:hint="default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val="en-US" w:eastAsia="zh-CN"/>
        </w:rPr>
      </w:pPr>
    </w:p>
    <w:p w14:paraId="5807840F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  <w:rPr>
          <w:highlight w:val="yellow"/>
        </w:rPr>
      </w:pPr>
      <w:r>
        <w:rPr>
          <w:b/>
          <w:bCs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心理大模型和精神筛查</w:t>
      </w:r>
      <w:r>
        <w:rPr>
          <w:rFonts w:hint="eastAsia"/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  <w:lang w:eastAsia="zh-CN"/>
        </w:rPr>
        <w:t>：</w:t>
      </w: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highlight w:val="yellow"/>
          <w:vertAlign w:val="baseline"/>
        </w:rPr>
        <w:t>在最终排序阶段圈定小流量用户（如千分之一），根据query查询、用户画像与心理健康、精神疾病的相似性进行匹配推荐，保证每次并发用户数在20以内，后台记录实验的数据。</w:t>
      </w:r>
    </w:p>
    <w:p w14:paraId="236A826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</w:pPr>
    </w:p>
    <w:p w14:paraId="07A3005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1.</w:t>
      </w:r>
      <w:r>
        <w:rPr>
          <w:rFonts w:hint="eastAsia"/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  <w:lang w:val="en-US" w:eastAsia="zh-CN"/>
        </w:rPr>
        <w:t>5</w:t>
      </w: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 xml:space="preserve"> 相关业务报表</w:t>
      </w:r>
      <w:bookmarkStart w:id="0" w:name="_GoBack"/>
      <w:bookmarkEnd w:id="0"/>
    </w:p>
    <w:p w14:paraId="5D61CB65">
      <w:pPr>
        <w:pStyle w:val="3"/>
        <w:keepNext w:val="0"/>
        <w:keepLines w:val="0"/>
        <w:widowControl/>
        <w:suppressLineNumbers w:val="0"/>
        <w:spacing w:before="60" w:beforeAutospacing="0" w:after="60" w:afterAutospacing="0" w:line="20" w:lineRule="atLeast"/>
        <w:ind w:left="0" w:right="0"/>
        <w:jc w:val="left"/>
      </w:pPr>
      <w:r>
        <w:rPr>
          <w:b w:val="0"/>
          <w:bCs w:val="0"/>
          <w:i w:val="0"/>
          <w:iCs w:val="0"/>
          <w:color w:val="333333"/>
          <w:spacing w:val="0"/>
          <w:w w:val="100"/>
          <w:sz w:val="22"/>
          <w:szCs w:val="22"/>
          <w:vertAlign w:val="baseline"/>
        </w:rPr>
        <w:t>与产品经理具体协商后拟定</w:t>
      </w:r>
    </w:p>
    <w:p w14:paraId="2A334D4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</w:pPr>
    </w:p>
    <w:p w14:paraId="301E7AE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6" w:lineRule="atLeast"/>
        <w:ind w:left="0" w:right="0"/>
        <w:jc w:val="left"/>
      </w:pP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1.</w:t>
      </w:r>
      <w:r>
        <w:rPr>
          <w:rFonts w:hint="eastAsia"/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  <w:lang w:val="en-US" w:eastAsia="zh-CN"/>
        </w:rPr>
        <w:t>6</w:t>
      </w:r>
      <w:r>
        <w:rPr>
          <w:b/>
          <w:bCs/>
          <w:i w:val="0"/>
          <w:iCs w:val="0"/>
          <w:color w:val="1A1A1A"/>
          <w:spacing w:val="0"/>
          <w:w w:val="100"/>
          <w:sz w:val="28"/>
          <w:szCs w:val="28"/>
          <w:vertAlign w:val="baseline"/>
        </w:rPr>
        <w:t>人力安排（核心功能部分，满足基础上线需求）</w:t>
      </w:r>
    </w:p>
    <w:tbl>
      <w:tblPr>
        <w:tblStyle w:val="4"/>
        <w:tblW w:w="70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0"/>
        <w:gridCol w:w="2297"/>
        <w:gridCol w:w="1275"/>
        <w:gridCol w:w="1013"/>
        <w:gridCol w:w="1013"/>
      </w:tblGrid>
      <w:tr w14:paraId="2600AE06">
        <w:trPr>
          <w:trHeight w:val="405" w:hRule="atLeast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522DD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模块</w:t>
            </w:r>
          </w:p>
        </w:tc>
        <w:tc>
          <w:tcPr>
            <w:tcW w:w="22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EC5F7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工作内容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847208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人次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4E0D6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周期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4EC2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日期</w:t>
            </w:r>
          </w:p>
        </w:tc>
      </w:tr>
      <w:tr w14:paraId="21609201">
        <w:trPr>
          <w:trHeight w:val="405" w:hRule="atLeast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BB6A7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画像特征</w:t>
            </w:r>
          </w:p>
        </w:tc>
        <w:tc>
          <w:tcPr>
            <w:tcW w:w="22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20F0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患者画像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设计，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数据的获取存储调度及对应的监控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5D2B36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-2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E3AF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-2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周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574D5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3.14</w:t>
            </w:r>
          </w:p>
        </w:tc>
      </w:tr>
      <w:tr w14:paraId="73A835FC">
        <w:trPr>
          <w:trHeight w:val="405" w:hRule="atLeast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4C7B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/>
                <w:lang w:val="en-US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内容医生推荐</w:t>
            </w:r>
          </w:p>
        </w:tc>
        <w:tc>
          <w:tcPr>
            <w:tcW w:w="22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88A11A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实现业务逻辑，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对医典内容和医生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进行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二次排序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0439E1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-2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B4A4E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2-4周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B9188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3.21</w:t>
            </w:r>
          </w:p>
        </w:tc>
      </w:tr>
      <w:tr w14:paraId="2A2D6C93">
        <w:trPr>
          <w:trHeight w:val="405" w:hRule="atLeast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EF9DBC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患者推荐</w:t>
            </w:r>
          </w:p>
        </w:tc>
        <w:tc>
          <w:tcPr>
            <w:tcW w:w="22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918ED1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leftChars="0" w:right="0" w:rightChars="0"/>
              <w:jc w:val="left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实现业务逻辑，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对匹配患者</w:t>
            </w: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进行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排序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A1947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1</w:t>
            </w: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-2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15949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</w:pPr>
            <w:r>
              <w:rPr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</w:rPr>
              <w:t>2-4周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F06D0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3.21</w:t>
            </w:r>
          </w:p>
        </w:tc>
      </w:tr>
      <w:tr w14:paraId="6E62D9C4">
        <w:trPr>
          <w:trHeight w:val="405" w:hRule="atLeast"/>
        </w:trPr>
        <w:tc>
          <w:tcPr>
            <w:tcW w:w="150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CF15E5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服务部署</w:t>
            </w:r>
          </w:p>
        </w:tc>
        <w:tc>
          <w:tcPr>
            <w:tcW w:w="229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FCB23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leftChars="0" w:right="0" w:rightChars="0"/>
              <w:jc w:val="left"/>
              <w:rPr>
                <w:rFonts w:hint="default" w:eastAsiaTheme="minor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各模块联调</w:t>
            </w:r>
          </w:p>
        </w:tc>
        <w:tc>
          <w:tcPr>
            <w:tcW w:w="127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C4B701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4-5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973CBA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 w:eastAsiaTheme="minor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1-2周</w:t>
            </w:r>
          </w:p>
        </w:tc>
        <w:tc>
          <w:tcPr>
            <w:tcW w:w="1013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055E0F">
            <w:pPr>
              <w:pStyle w:val="3"/>
              <w:keepNext w:val="0"/>
              <w:keepLines w:val="0"/>
              <w:widowControl/>
              <w:suppressLineNumbers w:val="0"/>
              <w:spacing w:before="60" w:beforeAutospacing="0" w:after="60" w:afterAutospacing="0" w:line="20" w:lineRule="atLeast"/>
              <w:ind w:left="0" w:right="0"/>
              <w:jc w:val="left"/>
              <w:rPr>
                <w:rFonts w:hint="default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i w:val="0"/>
                <w:iCs w:val="0"/>
                <w:color w:val="333333"/>
                <w:spacing w:val="0"/>
                <w:w w:val="100"/>
                <w:sz w:val="22"/>
                <w:szCs w:val="22"/>
                <w:vertAlign w:val="baseline"/>
                <w:lang w:val="en-US" w:eastAsia="zh-CN"/>
              </w:rPr>
              <w:t>3.28</w:t>
            </w:r>
          </w:p>
        </w:tc>
      </w:tr>
    </w:tbl>
    <w:p w14:paraId="1391525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3F8A1F"/>
    <w:multiLevelType w:val="multilevel"/>
    <w:tmpl w:val="893F8A1F"/>
    <w:lvl w:ilvl="0" w:tentative="0">
      <w:start w:val="1"/>
      <w:numFmt w:val="bullet"/>
      <w:lvlText w:val=""/>
      <w:lvlJc w:val="left"/>
      <w:pPr>
        <w:ind w:left="7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1">
    <w:nsid w:val="894A07C3"/>
    <w:multiLevelType w:val="multilevel"/>
    <w:tmpl w:val="894A07C3"/>
    <w:lvl w:ilvl="0" w:tentative="0">
      <w:start w:val="1"/>
      <w:numFmt w:val="bullet"/>
      <w:lvlText w:val=""/>
      <w:lvlJc w:val="left"/>
      <w:pPr>
        <w:ind w:left="7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2">
    <w:nsid w:val="CB0ECC1F"/>
    <w:multiLevelType w:val="multilevel"/>
    <w:tmpl w:val="CB0ECC1F"/>
    <w:lvl w:ilvl="0" w:tentative="0">
      <w:start w:val="1"/>
      <w:numFmt w:val="bullet"/>
      <w:lvlText w:val=""/>
      <w:lvlJc w:val="left"/>
      <w:pPr>
        <w:ind w:left="720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3">
    <w:nsid w:val="E1B21B1E"/>
    <w:multiLevelType w:val="singleLevel"/>
    <w:tmpl w:val="E1B21B1E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BD21B55"/>
    <w:multiLevelType w:val="multilevel"/>
    <w:tmpl w:val="EBD21B55"/>
    <w:lvl w:ilvl="0" w:tentative="0">
      <w:start w:val="1"/>
      <w:numFmt w:val="bullet"/>
      <w:lvlText w:val=""/>
      <w:lvlJc w:val="left"/>
      <w:pPr>
        <w:ind w:left="7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5">
    <w:nsid w:val="F8EB812E"/>
    <w:multiLevelType w:val="multilevel"/>
    <w:tmpl w:val="F8EB812E"/>
    <w:lvl w:ilvl="0" w:tentative="0">
      <w:start w:val="1"/>
      <w:numFmt w:val="bullet"/>
      <w:lvlText w:val=""/>
      <w:lvlJc w:val="left"/>
      <w:pPr>
        <w:ind w:left="7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abstractNum w:abstractNumId="6">
    <w:nsid w:val="373D114F"/>
    <w:multiLevelType w:val="singleLevel"/>
    <w:tmpl w:val="373D114F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6B204817"/>
    <w:multiLevelType w:val="multilevel"/>
    <w:tmpl w:val="6B204817"/>
    <w:lvl w:ilvl="0" w:tentative="0">
      <w:start w:val="1"/>
      <w:numFmt w:val="bullet"/>
      <w:lvlText w:val=""/>
      <w:lvlJc w:val="left"/>
      <w:pPr>
        <w:ind w:left="7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1440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2160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2880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3600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4320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5040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5760"/>
      </w:pPr>
      <w:rPr>
        <w:rFonts w:hint="default" w:ascii="Wingdings" w:hAnsi="Wingdings" w:eastAsia="Wingdings" w:cs="Wingdings"/>
      </w:rPr>
    </w:lvl>
    <w:lvl w:ilvl="8" w:tentative="0">
      <w:start w:val="1"/>
      <w:numFmt w:val="bullet"/>
      <w:lvlText w:val=""/>
      <w:lvlJc w:val="left"/>
      <w:pPr>
        <w:ind w:left="6480"/>
      </w:pPr>
      <w:rPr>
        <w:rFonts w:hint="default" w:ascii="Wingdings" w:hAnsi="Wingdings" w:eastAsia="Wingdings" w:cs="Wingdings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F411E"/>
    <w:rsid w:val="00576D8A"/>
    <w:rsid w:val="06EB1162"/>
    <w:rsid w:val="09EC006F"/>
    <w:rsid w:val="0E7E0566"/>
    <w:rsid w:val="110F03FA"/>
    <w:rsid w:val="1F177058"/>
    <w:rsid w:val="35AD5109"/>
    <w:rsid w:val="508B5231"/>
    <w:rsid w:val="6497757D"/>
    <w:rsid w:val="699F6F59"/>
    <w:rsid w:val="733C304D"/>
    <w:rsid w:val="7D3F411E"/>
    <w:rsid w:val="EBE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widowControl/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1837</Words>
  <Characters>1959</Characters>
  <Lines>0</Lines>
  <Paragraphs>0</Paragraphs>
  <TotalTime>36</TotalTime>
  <ScaleCrop>false</ScaleCrop>
  <LinksUpToDate>false</LinksUpToDate>
  <CharactersWithSpaces>1977</CharactersWithSpaces>
  <Application>WPS Office_6.13.2.8918_F1E327BC-269C-435d-A152-05C5408002CA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2025-02-20T14:26:00Z</dcterms:created>
  <dc:creator>Lee how</dc:creator>
  <cp:lastModifiedBy>Lee how</cp:lastModifiedBy>
  <dcterms:modified xsi:type="dcterms:W3CDTF">2025-03-02T16:23:41Z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2052-6.13.2.8918</vt:lpwstr>
  </property>
  <property fmtid="{D5CDD505-2E9C-101B-9397-08002B2CF9AE}" pid="3" name="ICV">
    <vt:lpwstr>36FCFEDB361C29D48D15C467282C285A_43</vt:lpwstr>
  </property>
  <property fmtid="{D5CDD505-2E9C-101B-9397-08002B2CF9AE}" pid="4" name="KSOTemplateDocerSaveRecord">
    <vt:lpwstr>eyJoZGlkIjoiOTJmNGY1Mzk5YmRhYzc3ZThkNmQ0YWRlYmQwNzQ2ZGQiLCJ1c2VySWQiOiIyMDg2OTQ0NzYifQ==</vt:lpwstr>
  </property>
</Properties>
</file>