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2B230" w14:textId="51A2EDEB" w:rsidR="00786EBA" w:rsidRPr="00786EBA" w:rsidRDefault="00786EBA" w:rsidP="00786EBA">
      <w:pPr>
        <w:pStyle w:val="Text"/>
        <w:snapToGrid w:val="0"/>
        <w:spacing w:line="360" w:lineRule="auto"/>
        <w:ind w:firstLine="204"/>
        <w:jc w:val="center"/>
        <w:rPr>
          <w:b/>
          <w:bCs/>
          <w:sz w:val="28"/>
          <w:szCs w:val="28"/>
        </w:rPr>
      </w:pPr>
      <w:r w:rsidRPr="00786EBA">
        <w:rPr>
          <w:rFonts w:hint="eastAsia"/>
          <w:b/>
          <w:bCs/>
          <w:sz w:val="28"/>
          <w:szCs w:val="28"/>
          <w:lang w:eastAsia="zh-CN"/>
        </w:rPr>
        <w:t>Constraints</w:t>
      </w:r>
      <w:r w:rsidRPr="00786EBA">
        <w:rPr>
          <w:b/>
          <w:bCs/>
          <w:sz w:val="28"/>
          <w:szCs w:val="28"/>
        </w:rPr>
        <w:t xml:space="preserve"> </w:t>
      </w:r>
      <w:r w:rsidRPr="00786EBA">
        <w:rPr>
          <w:rFonts w:hint="eastAsia"/>
          <w:b/>
          <w:bCs/>
          <w:sz w:val="28"/>
          <w:szCs w:val="28"/>
          <w:lang w:eastAsia="zh-CN"/>
        </w:rPr>
        <w:t>of</w:t>
      </w:r>
      <w:r w:rsidRPr="00786EBA">
        <w:rPr>
          <w:b/>
          <w:bCs/>
          <w:sz w:val="28"/>
          <w:szCs w:val="28"/>
        </w:rPr>
        <w:t xml:space="preserve"> DRFCS-MAG</w:t>
      </w:r>
    </w:p>
    <w:p w14:paraId="05BDDF1F" w14:textId="6D0893EE" w:rsidR="00624561" w:rsidRDefault="00624561" w:rsidP="00D33D4D">
      <w:pPr>
        <w:pStyle w:val="Text"/>
        <w:snapToGrid w:val="0"/>
        <w:spacing w:line="360" w:lineRule="auto"/>
        <w:ind w:firstLine="204"/>
      </w:pPr>
      <w:r w:rsidRPr="00624561">
        <w:t>To comply with the submission limit of no more than 10 pages, we present the constraints of the DRFCS-MAG model and their explanations, which were not elaborated in detail in the manuscript, as follows:</w:t>
      </w:r>
    </w:p>
    <w:tbl>
      <w:tblPr>
        <w:tblStyle w:val="a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8"/>
        <w:gridCol w:w="6088"/>
      </w:tblGrid>
      <w:tr w:rsidR="00C96C35" w:rsidRPr="004C1E38" w14:paraId="58848BEF" w14:textId="77777777" w:rsidTr="00AB1DFF">
        <w:trPr>
          <w:trHeight w:val="340"/>
          <w:jc w:val="center"/>
        </w:trPr>
        <w:tc>
          <w:tcPr>
            <w:tcW w:w="1335" w:type="pct"/>
            <w:vAlign w:val="center"/>
          </w:tcPr>
          <w:p w14:paraId="7EC98ABA" w14:textId="04F50FF6" w:rsidR="00C96C35" w:rsidRPr="00AB1DFF" w:rsidRDefault="00AB1DFF" w:rsidP="009A372F">
            <w:pPr>
              <w:rPr>
                <w:rFonts w:hint="eastAsia"/>
                <w:b/>
                <w:bCs/>
                <w:i/>
                <w:iCs/>
                <w:lang w:eastAsia="zh-CN"/>
              </w:rPr>
            </w:pPr>
            <w:r w:rsidRPr="00AB1DFF">
              <w:rPr>
                <w:rFonts w:hint="eastAsia"/>
                <w:b/>
                <w:bCs/>
                <w:i/>
                <w:iCs/>
                <w:lang w:eastAsia="zh-CN"/>
              </w:rPr>
              <w:t>Parameters</w:t>
            </w:r>
          </w:p>
        </w:tc>
        <w:tc>
          <w:tcPr>
            <w:tcW w:w="3665" w:type="pct"/>
            <w:vAlign w:val="center"/>
          </w:tcPr>
          <w:p w14:paraId="14DC0A51" w14:textId="41928F6B" w:rsidR="00C96C35" w:rsidRPr="004C1E38" w:rsidRDefault="00C96C35" w:rsidP="009A372F">
            <w:pPr>
              <w:rPr>
                <w:i/>
                <w:iCs/>
                <w:lang w:eastAsia="zh-CN"/>
              </w:rPr>
            </w:pPr>
          </w:p>
        </w:tc>
      </w:tr>
      <w:tr w:rsidR="00AB1DFF" w:rsidRPr="004C1E38" w14:paraId="79D42A2D" w14:textId="77777777" w:rsidTr="00AB1DFF">
        <w:trPr>
          <w:trHeight w:val="340"/>
          <w:jc w:val="center"/>
        </w:trPr>
        <w:tc>
          <w:tcPr>
            <w:tcW w:w="1335" w:type="pct"/>
            <w:vAlign w:val="center"/>
          </w:tcPr>
          <w:p w14:paraId="68170DD0" w14:textId="0948886A" w:rsidR="00AB1DFF" w:rsidRPr="001E0CEC" w:rsidRDefault="00AB1DFF" w:rsidP="00AB1DFF">
            <w:r w:rsidRPr="001E0CEC">
              <w:rPr>
                <w:position w:val="-12"/>
              </w:rPr>
              <w:object w:dxaOrig="1420" w:dyaOrig="340" w14:anchorId="4D63D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3" type="#_x0000_t75" style="width:71.35pt;height:17.55pt" o:ole="">
                  <v:imagedata r:id="rId8" o:title=""/>
                </v:shape>
                <o:OLEObject Type="Embed" ProgID="Equation.DSMT4" ShapeID="_x0000_i1613" DrawAspect="Content" ObjectID="_1790601023" r:id="rId9"/>
              </w:object>
            </w:r>
          </w:p>
        </w:tc>
        <w:tc>
          <w:tcPr>
            <w:tcW w:w="3665" w:type="pct"/>
            <w:vAlign w:val="center"/>
          </w:tcPr>
          <w:p w14:paraId="5779E1B1" w14:textId="3EA5F3A5" w:rsidR="00AB1DFF" w:rsidRDefault="00AB1DFF" w:rsidP="00AB1DFF">
            <w:pPr>
              <w:rPr>
                <w:rFonts w:hint="eastAsia"/>
              </w:rPr>
            </w:pPr>
            <w:r>
              <w:rPr>
                <w:rFonts w:hint="eastAsia"/>
                <w:lang w:eastAsia="zh-CN"/>
              </w:rPr>
              <w:t>Maximum</w:t>
            </w:r>
            <w:r>
              <w:rPr>
                <w:lang w:eastAsia="zh-CN"/>
              </w:rPr>
              <w:t xml:space="preserve"> </w:t>
            </w:r>
            <w:r>
              <w:rPr>
                <w:rFonts w:hint="eastAsia"/>
                <w:lang w:eastAsia="zh-CN"/>
              </w:rPr>
              <w:t>power</w:t>
            </w:r>
            <w:r>
              <w:rPr>
                <w:lang w:eastAsia="zh-CN"/>
              </w:rPr>
              <w:t xml:space="preserve"> </w:t>
            </w:r>
            <w:r>
              <w:rPr>
                <w:rFonts w:hint="eastAsia"/>
                <w:lang w:eastAsia="zh-CN"/>
              </w:rPr>
              <w:t>of</w:t>
            </w:r>
            <w:r>
              <w:rPr>
                <w:lang w:eastAsia="zh-CN"/>
              </w:rPr>
              <w:t xml:space="preserve"> CGU </w:t>
            </w:r>
            <w:r>
              <w:rPr>
                <w:rFonts w:hint="eastAsia"/>
                <w:i/>
                <w:iCs/>
                <w:lang w:eastAsia="zh-CN"/>
              </w:rPr>
              <w:t>g</w:t>
            </w:r>
            <w:r>
              <w:rPr>
                <w:i/>
                <w:iCs/>
                <w:lang w:eastAsia="zh-CN"/>
              </w:rPr>
              <w:t xml:space="preserve"> </w:t>
            </w:r>
            <w:r>
              <w:rPr>
                <w:lang w:eastAsia="zh-CN"/>
              </w:rPr>
              <w:t xml:space="preserve">/ ESS </w:t>
            </w:r>
            <w:r>
              <w:rPr>
                <w:rFonts w:hint="eastAsia"/>
                <w:i/>
                <w:iCs/>
                <w:lang w:eastAsia="zh-CN"/>
              </w:rPr>
              <w:t>s</w:t>
            </w:r>
            <w:r>
              <w:rPr>
                <w:i/>
                <w:iCs/>
                <w:lang w:eastAsia="zh-CN"/>
              </w:rPr>
              <w:t xml:space="preserve"> </w:t>
            </w:r>
            <w:r>
              <w:rPr>
                <w:lang w:eastAsia="zh-CN"/>
              </w:rPr>
              <w:t xml:space="preserve">/ HVDC </w:t>
            </w:r>
            <w:r>
              <w:rPr>
                <w:rFonts w:hint="eastAsia"/>
                <w:i/>
                <w:iCs/>
                <w:lang w:eastAsia="zh-CN"/>
              </w:rPr>
              <w:t>h</w:t>
            </w:r>
            <w:r>
              <w:rPr>
                <w:lang w:eastAsia="zh-CN"/>
              </w:rPr>
              <w:t>.</w:t>
            </w:r>
          </w:p>
        </w:tc>
      </w:tr>
      <w:tr w:rsidR="00C96C35" w14:paraId="4F54A3B0" w14:textId="77777777" w:rsidTr="00AB1DFF">
        <w:trPr>
          <w:trHeight w:val="340"/>
          <w:jc w:val="center"/>
        </w:trPr>
        <w:tc>
          <w:tcPr>
            <w:tcW w:w="1335" w:type="pct"/>
            <w:vAlign w:val="center"/>
          </w:tcPr>
          <w:p w14:paraId="6FF926BD" w14:textId="77777777" w:rsidR="00C96C35" w:rsidRDefault="00C96C35" w:rsidP="009A372F">
            <w:r w:rsidRPr="001E0CEC">
              <w:rPr>
                <w:position w:val="-12"/>
              </w:rPr>
              <w:object w:dxaOrig="880" w:dyaOrig="340" w14:anchorId="192A6C04">
                <v:shape id="_x0000_i1592" type="#_x0000_t75" style="width:43.85pt;height:17.55pt" o:ole="">
                  <v:imagedata r:id="rId10" o:title=""/>
                </v:shape>
                <o:OLEObject Type="Embed" ProgID="Equation.DSMT4" ShapeID="_x0000_i1592" DrawAspect="Content" ObjectID="_1790601024" r:id="rId11"/>
              </w:object>
            </w:r>
          </w:p>
        </w:tc>
        <w:tc>
          <w:tcPr>
            <w:tcW w:w="3665" w:type="pct"/>
            <w:vAlign w:val="center"/>
          </w:tcPr>
          <w:p w14:paraId="44501579" w14:textId="77777777" w:rsidR="00C96C35" w:rsidRDefault="00C96C35" w:rsidP="009A372F">
            <w:pPr>
              <w:rPr>
                <w:lang w:eastAsia="zh-CN"/>
              </w:rPr>
            </w:pPr>
            <w:r>
              <w:rPr>
                <w:rFonts w:hint="eastAsia"/>
                <w:lang w:eastAsia="zh-CN"/>
              </w:rPr>
              <w:t>Minimum</w:t>
            </w:r>
            <w:r>
              <w:rPr>
                <w:lang w:eastAsia="zh-CN"/>
              </w:rPr>
              <w:t xml:space="preserve"> </w:t>
            </w:r>
            <w:r>
              <w:rPr>
                <w:rFonts w:hint="eastAsia"/>
                <w:lang w:eastAsia="zh-CN"/>
              </w:rPr>
              <w:t>power</w:t>
            </w:r>
            <w:r>
              <w:rPr>
                <w:lang w:eastAsia="zh-CN"/>
              </w:rPr>
              <w:t xml:space="preserve"> </w:t>
            </w:r>
            <w:r>
              <w:rPr>
                <w:rFonts w:hint="eastAsia"/>
                <w:lang w:eastAsia="zh-CN"/>
              </w:rPr>
              <w:t>of</w:t>
            </w:r>
            <w:r>
              <w:rPr>
                <w:lang w:eastAsia="zh-CN"/>
              </w:rPr>
              <w:t xml:space="preserve"> CGU </w:t>
            </w:r>
            <w:r>
              <w:rPr>
                <w:rFonts w:hint="eastAsia"/>
                <w:i/>
                <w:iCs/>
                <w:lang w:eastAsia="zh-CN"/>
              </w:rPr>
              <w:t>g</w:t>
            </w:r>
            <w:r>
              <w:rPr>
                <w:i/>
                <w:iCs/>
                <w:lang w:eastAsia="zh-CN"/>
              </w:rPr>
              <w:t xml:space="preserve"> </w:t>
            </w:r>
            <w:r>
              <w:rPr>
                <w:lang w:eastAsia="zh-CN"/>
              </w:rPr>
              <w:t xml:space="preserve">/ ESS </w:t>
            </w:r>
            <w:r>
              <w:rPr>
                <w:rFonts w:hint="eastAsia"/>
                <w:i/>
                <w:iCs/>
                <w:lang w:eastAsia="zh-CN"/>
              </w:rPr>
              <w:t>s</w:t>
            </w:r>
            <w:r>
              <w:rPr>
                <w:i/>
                <w:iCs/>
                <w:lang w:eastAsia="zh-CN"/>
              </w:rPr>
              <w:t xml:space="preserve"> </w:t>
            </w:r>
            <w:r>
              <w:rPr>
                <w:lang w:eastAsia="zh-CN"/>
              </w:rPr>
              <w:t xml:space="preserve">/ HVDC </w:t>
            </w:r>
            <w:r>
              <w:rPr>
                <w:rFonts w:hint="eastAsia"/>
                <w:i/>
                <w:iCs/>
                <w:lang w:eastAsia="zh-CN"/>
              </w:rPr>
              <w:t>h</w:t>
            </w:r>
            <w:r>
              <w:rPr>
                <w:lang w:eastAsia="zh-CN"/>
              </w:rPr>
              <w:t>.</w:t>
            </w:r>
          </w:p>
        </w:tc>
      </w:tr>
      <w:tr w:rsidR="00C96C35" w14:paraId="78E47E50" w14:textId="77777777" w:rsidTr="00AB1DFF">
        <w:trPr>
          <w:trHeight w:val="340"/>
          <w:jc w:val="center"/>
        </w:trPr>
        <w:tc>
          <w:tcPr>
            <w:tcW w:w="1335" w:type="pct"/>
            <w:vAlign w:val="center"/>
          </w:tcPr>
          <w:p w14:paraId="7D1883E1" w14:textId="77777777" w:rsidR="00C96C35" w:rsidRDefault="00C96C35" w:rsidP="009A372F">
            <w:r w:rsidRPr="001E0CEC">
              <w:rPr>
                <w:position w:val="-12"/>
              </w:rPr>
              <w:object w:dxaOrig="960" w:dyaOrig="320" w14:anchorId="0B7E8A82">
                <v:shape id="_x0000_i1593" type="#_x0000_t75" style="width:47.6pt;height:16.9pt" o:ole="">
                  <v:imagedata r:id="rId12" o:title=""/>
                </v:shape>
                <o:OLEObject Type="Embed" ProgID="Equation.DSMT4" ShapeID="_x0000_i1593" DrawAspect="Content" ObjectID="_1790601025" r:id="rId13"/>
              </w:object>
            </w:r>
          </w:p>
        </w:tc>
        <w:tc>
          <w:tcPr>
            <w:tcW w:w="3665" w:type="pct"/>
            <w:vAlign w:val="center"/>
          </w:tcPr>
          <w:p w14:paraId="308852FD" w14:textId="77777777" w:rsidR="00C96C35" w:rsidRDefault="00C96C35" w:rsidP="009A372F">
            <w:pPr>
              <w:rPr>
                <w:lang w:eastAsia="zh-CN"/>
              </w:rPr>
            </w:pPr>
            <w:r w:rsidRPr="004C1E38">
              <w:rPr>
                <w:lang w:eastAsia="zh-CN"/>
              </w:rPr>
              <w:t xml:space="preserve">Ramp-up / ramp-down limits of CGU </w:t>
            </w:r>
            <w:r w:rsidRPr="004C1E38">
              <w:rPr>
                <w:i/>
                <w:iCs/>
                <w:lang w:eastAsia="zh-CN"/>
              </w:rPr>
              <w:t>g</w:t>
            </w:r>
            <w:r>
              <w:rPr>
                <w:lang w:eastAsia="zh-CN"/>
              </w:rPr>
              <w:t>.</w:t>
            </w:r>
          </w:p>
        </w:tc>
      </w:tr>
      <w:tr w:rsidR="00C96C35" w14:paraId="6F3976A7" w14:textId="77777777" w:rsidTr="00AB1DFF">
        <w:trPr>
          <w:trHeight w:val="340"/>
          <w:jc w:val="center"/>
        </w:trPr>
        <w:tc>
          <w:tcPr>
            <w:tcW w:w="1335" w:type="pct"/>
            <w:vAlign w:val="center"/>
          </w:tcPr>
          <w:p w14:paraId="70CEAB0F" w14:textId="77777777" w:rsidR="00C96C35" w:rsidRDefault="00C96C35" w:rsidP="009A372F">
            <w:r w:rsidRPr="001E0CEC">
              <w:rPr>
                <w:position w:val="-12"/>
              </w:rPr>
              <w:object w:dxaOrig="760" w:dyaOrig="340" w14:anchorId="1094416C">
                <v:shape id="_x0000_i1594" type="#_x0000_t75" style="width:37.55pt;height:17.55pt" o:ole="">
                  <v:imagedata r:id="rId14" o:title=""/>
                </v:shape>
                <o:OLEObject Type="Embed" ProgID="Equation.DSMT4" ShapeID="_x0000_i1594" DrawAspect="Content" ObjectID="_1790601026" r:id="rId15"/>
              </w:object>
            </w:r>
          </w:p>
        </w:tc>
        <w:tc>
          <w:tcPr>
            <w:tcW w:w="3665" w:type="pct"/>
            <w:vAlign w:val="center"/>
          </w:tcPr>
          <w:p w14:paraId="43856326" w14:textId="77777777" w:rsidR="00C96C35" w:rsidRDefault="00C96C35" w:rsidP="009A372F">
            <w:pPr>
              <w:rPr>
                <w:lang w:eastAsia="zh-CN"/>
              </w:rPr>
            </w:pPr>
            <w:r w:rsidRPr="00062056">
              <w:rPr>
                <w:lang w:eastAsia="zh-CN"/>
              </w:rPr>
              <w:t>Minimum-up/-down time of</w:t>
            </w:r>
            <w:r>
              <w:rPr>
                <w:lang w:eastAsia="zh-CN"/>
              </w:rPr>
              <w:t xml:space="preserve"> </w:t>
            </w:r>
            <w:r w:rsidRPr="004C1E38">
              <w:rPr>
                <w:lang w:eastAsia="zh-CN"/>
              </w:rPr>
              <w:t xml:space="preserve">CGU </w:t>
            </w:r>
            <w:r w:rsidRPr="004C1E38">
              <w:rPr>
                <w:i/>
                <w:iCs/>
                <w:lang w:eastAsia="zh-CN"/>
              </w:rPr>
              <w:t>g</w:t>
            </w:r>
            <w:r>
              <w:rPr>
                <w:lang w:eastAsia="zh-CN"/>
              </w:rPr>
              <w:t>.</w:t>
            </w:r>
          </w:p>
        </w:tc>
      </w:tr>
      <w:tr w:rsidR="00C96C35" w:rsidRPr="00062056" w14:paraId="4AB0501F" w14:textId="77777777" w:rsidTr="00AB1DFF">
        <w:trPr>
          <w:trHeight w:val="340"/>
          <w:jc w:val="center"/>
        </w:trPr>
        <w:tc>
          <w:tcPr>
            <w:tcW w:w="1335" w:type="pct"/>
            <w:vAlign w:val="center"/>
          </w:tcPr>
          <w:p w14:paraId="0A89DA4F" w14:textId="77777777" w:rsidR="00C96C35" w:rsidRDefault="00C96C35" w:rsidP="009A372F">
            <w:r w:rsidRPr="001E0CEC">
              <w:rPr>
                <w:position w:val="-10"/>
              </w:rPr>
              <w:object w:dxaOrig="680" w:dyaOrig="300" w14:anchorId="229E7572">
                <v:shape id="_x0000_i1595" type="#_x0000_t75" style="width:34.45pt;height:15.05pt" o:ole="">
                  <v:imagedata r:id="rId16" o:title=""/>
                </v:shape>
                <o:OLEObject Type="Embed" ProgID="Equation.DSMT4" ShapeID="_x0000_i1595" DrawAspect="Content" ObjectID="_1790601027" r:id="rId17"/>
              </w:object>
            </w:r>
          </w:p>
        </w:tc>
        <w:tc>
          <w:tcPr>
            <w:tcW w:w="3665" w:type="pct"/>
            <w:vAlign w:val="center"/>
          </w:tcPr>
          <w:p w14:paraId="6588C311" w14:textId="77777777" w:rsidR="00C96C35" w:rsidRPr="00062056" w:rsidRDefault="00C96C35" w:rsidP="009A372F">
            <w:pPr>
              <w:rPr>
                <w:i/>
                <w:iCs/>
                <w:lang w:eastAsia="zh-CN"/>
              </w:rPr>
            </w:pPr>
            <w:r>
              <w:rPr>
                <w:lang w:eastAsia="zh-CN"/>
              </w:rPr>
              <w:t>C</w:t>
            </w:r>
            <w:r w:rsidRPr="00062056">
              <w:rPr>
                <w:lang w:eastAsia="zh-CN"/>
              </w:rPr>
              <w:t>harge</w:t>
            </w:r>
            <w:r>
              <w:rPr>
                <w:lang w:eastAsia="zh-CN"/>
              </w:rPr>
              <w:t xml:space="preserve"> or </w:t>
            </w:r>
            <w:r w:rsidRPr="00062056">
              <w:rPr>
                <w:lang w:eastAsia="zh-CN"/>
              </w:rPr>
              <w:t xml:space="preserve">discharge efficiency </w:t>
            </w:r>
            <w:r>
              <w:rPr>
                <w:lang w:eastAsia="zh-CN"/>
              </w:rPr>
              <w:t>/</w:t>
            </w:r>
            <w:r w:rsidRPr="00062056">
              <w:rPr>
                <w:lang w:eastAsia="zh-CN"/>
              </w:rPr>
              <w:t xml:space="preserve"> duration of ESS</w:t>
            </w:r>
            <w:r>
              <w:rPr>
                <w:lang w:eastAsia="zh-CN"/>
              </w:rPr>
              <w:t xml:space="preserve"> </w:t>
            </w:r>
            <w:r>
              <w:rPr>
                <w:i/>
                <w:iCs/>
                <w:lang w:eastAsia="zh-CN"/>
              </w:rPr>
              <w:t>s</w:t>
            </w:r>
            <w:r>
              <w:rPr>
                <w:lang w:eastAsia="zh-CN"/>
              </w:rPr>
              <w:t>.</w:t>
            </w:r>
          </w:p>
        </w:tc>
      </w:tr>
      <w:tr w:rsidR="00C96C35" w:rsidRPr="00062056" w14:paraId="3E997062" w14:textId="77777777" w:rsidTr="00AB1DFF">
        <w:trPr>
          <w:trHeight w:val="340"/>
          <w:jc w:val="center"/>
        </w:trPr>
        <w:tc>
          <w:tcPr>
            <w:tcW w:w="1335" w:type="pct"/>
            <w:vAlign w:val="center"/>
          </w:tcPr>
          <w:p w14:paraId="68FE9325" w14:textId="77777777" w:rsidR="00C96C35" w:rsidRDefault="00C96C35" w:rsidP="009A372F">
            <w:r w:rsidRPr="001E0CEC">
              <w:rPr>
                <w:position w:val="-10"/>
              </w:rPr>
              <w:object w:dxaOrig="440" w:dyaOrig="320" w14:anchorId="340C6C82">
                <v:shape id="_x0000_i1596" type="#_x0000_t75" style="width:21.9pt;height:16.9pt" o:ole="">
                  <v:imagedata r:id="rId18" o:title=""/>
                </v:shape>
                <o:OLEObject Type="Embed" ProgID="Equation.DSMT4" ShapeID="_x0000_i1596" DrawAspect="Content" ObjectID="_1790601028" r:id="rId19"/>
              </w:object>
            </w:r>
          </w:p>
        </w:tc>
        <w:tc>
          <w:tcPr>
            <w:tcW w:w="3665" w:type="pct"/>
            <w:vAlign w:val="center"/>
          </w:tcPr>
          <w:p w14:paraId="095FE323" w14:textId="77777777" w:rsidR="00C96C35" w:rsidRPr="00062056" w:rsidRDefault="00C96C35" w:rsidP="009A372F">
            <w:pPr>
              <w:rPr>
                <w:lang w:eastAsia="zh-CN"/>
              </w:rPr>
            </w:pPr>
            <w:r>
              <w:rPr>
                <w:rFonts w:hint="eastAsia"/>
                <w:lang w:eastAsia="zh-CN"/>
              </w:rPr>
              <w:t>Maximum</w:t>
            </w:r>
            <w:r>
              <w:rPr>
                <w:lang w:eastAsia="zh-CN"/>
              </w:rPr>
              <w:t xml:space="preserve"> </w:t>
            </w:r>
            <w:r>
              <w:rPr>
                <w:rFonts w:hint="eastAsia"/>
                <w:lang w:eastAsia="zh-CN"/>
              </w:rPr>
              <w:t>energy</w:t>
            </w:r>
            <w:r>
              <w:rPr>
                <w:lang w:eastAsia="zh-CN"/>
              </w:rPr>
              <w:t xml:space="preserve"> </w:t>
            </w:r>
            <w:r>
              <w:rPr>
                <w:rFonts w:hint="eastAsia"/>
                <w:lang w:eastAsia="zh-CN"/>
              </w:rPr>
              <w:t>limit</w:t>
            </w:r>
            <w:r>
              <w:rPr>
                <w:lang w:eastAsia="zh-CN"/>
              </w:rPr>
              <w:t xml:space="preserve"> </w:t>
            </w:r>
            <w:r>
              <w:rPr>
                <w:rFonts w:hint="eastAsia"/>
                <w:lang w:eastAsia="zh-CN"/>
              </w:rPr>
              <w:t>of</w:t>
            </w:r>
            <w:r>
              <w:rPr>
                <w:lang w:eastAsia="zh-CN"/>
              </w:rPr>
              <w:t xml:space="preserve"> ESS </w:t>
            </w:r>
            <w:r>
              <w:rPr>
                <w:rFonts w:hint="eastAsia"/>
                <w:i/>
                <w:iCs/>
                <w:lang w:eastAsia="zh-CN"/>
              </w:rPr>
              <w:t>s</w:t>
            </w:r>
            <w:r>
              <w:rPr>
                <w:i/>
                <w:iCs/>
                <w:lang w:eastAsia="zh-CN"/>
              </w:rPr>
              <w:t>.</w:t>
            </w:r>
          </w:p>
        </w:tc>
      </w:tr>
      <w:tr w:rsidR="00C96C35" w:rsidRPr="00062056" w14:paraId="255BA506" w14:textId="77777777" w:rsidTr="00AB1DFF">
        <w:trPr>
          <w:trHeight w:val="340"/>
          <w:jc w:val="center"/>
        </w:trPr>
        <w:tc>
          <w:tcPr>
            <w:tcW w:w="1335" w:type="pct"/>
            <w:vAlign w:val="center"/>
          </w:tcPr>
          <w:p w14:paraId="1F79420F" w14:textId="77777777" w:rsidR="00C96C35" w:rsidRDefault="00C96C35" w:rsidP="009A372F">
            <w:r w:rsidRPr="001E0CEC">
              <w:rPr>
                <w:position w:val="-12"/>
              </w:rPr>
              <w:object w:dxaOrig="600" w:dyaOrig="320" w14:anchorId="5BAB85C0">
                <v:shape id="_x0000_i1597" type="#_x0000_t75" style="width:30.05pt;height:16.9pt" o:ole="">
                  <v:imagedata r:id="rId20" o:title=""/>
                </v:shape>
                <o:OLEObject Type="Embed" ProgID="Equation.DSMT4" ShapeID="_x0000_i1597" DrawAspect="Content" ObjectID="_1790601029" r:id="rId21"/>
              </w:object>
            </w:r>
          </w:p>
        </w:tc>
        <w:tc>
          <w:tcPr>
            <w:tcW w:w="3665" w:type="pct"/>
            <w:vAlign w:val="center"/>
          </w:tcPr>
          <w:p w14:paraId="09E806DB" w14:textId="77777777" w:rsidR="00C96C35" w:rsidRPr="00062056" w:rsidRDefault="00C96C35" w:rsidP="009A372F">
            <w:pPr>
              <w:rPr>
                <w:lang w:eastAsia="zh-CN"/>
              </w:rPr>
            </w:pPr>
            <w:r>
              <w:rPr>
                <w:rFonts w:hint="eastAsia"/>
                <w:lang w:eastAsia="zh-CN"/>
              </w:rPr>
              <w:t>Initial</w:t>
            </w:r>
            <w:r>
              <w:rPr>
                <w:lang w:eastAsia="zh-CN"/>
              </w:rPr>
              <w:t xml:space="preserve"> </w:t>
            </w:r>
            <w:r>
              <w:rPr>
                <w:rFonts w:hint="eastAsia"/>
                <w:lang w:eastAsia="zh-CN"/>
              </w:rPr>
              <w:t>state</w:t>
            </w:r>
            <w:r>
              <w:rPr>
                <w:lang w:eastAsia="zh-CN"/>
              </w:rPr>
              <w:t xml:space="preserve"> </w:t>
            </w:r>
            <w:r>
              <w:rPr>
                <w:rFonts w:hint="eastAsia"/>
                <w:lang w:eastAsia="zh-CN"/>
              </w:rPr>
              <w:t>of</w:t>
            </w:r>
            <w:r>
              <w:rPr>
                <w:lang w:eastAsia="zh-CN"/>
              </w:rPr>
              <w:t xml:space="preserve"> </w:t>
            </w:r>
            <w:r>
              <w:rPr>
                <w:rFonts w:hint="eastAsia"/>
                <w:lang w:eastAsia="zh-CN"/>
              </w:rPr>
              <w:t>charge</w:t>
            </w:r>
            <w:r>
              <w:rPr>
                <w:lang w:eastAsia="zh-CN"/>
              </w:rPr>
              <w:t xml:space="preserve"> </w:t>
            </w:r>
            <w:r>
              <w:rPr>
                <w:rFonts w:hint="eastAsia"/>
                <w:lang w:eastAsia="zh-CN"/>
              </w:rPr>
              <w:t>of</w:t>
            </w:r>
            <w:r>
              <w:rPr>
                <w:lang w:eastAsia="zh-CN"/>
              </w:rPr>
              <w:t xml:space="preserve"> ESS </w:t>
            </w:r>
            <w:r>
              <w:rPr>
                <w:rFonts w:hint="eastAsia"/>
                <w:i/>
                <w:iCs/>
                <w:lang w:eastAsia="zh-CN"/>
              </w:rPr>
              <w:t>s</w:t>
            </w:r>
            <w:r>
              <w:rPr>
                <w:i/>
                <w:iCs/>
                <w:lang w:eastAsia="zh-CN"/>
              </w:rPr>
              <w:t>.</w:t>
            </w:r>
          </w:p>
        </w:tc>
      </w:tr>
      <w:tr w:rsidR="00C96C35" w:rsidRPr="00062056" w14:paraId="48832CDC" w14:textId="77777777" w:rsidTr="00AB1DFF">
        <w:trPr>
          <w:trHeight w:val="340"/>
          <w:jc w:val="center"/>
        </w:trPr>
        <w:tc>
          <w:tcPr>
            <w:tcW w:w="1335" w:type="pct"/>
            <w:vAlign w:val="center"/>
          </w:tcPr>
          <w:p w14:paraId="47D6AA20" w14:textId="77777777" w:rsidR="00C96C35" w:rsidRDefault="00C96C35" w:rsidP="009A372F">
            <w:r w:rsidRPr="001E0CEC">
              <w:rPr>
                <w:position w:val="-10"/>
              </w:rPr>
              <w:object w:dxaOrig="1420" w:dyaOrig="320" w14:anchorId="5E36FE60">
                <v:shape id="_x0000_i1598" type="#_x0000_t75" style="width:71.35pt;height:16.9pt" o:ole="">
                  <v:imagedata r:id="rId22" o:title=""/>
                </v:shape>
                <o:OLEObject Type="Embed" ProgID="Equation.DSMT4" ShapeID="_x0000_i1598" DrawAspect="Content" ObjectID="_1790601030" r:id="rId23"/>
              </w:object>
            </w:r>
          </w:p>
        </w:tc>
        <w:tc>
          <w:tcPr>
            <w:tcW w:w="3665" w:type="pct"/>
            <w:vAlign w:val="center"/>
          </w:tcPr>
          <w:p w14:paraId="11496A64" w14:textId="77777777" w:rsidR="00C96C35" w:rsidRPr="00062056" w:rsidRDefault="00C96C35" w:rsidP="009A372F">
            <w:pPr>
              <w:rPr>
                <w:lang w:eastAsia="zh-CN"/>
              </w:rPr>
            </w:pPr>
            <w:r>
              <w:rPr>
                <w:rFonts w:hint="eastAsia"/>
                <w:lang w:eastAsia="zh-CN"/>
              </w:rPr>
              <w:t>Maximum</w:t>
            </w:r>
            <w:r>
              <w:rPr>
                <w:lang w:eastAsia="zh-CN"/>
              </w:rPr>
              <w:t xml:space="preserve"> / </w:t>
            </w:r>
            <w:r>
              <w:rPr>
                <w:rFonts w:hint="eastAsia"/>
                <w:lang w:eastAsia="zh-CN"/>
              </w:rPr>
              <w:t>Minimum</w:t>
            </w:r>
            <w:r>
              <w:rPr>
                <w:lang w:eastAsia="zh-CN"/>
              </w:rPr>
              <w:t xml:space="preserve"> </w:t>
            </w:r>
            <w:r>
              <w:rPr>
                <w:rFonts w:hint="eastAsia"/>
                <w:lang w:eastAsia="zh-CN"/>
              </w:rPr>
              <w:t>state</w:t>
            </w:r>
            <w:r>
              <w:rPr>
                <w:lang w:eastAsia="zh-CN"/>
              </w:rPr>
              <w:t xml:space="preserve"> </w:t>
            </w:r>
            <w:r>
              <w:rPr>
                <w:rFonts w:hint="eastAsia"/>
                <w:lang w:eastAsia="zh-CN"/>
              </w:rPr>
              <w:t>of</w:t>
            </w:r>
            <w:r>
              <w:rPr>
                <w:lang w:eastAsia="zh-CN"/>
              </w:rPr>
              <w:t xml:space="preserve"> </w:t>
            </w:r>
            <w:r>
              <w:rPr>
                <w:rFonts w:hint="eastAsia"/>
                <w:lang w:eastAsia="zh-CN"/>
              </w:rPr>
              <w:t>charge</w:t>
            </w:r>
            <w:r>
              <w:rPr>
                <w:lang w:eastAsia="zh-CN"/>
              </w:rPr>
              <w:t xml:space="preserve"> </w:t>
            </w:r>
            <w:r>
              <w:rPr>
                <w:rFonts w:hint="eastAsia"/>
                <w:lang w:eastAsia="zh-CN"/>
              </w:rPr>
              <w:t>limits</w:t>
            </w:r>
            <w:r>
              <w:rPr>
                <w:lang w:eastAsia="zh-CN"/>
              </w:rPr>
              <w:t xml:space="preserve"> </w:t>
            </w:r>
            <w:r>
              <w:rPr>
                <w:rFonts w:hint="eastAsia"/>
                <w:lang w:eastAsia="zh-CN"/>
              </w:rPr>
              <w:t>of</w:t>
            </w:r>
            <w:r>
              <w:rPr>
                <w:lang w:eastAsia="zh-CN"/>
              </w:rPr>
              <w:t xml:space="preserve"> ESS </w:t>
            </w:r>
            <w:r>
              <w:rPr>
                <w:rFonts w:hint="eastAsia"/>
                <w:i/>
                <w:iCs/>
                <w:lang w:eastAsia="zh-CN"/>
              </w:rPr>
              <w:t>s</w:t>
            </w:r>
            <w:r>
              <w:rPr>
                <w:i/>
                <w:iCs/>
                <w:lang w:eastAsia="zh-CN"/>
              </w:rPr>
              <w:t>.</w:t>
            </w:r>
          </w:p>
        </w:tc>
      </w:tr>
      <w:tr w:rsidR="00C96C35" w:rsidRPr="00062056" w14:paraId="07C4937E" w14:textId="77777777" w:rsidTr="00AB1DFF">
        <w:trPr>
          <w:trHeight w:val="340"/>
          <w:jc w:val="center"/>
        </w:trPr>
        <w:tc>
          <w:tcPr>
            <w:tcW w:w="1335" w:type="pct"/>
            <w:vAlign w:val="center"/>
          </w:tcPr>
          <w:p w14:paraId="53E1A06A" w14:textId="4B0F6B79" w:rsidR="00C96C35" w:rsidRPr="001E0CEC" w:rsidRDefault="00C96C35" w:rsidP="00C96C35">
            <w:r w:rsidRPr="001E0CEC">
              <w:rPr>
                <w:position w:val="-12"/>
              </w:rPr>
              <w:object w:dxaOrig="960" w:dyaOrig="340" w14:anchorId="5F1BDD8E">
                <v:shape id="_x0000_i1600" type="#_x0000_t75" style="width:47.6pt;height:17.55pt" o:ole="">
                  <v:imagedata r:id="rId24" o:title=""/>
                </v:shape>
                <o:OLEObject Type="Embed" ProgID="Equation.DSMT4" ShapeID="_x0000_i1600" DrawAspect="Content" ObjectID="_1790601031" r:id="rId25"/>
              </w:object>
            </w:r>
          </w:p>
        </w:tc>
        <w:tc>
          <w:tcPr>
            <w:tcW w:w="3665" w:type="pct"/>
            <w:vAlign w:val="center"/>
          </w:tcPr>
          <w:p w14:paraId="11D3DCA6" w14:textId="299AE776" w:rsidR="00C96C35" w:rsidRDefault="00C96C35" w:rsidP="00C96C35">
            <w:pPr>
              <w:rPr>
                <w:rFonts w:hint="eastAsia"/>
              </w:rPr>
            </w:pPr>
            <w:r>
              <w:rPr>
                <w:rFonts w:hint="eastAsia"/>
                <w:lang w:eastAsia="zh-CN"/>
              </w:rPr>
              <w:t>Forecast</w:t>
            </w:r>
            <w:r>
              <w:rPr>
                <w:lang w:eastAsia="zh-CN"/>
              </w:rPr>
              <w:t xml:space="preserve"> </w:t>
            </w:r>
            <w:r>
              <w:rPr>
                <w:rFonts w:hint="eastAsia"/>
                <w:lang w:eastAsia="zh-CN"/>
              </w:rPr>
              <w:t>power</w:t>
            </w:r>
            <w:r>
              <w:rPr>
                <w:lang w:eastAsia="zh-CN"/>
              </w:rPr>
              <w:t xml:space="preserve"> </w:t>
            </w:r>
            <w:r>
              <w:rPr>
                <w:rFonts w:hint="eastAsia"/>
                <w:lang w:eastAsia="zh-CN"/>
              </w:rPr>
              <w:t>of</w:t>
            </w:r>
            <w:r>
              <w:rPr>
                <w:lang w:eastAsia="zh-CN"/>
              </w:rPr>
              <w:t xml:space="preserve"> load </w:t>
            </w:r>
            <w:r w:rsidRPr="006D6B4D">
              <w:rPr>
                <w:i/>
                <w:iCs/>
                <w:lang w:eastAsia="zh-CN"/>
              </w:rPr>
              <w:t>d</w:t>
            </w:r>
            <w:r>
              <w:rPr>
                <w:lang w:eastAsia="zh-CN"/>
              </w:rPr>
              <w:t xml:space="preserve"> / WT </w:t>
            </w:r>
            <w:r w:rsidRPr="006D6B4D">
              <w:rPr>
                <w:rFonts w:hint="eastAsia"/>
                <w:i/>
                <w:iCs/>
                <w:lang w:eastAsia="zh-CN"/>
              </w:rPr>
              <w:t>w</w:t>
            </w:r>
            <w:r>
              <w:rPr>
                <w:lang w:eastAsia="zh-CN"/>
              </w:rPr>
              <w:t xml:space="preserve"> </w:t>
            </w:r>
            <w:r>
              <w:rPr>
                <w:rFonts w:hint="eastAsia"/>
                <w:lang w:eastAsia="zh-CN"/>
              </w:rPr>
              <w:t>at</w:t>
            </w:r>
            <w:r>
              <w:rPr>
                <w:lang w:eastAsia="zh-CN"/>
              </w:rPr>
              <w:t xml:space="preserve"> </w:t>
            </w:r>
            <w:r>
              <w:rPr>
                <w:rFonts w:hint="eastAsia"/>
                <w:lang w:eastAsia="zh-CN"/>
              </w:rPr>
              <w:t>period</w:t>
            </w:r>
            <w:r>
              <w:rPr>
                <w:lang w:eastAsia="zh-CN"/>
              </w:rPr>
              <w:t xml:space="preserve"> </w:t>
            </w:r>
            <w:r w:rsidRPr="006D6B4D">
              <w:rPr>
                <w:rFonts w:hint="eastAsia"/>
                <w:i/>
                <w:iCs/>
                <w:lang w:eastAsia="zh-CN"/>
              </w:rPr>
              <w:t>t</w:t>
            </w:r>
            <w:r>
              <w:rPr>
                <w:lang w:eastAsia="zh-CN"/>
              </w:rPr>
              <w:t>.</w:t>
            </w:r>
          </w:p>
        </w:tc>
      </w:tr>
      <w:tr w:rsidR="00AB1DFF" w:rsidRPr="00062056" w14:paraId="3AAD48B6" w14:textId="77777777" w:rsidTr="00AB1DFF">
        <w:trPr>
          <w:trHeight w:val="340"/>
          <w:jc w:val="center"/>
        </w:trPr>
        <w:tc>
          <w:tcPr>
            <w:tcW w:w="1335" w:type="pct"/>
            <w:vAlign w:val="center"/>
          </w:tcPr>
          <w:p w14:paraId="28727BD8" w14:textId="4872153A" w:rsidR="00AB1DFF" w:rsidRPr="00AB1DFF" w:rsidRDefault="00AB1DFF" w:rsidP="00C96C35">
            <w:pPr>
              <w:rPr>
                <w:b/>
                <w:bCs/>
                <w:i/>
                <w:iCs/>
              </w:rPr>
            </w:pPr>
            <w:r w:rsidRPr="00AB1DFF">
              <w:rPr>
                <w:rFonts w:hint="eastAsia"/>
                <w:b/>
                <w:bCs/>
                <w:i/>
                <w:iCs/>
                <w:lang w:eastAsia="zh-CN"/>
              </w:rPr>
              <w:t>Variables</w:t>
            </w:r>
          </w:p>
        </w:tc>
        <w:tc>
          <w:tcPr>
            <w:tcW w:w="3665" w:type="pct"/>
            <w:vAlign w:val="center"/>
          </w:tcPr>
          <w:p w14:paraId="4B05DAF2" w14:textId="77777777" w:rsidR="00AB1DFF" w:rsidRDefault="00AB1DFF" w:rsidP="00C96C35">
            <w:pPr>
              <w:rPr>
                <w:rFonts w:hint="eastAsia"/>
              </w:rPr>
            </w:pPr>
          </w:p>
        </w:tc>
      </w:tr>
      <w:tr w:rsidR="00C96C35" w:rsidRPr="00062056" w14:paraId="44E51AE7" w14:textId="77777777" w:rsidTr="00AB1DFF">
        <w:trPr>
          <w:trHeight w:val="340"/>
          <w:jc w:val="center"/>
        </w:trPr>
        <w:tc>
          <w:tcPr>
            <w:tcW w:w="1335" w:type="pct"/>
            <w:vAlign w:val="center"/>
          </w:tcPr>
          <w:p w14:paraId="3F68CFC1" w14:textId="51B9D728" w:rsidR="00C96C35" w:rsidRPr="001E0CEC" w:rsidRDefault="00C96C35" w:rsidP="00C96C35">
            <w:r w:rsidRPr="001E0CEC">
              <w:rPr>
                <w:position w:val="-12"/>
              </w:rPr>
              <w:object w:dxaOrig="800" w:dyaOrig="340" w14:anchorId="0A1B3B2D">
                <v:shape id="_x0000_i1610" type="#_x0000_t75" style="width:40.05pt;height:17.55pt" o:ole="">
                  <v:imagedata r:id="rId26" o:title=""/>
                </v:shape>
                <o:OLEObject Type="Embed" ProgID="Equation.DSMT4" ShapeID="_x0000_i1610" DrawAspect="Content" ObjectID="_1790601032" r:id="rId27"/>
              </w:object>
            </w:r>
          </w:p>
        </w:tc>
        <w:tc>
          <w:tcPr>
            <w:tcW w:w="3665" w:type="pct"/>
            <w:vAlign w:val="center"/>
          </w:tcPr>
          <w:p w14:paraId="32F6E612" w14:textId="61800101" w:rsidR="00C96C35" w:rsidRDefault="00C96C35" w:rsidP="00C96C35">
            <w:pPr>
              <w:rPr>
                <w:rFonts w:hint="eastAsia"/>
              </w:rPr>
            </w:pPr>
            <w:r>
              <w:rPr>
                <w:rFonts w:hint="eastAsia"/>
                <w:lang w:eastAsia="zh-CN"/>
              </w:rPr>
              <w:t>C</w:t>
            </w:r>
            <w:r>
              <w:rPr>
                <w:lang w:eastAsia="zh-CN"/>
              </w:rPr>
              <w:t xml:space="preserve">harge / discharge state of ESS </w:t>
            </w:r>
            <w:r>
              <w:rPr>
                <w:i/>
                <w:iCs/>
                <w:lang w:eastAsia="zh-CN"/>
              </w:rPr>
              <w:t xml:space="preserve">s </w:t>
            </w:r>
            <w:r>
              <w:rPr>
                <w:lang w:eastAsia="zh-CN"/>
              </w:rPr>
              <w:t xml:space="preserve">at period </w:t>
            </w:r>
            <w:r w:rsidRPr="00A0156C">
              <w:rPr>
                <w:i/>
                <w:iCs/>
                <w:lang w:eastAsia="zh-CN"/>
              </w:rPr>
              <w:t>t</w:t>
            </w:r>
            <w:r w:rsidRPr="00A0156C">
              <w:rPr>
                <w:lang w:eastAsia="zh-CN"/>
              </w:rPr>
              <w:t>.</w:t>
            </w:r>
          </w:p>
        </w:tc>
      </w:tr>
      <w:tr w:rsidR="00C96C35" w:rsidRPr="00062056" w14:paraId="6E8E7126" w14:textId="77777777" w:rsidTr="00AB1DFF">
        <w:trPr>
          <w:trHeight w:val="340"/>
          <w:jc w:val="center"/>
        </w:trPr>
        <w:tc>
          <w:tcPr>
            <w:tcW w:w="1335" w:type="pct"/>
            <w:vAlign w:val="center"/>
          </w:tcPr>
          <w:p w14:paraId="0C4BB8EB" w14:textId="2EE80D91" w:rsidR="00C96C35" w:rsidRPr="001E0CEC" w:rsidRDefault="00C96C35" w:rsidP="00C96C35">
            <w:r w:rsidRPr="001E0CEC">
              <w:rPr>
                <w:position w:val="-12"/>
              </w:rPr>
              <w:object w:dxaOrig="580" w:dyaOrig="320" w14:anchorId="06B37DA6">
                <v:shape id="_x0000_i1611" type="#_x0000_t75" style="width:28.8pt;height:16.9pt" o:ole="">
                  <v:imagedata r:id="rId28" o:title=""/>
                </v:shape>
                <o:OLEObject Type="Embed" ProgID="Equation.DSMT4" ShapeID="_x0000_i1611" DrawAspect="Content" ObjectID="_1790601033" r:id="rId29"/>
              </w:object>
            </w:r>
          </w:p>
        </w:tc>
        <w:tc>
          <w:tcPr>
            <w:tcW w:w="3665" w:type="pct"/>
            <w:vAlign w:val="center"/>
          </w:tcPr>
          <w:p w14:paraId="5001C279" w14:textId="175D395D" w:rsidR="00C96C35" w:rsidRDefault="00C96C35" w:rsidP="00C96C35">
            <w:pPr>
              <w:rPr>
                <w:rFonts w:hint="eastAsia"/>
              </w:rPr>
            </w:pPr>
            <w:r>
              <w:rPr>
                <w:rFonts w:hint="eastAsia"/>
                <w:lang w:eastAsia="zh-CN"/>
              </w:rPr>
              <w:t>S</w:t>
            </w:r>
            <w:r>
              <w:rPr>
                <w:lang w:eastAsia="zh-CN"/>
              </w:rPr>
              <w:t xml:space="preserve">tate of charge of ESS </w:t>
            </w:r>
            <w:r>
              <w:rPr>
                <w:i/>
                <w:iCs/>
                <w:lang w:eastAsia="zh-CN"/>
              </w:rPr>
              <w:t xml:space="preserve">s </w:t>
            </w:r>
            <w:r>
              <w:rPr>
                <w:lang w:eastAsia="zh-CN"/>
              </w:rPr>
              <w:t xml:space="preserve">at period </w:t>
            </w:r>
            <w:r w:rsidRPr="00A0156C">
              <w:rPr>
                <w:i/>
                <w:iCs/>
                <w:lang w:eastAsia="zh-CN"/>
              </w:rPr>
              <w:t>t</w:t>
            </w:r>
            <w:r w:rsidRPr="00A0156C">
              <w:rPr>
                <w:lang w:eastAsia="zh-CN"/>
              </w:rPr>
              <w:t>.</w:t>
            </w:r>
          </w:p>
        </w:tc>
      </w:tr>
    </w:tbl>
    <w:p w14:paraId="5E997902" w14:textId="4FAC36F1" w:rsidR="00624561" w:rsidRPr="00624561" w:rsidRDefault="00624561" w:rsidP="00624561">
      <w:pPr>
        <w:pStyle w:val="Text"/>
        <w:numPr>
          <w:ilvl w:val="0"/>
          <w:numId w:val="2"/>
        </w:numPr>
        <w:snapToGrid w:val="0"/>
        <w:spacing w:line="360" w:lineRule="auto"/>
        <w:rPr>
          <w:rFonts w:hint="eastAsia"/>
          <w:b/>
          <w:bCs/>
          <w:lang w:eastAsia="zh-CN"/>
        </w:rPr>
      </w:pPr>
      <w:r w:rsidRPr="00624561">
        <w:rPr>
          <w:rFonts w:hint="eastAsia"/>
          <w:b/>
          <w:bCs/>
          <w:sz w:val="24"/>
          <w:szCs w:val="24"/>
        </w:rPr>
        <w:t>Constraints</w:t>
      </w:r>
      <w:r w:rsidRPr="00624561">
        <w:rPr>
          <w:b/>
          <w:bCs/>
          <w:sz w:val="24"/>
          <w:szCs w:val="24"/>
        </w:rPr>
        <w:t xml:space="preserve"> </w:t>
      </w:r>
      <w:r w:rsidRPr="00624561">
        <w:rPr>
          <w:rFonts w:hint="eastAsia"/>
          <w:b/>
          <w:bCs/>
          <w:sz w:val="24"/>
          <w:szCs w:val="24"/>
        </w:rPr>
        <w:t>of</w:t>
      </w:r>
      <w:r w:rsidRPr="00624561">
        <w:rPr>
          <w:b/>
          <w:bCs/>
          <w:sz w:val="24"/>
          <w:szCs w:val="24"/>
        </w:rPr>
        <w:t xml:space="preserve"> CGU</w:t>
      </w:r>
      <w:r w:rsidRPr="00624561">
        <w:rPr>
          <w:rFonts w:hint="eastAsia"/>
          <w:b/>
          <w:bCs/>
          <w:sz w:val="24"/>
          <w:szCs w:val="24"/>
        </w:rPr>
        <w:t>s</w:t>
      </w:r>
    </w:p>
    <w:p w14:paraId="57198D6E" w14:textId="3CB1A2C3" w:rsidR="00624561" w:rsidRPr="004A0B56" w:rsidRDefault="00624561" w:rsidP="00624561">
      <w:pPr>
        <w:pStyle w:val="Text"/>
        <w:snapToGrid w:val="0"/>
        <w:spacing w:line="360" w:lineRule="auto"/>
        <w:ind w:firstLine="204"/>
      </w:pPr>
      <w:r w:rsidRPr="004A0B56">
        <w:t xml:space="preserve">The logical relationship between the startup and shutdown status of CGUs and their online status, power upper limit constraints, power lower limit constraints, ramp-up and ramp-down limits, minimum-up time constraints, and minimum-down time constraints are given in </w:t>
      </w:r>
      <w:r>
        <w:fldChar w:fldCharType="begin"/>
      </w:r>
      <w:r>
        <w:instrText xml:space="preserve"> REF CGU_</w:instrText>
      </w:r>
      <w:r>
        <w:instrText>启停</w:instrText>
      </w:r>
      <w:r>
        <w:instrText xml:space="preserve"> \h </w:instrText>
      </w:r>
      <w:r>
        <w:fldChar w:fldCharType="separate"/>
      </w:r>
      <w:r>
        <w:t>(</w:t>
      </w:r>
      <w:r>
        <w:rPr>
          <w:noProof/>
        </w:rPr>
        <w:t>1</w:t>
      </w:r>
      <w:r>
        <w:t>)</w:t>
      </w:r>
      <w:r>
        <w:fldChar w:fldCharType="end"/>
      </w:r>
      <w:r w:rsidRPr="004A0B56">
        <w:t>–</w:t>
      </w:r>
      <w:r>
        <w:fldChar w:fldCharType="begin"/>
      </w:r>
      <w:r>
        <w:instrText xml:space="preserve"> REF CGU_Toff \h </w:instrText>
      </w:r>
      <w:r>
        <w:fldChar w:fldCharType="separate"/>
      </w:r>
      <w:r>
        <w:t>(</w:t>
      </w:r>
      <w:r>
        <w:rPr>
          <w:noProof/>
        </w:rPr>
        <w:t>6</w:t>
      </w:r>
      <w:r>
        <w:t>)</w:t>
      </w:r>
      <w:r>
        <w:fldChar w:fldCharType="end"/>
      </w:r>
      <w:r w:rsidRPr="004A0B56">
        <w:t>, respectively.</w:t>
      </w:r>
      <w:r w:rsidRPr="002B1322">
        <w:t xml:space="preserve"> The upward/downward regulation reserve constraints of CGUs are modeled as </w:t>
      </w:r>
      <w:r>
        <w:t xml:space="preserve">DR </w:t>
      </w:r>
      <w:r w:rsidRPr="002B1322">
        <w:t xml:space="preserve">chance constraints, as shown in </w:t>
      </w:r>
      <w:r>
        <w:fldChar w:fldCharType="begin"/>
      </w:r>
      <w:r>
        <w:instrText xml:space="preserve"> REF CGU_RRup \h </w:instrText>
      </w:r>
      <w:r>
        <w:fldChar w:fldCharType="separate"/>
      </w:r>
      <w:r>
        <w:t>(</w:t>
      </w:r>
      <w:r>
        <w:rPr>
          <w:noProof/>
        </w:rPr>
        <w:t>7</w:t>
      </w:r>
      <w:r>
        <w:t>)</w:t>
      </w:r>
      <w:r>
        <w:fldChar w:fldCharType="end"/>
      </w:r>
      <w:r w:rsidRPr="002B1322">
        <w:t>–</w:t>
      </w:r>
      <w:r>
        <w:fldChar w:fldCharType="begin"/>
      </w:r>
      <w:r>
        <w:instrText xml:space="preserve"> REF CGU_RRdn \h </w:instrText>
      </w:r>
      <w:r>
        <w:fldChar w:fldCharType="separate"/>
      </w:r>
      <w:r>
        <w:t>(</w:t>
      </w:r>
      <w:r>
        <w:rPr>
          <w:noProof/>
        </w:rPr>
        <w:t>8</w:t>
      </w:r>
      <w:r>
        <w:t>)</w:t>
      </w:r>
      <w:r>
        <w:fldChar w:fldCharType="end"/>
      </w:r>
      <w:r w:rsidRPr="002B1322">
        <w:t xml:space="preserve">. These indicate that, under the worst-case distribution of the random variables, CGUs have at least a probability of </w:t>
      </w:r>
      <w:r w:rsidRPr="00986F09">
        <w:rPr>
          <w:position w:val="-12"/>
        </w:rPr>
        <w:object w:dxaOrig="600" w:dyaOrig="360" w14:anchorId="338AF90C">
          <v:shape id="_x0000_i1025" type="#_x0000_t75" style="width:30.05pt;height:17.55pt" o:ole="">
            <v:imagedata r:id="rId30" o:title=""/>
          </v:shape>
          <o:OLEObject Type="Embed" ProgID="Equation.DSMT4" ShapeID="_x0000_i1025" DrawAspect="Content" ObjectID="_1790601034" r:id="rId31"/>
        </w:object>
      </w:r>
      <w:r w:rsidRPr="002B1322">
        <w:t xml:space="preserve"> and </w:t>
      </w:r>
      <w:r w:rsidRPr="00986F09">
        <w:rPr>
          <w:position w:val="-12"/>
        </w:rPr>
        <w:object w:dxaOrig="580" w:dyaOrig="360" w14:anchorId="75811580">
          <v:shape id="_x0000_i1026" type="#_x0000_t75" style="width:28.8pt;height:17.55pt" o:ole="">
            <v:imagedata r:id="rId32" o:title=""/>
          </v:shape>
          <o:OLEObject Type="Embed" ProgID="Equation.DSMT4" ShapeID="_x0000_i1026" DrawAspect="Content" ObjectID="_1790601035" r:id="rId33"/>
        </w:object>
      </w:r>
      <w:r w:rsidRPr="002B1322">
        <w:t>, respectively, to meet the upward/downward regulation reserve required to respond to the</w:t>
      </w:r>
      <w:r>
        <w:t xml:space="preserve"> </w:t>
      </w:r>
      <w:r>
        <w:rPr>
          <w:rFonts w:hint="eastAsia"/>
          <w:lang w:eastAsia="zh-CN"/>
        </w:rPr>
        <w:t>forecast</w:t>
      </w:r>
      <w:r>
        <w:t xml:space="preserve"> </w:t>
      </w:r>
      <w:r>
        <w:rPr>
          <w:rFonts w:hint="eastAsia"/>
          <w:lang w:eastAsia="zh-CN"/>
        </w:rPr>
        <w:t>error</w:t>
      </w:r>
      <w:r w:rsidRPr="002B1322">
        <w:t>.</w:t>
      </w:r>
    </w:p>
    <w:p w14:paraId="0A5387E9" w14:textId="171218DC" w:rsidR="00624561" w:rsidRDefault="00624561" w:rsidP="00624561">
      <w:pPr>
        <w:pStyle w:val="MTDisplayEquation"/>
        <w:tabs>
          <w:tab w:val="clear" w:pos="2520"/>
          <w:tab w:val="clear" w:pos="5040"/>
          <w:tab w:val="center" w:pos="4150"/>
          <w:tab w:val="right" w:pos="10104"/>
        </w:tabs>
        <w:snapToGrid w:val="0"/>
        <w:ind w:firstLine="204"/>
      </w:pPr>
      <w:r>
        <w:tab/>
      </w:r>
      <w:r w:rsidRPr="004A0B56">
        <w:rPr>
          <w:position w:val="-12"/>
        </w:rPr>
        <w:object w:dxaOrig="3060" w:dyaOrig="340" w14:anchorId="7422CF06">
          <v:shape id="_x0000_i1027" type="#_x0000_t75" style="width:153.4pt;height:17.55pt" o:ole="">
            <v:imagedata r:id="rId34" o:title=""/>
          </v:shape>
          <o:OLEObject Type="Embed" ProgID="Equation.DSMT4" ShapeID="_x0000_i1027" DrawAspect="Content" ObjectID="_1790601036" r:id="rId35"/>
        </w:object>
      </w:r>
      <w:r>
        <w:tab/>
      </w:r>
      <w:bookmarkStart w:id="0" w:name="CGU_启停"/>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w:instrText>
      </w:r>
      <w:r>
        <w:rPr>
          <w:noProof/>
        </w:rPr>
        <w:fldChar w:fldCharType="end"/>
      </w:r>
      <w:r>
        <w:instrText>)</w:instrText>
      </w:r>
      <w:r>
        <w:fldChar w:fldCharType="end"/>
      </w:r>
      <w:bookmarkEnd w:id="0"/>
    </w:p>
    <w:p w14:paraId="4191AC0B" w14:textId="57825F23" w:rsidR="00624561" w:rsidRDefault="00624561" w:rsidP="00624561">
      <w:pPr>
        <w:pStyle w:val="MTDisplayEquation"/>
        <w:tabs>
          <w:tab w:val="clear" w:pos="2520"/>
          <w:tab w:val="clear" w:pos="5040"/>
          <w:tab w:val="center" w:pos="4150"/>
          <w:tab w:val="right" w:pos="10104"/>
        </w:tabs>
        <w:snapToGrid w:val="0"/>
        <w:ind w:firstLine="204"/>
      </w:pPr>
      <w:r>
        <w:tab/>
      </w:r>
      <w:r w:rsidRPr="004A0B56">
        <w:rPr>
          <w:position w:val="-12"/>
        </w:rPr>
        <w:object w:dxaOrig="4099" w:dyaOrig="340" w14:anchorId="766D1F60">
          <v:shape id="_x0000_i1028" type="#_x0000_t75" style="width:204.75pt;height:17.55pt" o:ole="">
            <v:imagedata r:id="rId36" o:title=""/>
          </v:shape>
          <o:OLEObject Type="Embed" ProgID="Equation.DSMT4" ShapeID="_x0000_i1028" DrawAspect="Content" ObjectID="_1790601037" r:id="rId37"/>
        </w:object>
      </w:r>
      <w:r>
        <w:tab/>
      </w:r>
      <w:bookmarkStart w:id="1" w:name="CGU_Pmax"/>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2</w:instrText>
      </w:r>
      <w:r>
        <w:rPr>
          <w:noProof/>
        </w:rPr>
        <w:fldChar w:fldCharType="end"/>
      </w:r>
      <w:r>
        <w:instrText>)</w:instrText>
      </w:r>
      <w:r>
        <w:fldChar w:fldCharType="end"/>
      </w:r>
      <w:bookmarkEnd w:id="1"/>
    </w:p>
    <w:p w14:paraId="0C81F6E5" w14:textId="0576C9D2" w:rsidR="00624561" w:rsidRDefault="00624561" w:rsidP="00624561">
      <w:pPr>
        <w:pStyle w:val="MTDisplayEquation"/>
        <w:tabs>
          <w:tab w:val="clear" w:pos="2520"/>
          <w:tab w:val="clear" w:pos="5040"/>
          <w:tab w:val="center" w:pos="4150"/>
          <w:tab w:val="right" w:pos="10104"/>
        </w:tabs>
        <w:snapToGrid w:val="0"/>
        <w:ind w:firstLine="204"/>
      </w:pPr>
      <w:r>
        <w:tab/>
      </w:r>
      <w:bookmarkStart w:id="2" w:name="CGU_Pmin"/>
      <w:r w:rsidRPr="004A0B56">
        <w:rPr>
          <w:position w:val="-12"/>
        </w:rPr>
        <w:object w:dxaOrig="3000" w:dyaOrig="340" w14:anchorId="31DC0232">
          <v:shape id="_x0000_i1151" type="#_x0000_t75" style="width:149.65pt;height:17.55pt" o:ole="">
            <v:imagedata r:id="rId38" o:title=""/>
          </v:shape>
          <o:OLEObject Type="Embed" ProgID="Equation.DSMT4" ShapeID="_x0000_i1151" DrawAspect="Content" ObjectID="_1790601038" r:id="rId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3</w:instrText>
      </w:r>
      <w:r>
        <w:rPr>
          <w:noProof/>
        </w:rPr>
        <w:fldChar w:fldCharType="end"/>
      </w:r>
      <w:r>
        <w:instrText>)</w:instrText>
      </w:r>
      <w:r>
        <w:fldChar w:fldCharType="end"/>
      </w:r>
      <w:bookmarkEnd w:id="2"/>
    </w:p>
    <w:p w14:paraId="70E95AF2" w14:textId="79E0A46E" w:rsidR="00624561" w:rsidRDefault="00624561" w:rsidP="00624561">
      <w:pPr>
        <w:pStyle w:val="MTDisplayEquation"/>
        <w:tabs>
          <w:tab w:val="clear" w:pos="2520"/>
          <w:tab w:val="clear" w:pos="5040"/>
          <w:tab w:val="center" w:pos="4150"/>
          <w:tab w:val="right" w:pos="10104"/>
        </w:tabs>
        <w:snapToGrid w:val="0"/>
        <w:ind w:firstLine="204"/>
      </w:pPr>
      <w:r>
        <w:tab/>
      </w:r>
      <w:r w:rsidRPr="00624561">
        <w:rPr>
          <w:position w:val="-14"/>
        </w:rPr>
        <w:object w:dxaOrig="5920" w:dyaOrig="380" w14:anchorId="2D5CCC05">
          <v:shape id="_x0000_i1135" type="#_x0000_t75" style="width:297.4pt;height:18.8pt" o:ole="">
            <v:imagedata r:id="rId40" o:title=""/>
          </v:shape>
          <o:OLEObject Type="Embed" ProgID="Equation.DSMT4" ShapeID="_x0000_i1135" DrawAspect="Content" ObjectID="_1790601039" r:id="rId41"/>
        </w:object>
      </w:r>
      <w:r>
        <w:tab/>
      </w:r>
      <w:bookmarkStart w:id="3" w:name="CGU_Rup"/>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4</w:instrText>
      </w:r>
      <w:r>
        <w:rPr>
          <w:noProof/>
        </w:rPr>
        <w:fldChar w:fldCharType="end"/>
      </w:r>
      <w:r>
        <w:instrText>)</w:instrText>
      </w:r>
      <w:r>
        <w:fldChar w:fldCharType="end"/>
      </w:r>
      <w:bookmarkEnd w:id="3"/>
    </w:p>
    <w:p w14:paraId="4352F91D" w14:textId="392930D7" w:rsidR="00624561" w:rsidRDefault="00624561" w:rsidP="00624561">
      <w:pPr>
        <w:pStyle w:val="MTDisplayEquation"/>
        <w:tabs>
          <w:tab w:val="clear" w:pos="2520"/>
          <w:tab w:val="clear" w:pos="5040"/>
          <w:tab w:val="center" w:pos="4150"/>
          <w:tab w:val="right" w:pos="10104"/>
        </w:tabs>
        <w:snapToGrid w:val="0"/>
        <w:ind w:firstLine="204"/>
      </w:pPr>
      <w:r>
        <w:tab/>
      </w:r>
      <w:bookmarkStart w:id="4" w:name="CGU_Ton"/>
      <w:r w:rsidRPr="004A0B56">
        <w:rPr>
          <w:position w:val="-18"/>
        </w:rPr>
        <w:object w:dxaOrig="3080" w:dyaOrig="440" w14:anchorId="5B2AF5E4">
          <v:shape id="_x0000_i1149" type="#_x0000_t75" style="width:152.75pt;height:21.3pt" o:ole="">
            <v:imagedata r:id="rId42" o:title=""/>
          </v:shape>
          <o:OLEObject Type="Embed" ProgID="Equation.DSMT4" ShapeID="_x0000_i1149" DrawAspect="Content" ObjectID="_1790601040" r:id="rId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w:instrText>
      </w:r>
      <w:r>
        <w:rPr>
          <w:noProof/>
        </w:rPr>
        <w:fldChar w:fldCharType="end"/>
      </w:r>
      <w:r>
        <w:instrText>)</w:instrText>
      </w:r>
      <w:r>
        <w:fldChar w:fldCharType="end"/>
      </w:r>
      <w:bookmarkEnd w:id="4"/>
    </w:p>
    <w:p w14:paraId="612BA978" w14:textId="7C4380BE" w:rsidR="00624561" w:rsidRDefault="00624561" w:rsidP="00624561">
      <w:pPr>
        <w:pStyle w:val="MTDisplayEquation"/>
        <w:tabs>
          <w:tab w:val="clear" w:pos="2520"/>
          <w:tab w:val="clear" w:pos="5040"/>
          <w:tab w:val="center" w:pos="4150"/>
          <w:tab w:val="right" w:pos="10104"/>
        </w:tabs>
        <w:snapToGrid w:val="0"/>
        <w:ind w:firstLine="204"/>
      </w:pPr>
      <w:r>
        <w:lastRenderedPageBreak/>
        <w:tab/>
      </w:r>
      <w:bookmarkStart w:id="5" w:name="CGU_Toff"/>
      <w:r w:rsidRPr="004A0B56">
        <w:rPr>
          <w:position w:val="-18"/>
        </w:rPr>
        <w:object w:dxaOrig="3519" w:dyaOrig="440" w14:anchorId="77D7B33A">
          <v:shape id="_x0000_i1147" type="#_x0000_t75" style="width:176.55pt;height:21.3pt" o:ole="">
            <v:imagedata r:id="rId44" o:title=""/>
          </v:shape>
          <o:OLEObject Type="Embed" ProgID="Equation.DSMT4" ShapeID="_x0000_i1147" DrawAspect="Content" ObjectID="_1790601041" r:id="rId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6</w:instrText>
      </w:r>
      <w:r>
        <w:rPr>
          <w:noProof/>
        </w:rPr>
        <w:fldChar w:fldCharType="end"/>
      </w:r>
      <w:r>
        <w:instrText>)</w:instrText>
      </w:r>
      <w:r>
        <w:fldChar w:fldCharType="end"/>
      </w:r>
      <w:bookmarkEnd w:id="5"/>
    </w:p>
    <w:p w14:paraId="63115BED" w14:textId="2A403895" w:rsidR="00624561" w:rsidRDefault="00624561" w:rsidP="00624561">
      <w:pPr>
        <w:pStyle w:val="MTDisplayEquation"/>
        <w:tabs>
          <w:tab w:val="clear" w:pos="2520"/>
          <w:tab w:val="clear" w:pos="5040"/>
          <w:tab w:val="center" w:pos="4150"/>
          <w:tab w:val="right" w:pos="10104"/>
        </w:tabs>
        <w:snapToGrid w:val="0"/>
        <w:ind w:firstLine="204"/>
      </w:pPr>
      <w:r>
        <w:tab/>
      </w:r>
      <w:r w:rsidRPr="00624561">
        <w:rPr>
          <w:position w:val="-32"/>
        </w:rPr>
        <w:object w:dxaOrig="5500" w:dyaOrig="740" w14:anchorId="6B7E7CD1">
          <v:shape id="_x0000_i1133" type="#_x0000_t75" style="width:276.75pt;height:36.3pt" o:ole="">
            <v:imagedata r:id="rId46" o:title=""/>
          </v:shape>
          <o:OLEObject Type="Embed" ProgID="Equation.DSMT4" ShapeID="_x0000_i1133" DrawAspect="Content" ObjectID="_1790601042" r:id="rId47"/>
        </w:object>
      </w:r>
      <w:r>
        <w:tab/>
      </w:r>
      <w:bookmarkStart w:id="6" w:name="CGU_RRup"/>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7</w:instrText>
      </w:r>
      <w:r>
        <w:rPr>
          <w:noProof/>
        </w:rPr>
        <w:fldChar w:fldCharType="end"/>
      </w:r>
      <w:r>
        <w:instrText>)</w:instrText>
      </w:r>
      <w:r>
        <w:fldChar w:fldCharType="end"/>
      </w:r>
      <w:bookmarkEnd w:id="6"/>
    </w:p>
    <w:p w14:paraId="2C006C30" w14:textId="7CC77854" w:rsidR="00624561" w:rsidRDefault="00624561" w:rsidP="00624561">
      <w:pPr>
        <w:pStyle w:val="MTDisplayEquation"/>
        <w:tabs>
          <w:tab w:val="clear" w:pos="2520"/>
          <w:tab w:val="clear" w:pos="5040"/>
          <w:tab w:val="center" w:pos="4150"/>
          <w:tab w:val="right" w:pos="10104"/>
        </w:tabs>
        <w:snapToGrid w:val="0"/>
        <w:ind w:firstLine="204"/>
      </w:pPr>
      <w:r>
        <w:tab/>
      </w:r>
      <w:r w:rsidRPr="00624561">
        <w:rPr>
          <w:position w:val="-32"/>
        </w:rPr>
        <w:object w:dxaOrig="5600" w:dyaOrig="740" w14:anchorId="6E874972">
          <v:shape id="_x0000_i1131" type="#_x0000_t75" style="width:279.25pt;height:36.3pt" o:ole="">
            <v:imagedata r:id="rId48" o:title=""/>
          </v:shape>
          <o:OLEObject Type="Embed" ProgID="Equation.DSMT4" ShapeID="_x0000_i1131" DrawAspect="Content" ObjectID="_1790601043" r:id="rId49"/>
        </w:object>
      </w:r>
      <w:r>
        <w:tab/>
      </w:r>
      <w:bookmarkStart w:id="7" w:name="CGU_RRdn"/>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8</w:instrText>
      </w:r>
      <w:r>
        <w:rPr>
          <w:noProof/>
        </w:rPr>
        <w:fldChar w:fldCharType="end"/>
      </w:r>
      <w:r>
        <w:instrText>)</w:instrText>
      </w:r>
      <w:r>
        <w:fldChar w:fldCharType="end"/>
      </w:r>
      <w:bookmarkEnd w:id="7"/>
    </w:p>
    <w:p w14:paraId="4AAAABD6" w14:textId="14C71FD0" w:rsidR="00624561" w:rsidRPr="00624561" w:rsidRDefault="00624561" w:rsidP="00624561">
      <w:pPr>
        <w:pStyle w:val="Text"/>
        <w:numPr>
          <w:ilvl w:val="0"/>
          <w:numId w:val="2"/>
        </w:numPr>
        <w:snapToGrid w:val="0"/>
        <w:spacing w:line="360" w:lineRule="auto"/>
        <w:rPr>
          <w:rFonts w:hint="eastAsia"/>
          <w:b/>
          <w:bCs/>
          <w:lang w:eastAsia="zh-CN"/>
        </w:rPr>
      </w:pPr>
      <w:r w:rsidRPr="00624561">
        <w:rPr>
          <w:rFonts w:hint="eastAsia"/>
          <w:b/>
          <w:bCs/>
          <w:sz w:val="24"/>
          <w:szCs w:val="24"/>
        </w:rPr>
        <w:t>Constraints</w:t>
      </w:r>
      <w:r w:rsidRPr="00624561">
        <w:rPr>
          <w:b/>
          <w:bCs/>
          <w:sz w:val="24"/>
          <w:szCs w:val="24"/>
        </w:rPr>
        <w:t xml:space="preserve"> </w:t>
      </w:r>
      <w:r w:rsidRPr="00624561">
        <w:rPr>
          <w:rFonts w:hint="eastAsia"/>
          <w:b/>
          <w:bCs/>
          <w:sz w:val="24"/>
          <w:szCs w:val="24"/>
        </w:rPr>
        <w:t>of</w:t>
      </w:r>
      <w:r w:rsidRPr="00624561">
        <w:rPr>
          <w:b/>
          <w:bCs/>
          <w:sz w:val="24"/>
          <w:szCs w:val="24"/>
        </w:rPr>
        <w:t xml:space="preserve"> </w:t>
      </w:r>
      <w:r>
        <w:rPr>
          <w:b/>
          <w:bCs/>
          <w:sz w:val="24"/>
          <w:szCs w:val="24"/>
        </w:rPr>
        <w:t>ESS</w:t>
      </w:r>
      <w:r w:rsidRPr="00624561">
        <w:rPr>
          <w:rFonts w:hint="eastAsia"/>
          <w:b/>
          <w:bCs/>
          <w:sz w:val="24"/>
          <w:szCs w:val="24"/>
        </w:rPr>
        <w:t>s</w:t>
      </w:r>
    </w:p>
    <w:p w14:paraId="4E942D8F" w14:textId="596AEB74" w:rsidR="00624561" w:rsidRPr="007E5F2B" w:rsidRDefault="00624561" w:rsidP="00624561">
      <w:pPr>
        <w:pStyle w:val="Text"/>
        <w:snapToGrid w:val="0"/>
        <w:spacing w:line="360" w:lineRule="auto"/>
        <w:ind w:firstLine="204"/>
      </w:pPr>
      <w:r w:rsidRPr="002F1B58">
        <w:t>The power upper limit constraint, power lower limit constraint, the logical relationship between power sign and charging/discharging, the mutual exclusivity constraint for charging and discharging states, the relationship between the state of charge and output power variation, state of charge conservation constraint, upward reserve SOC constraint, and downward reserve state of charge constraint for ESSs are given in</w:t>
      </w:r>
      <w:r>
        <w:t xml:space="preserve"> </w:t>
      </w:r>
      <w:r>
        <w:fldChar w:fldCharType="begin"/>
      </w:r>
      <w:r>
        <w:instrText xml:space="preserve"> REF ESS_Pmax \h </w:instrText>
      </w:r>
      <w:r>
        <w:fldChar w:fldCharType="separate"/>
      </w:r>
      <w:r>
        <w:t>(</w:t>
      </w:r>
      <w:r>
        <w:rPr>
          <w:noProof/>
        </w:rPr>
        <w:t>9</w:t>
      </w:r>
      <w:r>
        <w:t>)</w:t>
      </w:r>
      <w:r>
        <w:fldChar w:fldCharType="end"/>
      </w:r>
      <w:r w:rsidRPr="002F1B58">
        <w:t>–</w:t>
      </w:r>
      <w:r>
        <w:fldChar w:fldCharType="begin"/>
      </w:r>
      <w:r>
        <w:instrText xml:space="preserve"> REF ESS_SOCdn \h </w:instrText>
      </w:r>
      <w:r>
        <w:fldChar w:fldCharType="separate"/>
      </w:r>
      <w:r>
        <w:t>(</w:t>
      </w:r>
      <w:r>
        <w:rPr>
          <w:noProof/>
        </w:rPr>
        <w:t>16</w:t>
      </w:r>
      <w:r>
        <w:t>)</w:t>
      </w:r>
      <w:r>
        <w:fldChar w:fldCharType="end"/>
      </w:r>
      <w:r w:rsidRPr="002F1B58">
        <w:t>, respectively. Similarly, the upward/downward regulation reserve constraints of ESSs</w:t>
      </w:r>
      <w:r>
        <w:t xml:space="preserve"> </w:t>
      </w:r>
      <w:r>
        <w:fldChar w:fldCharType="begin"/>
      </w:r>
      <w:r>
        <w:instrText xml:space="preserve"> REF ESS_Rup \h </w:instrText>
      </w:r>
      <w:r>
        <w:fldChar w:fldCharType="separate"/>
      </w:r>
      <w:r>
        <w:t>(</w:t>
      </w:r>
      <w:r>
        <w:rPr>
          <w:noProof/>
        </w:rPr>
        <w:t>17</w:t>
      </w:r>
      <w:r>
        <w:t>)</w:t>
      </w:r>
      <w:r>
        <w:fldChar w:fldCharType="end"/>
      </w:r>
      <w:r>
        <w:t>-</w:t>
      </w:r>
      <w:r>
        <w:fldChar w:fldCharType="begin"/>
      </w:r>
      <w:r>
        <w:instrText xml:space="preserve"> REF ESS_Rdn \h </w:instrText>
      </w:r>
      <w:r>
        <w:fldChar w:fldCharType="separate"/>
      </w:r>
      <w:r>
        <w:t>(</w:t>
      </w:r>
      <w:r>
        <w:rPr>
          <w:noProof/>
        </w:rPr>
        <w:t>18</w:t>
      </w:r>
      <w:r>
        <w:t>)</w:t>
      </w:r>
      <w:r>
        <w:fldChar w:fldCharType="end"/>
      </w:r>
      <w:r w:rsidRPr="002F1B58">
        <w:t xml:space="preserve"> are modeled as </w:t>
      </w:r>
      <w:r>
        <w:t>DR</w:t>
      </w:r>
      <w:r w:rsidRPr="002F1B58">
        <w:t xml:space="preserve"> chance constraints, and they will not be repeated here.</w:t>
      </w:r>
    </w:p>
    <w:p w14:paraId="25A4B7F1" w14:textId="3FC9A939" w:rsidR="00624561" w:rsidRPr="007D0050" w:rsidRDefault="00624561" w:rsidP="00624561">
      <w:pPr>
        <w:pStyle w:val="MTDisplayEquation"/>
        <w:tabs>
          <w:tab w:val="clear" w:pos="2520"/>
          <w:tab w:val="clear" w:pos="5040"/>
          <w:tab w:val="center" w:pos="4150"/>
          <w:tab w:val="right" w:pos="10104"/>
        </w:tabs>
        <w:snapToGrid w:val="0"/>
        <w:ind w:firstLine="204"/>
      </w:pPr>
      <w:r>
        <w:tab/>
      </w:r>
      <w:r w:rsidRPr="007D0050">
        <w:rPr>
          <w:position w:val="-12"/>
        </w:rPr>
        <w:object w:dxaOrig="4220" w:dyaOrig="340" w14:anchorId="46F62D7C">
          <v:shape id="_x0000_i1160" type="#_x0000_t75" style="width:210.35pt;height:17.55pt" o:ole="">
            <v:imagedata r:id="rId50" o:title=""/>
          </v:shape>
          <o:OLEObject Type="Embed" ProgID="Equation.DSMT4" ShapeID="_x0000_i1160" DrawAspect="Content" ObjectID="_1790601044" r:id="rId51"/>
        </w:object>
      </w:r>
      <w:r>
        <w:tab/>
      </w:r>
      <w:bookmarkStart w:id="8" w:name="ESS_Pmax"/>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9</w:instrText>
      </w:r>
      <w:r>
        <w:rPr>
          <w:noProof/>
        </w:rPr>
        <w:fldChar w:fldCharType="end"/>
      </w:r>
      <w:r>
        <w:instrText>)</w:instrText>
      </w:r>
      <w:r>
        <w:fldChar w:fldCharType="end"/>
      </w:r>
      <w:bookmarkEnd w:id="8"/>
    </w:p>
    <w:p w14:paraId="3B316F18" w14:textId="3792613C" w:rsidR="00624561" w:rsidRPr="007D0050" w:rsidRDefault="00624561" w:rsidP="00624561">
      <w:pPr>
        <w:pStyle w:val="MTDisplayEquation"/>
        <w:tabs>
          <w:tab w:val="clear" w:pos="2520"/>
          <w:tab w:val="clear" w:pos="5040"/>
          <w:tab w:val="center" w:pos="4150"/>
          <w:tab w:val="right" w:pos="10104"/>
        </w:tabs>
        <w:snapToGrid w:val="0"/>
        <w:ind w:firstLine="204"/>
      </w:pPr>
      <w:r>
        <w:tab/>
      </w:r>
      <w:r w:rsidRPr="007D0050">
        <w:rPr>
          <w:position w:val="-12"/>
        </w:rPr>
        <w:object w:dxaOrig="3200" w:dyaOrig="340" w14:anchorId="6D3BD37F">
          <v:shape id="_x0000_i1161" type="#_x0000_t75" style="width:160.9pt;height:17.55pt" o:ole="">
            <v:imagedata r:id="rId52" o:title=""/>
          </v:shape>
          <o:OLEObject Type="Embed" ProgID="Equation.DSMT4" ShapeID="_x0000_i1161" DrawAspect="Content" ObjectID="_1790601045" r:id="rId5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10</w:instrText>
      </w:r>
      <w:r>
        <w:rPr>
          <w:noProof/>
        </w:rPr>
        <w:fldChar w:fldCharType="end"/>
      </w:r>
      <w:r>
        <w:instrText>)</w:instrText>
      </w:r>
      <w:r>
        <w:fldChar w:fldCharType="end"/>
      </w:r>
    </w:p>
    <w:p w14:paraId="727FBDB0" w14:textId="552B3604" w:rsidR="00624561" w:rsidRPr="00341196" w:rsidRDefault="00624561" w:rsidP="00624561">
      <w:pPr>
        <w:pStyle w:val="MTDisplayEquation"/>
        <w:tabs>
          <w:tab w:val="clear" w:pos="2520"/>
          <w:tab w:val="clear" w:pos="5040"/>
          <w:tab w:val="center" w:pos="4150"/>
          <w:tab w:val="right" w:pos="10104"/>
        </w:tabs>
        <w:snapToGrid w:val="0"/>
        <w:ind w:firstLine="204"/>
      </w:pPr>
      <w:r>
        <w:tab/>
      </w:r>
      <w:r w:rsidRPr="007D0050">
        <w:rPr>
          <w:position w:val="-12"/>
        </w:rPr>
        <w:object w:dxaOrig="3739" w:dyaOrig="340" w14:anchorId="2B2DAD18">
          <v:shape id="_x0000_i1162" type="#_x0000_t75" style="width:185.95pt;height:17.55pt" o:ole="">
            <v:imagedata r:id="rId54" o:title=""/>
          </v:shape>
          <o:OLEObject Type="Embed" ProgID="Equation.DSMT4" ShapeID="_x0000_i1162" DrawAspect="Content" ObjectID="_1790601046" r:id="rId5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11</w:instrText>
      </w:r>
      <w:r>
        <w:rPr>
          <w:noProof/>
        </w:rPr>
        <w:fldChar w:fldCharType="end"/>
      </w:r>
      <w:r>
        <w:instrText>)</w:instrText>
      </w:r>
      <w:r>
        <w:fldChar w:fldCharType="end"/>
      </w:r>
    </w:p>
    <w:p w14:paraId="299CFE34" w14:textId="53CC371E" w:rsidR="00624561" w:rsidRDefault="00624561" w:rsidP="00624561">
      <w:pPr>
        <w:pStyle w:val="MTDisplayEquation"/>
        <w:tabs>
          <w:tab w:val="clear" w:pos="2520"/>
          <w:tab w:val="clear" w:pos="5040"/>
          <w:tab w:val="center" w:pos="4150"/>
          <w:tab w:val="right" w:pos="10104"/>
        </w:tabs>
        <w:snapToGrid w:val="0"/>
        <w:ind w:firstLine="204"/>
      </w:pPr>
      <w:r>
        <w:tab/>
      </w:r>
      <w:r w:rsidRPr="007D0050">
        <w:rPr>
          <w:position w:val="-12"/>
        </w:rPr>
        <w:object w:dxaOrig="2340" w:dyaOrig="340" w14:anchorId="1256323C">
          <v:shape id="_x0000_i1163" type="#_x0000_t75" style="width:117.1pt;height:17.55pt" o:ole="">
            <v:imagedata r:id="rId56" o:title=""/>
          </v:shape>
          <o:OLEObject Type="Embed" ProgID="Equation.DSMT4" ShapeID="_x0000_i1163" DrawAspect="Content" ObjectID="_1790601047" r:id="rId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12</w:instrText>
      </w:r>
      <w:r>
        <w:rPr>
          <w:noProof/>
        </w:rPr>
        <w:fldChar w:fldCharType="end"/>
      </w:r>
      <w:r>
        <w:instrText>)</w:instrText>
      </w:r>
      <w:r>
        <w:fldChar w:fldCharType="end"/>
      </w:r>
    </w:p>
    <w:p w14:paraId="06D0CEB6" w14:textId="33298F16" w:rsidR="00624561" w:rsidRDefault="00624561" w:rsidP="00624561">
      <w:pPr>
        <w:pStyle w:val="MTDisplayEquation"/>
        <w:tabs>
          <w:tab w:val="clear" w:pos="2520"/>
          <w:tab w:val="clear" w:pos="5040"/>
          <w:tab w:val="center" w:pos="4150"/>
          <w:tab w:val="right" w:pos="10104"/>
        </w:tabs>
        <w:snapToGrid w:val="0"/>
        <w:ind w:firstLine="204"/>
      </w:pPr>
      <w:r>
        <w:tab/>
      </w:r>
      <w:r w:rsidRPr="00624561">
        <w:rPr>
          <w:position w:val="-14"/>
        </w:rPr>
        <w:object w:dxaOrig="6440" w:dyaOrig="380" w14:anchorId="0FD1EA56">
          <v:shape id="_x0000_i1272" type="#_x0000_t75" style="width:322.45pt;height:18.8pt" o:ole="">
            <v:imagedata r:id="rId58" o:title=""/>
          </v:shape>
          <o:OLEObject Type="Embed" ProgID="Equation.DSMT4" ShapeID="_x0000_i1272" DrawAspect="Content" ObjectID="_1790601048" r:id="rId5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13</w:instrText>
      </w:r>
      <w:r>
        <w:rPr>
          <w:noProof/>
        </w:rPr>
        <w:fldChar w:fldCharType="end"/>
      </w:r>
      <w:r>
        <w:instrText>)</w:instrText>
      </w:r>
      <w:r>
        <w:fldChar w:fldCharType="end"/>
      </w:r>
    </w:p>
    <w:p w14:paraId="1396C9FA" w14:textId="6D3DDFB2" w:rsidR="00624561" w:rsidRDefault="00624561" w:rsidP="00624561">
      <w:pPr>
        <w:pStyle w:val="MTDisplayEquation"/>
        <w:tabs>
          <w:tab w:val="clear" w:pos="2520"/>
          <w:tab w:val="clear" w:pos="5040"/>
          <w:tab w:val="center" w:pos="4150"/>
          <w:tab w:val="right" w:pos="10104"/>
        </w:tabs>
        <w:snapToGrid w:val="0"/>
        <w:ind w:firstLine="204"/>
      </w:pPr>
      <w:r>
        <w:tab/>
      </w:r>
      <w:r w:rsidRPr="007D0050">
        <w:rPr>
          <w:position w:val="-14"/>
        </w:rPr>
        <w:object w:dxaOrig="2140" w:dyaOrig="340" w14:anchorId="0317A41C">
          <v:shape id="_x0000_i1165" type="#_x0000_t75" style="width:107.7pt;height:17.55pt" o:ole="">
            <v:imagedata r:id="rId60" o:title=""/>
          </v:shape>
          <o:OLEObject Type="Embed" ProgID="Equation.DSMT4" ShapeID="_x0000_i1165" DrawAspect="Content" ObjectID="_1790601049" r:id="rId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14</w:instrText>
      </w:r>
      <w:r>
        <w:rPr>
          <w:noProof/>
        </w:rPr>
        <w:fldChar w:fldCharType="end"/>
      </w:r>
      <w:r>
        <w:instrText>)</w:instrText>
      </w:r>
      <w:r>
        <w:fldChar w:fldCharType="end"/>
      </w:r>
    </w:p>
    <w:p w14:paraId="1ACF3598" w14:textId="27DFA827" w:rsidR="00624561" w:rsidRDefault="00624561" w:rsidP="00624561">
      <w:pPr>
        <w:pStyle w:val="MTDisplayEquation"/>
        <w:tabs>
          <w:tab w:val="clear" w:pos="2520"/>
          <w:tab w:val="clear" w:pos="5040"/>
          <w:tab w:val="center" w:pos="4150"/>
          <w:tab w:val="right" w:pos="10104"/>
        </w:tabs>
        <w:snapToGrid w:val="0"/>
        <w:ind w:firstLine="204"/>
      </w:pPr>
      <w:r>
        <w:tab/>
      </w:r>
      <w:r w:rsidRPr="00624561">
        <w:rPr>
          <w:position w:val="-14"/>
        </w:rPr>
        <w:object w:dxaOrig="5480" w:dyaOrig="380" w14:anchorId="3CFF88DC">
          <v:shape id="_x0000_i1268" type="#_x0000_t75" style="width:276.1pt;height:18.8pt" o:ole="">
            <v:imagedata r:id="rId62" o:title=""/>
          </v:shape>
          <o:OLEObject Type="Embed" ProgID="Equation.DSMT4" ShapeID="_x0000_i1268" DrawAspect="Content" ObjectID="_1790601050" r:id="rId6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15</w:instrText>
      </w:r>
      <w:r>
        <w:rPr>
          <w:noProof/>
        </w:rPr>
        <w:fldChar w:fldCharType="end"/>
      </w:r>
      <w:r>
        <w:instrText>)</w:instrText>
      </w:r>
      <w:r>
        <w:fldChar w:fldCharType="end"/>
      </w:r>
    </w:p>
    <w:p w14:paraId="1A47BD6C" w14:textId="57F5DFD9" w:rsidR="00624561" w:rsidRDefault="00624561" w:rsidP="00624561">
      <w:pPr>
        <w:pStyle w:val="MTDisplayEquation"/>
        <w:tabs>
          <w:tab w:val="clear" w:pos="2520"/>
          <w:tab w:val="clear" w:pos="5040"/>
          <w:tab w:val="center" w:pos="4150"/>
          <w:tab w:val="right" w:pos="10104"/>
        </w:tabs>
        <w:snapToGrid w:val="0"/>
        <w:ind w:firstLine="204"/>
      </w:pPr>
      <w:r>
        <w:tab/>
      </w:r>
      <w:r w:rsidRPr="007D0050">
        <w:rPr>
          <w:position w:val="-14"/>
        </w:rPr>
        <w:object w:dxaOrig="4099" w:dyaOrig="380" w14:anchorId="32322CBA">
          <v:shape id="_x0000_i1167" type="#_x0000_t75" style="width:204.75pt;height:18.8pt" o:ole="">
            <v:imagedata r:id="rId64" o:title=""/>
          </v:shape>
          <o:OLEObject Type="Embed" ProgID="Equation.DSMT4" ShapeID="_x0000_i1167" DrawAspect="Content" ObjectID="_1790601051" r:id="rId65"/>
        </w:object>
      </w:r>
      <w:r>
        <w:tab/>
      </w:r>
      <w:bookmarkStart w:id="9" w:name="ESS_SOCdn"/>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16</w:instrText>
      </w:r>
      <w:r>
        <w:rPr>
          <w:noProof/>
        </w:rPr>
        <w:fldChar w:fldCharType="end"/>
      </w:r>
      <w:r>
        <w:instrText>)</w:instrText>
      </w:r>
      <w:r>
        <w:fldChar w:fldCharType="end"/>
      </w:r>
      <w:bookmarkEnd w:id="9"/>
    </w:p>
    <w:p w14:paraId="4D3A8A5C" w14:textId="797712CD" w:rsidR="00624561" w:rsidRDefault="00624561" w:rsidP="00624561">
      <w:pPr>
        <w:pStyle w:val="MTDisplayEquation"/>
        <w:tabs>
          <w:tab w:val="clear" w:pos="2520"/>
          <w:tab w:val="clear" w:pos="5040"/>
          <w:tab w:val="center" w:pos="4150"/>
          <w:tab w:val="right" w:pos="10104"/>
        </w:tabs>
        <w:snapToGrid w:val="0"/>
        <w:ind w:firstLine="204"/>
      </w:pPr>
      <w:r>
        <w:tab/>
      </w:r>
      <w:r w:rsidRPr="00624561">
        <w:rPr>
          <w:position w:val="-32"/>
        </w:rPr>
        <w:object w:dxaOrig="5420" w:dyaOrig="740" w14:anchorId="49EAAD04">
          <v:shape id="_x0000_i1266" type="#_x0000_t75" style="width:272.35pt;height:36.3pt" o:ole="">
            <v:imagedata r:id="rId66" o:title=""/>
          </v:shape>
          <o:OLEObject Type="Embed" ProgID="Equation.DSMT4" ShapeID="_x0000_i1266" DrawAspect="Content" ObjectID="_1790601052" r:id="rId67"/>
        </w:object>
      </w:r>
      <w:r>
        <w:tab/>
      </w:r>
      <w:bookmarkStart w:id="10" w:name="ESS_Rup"/>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17</w:instrText>
      </w:r>
      <w:r>
        <w:rPr>
          <w:noProof/>
        </w:rPr>
        <w:fldChar w:fldCharType="end"/>
      </w:r>
      <w:r>
        <w:instrText>)</w:instrText>
      </w:r>
      <w:r>
        <w:fldChar w:fldCharType="end"/>
      </w:r>
      <w:bookmarkEnd w:id="10"/>
    </w:p>
    <w:p w14:paraId="59DAD91E" w14:textId="629536C6" w:rsidR="00624561" w:rsidRDefault="00624561" w:rsidP="00624561">
      <w:pPr>
        <w:pStyle w:val="MTDisplayEquation"/>
        <w:tabs>
          <w:tab w:val="clear" w:pos="2520"/>
          <w:tab w:val="clear" w:pos="5040"/>
          <w:tab w:val="center" w:pos="4150"/>
          <w:tab w:val="right" w:pos="10104"/>
        </w:tabs>
        <w:snapToGrid w:val="0"/>
        <w:ind w:firstLine="204"/>
      </w:pPr>
      <w:r>
        <w:tab/>
      </w:r>
      <w:r w:rsidRPr="00624561">
        <w:rPr>
          <w:position w:val="-32"/>
        </w:rPr>
        <w:object w:dxaOrig="5500" w:dyaOrig="740" w14:anchorId="4AFC5D4D">
          <v:shape id="_x0000_i1264" type="#_x0000_t75" style="width:276.1pt;height:36.3pt" o:ole="">
            <v:imagedata r:id="rId68" o:title=""/>
          </v:shape>
          <o:OLEObject Type="Embed" ProgID="Equation.DSMT4" ShapeID="_x0000_i1264" DrawAspect="Content" ObjectID="_1790601053" r:id="rId69"/>
        </w:object>
      </w:r>
      <w:r>
        <w:tab/>
      </w:r>
      <w:bookmarkStart w:id="11" w:name="ESS_Rdn"/>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18</w:instrText>
      </w:r>
      <w:r>
        <w:rPr>
          <w:noProof/>
        </w:rPr>
        <w:fldChar w:fldCharType="end"/>
      </w:r>
      <w:r>
        <w:instrText>)</w:instrText>
      </w:r>
      <w:r>
        <w:fldChar w:fldCharType="end"/>
      </w:r>
      <w:bookmarkEnd w:id="11"/>
    </w:p>
    <w:p w14:paraId="171B5C70" w14:textId="74697DB9" w:rsidR="00624561" w:rsidRPr="00624561" w:rsidRDefault="00624561" w:rsidP="00624561">
      <w:pPr>
        <w:pStyle w:val="Text"/>
        <w:numPr>
          <w:ilvl w:val="0"/>
          <w:numId w:val="2"/>
        </w:numPr>
        <w:snapToGrid w:val="0"/>
        <w:spacing w:line="360" w:lineRule="auto"/>
        <w:rPr>
          <w:b/>
          <w:bCs/>
          <w:lang w:eastAsia="zh-CN"/>
        </w:rPr>
      </w:pPr>
      <w:r w:rsidRPr="00624561">
        <w:rPr>
          <w:rFonts w:hint="eastAsia"/>
          <w:b/>
          <w:bCs/>
          <w:sz w:val="24"/>
          <w:szCs w:val="24"/>
        </w:rPr>
        <w:t>Constraints</w:t>
      </w:r>
      <w:r w:rsidRPr="00624561">
        <w:rPr>
          <w:b/>
          <w:bCs/>
          <w:sz w:val="24"/>
          <w:szCs w:val="24"/>
        </w:rPr>
        <w:t xml:space="preserve"> </w:t>
      </w:r>
      <w:r w:rsidRPr="00624561">
        <w:rPr>
          <w:rFonts w:hint="eastAsia"/>
          <w:b/>
          <w:bCs/>
          <w:sz w:val="24"/>
          <w:szCs w:val="24"/>
        </w:rPr>
        <w:t>of</w:t>
      </w:r>
      <w:r w:rsidRPr="00624561">
        <w:rPr>
          <w:b/>
          <w:bCs/>
          <w:sz w:val="24"/>
          <w:szCs w:val="24"/>
        </w:rPr>
        <w:t xml:space="preserve"> </w:t>
      </w:r>
      <w:r>
        <w:rPr>
          <w:rFonts w:hint="eastAsia"/>
          <w:b/>
          <w:bCs/>
          <w:sz w:val="24"/>
          <w:szCs w:val="24"/>
          <w:lang w:eastAsia="zh-CN"/>
        </w:rPr>
        <w:t>Power</w:t>
      </w:r>
      <w:r>
        <w:rPr>
          <w:b/>
          <w:bCs/>
          <w:sz w:val="24"/>
          <w:szCs w:val="24"/>
        </w:rPr>
        <w:t xml:space="preserve"> </w:t>
      </w:r>
      <w:r>
        <w:rPr>
          <w:rFonts w:hint="eastAsia"/>
          <w:b/>
          <w:bCs/>
          <w:sz w:val="24"/>
          <w:szCs w:val="24"/>
          <w:lang w:eastAsia="zh-CN"/>
        </w:rPr>
        <w:t>Balance</w:t>
      </w:r>
    </w:p>
    <w:p w14:paraId="4894393A" w14:textId="606A09CE" w:rsidR="00624561" w:rsidRPr="00506522" w:rsidRDefault="00624561" w:rsidP="00624561">
      <w:pPr>
        <w:pStyle w:val="Text"/>
        <w:snapToGrid w:val="0"/>
        <w:spacing w:line="360" w:lineRule="auto"/>
        <w:ind w:firstLine="204"/>
      </w:pPr>
      <w:r w:rsidRPr="00506522">
        <w:t xml:space="preserve">The power balance constraint is shown in </w:t>
      </w:r>
      <w:r>
        <w:fldChar w:fldCharType="begin"/>
      </w:r>
      <w:r>
        <w:instrText xml:space="preserve"> REF Sys_pb \h </w:instrText>
      </w:r>
      <w:r>
        <w:fldChar w:fldCharType="separate"/>
      </w:r>
      <w:r>
        <w:t>(</w:t>
      </w:r>
      <w:r>
        <w:rPr>
          <w:noProof/>
        </w:rPr>
        <w:t>19</w:t>
      </w:r>
      <w:r>
        <w:t>)</w:t>
      </w:r>
      <w:r>
        <w:fldChar w:fldCharType="end"/>
      </w:r>
      <w:r w:rsidRPr="00506522">
        <w:t xml:space="preserve">, where </w:t>
      </w:r>
      <w:r w:rsidRPr="00986F09">
        <w:rPr>
          <w:position w:val="-12"/>
        </w:rPr>
        <w:object w:dxaOrig="340" w:dyaOrig="320" w14:anchorId="463DC588">
          <v:shape id="_x0000_i1273" type="#_x0000_t75" style="width:17.55pt;height:15.05pt" o:ole="">
            <v:imagedata r:id="rId70" o:title=""/>
          </v:shape>
          <o:OLEObject Type="Embed" ProgID="Equation.DSMT4" ShapeID="_x0000_i1273" DrawAspect="Content" ObjectID="_1790601054" r:id="rId71"/>
        </w:object>
      </w:r>
      <w:r w:rsidRPr="00506522">
        <w:t xml:space="preserve"> indicates the relationship between HVDC </w:t>
      </w:r>
      <w:r w:rsidRPr="00506522">
        <w:rPr>
          <w:i/>
          <w:iCs/>
        </w:rPr>
        <w:t>h</w:t>
      </w:r>
      <w:r w:rsidRPr="00506522">
        <w:t xml:space="preserve"> and </w:t>
      </w:r>
      <w:r>
        <w:t>G</w:t>
      </w:r>
      <w:r w:rsidRPr="00506522">
        <w:t xml:space="preserve">rid </w:t>
      </w:r>
      <w:r>
        <w:t>#</w:t>
      </w:r>
      <w:r w:rsidRPr="00506522">
        <w:rPr>
          <w:i/>
          <w:iCs/>
        </w:rPr>
        <w:t>j</w:t>
      </w:r>
      <w:r w:rsidRPr="00506522">
        <w:t xml:space="preserve">. When </w:t>
      </w:r>
      <w:r>
        <w:t>G</w:t>
      </w:r>
      <w:r w:rsidRPr="00506522">
        <w:t xml:space="preserve">rid </w:t>
      </w:r>
      <w:r>
        <w:t>#</w:t>
      </w:r>
      <w:r w:rsidRPr="00506522">
        <w:rPr>
          <w:i/>
          <w:iCs/>
        </w:rPr>
        <w:t>j</w:t>
      </w:r>
      <w:r w:rsidRPr="00506522">
        <w:t xml:space="preserve"> is the </w:t>
      </w:r>
      <w:r w:rsidRPr="00CC04A7">
        <w:t>positive direction</w:t>
      </w:r>
      <w:r w:rsidRPr="00506522">
        <w:t xml:space="preserve"> end of HVDC</w:t>
      </w:r>
      <w:r>
        <w:t xml:space="preserve"> </w:t>
      </w:r>
      <w:r>
        <w:rPr>
          <w:i/>
          <w:iCs/>
        </w:rPr>
        <w:t>h</w:t>
      </w:r>
      <w:r w:rsidRPr="00506522">
        <w:t xml:space="preserve">, </w:t>
      </w:r>
      <w:r w:rsidRPr="00986F09">
        <w:rPr>
          <w:position w:val="-12"/>
        </w:rPr>
        <w:object w:dxaOrig="340" w:dyaOrig="320" w14:anchorId="4ACFD370">
          <v:shape id="_x0000_i1274" type="#_x0000_t75" style="width:17.55pt;height:15.05pt" o:ole="">
            <v:imagedata r:id="rId70" o:title=""/>
          </v:shape>
          <o:OLEObject Type="Embed" ProgID="Equation.DSMT4" ShapeID="_x0000_i1274" DrawAspect="Content" ObjectID="_1790601055" r:id="rId72"/>
        </w:object>
      </w:r>
      <w:r w:rsidRPr="00506522">
        <w:t xml:space="preserve"> = 1; otherwise, </w:t>
      </w:r>
      <w:r w:rsidRPr="00986F09">
        <w:rPr>
          <w:position w:val="-12"/>
        </w:rPr>
        <w:object w:dxaOrig="340" w:dyaOrig="320" w14:anchorId="21EF5225">
          <v:shape id="_x0000_i1275" type="#_x0000_t75" style="width:17.55pt;height:15.05pt" o:ole="">
            <v:imagedata r:id="rId70" o:title=""/>
          </v:shape>
          <o:OLEObject Type="Embed" ProgID="Equation.DSMT4" ShapeID="_x0000_i1275" DrawAspect="Content" ObjectID="_1790601056" r:id="rId73"/>
        </w:object>
      </w:r>
      <w:r w:rsidRPr="00506522">
        <w:t xml:space="preserve"> =</w:t>
      </w:r>
      <w:r>
        <w:t xml:space="preserve"> </w:t>
      </w:r>
      <w:r w:rsidRPr="00506522">
        <w:t>-1.</w:t>
      </w:r>
      <w:r w:rsidRPr="009A1398">
        <w:t xml:space="preserve"> </w:t>
      </w:r>
      <w:r>
        <w:t xml:space="preserve">Since constraint </w:t>
      </w:r>
      <w:r>
        <w:fldChar w:fldCharType="begin"/>
      </w:r>
      <w:r>
        <w:instrText xml:space="preserve"> REF Sys_pb \h </w:instrText>
      </w:r>
      <w:r>
        <w:fldChar w:fldCharType="separate"/>
      </w:r>
      <w:r>
        <w:t>(</w:t>
      </w:r>
      <w:r>
        <w:rPr>
          <w:noProof/>
        </w:rPr>
        <w:t>19</w:t>
      </w:r>
      <w:r>
        <w:t>)</w:t>
      </w:r>
      <w:r>
        <w:fldChar w:fldCharType="end"/>
      </w:r>
      <w:r>
        <w:t xml:space="preserve"> contains random variables, we need to further transform it. First, separate the random variables as shown in </w:t>
      </w:r>
      <w:r>
        <w:fldChar w:fldCharType="begin"/>
      </w:r>
      <w:r>
        <w:instrText xml:space="preserve"> REF Sys_</w:instrText>
      </w:r>
      <w:r>
        <w:instrText>分离</w:instrText>
      </w:r>
      <w:r>
        <w:instrText xml:space="preserve">PB \h </w:instrText>
      </w:r>
      <w:r>
        <w:fldChar w:fldCharType="separate"/>
      </w:r>
      <w:r>
        <w:t>(</w:t>
      </w:r>
      <w:r>
        <w:rPr>
          <w:noProof/>
        </w:rPr>
        <w:t>20</w:t>
      </w:r>
      <w:r>
        <w:t>)</w:t>
      </w:r>
      <w:r>
        <w:fldChar w:fldCharType="end"/>
      </w:r>
      <w:r>
        <w:t xml:space="preserve">. </w:t>
      </w:r>
      <w:r>
        <w:rPr>
          <w:rFonts w:hint="eastAsia"/>
          <w:lang w:eastAsia="zh-CN"/>
        </w:rPr>
        <w:t>Obviously</w:t>
      </w:r>
      <w:r>
        <w:t xml:space="preserve">, constraint </w:t>
      </w:r>
      <w:r>
        <w:fldChar w:fldCharType="begin"/>
      </w:r>
      <w:r>
        <w:instrText xml:space="preserve"> REF Sys_</w:instrText>
      </w:r>
      <w:r>
        <w:instrText>分离</w:instrText>
      </w:r>
      <w:r>
        <w:instrText xml:space="preserve">PB \h </w:instrText>
      </w:r>
      <w:r>
        <w:fldChar w:fldCharType="separate"/>
      </w:r>
      <w:r>
        <w:t>(</w:t>
      </w:r>
      <w:r>
        <w:rPr>
          <w:noProof/>
        </w:rPr>
        <w:t>20</w:t>
      </w:r>
      <w:r>
        <w:t>)</w:t>
      </w:r>
      <w:r>
        <w:fldChar w:fldCharType="end"/>
      </w:r>
      <w:r>
        <w:t xml:space="preserve"> being satisfied is equivalent to both </w:t>
      </w:r>
      <w:r>
        <w:fldChar w:fldCharType="begin"/>
      </w:r>
      <w:r>
        <w:instrText xml:space="preserve"> REF Sys_PB</w:instrText>
      </w:r>
      <w:r>
        <w:instrText>最终</w:instrText>
      </w:r>
      <w:r>
        <w:instrText xml:space="preserve"> \h </w:instrText>
      </w:r>
      <w:r>
        <w:fldChar w:fldCharType="separate"/>
      </w:r>
      <w:r>
        <w:t>(</w:t>
      </w:r>
      <w:r>
        <w:rPr>
          <w:noProof/>
        </w:rPr>
        <w:t>21</w:t>
      </w:r>
      <w:r>
        <w:t>)</w:t>
      </w:r>
      <w:r>
        <w:fldChar w:fldCharType="end"/>
      </w:r>
      <w:r>
        <w:t xml:space="preserve"> and </w:t>
      </w:r>
      <w:r>
        <w:fldChar w:fldCharType="begin"/>
      </w:r>
      <w:r>
        <w:instrText xml:space="preserve"> REF Sys_</w:instrText>
      </w:r>
      <w:r>
        <w:instrText>参与银子</w:instrText>
      </w:r>
      <w:r>
        <w:instrText xml:space="preserve"> \h </w:instrText>
      </w:r>
      <w:r>
        <w:fldChar w:fldCharType="separate"/>
      </w:r>
      <w:r>
        <w:t>(</w:t>
      </w:r>
      <w:r>
        <w:rPr>
          <w:noProof/>
        </w:rPr>
        <w:t>22</w:t>
      </w:r>
      <w:r>
        <w:t>)</w:t>
      </w:r>
      <w:r>
        <w:fldChar w:fldCharType="end"/>
      </w:r>
      <w:r>
        <w:t xml:space="preserve"> being satisfied simultaneously.</w:t>
      </w:r>
    </w:p>
    <w:p w14:paraId="79643830" w14:textId="3D725648" w:rsidR="00624561" w:rsidRDefault="00624561" w:rsidP="00624561">
      <w:pPr>
        <w:pStyle w:val="MTDisplayEquation"/>
        <w:tabs>
          <w:tab w:val="clear" w:pos="2520"/>
          <w:tab w:val="clear" w:pos="5040"/>
          <w:tab w:val="center" w:pos="4150"/>
          <w:tab w:val="right" w:pos="10104"/>
        </w:tabs>
        <w:snapToGrid w:val="0"/>
        <w:ind w:firstLine="204"/>
      </w:pPr>
      <w:r>
        <w:tab/>
      </w:r>
      <w:r w:rsidR="007D6AEF" w:rsidRPr="00624561">
        <w:rPr>
          <w:position w:val="-46"/>
        </w:rPr>
        <w:object w:dxaOrig="4440" w:dyaOrig="1020" w14:anchorId="752F22D7">
          <v:shape id="_x0000_i1368" type="#_x0000_t75" style="width:222.25pt;height:51.35pt" o:ole="">
            <v:imagedata r:id="rId74" o:title=""/>
          </v:shape>
          <o:OLEObject Type="Embed" ProgID="Equation.DSMT4" ShapeID="_x0000_i1368" DrawAspect="Content" ObjectID="_1790601057" r:id="rId75"/>
        </w:object>
      </w:r>
      <w:r>
        <w:tab/>
      </w:r>
      <w:bookmarkStart w:id="12" w:name="Sys_pb"/>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19</w:instrText>
      </w:r>
      <w:r>
        <w:rPr>
          <w:noProof/>
        </w:rPr>
        <w:fldChar w:fldCharType="end"/>
      </w:r>
      <w:r>
        <w:instrText>)</w:instrText>
      </w:r>
      <w:r>
        <w:fldChar w:fldCharType="end"/>
      </w:r>
      <w:bookmarkEnd w:id="12"/>
    </w:p>
    <w:p w14:paraId="14CC8CA4" w14:textId="61F52FA4" w:rsidR="00624561" w:rsidRDefault="00624561" w:rsidP="00624561">
      <w:pPr>
        <w:pStyle w:val="MTDisplayEquation"/>
        <w:tabs>
          <w:tab w:val="clear" w:pos="2520"/>
          <w:tab w:val="clear" w:pos="5040"/>
          <w:tab w:val="center" w:pos="4150"/>
          <w:tab w:val="right" w:pos="10104"/>
        </w:tabs>
        <w:snapToGrid w:val="0"/>
        <w:ind w:firstLine="204"/>
      </w:pPr>
      <w:r>
        <w:tab/>
      </w:r>
      <w:r w:rsidR="007D6AEF" w:rsidRPr="007D6AEF">
        <w:rPr>
          <w:position w:val="-80"/>
        </w:rPr>
        <w:object w:dxaOrig="3920" w:dyaOrig="1700" w14:anchorId="2C58844C">
          <v:shape id="_x0000_i1374" type="#_x0000_t75" style="width:195.95pt;height:85.15pt" o:ole="">
            <v:imagedata r:id="rId76" o:title=""/>
          </v:shape>
          <o:OLEObject Type="Embed" ProgID="Equation.DSMT4" ShapeID="_x0000_i1374" DrawAspect="Content" ObjectID="_1790601058" r:id="rId77"/>
        </w:object>
      </w:r>
      <w:r>
        <w:tab/>
      </w:r>
      <w:bookmarkStart w:id="13" w:name="Sys_分离PB"/>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20</w:instrText>
      </w:r>
      <w:r>
        <w:rPr>
          <w:noProof/>
        </w:rPr>
        <w:fldChar w:fldCharType="end"/>
      </w:r>
      <w:r>
        <w:instrText>)</w:instrText>
      </w:r>
      <w:r>
        <w:fldChar w:fldCharType="end"/>
      </w:r>
      <w:bookmarkEnd w:id="13"/>
    </w:p>
    <w:p w14:paraId="063C2528" w14:textId="6234395B" w:rsidR="00624561" w:rsidRDefault="00624561" w:rsidP="00624561">
      <w:pPr>
        <w:pStyle w:val="MTDisplayEquation"/>
        <w:tabs>
          <w:tab w:val="clear" w:pos="2520"/>
          <w:tab w:val="clear" w:pos="5040"/>
          <w:tab w:val="center" w:pos="4150"/>
          <w:tab w:val="right" w:pos="10104"/>
        </w:tabs>
        <w:snapToGrid w:val="0"/>
        <w:ind w:firstLine="204"/>
      </w:pPr>
      <w:r>
        <w:lastRenderedPageBreak/>
        <w:tab/>
      </w:r>
      <w:r w:rsidR="007D6AEF" w:rsidRPr="00624561">
        <w:rPr>
          <w:position w:val="-28"/>
        </w:rPr>
        <w:object w:dxaOrig="7339" w:dyaOrig="520" w14:anchorId="5AD82A8E">
          <v:shape id="_x0000_i1376" type="#_x0000_t75" style="width:366.25pt;height:26.3pt" o:ole="">
            <v:imagedata r:id="rId78" o:title=""/>
          </v:shape>
          <o:OLEObject Type="Embed" ProgID="Equation.DSMT4" ShapeID="_x0000_i1376" DrawAspect="Content" ObjectID="_1790601059" r:id="rId79"/>
        </w:object>
      </w:r>
      <w:r>
        <w:tab/>
      </w:r>
      <w:bookmarkStart w:id="14" w:name="Sys_PB最终"/>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21</w:instrText>
      </w:r>
      <w:r>
        <w:rPr>
          <w:noProof/>
        </w:rPr>
        <w:fldChar w:fldCharType="end"/>
      </w:r>
      <w:r>
        <w:instrText>)</w:instrText>
      </w:r>
      <w:r>
        <w:fldChar w:fldCharType="end"/>
      </w:r>
      <w:bookmarkEnd w:id="14"/>
    </w:p>
    <w:p w14:paraId="0E0908DD" w14:textId="08894755" w:rsidR="00624561" w:rsidRPr="007D6AEF" w:rsidRDefault="00624561" w:rsidP="007D6AEF">
      <w:pPr>
        <w:pStyle w:val="MTDisplayEquation"/>
        <w:tabs>
          <w:tab w:val="clear" w:pos="2520"/>
          <w:tab w:val="clear" w:pos="5040"/>
          <w:tab w:val="center" w:pos="4150"/>
          <w:tab w:val="right" w:pos="10104"/>
        </w:tabs>
        <w:snapToGrid w:val="0"/>
        <w:ind w:firstLine="204"/>
        <w:rPr>
          <w:rFonts w:hint="eastAsia"/>
        </w:rPr>
      </w:pPr>
      <w:r>
        <w:tab/>
      </w:r>
      <w:r w:rsidRPr="009A1398">
        <w:rPr>
          <w:position w:val="-28"/>
        </w:rPr>
        <w:object w:dxaOrig="4540" w:dyaOrig="499" w14:anchorId="31E56659">
          <v:shape id="_x0000_i1279" type="#_x0000_t75" style="width:227.25pt;height:24.4pt" o:ole="">
            <v:imagedata r:id="rId80" o:title=""/>
          </v:shape>
          <o:OLEObject Type="Embed" ProgID="Equation.DSMT4" ShapeID="_x0000_i1279" DrawAspect="Content" ObjectID="_1790601060" r:id="rId81"/>
        </w:object>
      </w:r>
      <w:r>
        <w:tab/>
      </w:r>
      <w:bookmarkStart w:id="15" w:name="Sys_参与银子"/>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22</w:instrText>
      </w:r>
      <w:r>
        <w:rPr>
          <w:noProof/>
        </w:rPr>
        <w:fldChar w:fldCharType="end"/>
      </w:r>
      <w:r>
        <w:instrText>)</w:instrText>
      </w:r>
      <w:r>
        <w:fldChar w:fldCharType="end"/>
      </w:r>
      <w:bookmarkEnd w:id="15"/>
    </w:p>
    <w:p w14:paraId="44A476AC" w14:textId="6B6D2CAF" w:rsidR="00624561" w:rsidRPr="00537596" w:rsidRDefault="007D6AEF" w:rsidP="00624561">
      <w:pPr>
        <w:pStyle w:val="Text"/>
        <w:numPr>
          <w:ilvl w:val="0"/>
          <w:numId w:val="2"/>
        </w:numPr>
        <w:snapToGrid w:val="0"/>
        <w:spacing w:line="360" w:lineRule="auto"/>
        <w:rPr>
          <w:b/>
          <w:bCs/>
          <w:sz w:val="24"/>
          <w:szCs w:val="24"/>
          <w:lang w:eastAsia="zh-CN"/>
        </w:rPr>
      </w:pPr>
      <w:r w:rsidRPr="00537596">
        <w:rPr>
          <w:rFonts w:hint="eastAsia"/>
          <w:b/>
          <w:bCs/>
          <w:sz w:val="24"/>
          <w:szCs w:val="24"/>
          <w:lang w:eastAsia="zh-CN"/>
        </w:rPr>
        <w:t>Constants</w:t>
      </w:r>
      <w:r w:rsidRPr="00537596">
        <w:rPr>
          <w:b/>
          <w:bCs/>
          <w:sz w:val="24"/>
          <w:szCs w:val="24"/>
          <w:lang w:eastAsia="zh-CN"/>
        </w:rPr>
        <w:t xml:space="preserve"> </w:t>
      </w:r>
      <w:r w:rsidRPr="00537596">
        <w:rPr>
          <w:rFonts w:hint="eastAsia"/>
          <w:b/>
          <w:bCs/>
          <w:sz w:val="24"/>
          <w:szCs w:val="24"/>
          <w:lang w:eastAsia="zh-CN"/>
        </w:rPr>
        <w:t>of</w:t>
      </w:r>
      <w:r w:rsidRPr="00537596">
        <w:rPr>
          <w:b/>
          <w:bCs/>
          <w:sz w:val="24"/>
          <w:szCs w:val="24"/>
          <w:lang w:eastAsia="zh-CN"/>
        </w:rPr>
        <w:t xml:space="preserve"> AC </w:t>
      </w:r>
      <w:r w:rsidRPr="00537596">
        <w:rPr>
          <w:rFonts w:hint="eastAsia"/>
          <w:b/>
          <w:bCs/>
          <w:sz w:val="24"/>
          <w:szCs w:val="24"/>
          <w:lang w:eastAsia="zh-CN"/>
        </w:rPr>
        <w:t>Line</w:t>
      </w:r>
      <w:r w:rsidRPr="00537596">
        <w:rPr>
          <w:b/>
          <w:bCs/>
          <w:sz w:val="24"/>
          <w:szCs w:val="24"/>
          <w:lang w:eastAsia="zh-CN"/>
        </w:rPr>
        <w:t xml:space="preserve"> </w:t>
      </w:r>
      <w:r w:rsidRPr="00537596">
        <w:rPr>
          <w:rFonts w:hint="eastAsia"/>
          <w:b/>
          <w:bCs/>
          <w:sz w:val="24"/>
          <w:szCs w:val="24"/>
          <w:lang w:eastAsia="zh-CN"/>
        </w:rPr>
        <w:t>Capability</w:t>
      </w:r>
    </w:p>
    <w:p w14:paraId="4B709131" w14:textId="4E36EC97" w:rsidR="007D6AEF" w:rsidRPr="00E8622A" w:rsidRDefault="007D6AEF" w:rsidP="007D6AEF">
      <w:pPr>
        <w:pStyle w:val="Text"/>
        <w:snapToGrid w:val="0"/>
        <w:spacing w:line="360" w:lineRule="auto"/>
        <w:ind w:firstLine="204"/>
        <w:rPr>
          <w:lang w:eastAsia="zh-CN"/>
        </w:rPr>
      </w:pPr>
      <w:bookmarkStart w:id="16" w:name="_Hlk179978255"/>
      <w:r w:rsidRPr="00E8622A">
        <w:rPr>
          <w:lang w:eastAsia="zh-CN"/>
        </w:rPr>
        <w:t xml:space="preserve">The capacity </w:t>
      </w:r>
      <w:r>
        <w:rPr>
          <w:lang w:eastAsia="zh-CN"/>
        </w:rPr>
        <w:t xml:space="preserve">constraint </w:t>
      </w:r>
      <w:r w:rsidRPr="00E8622A">
        <w:rPr>
          <w:lang w:eastAsia="zh-CN"/>
        </w:rPr>
        <w:t xml:space="preserve">of AC lines is modeled as </w:t>
      </w:r>
      <w:r>
        <w:rPr>
          <w:lang w:eastAsia="zh-CN"/>
        </w:rPr>
        <w:t>DR</w:t>
      </w:r>
      <w:r w:rsidRPr="00E8622A">
        <w:rPr>
          <w:lang w:eastAsia="zh-CN"/>
        </w:rPr>
        <w:t xml:space="preserve"> chance constraints. Constraints </w:t>
      </w:r>
      <w:r>
        <w:rPr>
          <w:lang w:eastAsia="zh-CN"/>
        </w:rPr>
        <w:fldChar w:fldCharType="begin"/>
      </w:r>
      <w:r>
        <w:rPr>
          <w:lang w:eastAsia="zh-CN"/>
        </w:rPr>
        <w:instrText xml:space="preserve"> REF AC_shang \h </w:instrText>
      </w:r>
      <w:r>
        <w:rPr>
          <w:lang w:eastAsia="zh-CN"/>
        </w:rPr>
      </w:r>
      <w:r>
        <w:rPr>
          <w:lang w:eastAsia="zh-CN"/>
        </w:rPr>
        <w:fldChar w:fldCharType="separate"/>
      </w:r>
      <w:r>
        <w:rPr>
          <w:lang w:eastAsia="zh-CN"/>
        </w:rPr>
        <w:t>(</w:t>
      </w:r>
      <w:r>
        <w:rPr>
          <w:noProof/>
          <w:lang w:eastAsia="zh-CN"/>
        </w:rPr>
        <w:t>23</w:t>
      </w:r>
      <w:r>
        <w:rPr>
          <w:lang w:eastAsia="zh-CN"/>
        </w:rPr>
        <w:t>)</w:t>
      </w:r>
      <w:r>
        <w:rPr>
          <w:lang w:eastAsia="zh-CN"/>
        </w:rPr>
        <w:fldChar w:fldCharType="end"/>
      </w:r>
      <w:r w:rsidRPr="00E8622A">
        <w:rPr>
          <w:lang w:eastAsia="zh-CN"/>
        </w:rPr>
        <w:t xml:space="preserve"> and </w:t>
      </w:r>
      <w:r>
        <w:rPr>
          <w:lang w:eastAsia="zh-CN"/>
        </w:rPr>
        <w:fldChar w:fldCharType="begin"/>
      </w:r>
      <w:r>
        <w:rPr>
          <w:lang w:eastAsia="zh-CN"/>
        </w:rPr>
        <w:instrText xml:space="preserve"> REF AC_xia \h </w:instrText>
      </w:r>
      <w:r>
        <w:rPr>
          <w:lang w:eastAsia="zh-CN"/>
        </w:rPr>
      </w:r>
      <w:r>
        <w:rPr>
          <w:lang w:eastAsia="zh-CN"/>
        </w:rPr>
        <w:fldChar w:fldCharType="separate"/>
      </w:r>
      <w:r>
        <w:t>(</w:t>
      </w:r>
      <w:r>
        <w:rPr>
          <w:noProof/>
        </w:rPr>
        <w:t>24</w:t>
      </w:r>
      <w:r>
        <w:t>)</w:t>
      </w:r>
      <w:r>
        <w:rPr>
          <w:lang w:eastAsia="zh-CN"/>
        </w:rPr>
        <w:fldChar w:fldCharType="end"/>
      </w:r>
      <w:r w:rsidRPr="00E8622A">
        <w:rPr>
          <w:lang w:eastAsia="zh-CN"/>
        </w:rPr>
        <w:t xml:space="preserve"> ensure that the line power does not exceed its maximum forward and reverse limits with at least </w:t>
      </w:r>
      <w:r w:rsidRPr="00986F09">
        <w:rPr>
          <w:position w:val="-12"/>
        </w:rPr>
        <w:object w:dxaOrig="639" w:dyaOrig="340" w14:anchorId="01BE185F">
          <v:shape id="_x0000_i1461" type="#_x0000_t75" style="width:32.55pt;height:17.55pt" o:ole="">
            <v:imagedata r:id="rId82" o:title=""/>
          </v:shape>
          <o:OLEObject Type="Embed" ProgID="Equation.DSMT4" ShapeID="_x0000_i1461" DrawAspect="Content" ObjectID="_1790601061" r:id="rId83"/>
        </w:object>
      </w:r>
      <w:r w:rsidRPr="00E8622A">
        <w:rPr>
          <w:lang w:eastAsia="zh-CN"/>
        </w:rPr>
        <w:t xml:space="preserve"> and </w:t>
      </w:r>
      <w:r w:rsidRPr="00986F09">
        <w:rPr>
          <w:position w:val="-12"/>
        </w:rPr>
        <w:object w:dxaOrig="639" w:dyaOrig="340" w14:anchorId="74B9ADFB">
          <v:shape id="_x0000_i1462" type="#_x0000_t75" style="width:32.55pt;height:17.55pt" o:ole="">
            <v:imagedata r:id="rId84" o:title=""/>
          </v:shape>
          <o:OLEObject Type="Embed" ProgID="Equation.DSMT4" ShapeID="_x0000_i1462" DrawAspect="Content" ObjectID="_1790601062" r:id="rId85"/>
        </w:object>
      </w:r>
      <w:r w:rsidRPr="00E8622A">
        <w:rPr>
          <w:lang w:eastAsia="zh-CN"/>
        </w:rPr>
        <w:t xml:space="preserve"> probabilities, respectively.</w:t>
      </w:r>
      <w:r w:rsidRPr="00E14A94">
        <w:t xml:space="preserve"> </w:t>
      </w:r>
      <w:r w:rsidRPr="00986F09">
        <w:rPr>
          <w:position w:val="-12"/>
        </w:rPr>
        <w:object w:dxaOrig="340" w:dyaOrig="320" w14:anchorId="12545C3E">
          <v:shape id="_x0000_i1463" type="#_x0000_t75" style="width:17.55pt;height:15.05pt" o:ole="">
            <v:imagedata r:id="rId86" o:title=""/>
          </v:shape>
          <o:OLEObject Type="Embed" ProgID="Equation.DSMT4" ShapeID="_x0000_i1463" DrawAspect="Content" ObjectID="_1790601063" r:id="rId87"/>
        </w:object>
      </w:r>
      <w:r w:rsidRPr="00E14A94">
        <w:rPr>
          <w:lang w:eastAsia="zh-CN"/>
        </w:rPr>
        <w:t xml:space="preserve"> represents the power distribution shift factor between CGU </w:t>
      </w:r>
      <w:r w:rsidRPr="00E14A94">
        <w:rPr>
          <w:i/>
          <w:iCs/>
          <w:lang w:eastAsia="zh-CN"/>
        </w:rPr>
        <w:t>g</w:t>
      </w:r>
      <w:r w:rsidRPr="00E14A94">
        <w:rPr>
          <w:lang w:eastAsia="zh-CN"/>
        </w:rPr>
        <w:t xml:space="preserve"> and </w:t>
      </w:r>
      <w:r>
        <w:rPr>
          <w:lang w:eastAsia="zh-CN"/>
        </w:rPr>
        <w:t xml:space="preserve">AC </w:t>
      </w:r>
      <w:r w:rsidRPr="00E14A94">
        <w:rPr>
          <w:lang w:eastAsia="zh-CN"/>
        </w:rPr>
        <w:t xml:space="preserve">line </w:t>
      </w:r>
      <w:r w:rsidRPr="00E14A94">
        <w:rPr>
          <w:i/>
          <w:iCs/>
          <w:lang w:eastAsia="zh-CN"/>
        </w:rPr>
        <w:t>l</w:t>
      </w:r>
      <w:r w:rsidRPr="00E14A94">
        <w:rPr>
          <w:lang w:eastAsia="zh-CN"/>
        </w:rPr>
        <w:t xml:space="preserve">. The meanings of </w:t>
      </w:r>
      <w:r w:rsidRPr="00986F09">
        <w:rPr>
          <w:position w:val="-12"/>
        </w:rPr>
        <w:object w:dxaOrig="360" w:dyaOrig="320" w14:anchorId="496369D9">
          <v:shape id="_x0000_i1464" type="#_x0000_t75" style="width:17.55pt;height:15.05pt" o:ole="">
            <v:imagedata r:id="rId88" o:title=""/>
          </v:shape>
          <o:OLEObject Type="Embed" ProgID="Equation.DSMT4" ShapeID="_x0000_i1464" DrawAspect="Content" ObjectID="_1790601064" r:id="rId89"/>
        </w:object>
      </w:r>
      <w:r w:rsidRPr="00E14A94">
        <w:rPr>
          <w:lang w:eastAsia="zh-CN"/>
        </w:rPr>
        <w:t xml:space="preserve"> to </w:t>
      </w:r>
      <w:r w:rsidRPr="00986F09">
        <w:rPr>
          <w:position w:val="-12"/>
        </w:rPr>
        <w:object w:dxaOrig="340" w:dyaOrig="320" w14:anchorId="05E093EF">
          <v:shape id="_x0000_i1465" type="#_x0000_t75" style="width:17.55pt;height:15.05pt" o:ole="">
            <v:imagedata r:id="rId90" o:title=""/>
          </v:shape>
          <o:OLEObject Type="Embed" ProgID="Equation.DSMT4" ShapeID="_x0000_i1465" DrawAspect="Content" ObjectID="_1790601065" r:id="rId91"/>
        </w:object>
      </w:r>
      <w:r w:rsidRPr="00E14A94">
        <w:rPr>
          <w:lang w:eastAsia="zh-CN"/>
        </w:rPr>
        <w:t xml:space="preserve"> are similar to that of </w:t>
      </w:r>
      <w:r w:rsidRPr="00986F09">
        <w:rPr>
          <w:position w:val="-12"/>
        </w:rPr>
        <w:object w:dxaOrig="340" w:dyaOrig="320" w14:anchorId="1397F318">
          <v:shape id="_x0000_i1466" type="#_x0000_t75" style="width:17.55pt;height:15.05pt" o:ole="">
            <v:imagedata r:id="rId86" o:title=""/>
          </v:shape>
          <o:OLEObject Type="Embed" ProgID="Equation.DSMT4" ShapeID="_x0000_i1466" DrawAspect="Content" ObjectID="_1790601066" r:id="rId92"/>
        </w:object>
      </w:r>
      <w:r w:rsidRPr="00E14A94">
        <w:rPr>
          <w:lang w:eastAsia="zh-CN"/>
        </w:rPr>
        <w:t xml:space="preserve"> and will not be elaborated further.</w:t>
      </w:r>
    </w:p>
    <w:p w14:paraId="387EE1F0" w14:textId="13BEFFC6" w:rsidR="007D6AEF" w:rsidRPr="00E8622A" w:rsidRDefault="007D6AEF" w:rsidP="007D6AEF">
      <w:pPr>
        <w:pStyle w:val="MTDisplayEquation"/>
        <w:tabs>
          <w:tab w:val="clear" w:pos="2520"/>
          <w:tab w:val="clear" w:pos="5040"/>
          <w:tab w:val="center" w:pos="4150"/>
          <w:tab w:val="right" w:pos="10104"/>
        </w:tabs>
        <w:snapToGrid w:val="0"/>
        <w:ind w:firstLine="204"/>
        <w:rPr>
          <w:lang w:eastAsia="zh-CN"/>
        </w:rPr>
      </w:pPr>
      <w:r>
        <w:rPr>
          <w:lang w:eastAsia="zh-CN"/>
        </w:rPr>
        <w:tab/>
      </w:r>
      <w:r w:rsidRPr="007D6AEF">
        <w:rPr>
          <w:position w:val="-66"/>
          <w:lang w:eastAsia="zh-CN"/>
        </w:rPr>
        <w:object w:dxaOrig="5220" w:dyaOrig="1420" w14:anchorId="4755AD32">
          <v:shape id="_x0000_i1519" type="#_x0000_t75" style="width:259.85pt;height:70.75pt" o:ole="">
            <v:imagedata r:id="rId93" o:title=""/>
          </v:shape>
          <o:OLEObject Type="Embed" ProgID="Equation.DSMT4" ShapeID="_x0000_i1519" DrawAspect="Content" ObjectID="_1790601067" r:id="rId94"/>
        </w:object>
      </w:r>
      <w:r>
        <w:rPr>
          <w:lang w:eastAsia="zh-CN"/>
        </w:rPr>
        <w:tab/>
      </w:r>
      <w:bookmarkStart w:id="17" w:name="AC_shang"/>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Pr>
          <w:noProof/>
          <w:lang w:eastAsia="zh-CN"/>
        </w:rPr>
        <w:instrText>23</w:instrText>
      </w:r>
      <w:r>
        <w:rPr>
          <w:lang w:eastAsia="zh-CN"/>
        </w:rPr>
        <w:fldChar w:fldCharType="end"/>
      </w:r>
      <w:r>
        <w:rPr>
          <w:lang w:eastAsia="zh-CN"/>
        </w:rPr>
        <w:instrText>)</w:instrText>
      </w:r>
      <w:r>
        <w:rPr>
          <w:lang w:eastAsia="zh-CN"/>
        </w:rPr>
        <w:fldChar w:fldCharType="end"/>
      </w:r>
      <w:bookmarkEnd w:id="17"/>
    </w:p>
    <w:p w14:paraId="76AE858E" w14:textId="71F27398" w:rsidR="007D6AEF" w:rsidRPr="00506522" w:rsidRDefault="007D6AEF" w:rsidP="007D6AEF">
      <w:pPr>
        <w:pStyle w:val="MTDisplayEquation"/>
        <w:tabs>
          <w:tab w:val="clear" w:pos="2520"/>
          <w:tab w:val="clear" w:pos="5040"/>
          <w:tab w:val="center" w:pos="4150"/>
          <w:tab w:val="right" w:pos="10104"/>
        </w:tabs>
        <w:snapToGrid w:val="0"/>
        <w:ind w:firstLine="204"/>
      </w:pPr>
      <w:r>
        <w:tab/>
      </w:r>
      <w:r w:rsidRPr="007D6AEF">
        <w:rPr>
          <w:position w:val="-66"/>
        </w:rPr>
        <w:object w:dxaOrig="5340" w:dyaOrig="1420" w14:anchorId="3CE229F6">
          <v:shape id="_x0000_i1521" type="#_x0000_t75" style="width:266.7pt;height:70.75pt" o:ole="">
            <v:imagedata r:id="rId95" o:title=""/>
          </v:shape>
          <o:OLEObject Type="Embed" ProgID="Equation.DSMT4" ShapeID="_x0000_i1521" DrawAspect="Content" ObjectID="_1790601068" r:id="rId96"/>
        </w:object>
      </w:r>
      <w:r>
        <w:tab/>
      </w:r>
      <w:bookmarkStart w:id="18" w:name="AC_xia"/>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24</w:instrText>
      </w:r>
      <w:r>
        <w:rPr>
          <w:noProof/>
        </w:rPr>
        <w:fldChar w:fldCharType="end"/>
      </w:r>
      <w:r>
        <w:instrText>)</w:instrText>
      </w:r>
      <w:r>
        <w:fldChar w:fldCharType="end"/>
      </w:r>
      <w:bookmarkEnd w:id="18"/>
    </w:p>
    <w:bookmarkEnd w:id="16"/>
    <w:p w14:paraId="56583061" w14:textId="77777777" w:rsidR="007D6AEF" w:rsidRPr="00624561" w:rsidRDefault="007D6AEF" w:rsidP="007D6AEF">
      <w:pPr>
        <w:pStyle w:val="Text"/>
        <w:snapToGrid w:val="0"/>
        <w:spacing w:line="360" w:lineRule="auto"/>
        <w:ind w:left="204" w:firstLine="0"/>
        <w:rPr>
          <w:rFonts w:hint="eastAsia"/>
          <w:b/>
          <w:bCs/>
          <w:lang w:eastAsia="zh-CN"/>
        </w:rPr>
      </w:pPr>
    </w:p>
    <w:p w14:paraId="7AF28C4E" w14:textId="77777777" w:rsidR="00252A8C" w:rsidRDefault="00252A8C"/>
    <w:sectPr w:rsidR="00252A8C" w:rsidSect="00624561">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06F32" w14:textId="77777777" w:rsidR="00077828" w:rsidRDefault="00077828" w:rsidP="00624561">
      <w:r>
        <w:separator/>
      </w:r>
    </w:p>
  </w:endnote>
  <w:endnote w:type="continuationSeparator" w:id="0">
    <w:p w14:paraId="67A7E64B" w14:textId="77777777" w:rsidR="00077828" w:rsidRDefault="00077828" w:rsidP="0062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EE3D7" w14:textId="77777777" w:rsidR="00077828" w:rsidRDefault="00077828" w:rsidP="00624561">
      <w:r>
        <w:separator/>
      </w:r>
    </w:p>
  </w:footnote>
  <w:footnote w:type="continuationSeparator" w:id="0">
    <w:p w14:paraId="63E57562" w14:textId="77777777" w:rsidR="00077828" w:rsidRDefault="00077828" w:rsidP="00624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43F60"/>
    <w:multiLevelType w:val="hybridMultilevel"/>
    <w:tmpl w:val="A2481EC2"/>
    <w:lvl w:ilvl="0" w:tplc="897498FC">
      <w:start w:val="1"/>
      <w:numFmt w:val="decimal"/>
      <w:lvlText w:val="%1."/>
      <w:lvlJc w:val="left"/>
      <w:pPr>
        <w:ind w:left="564" w:hanging="360"/>
      </w:pPr>
      <w:rPr>
        <w:rFonts w:hint="default"/>
        <w:sz w:val="24"/>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 w15:restartNumberingAfterBreak="0">
    <w:nsid w:val="574D7151"/>
    <w:multiLevelType w:val="hybridMultilevel"/>
    <w:tmpl w:val="E102A716"/>
    <w:lvl w:ilvl="0" w:tplc="89923F76">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8F"/>
    <w:rsid w:val="00077828"/>
    <w:rsid w:val="00144033"/>
    <w:rsid w:val="001B5707"/>
    <w:rsid w:val="001C486C"/>
    <w:rsid w:val="00252A8C"/>
    <w:rsid w:val="00495421"/>
    <w:rsid w:val="00521E38"/>
    <w:rsid w:val="00537596"/>
    <w:rsid w:val="00624561"/>
    <w:rsid w:val="00786EBA"/>
    <w:rsid w:val="007A1B32"/>
    <w:rsid w:val="007D6AEF"/>
    <w:rsid w:val="0088134B"/>
    <w:rsid w:val="009D79A1"/>
    <w:rsid w:val="00A613BF"/>
    <w:rsid w:val="00AB1DFF"/>
    <w:rsid w:val="00C96C35"/>
    <w:rsid w:val="00D33D4D"/>
    <w:rsid w:val="00FC2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3906C"/>
  <w15:chartTrackingRefBased/>
  <w15:docId w15:val="{6437DA2D-AAE5-495D-BC82-264DCC55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45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4561"/>
    <w:rPr>
      <w:sz w:val="18"/>
      <w:szCs w:val="18"/>
    </w:rPr>
  </w:style>
  <w:style w:type="paragraph" w:styleId="a5">
    <w:name w:val="footer"/>
    <w:basedOn w:val="a"/>
    <w:link w:val="a6"/>
    <w:uiPriority w:val="99"/>
    <w:unhideWhenUsed/>
    <w:rsid w:val="00624561"/>
    <w:pPr>
      <w:tabs>
        <w:tab w:val="center" w:pos="4153"/>
        <w:tab w:val="right" w:pos="8306"/>
      </w:tabs>
      <w:snapToGrid w:val="0"/>
      <w:jc w:val="left"/>
    </w:pPr>
    <w:rPr>
      <w:sz w:val="18"/>
      <w:szCs w:val="18"/>
    </w:rPr>
  </w:style>
  <w:style w:type="character" w:customStyle="1" w:styleId="a6">
    <w:name w:val="页脚 字符"/>
    <w:basedOn w:val="a0"/>
    <w:link w:val="a5"/>
    <w:uiPriority w:val="99"/>
    <w:rsid w:val="00624561"/>
    <w:rPr>
      <w:sz w:val="18"/>
      <w:szCs w:val="18"/>
    </w:rPr>
  </w:style>
  <w:style w:type="paragraph" w:customStyle="1" w:styleId="Text">
    <w:name w:val="Text"/>
    <w:basedOn w:val="a"/>
    <w:link w:val="TextChar"/>
    <w:rsid w:val="00624561"/>
    <w:pPr>
      <w:spacing w:line="252" w:lineRule="auto"/>
      <w:ind w:firstLine="202"/>
    </w:pPr>
    <w:rPr>
      <w:rFonts w:ascii="Times New Roman" w:hAnsi="Times New Roman" w:cs="Times New Roman"/>
      <w:kern w:val="0"/>
      <w:sz w:val="20"/>
      <w:szCs w:val="20"/>
      <w:lang w:eastAsia="en-US"/>
    </w:rPr>
  </w:style>
  <w:style w:type="character" w:customStyle="1" w:styleId="TextChar">
    <w:name w:val="Text Char"/>
    <w:link w:val="Text"/>
    <w:rsid w:val="00624561"/>
    <w:rPr>
      <w:rFonts w:ascii="Times New Roman" w:hAnsi="Times New Roman" w:cs="Times New Roman"/>
      <w:kern w:val="0"/>
      <w:sz w:val="20"/>
      <w:szCs w:val="20"/>
      <w:lang w:eastAsia="en-US"/>
    </w:rPr>
  </w:style>
  <w:style w:type="paragraph" w:customStyle="1" w:styleId="MTDisplayEquation">
    <w:name w:val="MTDisplayEquation"/>
    <w:basedOn w:val="a"/>
    <w:next w:val="a"/>
    <w:link w:val="MTDisplayEquation0"/>
    <w:rsid w:val="00624561"/>
    <w:pPr>
      <w:pBdr>
        <w:top w:val="nil"/>
        <w:left w:val="nil"/>
        <w:bottom w:val="nil"/>
        <w:right w:val="nil"/>
        <w:between w:val="nil"/>
      </w:pBdr>
      <w:tabs>
        <w:tab w:val="center" w:pos="2520"/>
        <w:tab w:val="right" w:pos="5040"/>
      </w:tabs>
      <w:spacing w:line="252" w:lineRule="auto"/>
      <w:ind w:firstLine="144"/>
    </w:pPr>
    <w:rPr>
      <w:rFonts w:ascii="Times New Roman" w:hAnsi="Times New Roman" w:cs="Times New Roman"/>
      <w:color w:val="000000"/>
      <w:kern w:val="0"/>
      <w:sz w:val="20"/>
      <w:szCs w:val="20"/>
      <w:lang w:eastAsia="en-US"/>
    </w:rPr>
  </w:style>
  <w:style w:type="character" w:customStyle="1" w:styleId="MTDisplayEquation0">
    <w:name w:val="MTDisplayEquation 字符"/>
    <w:basedOn w:val="a0"/>
    <w:link w:val="MTDisplayEquation"/>
    <w:rsid w:val="00624561"/>
    <w:rPr>
      <w:rFonts w:ascii="Times New Roman" w:hAnsi="Times New Roman" w:cs="Times New Roman"/>
      <w:color w:val="000000"/>
      <w:kern w:val="0"/>
      <w:sz w:val="20"/>
      <w:szCs w:val="20"/>
      <w:lang w:eastAsia="en-US"/>
    </w:rPr>
  </w:style>
  <w:style w:type="character" w:styleId="a7">
    <w:name w:val="annotation reference"/>
    <w:basedOn w:val="a0"/>
    <w:uiPriority w:val="99"/>
    <w:semiHidden/>
    <w:unhideWhenUsed/>
    <w:rsid w:val="007D6AEF"/>
    <w:rPr>
      <w:sz w:val="16"/>
      <w:szCs w:val="16"/>
    </w:rPr>
  </w:style>
  <w:style w:type="paragraph" w:styleId="a8">
    <w:name w:val="annotation text"/>
    <w:basedOn w:val="a"/>
    <w:link w:val="a9"/>
    <w:uiPriority w:val="99"/>
    <w:semiHidden/>
    <w:unhideWhenUsed/>
    <w:rsid w:val="007D6AEF"/>
    <w:pPr>
      <w:widowControl/>
      <w:jc w:val="left"/>
    </w:pPr>
    <w:rPr>
      <w:rFonts w:ascii="Times New Roman" w:hAnsi="Times New Roman" w:cs="Times New Roman"/>
      <w:kern w:val="0"/>
      <w:sz w:val="20"/>
      <w:szCs w:val="20"/>
      <w:lang w:eastAsia="en-US"/>
    </w:rPr>
  </w:style>
  <w:style w:type="character" w:customStyle="1" w:styleId="a9">
    <w:name w:val="批注文字 字符"/>
    <w:basedOn w:val="a0"/>
    <w:link w:val="a8"/>
    <w:uiPriority w:val="99"/>
    <w:semiHidden/>
    <w:rsid w:val="007D6AEF"/>
    <w:rPr>
      <w:rFonts w:ascii="Times New Roman" w:hAnsi="Times New Roman" w:cs="Times New Roman"/>
      <w:kern w:val="0"/>
      <w:sz w:val="20"/>
      <w:szCs w:val="20"/>
      <w:lang w:eastAsia="en-US"/>
    </w:rPr>
  </w:style>
  <w:style w:type="table" w:styleId="aa">
    <w:name w:val="Table Grid"/>
    <w:basedOn w:val="a1"/>
    <w:rsid w:val="00C96C35"/>
    <w:rPr>
      <w:rFonts w:ascii="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8.wmf"/><Relationship Id="rId89" Type="http://schemas.openxmlformats.org/officeDocument/2006/relationships/oleObject" Target="embeddings/oleObject42.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3.wmf"/><Relationship Id="rId79" Type="http://schemas.openxmlformats.org/officeDocument/2006/relationships/oleObject" Target="embeddings/oleObject37.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image" Target="media/image43.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image" Target="media/image36.wmf"/><Relationship Id="rId85" Type="http://schemas.openxmlformats.org/officeDocument/2006/relationships/oleObject" Target="embeddings/oleObject40.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1.bin"/><Relationship Id="rId61" Type="http://schemas.openxmlformats.org/officeDocument/2006/relationships/oleObject" Target="embeddings/oleObject27.bin"/><Relationship Id="rId82" Type="http://schemas.openxmlformats.org/officeDocument/2006/relationships/image" Target="media/image37.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6.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2.wmf"/><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9DB7F-69ED-4000-AF2F-BEAB400B3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丹阳 许</dc:creator>
  <cp:keywords/>
  <dc:description/>
  <cp:lastModifiedBy>丹阳 许</cp:lastModifiedBy>
  <cp:revision>8</cp:revision>
  <dcterms:created xsi:type="dcterms:W3CDTF">2024-10-16T05:24:00Z</dcterms:created>
  <dcterms:modified xsi:type="dcterms:W3CDTF">2024-10-16T07:44:00Z</dcterms:modified>
</cp:coreProperties>
</file>