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8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儿童日历设计</w:t>
      </w:r>
      <w:r>
        <w:rPr>
          <w:lang w:eastAsia="zh-CN"/>
        </w:rPr>
        <w:t>&gt;</w:t>
      </w:r>
      <w:r>
        <w:fldChar w:fldCharType="end"/>
      </w:r>
    </w:p>
    <w:p>
      <w:pPr>
        <w:pStyle w:val="28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lang w:eastAsia="zh-CN"/>
        </w:rPr>
        <w:t>软件体系结构文档</w:t>
      </w:r>
      <w:r>
        <w:fldChar w:fldCharType="end"/>
      </w:r>
    </w:p>
    <w:p>
      <w:pPr>
        <w:pStyle w:val="28"/>
        <w:jc w:val="right"/>
        <w:rPr>
          <w:lang w:eastAsia="zh-CN"/>
        </w:rPr>
      </w:pPr>
    </w:p>
    <w:p>
      <w:pPr>
        <w:pStyle w:val="28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 xml:space="preserve"> &lt;</w:t>
      </w:r>
      <w:r>
        <w:rPr>
          <w:rFonts w:hint="eastAsia"/>
          <w:sz w:val="28"/>
          <w:szCs w:val="28"/>
          <w:lang w:val="en-US" w:eastAsia="zh-CN"/>
        </w:rPr>
        <w:t>2.3</w:t>
      </w:r>
      <w:r>
        <w:rPr>
          <w:sz w:val="28"/>
          <w:szCs w:val="28"/>
        </w:rPr>
        <w:t>&gt;</w:t>
      </w:r>
    </w:p>
    <w:p>
      <w:pPr>
        <w:pStyle w:val="46"/>
      </w:pPr>
    </w:p>
    <w:p>
      <w:pPr>
        <w:pStyle w:val="46"/>
      </w:pPr>
    </w:p>
    <w:p>
      <w:pPr>
        <w:pStyle w:val="28"/>
        <w:rPr>
          <w:sz w:val="28"/>
          <w:szCs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&lt;03/12/2018&gt;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&lt;1.0&gt;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eastAsia="zh-CN"/>
              </w:rPr>
              <w:t>初版</w:t>
            </w:r>
            <w: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eastAsia="zh-CN"/>
              </w:rPr>
              <w:t>杨劲松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05/12/2018&gt;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&lt;简介及体系结构部分内容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&lt;叶苏航</w:t>
            </w:r>
            <w:r>
              <w:rPr>
                <w:rFonts w:hAnsi="Times New Roman"/>
                <w:lang w:eastAsia="zh-C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07/12/2018&gt;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Ansi="Times New Roman"/>
                <w:lang w:eastAsia="zh-CN"/>
              </w:rPr>
              <w:t>&lt;2.1&gt;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&lt;部分视图的实现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&lt;凌通</w:t>
            </w:r>
            <w:r>
              <w:rPr>
                <w:rFonts w:hAnsi="Times New Roman"/>
                <w:lang w:eastAsia="zh-C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07/12/2018&gt;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Ansi="Times New Roman"/>
                <w:lang w:eastAsia="zh-CN"/>
              </w:rPr>
              <w:t>&lt;2.</w:t>
            </w:r>
            <w:r>
              <w:rPr>
                <w:rFonts w:hint="eastAsia" w:hAnsi="Times New Roman"/>
                <w:lang w:eastAsia="zh-CN"/>
              </w:rPr>
              <w:t>2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&lt;部署图&gt;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&lt;游增&gt;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&lt;10</w:t>
            </w:r>
            <w:r>
              <w:rPr>
                <w:rFonts w:hAnsi="Times New Roman"/>
                <w:lang w:eastAsia="zh-CN"/>
              </w:rPr>
              <w:t>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&lt;2.3&gt;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&lt;最终检查&gt;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&lt;林水泉&gt;</w:t>
            </w:r>
          </w:p>
        </w:tc>
      </w:tr>
    </w:tbl>
    <w:p>
      <w:pPr>
        <w:rPr>
          <w:rFonts w:hAnsi="Times New Roman"/>
          <w:lang w:eastAsia="zh-CN"/>
        </w:rPr>
      </w:pPr>
    </w:p>
    <w:p>
      <w:pPr>
        <w:pStyle w:val="28"/>
      </w:pPr>
      <w:r>
        <w:rPr>
          <w:lang w:eastAsia="zh-CN"/>
        </w:rP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_Toc131241787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</w:rPr>
      </w:pPr>
      <w:r>
        <w:t>1.1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_Toc131241788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</w:rPr>
      </w:pPr>
      <w:r>
        <w:t>1.2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_Toc131241789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1.3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定义、首字母缩写和缩写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1.4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1.5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_Toc131241792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2.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体系结构表示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_Toc131241793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3.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体系结构目标和约束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_Toc131241794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4.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用例视图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_Toc131241795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逻辑视图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_Toc131241796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5.1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_Toc131241797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5.2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重要体系结构设计包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_Toc131241798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5.3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用例实现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_Toc131241799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6.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流程视图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_Toc131241800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7.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部署视图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_Toc131241801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实施视图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_Toc131241802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8.1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_Toc131241803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8.2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_Toc131241804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9.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数据视图（可选）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_Toc131241805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10.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大小和性能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_Toc131241806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11.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质量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_Toc131241807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>
      <w:pPr>
        <w:pStyle w:val="28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rPr>
          <w:rFonts w:hAnsi="Times New Roman"/>
        </w:rPr>
        <w:fldChar w:fldCharType="begin"/>
      </w:r>
      <w:r>
        <w:rPr>
          <w:rFonts w:hAnsi="Times New Roman"/>
          <w:lang w:eastAsia="zh-CN"/>
        </w:rPr>
        <w:instrText xml:space="preserve"> TITLE  \* MERGEFORMAT </w:instrText>
      </w:r>
      <w:r>
        <w:rPr>
          <w:rFonts w:hAnsi="Times New Roman"/>
        </w:rPr>
        <w:fldChar w:fldCharType="separate"/>
      </w:r>
      <w:r>
        <w:rPr>
          <w:rFonts w:hAnsi="Times New Roman"/>
          <w:lang w:eastAsia="zh-CN"/>
        </w:rPr>
        <w:t>软件体系结构文档</w:t>
      </w:r>
      <w:r>
        <w:rPr>
          <w:rFonts w:hAnsi="Times New Roman"/>
        </w:rPr>
        <w:fldChar w:fldCharType="end"/>
      </w:r>
      <w:r>
        <w:rPr>
          <w:rFonts w:hAnsi="Times New Roman"/>
          <w:lang w:eastAsia="zh-CN"/>
        </w:rPr>
        <w:t xml:space="preserve"> </w:t>
      </w:r>
    </w:p>
    <w:p>
      <w:pPr>
        <w:pStyle w:val="2"/>
      </w:pPr>
      <w:bookmarkStart w:id="0" w:name="_Toc131241787"/>
      <w:bookmarkStart w:id="1" w:name="_Toc456598586"/>
      <w:r>
        <w:rPr>
          <w:rFonts w:hint="eastAsia"/>
        </w:rPr>
        <w:t>简介</w:t>
      </w:r>
      <w:bookmarkEnd w:id="0"/>
      <w:bookmarkEnd w:id="1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文档介绍了本系统设计时所采用的架构模式：即描述系统组件，组件间的关系，组件对环境的关系，以及指导系统设计和演变的原则。</w:t>
      </w:r>
    </w:p>
    <w:p>
      <w:pPr>
        <w:pStyle w:val="3"/>
      </w:pPr>
      <w:bookmarkStart w:id="2" w:name="_Toc456598587"/>
      <w:bookmarkStart w:id="3" w:name="_Toc131241788"/>
      <w:r>
        <w:rPr>
          <w:rFonts w:hint="eastAsia"/>
        </w:rPr>
        <w:t>目的</w:t>
      </w:r>
      <w:bookmarkEnd w:id="2"/>
      <w:bookmarkEnd w:id="3"/>
    </w:p>
    <w:p>
      <w:pPr>
        <w:ind w:left="720"/>
        <w:rPr>
          <w:lang w:eastAsia="zh-CN"/>
        </w:rPr>
      </w:pPr>
      <w:bookmarkStart w:id="4" w:name="_Toc456598588"/>
      <w:r>
        <w:rPr>
          <w:rFonts w:hint="eastAsia"/>
          <w:lang w:eastAsia="zh-CN"/>
        </w:rPr>
        <w:t>本文档使用许多不同的体系结构视图来描述系统的多个方面，对系统进行了全面的体系结构概述。其目的是捕获和传达对系统作出的重要体系结构决策。</w:t>
      </w:r>
    </w:p>
    <w:p>
      <w:pPr>
        <w:pStyle w:val="3"/>
      </w:pPr>
      <w:bookmarkStart w:id="5" w:name="_Toc131241789"/>
      <w:r>
        <w:rPr>
          <w:rFonts w:hint="eastAsia"/>
        </w:rPr>
        <w:t>范围</w:t>
      </w:r>
      <w:bookmarkEnd w:id="4"/>
      <w:bookmarkEnd w:id="5"/>
    </w:p>
    <w:p>
      <w:pPr>
        <w:pStyle w:val="14"/>
        <w:rPr>
          <w:lang w:eastAsia="zh-CN"/>
        </w:rPr>
      </w:pPr>
      <w:bookmarkStart w:id="6" w:name="_Toc456598589"/>
      <w:r>
        <w:rPr>
          <w:rFonts w:hint="eastAsia"/>
          <w:lang w:eastAsia="zh-CN"/>
        </w:rPr>
        <w:t>由于系统仅针对安卓系统的手机应用软件而设计，因此本文档仅适用于安卓app，并且文档只针对系统的整体逻辑架构做出设计，不涉及详细代码。</w:t>
      </w:r>
    </w:p>
    <w:p>
      <w:pPr>
        <w:pStyle w:val="3"/>
        <w:rPr>
          <w:lang w:eastAsia="zh-CN"/>
        </w:rPr>
      </w:pPr>
      <w:bookmarkStart w:id="7" w:name="_Toc131241790"/>
      <w:r>
        <w:rPr>
          <w:rFonts w:hint="eastAsia"/>
          <w:lang w:eastAsia="zh-CN"/>
        </w:rPr>
        <w:t>定义、首字母缩写和缩写</w:t>
      </w:r>
      <w:bookmarkEnd w:id="6"/>
      <w:bookmarkEnd w:id="7"/>
    </w:p>
    <w:p>
      <w:pPr>
        <w:pStyle w:val="14"/>
        <w:rPr>
          <w:lang w:eastAsia="zh-CN"/>
        </w:rPr>
      </w:pPr>
      <w:bookmarkStart w:id="27" w:name="_GoBack"/>
      <w:bookmarkEnd w:id="27"/>
      <w:r>
        <w:rPr>
          <w:rFonts w:hint="eastAsia"/>
          <w:lang w:eastAsia="zh-CN"/>
        </w:rPr>
        <w:t>M</w:t>
      </w:r>
      <w:r>
        <w:rPr>
          <w:lang w:eastAsia="zh-CN"/>
        </w:rPr>
        <w:t>VC</w:t>
      </w:r>
      <w:r>
        <w:rPr>
          <w:rFonts w:hint="eastAsia"/>
          <w:lang w:eastAsia="zh-CN"/>
        </w:rPr>
        <w:t>结构：Model-</w:t>
      </w:r>
      <w:r>
        <w:rPr>
          <w:lang w:eastAsia="zh-CN"/>
        </w:rPr>
        <w:t>V</w:t>
      </w:r>
      <w:r>
        <w:rPr>
          <w:rFonts w:hint="eastAsia"/>
          <w:lang w:eastAsia="zh-CN"/>
        </w:rPr>
        <w:t>iew</w:t>
      </w:r>
      <w:r>
        <w:rPr>
          <w:lang w:eastAsia="zh-CN"/>
        </w:rPr>
        <w:t>-C</w:t>
      </w:r>
      <w:r>
        <w:rPr>
          <w:rFonts w:hint="eastAsia"/>
          <w:lang w:eastAsia="zh-CN"/>
        </w:rPr>
        <w:t>ontroller结构的缩写，代表着模型-视图-控制器结构。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星星：儿童用户打卡每天刷牙所得到的奖品在软件中的呈现形式。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积分：用户的一个属性。用户打卡刷牙完成任务将获得积分。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等级：用户的一个属性。累积一定的积分可获得等级的提高。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奖品：积分与等级可用于换取奖品。</w:t>
      </w:r>
    </w:p>
    <w:p>
      <w:pPr>
        <w:pStyle w:val="46"/>
      </w:pPr>
    </w:p>
    <w:p>
      <w:pPr>
        <w:pStyle w:val="3"/>
      </w:pPr>
      <w:bookmarkStart w:id="8" w:name="_Toc131241791"/>
      <w:bookmarkStart w:id="9" w:name="_Toc456598590"/>
      <w:r>
        <w:rPr>
          <w:rFonts w:hint="eastAsia"/>
        </w:rPr>
        <w:t>参考资料</w:t>
      </w:r>
      <w:bookmarkEnd w:id="8"/>
      <w:bookmarkEnd w:id="9"/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rFonts w:hint="eastAsia"/>
        </w:rPr>
        <w:t>Karina Sokolova, Marc Lemercier University of Technology of TroyesAndroid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 Ludovic Garcia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 EUTECH SSII</w:t>
      </w:r>
      <w:r>
        <w:rPr>
          <w:rFonts w:hint="eastAsia"/>
          <w:lang w:eastAsia="zh-CN"/>
        </w:rPr>
        <w:t>,</w:t>
      </w:r>
      <w:r>
        <w:rPr>
          <w:rFonts w:hint="eastAsia"/>
          <w:i/>
          <w:iCs/>
          <w:lang w:eastAsia="zh-CN"/>
        </w:rPr>
        <w:t xml:space="preserve"> </w:t>
      </w:r>
      <w:r>
        <w:rPr>
          <w:rFonts w:hint="eastAsia"/>
          <w:i/>
          <w:iCs/>
        </w:rPr>
        <w:t>Passive MVC: a Novel Architecture Model for Android Application Development</w:t>
      </w:r>
      <w:r>
        <w:rPr>
          <w:rFonts w:hint="eastAsia"/>
          <w:i/>
          <w:iCs/>
          <w:lang w:eastAsia="zh-CN"/>
        </w:rPr>
        <w:t xml:space="preserve">, </w:t>
      </w:r>
      <w:r>
        <w:rPr>
          <w:rFonts w:hint="eastAsia"/>
          <w:lang w:eastAsia="zh-CN"/>
        </w:rPr>
        <w:t>PATTERNS 2013 : The FIfth International Conferences on Pervasive Patterns and Applications.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IEEE1471-2000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ISO_IEC_IEEE 42010-2011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Android Passive MVC [sokolova2013] Android Passive MVC: a Novel Architecture Model for Android Application Development.pdf</w:t>
      </w:r>
    </w:p>
    <w:p>
      <w:pPr>
        <w:pStyle w:val="3"/>
      </w:pPr>
      <w:bookmarkStart w:id="10" w:name="_Toc456598591"/>
      <w:bookmarkStart w:id="11" w:name="_Toc131241792"/>
      <w:r>
        <w:rPr>
          <w:rFonts w:hint="eastAsia"/>
        </w:rPr>
        <w:t>概述</w:t>
      </w:r>
      <w:bookmarkEnd w:id="10"/>
      <w:bookmarkEnd w:id="11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本文档将从该日历软件的体系结构出发，首先对体系结构的目标和约束进行简要介绍，再结合用例视图、逻辑视图、流程视图、部署视图和实施视图这些必要的视图进行详细介绍，全面地解释、分析本日历软件的软件架构。</w:t>
      </w:r>
    </w:p>
    <w:p>
      <w:pPr>
        <w:pStyle w:val="2"/>
      </w:pPr>
      <w:bookmarkStart w:id="12" w:name="_Toc131241793"/>
      <w:r>
        <w:rPr>
          <w:rFonts w:hint="eastAsia"/>
        </w:rPr>
        <w:t>体系结构表示</w:t>
      </w:r>
      <w:bookmarkEnd w:id="12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本系统采用Android Passive MVC架构，文档使用用例视图、逻辑视图、流程视图、部署视图及实施视图这些必要的视图去解释架构的组成。</w:t>
      </w:r>
    </w:p>
    <w:p>
      <w:pPr>
        <w:pStyle w:val="2"/>
      </w:pPr>
      <w:bookmarkStart w:id="13" w:name="_Toc131241794"/>
      <w:r>
        <w:rPr>
          <w:rFonts w:hint="eastAsia"/>
        </w:rPr>
        <w:t>体系结构目标和约束</w:t>
      </w:r>
      <w:bookmarkEnd w:id="13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[软件目标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可用性：儿童日历软件具有可用性。本软件是针对儿童的日常使用进行开发的，经测试运行流畅，可用性强。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安全性：本儿童日历软件具有安全性。本软件采用M</w:t>
      </w:r>
      <w:r>
        <w:rPr>
          <w:lang w:eastAsia="zh-CN"/>
        </w:rPr>
        <w:t>VC</w:t>
      </w:r>
      <w:r>
        <w:rPr>
          <w:rFonts w:hint="eastAsia"/>
          <w:lang w:eastAsia="zh-CN"/>
        </w:rPr>
        <w:t>结构，可脱机运行，在遭受恶意攻击时仍能保证系统的正常使用。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隐私性：本儿童日历软件具有隐私性。采用M</w:t>
      </w:r>
      <w:r>
        <w:rPr>
          <w:lang w:eastAsia="zh-CN"/>
        </w:rPr>
        <w:t>VC</w:t>
      </w:r>
      <w:r>
        <w:rPr>
          <w:rFonts w:hint="eastAsia"/>
          <w:lang w:eastAsia="zh-CN"/>
        </w:rPr>
        <w:t>结构，前端界面与后端数据分离，可保证用户数据良好的隐私性。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可移植性：本软件是基于</w:t>
      </w:r>
      <w:r>
        <w:rPr>
          <w:lang w:eastAsia="zh-CN"/>
        </w:rPr>
        <w:t>J</w:t>
      </w:r>
      <w:r>
        <w:rPr>
          <w:rFonts w:hint="eastAsia"/>
          <w:lang w:eastAsia="zh-CN"/>
        </w:rPr>
        <w:t>ava语言开发的，可移植性强。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[软件约束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时间约束：本软件的开发大体来说开发所要求时间较短，进度较急。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技术成熟度约束：小组成员技术的成熟度较低，在技术上受到约束。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[人员约束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人员的技术能力相对较低，花费了较多的时间去学习、调试。</w:t>
      </w:r>
    </w:p>
    <w:p>
      <w:pPr>
        <w:pStyle w:val="2"/>
      </w:pPr>
      <w:bookmarkStart w:id="14" w:name="_Toc131241795"/>
      <w:r>
        <w:rPr>
          <w:rFonts w:hint="eastAsia"/>
        </w:rPr>
        <w:t>用例视图</w:t>
      </w:r>
      <w:bookmarkEnd w:id="14"/>
      <w:r>
        <w:t xml:space="preserve"> </w:t>
      </w:r>
    </w:p>
    <w:p>
      <w:pPr>
        <w:widowControl/>
        <w:spacing w:line="240" w:lineRule="auto"/>
        <w:rPr>
          <w:rFonts w:cs="宋体"/>
          <w:sz w:val="24"/>
          <w:szCs w:val="24"/>
          <w:lang w:eastAsia="zh-CN"/>
        </w:rPr>
      </w:pPr>
      <w:bookmarkStart w:id="15" w:name="_Toc131241796"/>
      <w:r>
        <w:rPr>
          <w:rFonts w:cs="宋体"/>
          <w:sz w:val="24"/>
          <w:szCs w:val="24"/>
          <w:lang w:eastAsia="zh-CN"/>
        </w:rPr>
        <w:drawing>
          <wp:inline distT="0" distB="0" distL="0" distR="0">
            <wp:extent cx="5943600" cy="3636010"/>
            <wp:effectExtent l="0" t="0" r="0" b="2540"/>
            <wp:docPr id="1" name="图片 1" descr="C:\Users\Jony\Documents\Tencent Files\245299534\Image\C2C\6U5%SDNO(1{_RT)_I5R5(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Jony\Documents\Tencent Files\245299534\Image\C2C\6U5%SDNO(1{_RT)_I5R5(Q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rPr>
          <w:rFonts w:cs="宋体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逻辑视图</w:t>
      </w:r>
      <w:bookmarkEnd w:id="15"/>
      <w:r>
        <w:t xml:space="preserve"> </w:t>
      </w:r>
    </w:p>
    <w:p>
      <w:pPr>
        <w:pStyle w:val="3"/>
      </w:pPr>
      <w:bookmarkStart w:id="16" w:name="_Toc131241797"/>
      <w:r>
        <w:rPr>
          <w:rFonts w:hint="eastAsia"/>
        </w:rPr>
        <w:t>概述</w:t>
      </w:r>
      <w:bookmarkEnd w:id="16"/>
    </w:p>
    <w:p>
      <w:pPr>
        <w:rPr>
          <w:lang w:eastAsia="zh-CN"/>
        </w:rPr>
      </w:pPr>
      <w:r>
        <w:rPr>
          <w:rFonts w:hint="eastAsia"/>
          <w:lang w:eastAsia="zh-CN"/>
        </w:rPr>
        <w:t>此节描述设计模型在体系结构上很重要的部分，例如将模型分解成众多子系统和包。对于每个重要的包，又描述将包分解成类和类实用程序。</w:t>
      </w:r>
    </w:p>
    <w:p>
      <w:pPr>
        <w:pStyle w:val="3"/>
        <w:rPr>
          <w:lang w:eastAsia="zh-CN"/>
        </w:rPr>
      </w:pPr>
      <w:bookmarkStart w:id="17" w:name="_Toc131241798"/>
      <w:r>
        <w:rPr>
          <w:rFonts w:hint="eastAsia"/>
        </w:rPr>
        <w:t>重要体系结构设计包</w:t>
      </w:r>
      <w:bookmarkEnd w:id="17"/>
    </w:p>
    <w:p>
      <w:pPr>
        <w:pStyle w:val="14"/>
      </w:pPr>
      <w:r>
        <w:drawing>
          <wp:inline distT="0" distB="0" distL="114300" distR="114300">
            <wp:extent cx="6182360" cy="3704590"/>
            <wp:effectExtent l="0" t="0" r="8890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123825" y="622935"/>
                      <a:ext cx="618236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8" w:name="_Toc131241799"/>
      <w:r>
        <w:rPr>
          <w:rFonts w:hint="eastAsia"/>
        </w:rPr>
        <w:t>用例实现</w:t>
      </w:r>
      <w:bookmarkEnd w:id="18"/>
    </w:p>
    <w:p>
      <w:pPr/>
    </w:p>
    <w:p>
      <w:pPr>
        <w:pStyle w:val="2"/>
      </w:pPr>
      <w:bookmarkStart w:id="19" w:name="_Toc131241800"/>
      <w:r>
        <w:rPr>
          <w:rFonts w:hint="eastAsia"/>
        </w:rPr>
        <w:t>流程视图</w:t>
      </w:r>
      <w:bookmarkEnd w:id="19"/>
      <w:r>
        <w:t xml:space="preserve"> </w:t>
      </w:r>
    </w:p>
    <w:p>
      <w:pPr/>
    </w:p>
    <w:p>
      <w:pPr/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-103505</wp:posOffset>
            </wp:positionV>
            <wp:extent cx="5934075" cy="39433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inline distT="0" distB="0" distL="0" distR="0">
            <wp:extent cx="5943600" cy="33324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" w:name="_Toc131241801"/>
      <w:r>
        <w:rPr>
          <w:rFonts w:hint="eastAsia"/>
        </w:rPr>
        <w:t>部署视图</w:t>
      </w:r>
      <w:bookmarkEnd w:id="20"/>
      <w:r>
        <w:t xml:space="preserve"> </w:t>
      </w:r>
    </w:p>
    <w:p>
      <w:pPr/>
      <w:r>
        <w:rPr>
          <w:lang w:eastAsia="zh-CN"/>
        </w:rPr>
        <w:drawing>
          <wp:inline distT="0" distB="0" distL="0" distR="0">
            <wp:extent cx="5943600" cy="22523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eastAsia="zh-CN"/>
        </w:rPr>
      </w:pPr>
    </w:p>
    <w:p>
      <w:pPr>
        <w:pStyle w:val="2"/>
      </w:pPr>
      <w:bookmarkStart w:id="21" w:name="_Toc131241802"/>
      <w:r>
        <w:rPr>
          <w:rFonts w:hint="eastAsia"/>
        </w:rPr>
        <w:t>实施视图</w:t>
      </w:r>
      <w:bookmarkEnd w:id="21"/>
      <w:r>
        <w:t xml:space="preserve"> </w:t>
      </w:r>
    </w:p>
    <w:p>
      <w:pPr>
        <w:pStyle w:val="46"/>
      </w:pPr>
      <w:r>
        <w:rPr>
          <w:lang w:eastAsia="zh-CN"/>
        </w:rPr>
        <w:drawing>
          <wp:inline distT="0" distB="0" distL="0" distR="0">
            <wp:extent cx="5943600" cy="3704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2" w:name="_Toc131241803"/>
      <w:r>
        <w:rPr>
          <w:rFonts w:hint="eastAsia"/>
        </w:rPr>
        <w:t>概述</w:t>
      </w:r>
      <w:bookmarkEnd w:id="22"/>
    </w:p>
    <w:p>
      <w:pPr>
        <w:pStyle w:val="46"/>
        <w:rPr>
          <w:i w:val="0"/>
          <w:color w:val="auto"/>
        </w:rPr>
      </w:pPr>
      <w:r>
        <w:rPr>
          <w:rFonts w:hint="eastAsia"/>
          <w:i w:val="0"/>
          <w:color w:val="auto"/>
          <w:lang w:eastAsia="zh-CN"/>
        </w:rPr>
        <w:t>该程序包含了三个主要的层，分别是View层，用于向用户展示界面以及交互，第二个是Controller，用于存取数据，与Model进行交互，第三层是Model层，这一层摆好了数据的存储和访问控制，同时可以调用系统的API</w:t>
      </w:r>
    </w:p>
    <w:p>
      <w:pPr>
        <w:pStyle w:val="3"/>
      </w:pPr>
      <w:bookmarkStart w:id="23" w:name="_Toc131241804"/>
      <w:r>
        <w:rPr>
          <w:rFonts w:hint="eastAsia"/>
        </w:rPr>
        <w:t>层</w:t>
      </w:r>
      <w:bookmarkEnd w:id="23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UI层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"C:\\Users\\Cillivian\\Documents\\Tencent Files\\523337613\\Image\\C2C\\4H0{YV%`X0P3M2N4{K2N[ZL.png"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1245" cy="2466975"/>
            <wp:effectExtent l="0" t="0" r="1460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rcRect r="28824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4"/>
        <w:rPr>
          <w:lang w:eastAsia="zh-CN"/>
        </w:rPr>
      </w:pP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业务层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"C:\\Users\\Cillivian\\Documents\\Tencent Files\\523337613\\Image\\C2C\\0$JM46@U2DD20U)YS@X)KYL.png"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08445" cy="2131695"/>
            <wp:effectExtent l="0" t="0" r="1905" b="19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4"/>
      </w:pPr>
    </w:p>
    <w:p>
      <w:pPr>
        <w:pStyle w:val="14"/>
      </w:pP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领域层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"C:\\Users\\Cillivian\\Documents\\Tencent Files\\523337613\\Image\\C2C\\((`OH[JFKOAH725O{{WE3SX.png"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27813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4"/>
        <w:rPr>
          <w:lang w:eastAsia="zh-CN"/>
        </w:rPr>
      </w:pPr>
    </w:p>
    <w:p>
      <w:pPr/>
    </w:p>
    <w:p>
      <w:pPr>
        <w:pStyle w:val="2"/>
      </w:pPr>
      <w:bookmarkStart w:id="24" w:name="_Toc131241805"/>
      <w:r>
        <w:rPr>
          <w:rFonts w:hint="eastAsia"/>
        </w:rPr>
        <w:t>数据视图（可选）</w:t>
      </w:r>
      <w:bookmarkEnd w:id="24"/>
    </w:p>
    <w:p>
      <w:pPr/>
      <w:r>
        <w:drawing>
          <wp:inline distT="0" distB="0" distL="114300" distR="114300">
            <wp:extent cx="5669280" cy="4897120"/>
            <wp:effectExtent l="0" t="0" r="762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l="17830" r="6368"/>
                    <a:stretch>
                      <a:fillRect/>
                    </a:stretch>
                  </pic:blipFill>
                  <pic:spPr>
                    <a:xfrm>
                      <a:off x="1299845" y="667385"/>
                      <a:ext cx="566928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bookmarkStart w:id="25" w:name="_Toc131241806"/>
      <w:r>
        <w:rPr>
          <w:rFonts w:hint="eastAsia"/>
        </w:rPr>
        <w:t>大小和性能</w:t>
      </w:r>
      <w:bookmarkEnd w:id="25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并发访问数：系统每秒可完成100次并发处理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响应时间：系统对于用户交互事件的响应时间最多不超过1.5s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数据库一致性：保证用户的相关数据在数据库中的一致性</w:t>
      </w:r>
    </w:p>
    <w:p>
      <w:pPr>
        <w:pStyle w:val="2"/>
      </w:pPr>
      <w:bookmarkStart w:id="26" w:name="_Toc131241807"/>
      <w:r>
        <w:rPr>
          <w:rFonts w:hint="eastAsia"/>
        </w:rPr>
        <w:t>质量</w:t>
      </w:r>
      <w:bookmarkEnd w:id="26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易用性：</w:t>
      </w:r>
    </w:p>
    <w:p>
      <w:pPr>
        <w:pStyle w:val="14"/>
        <w:ind w:firstLine="720"/>
        <w:rPr>
          <w:lang w:eastAsia="zh-CN"/>
        </w:rPr>
      </w:pPr>
      <w:r>
        <w:rPr>
          <w:rFonts w:hint="eastAsia"/>
          <w:lang w:eastAsia="zh-CN"/>
        </w:rPr>
        <w:t>1.界面在简易清晰的基础上卡通化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2.用点击屏幕方式代表打卡记录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3.各个界面跳转只需点击屏幕即可</w:t>
      </w:r>
    </w:p>
    <w:p>
      <w:pPr>
        <w:pStyle w:val="14"/>
        <w:ind w:left="0" w:firstLine="720"/>
        <w:rPr>
          <w:lang w:eastAsia="zh-CN"/>
        </w:rPr>
      </w:pPr>
      <w:r>
        <w:rPr>
          <w:rFonts w:hint="eastAsia"/>
          <w:lang w:eastAsia="zh-CN"/>
        </w:rPr>
        <w:t>可扩展性：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1.passive mvc架构使系统内部各个功能模块之间耦合度下降，可以方便新增加的页面或功能，扩展性更强。</w:t>
      </w:r>
    </w:p>
    <w:p>
      <w:pPr>
        <w:pStyle w:val="14"/>
        <w:ind w:left="0" w:firstLine="720"/>
        <w:rPr>
          <w:lang w:eastAsia="zh-CN"/>
        </w:rPr>
      </w:pPr>
      <w:r>
        <w:rPr>
          <w:rFonts w:hint="eastAsia"/>
          <w:lang w:eastAsia="zh-CN"/>
        </w:rPr>
        <w:t>可维护性：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1.低耦合系统可独立维护修改某功能组件而不影响其他功能组件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2.对于本系统，用户要求系统维护人员在用户遇到打卡提交和响应时间缺陷时，在一个工作日内及时修复BUG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Ansi="Times New Roman"/>
            </w:rPr>
          </w:pPr>
          <w:r>
            <w:rPr>
              <w:rFonts w:hint="eastAsia" w:hAnsi="Symbol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&lt;Company Name&gt;</w:t>
          </w:r>
          <w:r>
            <w:rPr>
              <w:rFonts w:hAnsi="Times New Roman"/>
            </w:rPr>
            <w:fldChar w:fldCharType="end"/>
          </w:r>
          <w:r>
            <w:rPr>
              <w:rFonts w:hint="eastAsia" w:hAnsi="Times New Roman"/>
            </w:rPr>
            <w:t>，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2018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rFonts w:hAnsi="Times New Roman"/>
            </w:rPr>
          </w:pPr>
          <w:r>
            <w:rPr>
              <w:rFonts w:hint="eastAsia" w:hAnsi="Times New Roman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31"/>
              <w:rFonts w:hAnsi="Times New Roman"/>
            </w:rPr>
            <w:fldChar w:fldCharType="begin"/>
          </w:r>
          <w:r>
            <w:rPr>
              <w:rStyle w:val="31"/>
              <w:rFonts w:hAnsi="Times New Roman"/>
            </w:rPr>
            <w:instrText xml:space="preserve"> PAGE </w:instrText>
          </w:r>
          <w:r>
            <w:rPr>
              <w:rStyle w:val="31"/>
              <w:rFonts w:hAnsi="Times New Roman"/>
            </w:rPr>
            <w:fldChar w:fldCharType="separate"/>
          </w:r>
          <w:r>
            <w:rPr>
              <w:rStyle w:val="31"/>
              <w:rFonts w:hAnsi="Times New Roman"/>
            </w:rPr>
            <w:t>12</w:t>
          </w:r>
          <w:r>
            <w:rPr>
              <w:rStyle w:val="31"/>
              <w:rFonts w:hAnsi="Times New Roman"/>
            </w:rPr>
            <w:fldChar w:fldCharType="end"/>
          </w:r>
          <w:r>
            <w:rPr>
              <w:rStyle w:val="31"/>
              <w:rFonts w:hAnsi="Times New Roman"/>
            </w:rPr>
            <w:t xml:space="preserve"> </w:t>
          </w:r>
          <w:r>
            <w:rPr>
              <w:rStyle w:val="31"/>
              <w:rFonts w:hint="eastAsia" w:hAnsi="Times New Roman"/>
            </w:rPr>
            <w:t>页（共</w:t>
          </w:r>
          <w:r>
            <w:rPr>
              <w:rStyle w:val="31"/>
              <w:rFonts w:hAnsi="Times New Roman"/>
            </w:rPr>
            <w:t xml:space="preserve"> </w:t>
          </w:r>
          <w:r>
            <w:rPr>
              <w:rStyle w:val="31"/>
              <w:rFonts w:hAnsi="Times New Roman"/>
            </w:rPr>
            <w:fldChar w:fldCharType="begin"/>
          </w:r>
          <w:r>
            <w:rPr>
              <w:rStyle w:val="31"/>
              <w:rFonts w:hAnsi="Times New Roman"/>
            </w:rPr>
            <w:instrText xml:space="preserve"> NUMPAGES  \* MERGEFORMAT </w:instrText>
          </w:r>
          <w:r>
            <w:rPr>
              <w:rStyle w:val="31"/>
              <w:rFonts w:hAnsi="Times New Roman"/>
            </w:rPr>
            <w:fldChar w:fldCharType="separate"/>
          </w:r>
          <w:r>
            <w:rPr>
              <w:rStyle w:val="31"/>
              <w:lang w:eastAsia="zh-CN"/>
            </w:rPr>
            <w:t>12</w:t>
          </w:r>
          <w:r>
            <w:rPr>
              <w:rStyle w:val="31"/>
              <w:rFonts w:hAns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sz w:val="24"/>
        <w:szCs w:val="24"/>
      </w:rPr>
    </w:pPr>
  </w:p>
  <w:p>
    <w:pPr>
      <w:pBdr>
        <w:top w:val="single" w:color="auto" w:sz="6" w:space="1"/>
      </w:pBdr>
      <w:rPr>
        <w:sz w:val="24"/>
        <w:szCs w:val="24"/>
      </w:rPr>
    </w:pPr>
  </w:p>
  <w:p>
    <w:pPr>
      <w:pBdr>
        <w:bottom w:val="single" w:color="auto" w:sz="6" w:space="1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>
      <w:rPr>
        <w:b/>
        <w:bCs/>
        <w:sz w:val="36"/>
        <w:szCs w:val="36"/>
      </w:rPr>
      <w:t>&lt;</w:t>
    </w:r>
    <w:r>
      <w:rPr>
        <w:rFonts w:hint="eastAsia"/>
        <w:b/>
        <w:bCs/>
        <w:sz w:val="36"/>
        <w:szCs w:val="36"/>
        <w:lang w:val="en-US" w:eastAsia="zh-CN"/>
      </w:rPr>
      <w:t>BrushTee</w:t>
    </w:r>
    <w:r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  <w:szCs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SUBJECT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&lt;</w:t>
          </w:r>
          <w:r>
            <w:rPr>
              <w:rFonts w:hint="eastAsia" w:hAnsi="Times New Roman"/>
              <w:lang w:eastAsia="zh-CN"/>
            </w:rPr>
            <w:t>儿童日历设计</w:t>
          </w:r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int="eastAsia" w:hAnsi="Times New Roman"/>
            </w:rPr>
            <w:t>版本：</w:t>
          </w:r>
          <w:r>
            <w:rPr>
              <w:rFonts w:hAnsi="Times New Roman"/>
            </w:rPr>
            <w:t xml:space="preserve">           &lt;2.0&gt;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Software Architecture Document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int="eastAsia" w:hAnsi="Times New Roman"/>
            </w:rPr>
            <w:t>日期：</w:t>
          </w:r>
          <w:r>
            <w:rPr>
              <w:rFonts w:hAnsi="Times New Roman"/>
            </w:rPr>
            <w:t>&lt;05/12/2018&gt;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int="eastAsia" w:hAnsi="Times New Roman"/>
              <w:lang w:eastAsia="zh-CN"/>
            </w:rPr>
            <w:t>S</w:t>
          </w:r>
          <w:r>
            <w:rPr>
              <w:rFonts w:hAnsi="Times New Roman"/>
              <w:lang w:eastAsia="zh-CN"/>
            </w:rPr>
            <w:t>CUT1602LSQG</w:t>
          </w:r>
          <w:r>
            <w:rPr>
              <w:rFonts w:hAns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98664075">
    <w:nsid w:val="0BD75F8B"/>
    <w:multiLevelType w:val="multilevel"/>
    <w:tmpl w:val="0BD75F8B"/>
    <w:lvl w:ilvl="0" w:tentative="1">
      <w:start w:val="1"/>
      <w:numFmt w:val="decimal"/>
      <w:lvlText w:val="(%1)"/>
      <w:lvlJc w:val="left"/>
      <w:pPr>
        <w:ind w:left="1080" w:hanging="360"/>
      </w:pPr>
      <w:rPr>
        <w:rFonts w:ascii="宋体" w:hAnsi="宋体" w:eastAsia="宋体" w:cs="Times New Roman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294967291"/>
  </w:num>
  <w:num w:numId="2">
    <w:abstractNumId w:val="19866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6208D"/>
    <w:rsid w:val="000445D9"/>
    <w:rsid w:val="00067630"/>
    <w:rsid w:val="000C4F8A"/>
    <w:rsid w:val="000E4D46"/>
    <w:rsid w:val="00152061"/>
    <w:rsid w:val="00185F6C"/>
    <w:rsid w:val="0021755E"/>
    <w:rsid w:val="00291CA1"/>
    <w:rsid w:val="003142CF"/>
    <w:rsid w:val="003D29B9"/>
    <w:rsid w:val="004852B7"/>
    <w:rsid w:val="004C107C"/>
    <w:rsid w:val="004D286B"/>
    <w:rsid w:val="0050506F"/>
    <w:rsid w:val="005C094B"/>
    <w:rsid w:val="00615795"/>
    <w:rsid w:val="00630459"/>
    <w:rsid w:val="00672A5C"/>
    <w:rsid w:val="006E3000"/>
    <w:rsid w:val="008E5403"/>
    <w:rsid w:val="008E6685"/>
    <w:rsid w:val="009312A4"/>
    <w:rsid w:val="009E00C7"/>
    <w:rsid w:val="00AD0AAC"/>
    <w:rsid w:val="00AE6064"/>
    <w:rsid w:val="00B06B5E"/>
    <w:rsid w:val="00B87B90"/>
    <w:rsid w:val="00C97FB3"/>
    <w:rsid w:val="00CC4ABB"/>
    <w:rsid w:val="00D23CC3"/>
    <w:rsid w:val="00D250DD"/>
    <w:rsid w:val="00D436B2"/>
    <w:rsid w:val="00D7202F"/>
    <w:rsid w:val="00DD7A06"/>
    <w:rsid w:val="00E15368"/>
    <w:rsid w:val="00EE0631"/>
    <w:rsid w:val="00F12E8D"/>
    <w:rsid w:val="0F7E3661"/>
    <w:rsid w:val="1AAD3DEC"/>
    <w:rsid w:val="37B45A44"/>
    <w:rsid w:val="5006208D"/>
    <w:rsid w:val="56FF33BC"/>
    <w:rsid w:val="5F932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="宋体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3">
    <w:name w:val="heading 2"/>
    <w:basedOn w:val="2"/>
    <w:next w:val="1"/>
    <w:uiPriority w:val="0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29">
    <w:name w:val="Default Paragraph Font"/>
    <w:unhideWhenUsed/>
    <w:qFormat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uiPriority w:val="0"/>
    <w:pPr>
      <w:spacing w:line="240" w:lineRule="auto"/>
      <w:jc w:val="center"/>
    </w:pPr>
    <w:rPr>
      <w:b/>
      <w:bCs/>
      <w:sz w:val="36"/>
      <w:szCs w:val="36"/>
    </w:rPr>
  </w:style>
  <w:style w:type="character" w:styleId="30">
    <w:name w:val="Strong"/>
    <w:basedOn w:val="29"/>
    <w:qFormat/>
    <w:uiPriority w:val="0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FollowedHyperlink"/>
    <w:basedOn w:val="29"/>
    <w:qFormat/>
    <w:uiPriority w:val="0"/>
    <w:rPr>
      <w:color w:val="800080"/>
      <w:u w:val="single"/>
    </w:rPr>
  </w:style>
  <w:style w:type="character" w:styleId="33">
    <w:name w:val="Hyperlink"/>
    <w:basedOn w:val="29"/>
    <w:qFormat/>
    <w:uiPriority w:val="0"/>
    <w:rPr>
      <w:color w:val="0000FF"/>
      <w:u w:val="single"/>
    </w:rPr>
  </w:style>
  <w:style w:type="character" w:styleId="34">
    <w:name w:val="footnote reference"/>
    <w:basedOn w:val="29"/>
    <w:semiHidden/>
    <w:uiPriority w:val="0"/>
    <w:rPr>
      <w:sz w:val="20"/>
      <w:szCs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i/>
      <w:iCs/>
      <w:color w:val="0000FF"/>
    </w:rPr>
  </w:style>
  <w:style w:type="paragraph" w:customStyle="1" w:styleId="47">
    <w:name w:val="列表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C:\Users\Cillivian\Documents\Tencent Files\523337613\Image\C2C\((`OH[JFKOAH725O{{WE3SX.png" TargetMode="External"/><Relationship Id="rId17" Type="http://schemas.openxmlformats.org/officeDocument/2006/relationships/image" Target="media/image9.png"/><Relationship Id="rId16" Type="http://schemas.openxmlformats.org/officeDocument/2006/relationships/image" Target="C:\Users\Cillivian\Documents\Tencent Files\523337613\Image\C2C\0$JM46@U2DD20U)YS@X)KYL.png" TargetMode="External"/><Relationship Id="rId15" Type="http://schemas.openxmlformats.org/officeDocument/2006/relationships/image" Target="media/image8.png"/><Relationship Id="rId14" Type="http://schemas.openxmlformats.org/officeDocument/2006/relationships/image" Target="C:\Users\Cillivian\Documents\Tencent Files\523337613\Image\C2C\4H0{YV%`X0P3M2N4{K2N[ZL.png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Temp\baiduyunguanjia\onlinedit\cache\818867910d4e7563eb01982bda6daf09\rup_sad&#20307;&#31995;&#32467;&#26500;&#25991;&#26723;&#30340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rup_sad体系结构文档的模板.dot</Template>
  <Pages>1</Pages>
  <Words>444</Words>
  <Characters>2534</Characters>
  <Lines>21</Lines>
  <Paragraphs>5</Paragraphs>
  <TotalTime>0</TotalTime>
  <ScaleCrop>false</ScaleCrop>
  <LinksUpToDate>false</LinksUpToDate>
  <CharactersWithSpaces>2973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2018-12-03T02:41:00Z</dcterms:created>
  <dc:creator>lenovo</dc:creator>
  <cp:lastModifiedBy>Cillivian</cp:lastModifiedBy>
  <dcterms:modified xsi:type="dcterms:W3CDTF">2018-12-19T08:49:26Z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2052-10.8.0.5391</vt:lpwstr>
  </property>
</Properties>
</file>