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腾讯算法Baseline 数据集总体概述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数据集概述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一个腾讯推荐系统的数据集，名为 </w:t>
      </w:r>
      <w:r>
        <w:rPr>
          <w:rFonts w:eastAsia="Consolas" w:ascii="Consolas" w:cs="Consolas" w:hAnsi="Consolas"/>
          <w:sz w:val="22"/>
          <w:shd w:fill="EFF0F1"/>
        </w:rPr>
        <w:t>TencentGR_1k</w:t>
      </w:r>
      <w:r>
        <w:rPr>
          <w:rFonts w:eastAsia="等线" w:ascii="Arial" w:cs="Arial" w:hAnsi="Arial"/>
          <w:sz w:val="22"/>
        </w:rPr>
        <w:t>，包含用户行为序列、物品特征、多模态嵌入等多种数据。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核心数据文件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1.1 </w:t>
      </w:r>
      <w:r>
        <w:rPr>
          <w:rFonts w:eastAsia="Consolas" w:ascii="Consolas" w:cs="Consolas" w:hAnsi="Consolas"/>
          <w:b w:val="true"/>
          <w:sz w:val="30"/>
          <w:shd w:fill="EFF0F1"/>
        </w:rPr>
        <w:t>seq.jsonl</w:t>
      </w:r>
      <w:r>
        <w:rPr>
          <w:rFonts w:eastAsia="等线" w:ascii="Arial" w:cs="Arial" w:hAnsi="Arial"/>
          <w:b w:val="true"/>
          <w:sz w:val="30"/>
        </w:rPr>
        <w:t xml:space="preserve"> - 用户行为序列数据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这是最重要的数据文件，包含用户的交互序列。每条记录格式为，一共98条：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[user_id, item_id, user_feature, item_feature, action_type, timestamp]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数据特点：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用户ID和物品ID</w:t>
      </w:r>
      <w:r>
        <w:rPr>
          <w:rFonts w:eastAsia="等线" w:ascii="Arial" w:cs="Arial" w:hAnsi="Arial"/>
          <w:sz w:val="22"/>
        </w:rPr>
        <w:t>：都经过了重新编号（re-id），从1开始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特征字典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user_feature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item_feature</w:t>
      </w:r>
      <w:r>
        <w:rPr>
          <w:rFonts w:eastAsia="等线" w:ascii="Arial" w:cs="Arial" w:hAnsi="Arial"/>
          <w:sz w:val="22"/>
        </w:rPr>
        <w:t xml:space="preserve"> 以字典形式存储，key为特征ID，value为特征值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行为类型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action_type</w:t>
      </w:r>
      <w:r>
        <w:rPr>
          <w:rFonts w:eastAsia="等线" w:ascii="Arial" w:cs="Arial" w:hAnsi="Arial"/>
          <w:sz w:val="22"/>
        </w:rPr>
        <w:t xml:space="preserve"> 表示用户行为（如点击、曝光等）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时间戳</w:t>
      </w:r>
      <w:r>
        <w:rPr>
          <w:rFonts w:eastAsia="等线" w:ascii="Arial" w:cs="Arial" w:hAnsi="Arial"/>
          <w:sz w:val="22"/>
        </w:rPr>
        <w:t>：记录行为发生的时间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示例数据解析 1：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  640,</w:t>
              <w:br/>
              <w:t xml:space="preserve">    47086,</w:t>
              <w:br/>
              <w:t xml:space="preserve">    None,</w:t>
              <w:br/>
              <w:t xml:space="preserve">    {</w:t>
              <w:br/>
              <w:t xml:space="preserve">        "100": 6,</w:t>
              <w:br/>
              <w:t xml:space="preserve">        "101": 18,</w:t>
              <w:br/>
              <w:t xml:space="preserve">        "102": 6779,</w:t>
              <w:br/>
              <w:t xml:space="preserve">        "111": 42338,</w:t>
              <w:br/>
              <w:t xml:space="preserve">        "112": 14,</w:t>
              <w:br/>
              <w:t xml:space="preserve">        "114": 16,</w:t>
              <w:br/>
              <w:t xml:space="preserve">        "116": 6,</w:t>
              <w:br/>
              <w:t xml:space="preserve">        "117": 80,</w:t>
              <w:br/>
              <w:t xml:space="preserve">        "118": 249,</w:t>
              <w:br/>
              <w:t xml:space="preserve">        "119": 1174,</w:t>
              <w:br/>
              <w:t xml:space="preserve">        "120": 118,</w:t>
              <w:br/>
              <w:t xml:space="preserve">        "121": 28737,</w:t>
              <w:br/>
              <w:t xml:space="preserve">        "122": 8307,</w:t>
              <w:br/>
              <w:t xml:space="preserve">    },</w:t>
              <w:br/>
              <w:t xml:space="preserve">    0,</w:t>
              <w:br/>
              <w:t xml:space="preserve">    1745813860,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用户ID：640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物品ID：47086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用户特征：null（这是物品交互记录）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物品特征：包含多个特征ID和值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行为类型：0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时间戳：1745813860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详细分析在同文件夹相关文档下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1.2 </w:t>
      </w:r>
      <w:r>
        <w:rPr>
          <w:rFonts w:eastAsia="Consolas" w:ascii="Consolas" w:cs="Consolas" w:hAnsi="Consolas"/>
          <w:b w:val="true"/>
          <w:sz w:val="30"/>
          <w:shd w:fill="EFF0F1"/>
        </w:rPr>
        <w:t>indexer.pkl</w:t>
      </w:r>
      <w:r>
        <w:rPr>
          <w:rFonts w:eastAsia="等线" w:ascii="Arial" w:cs="Arial" w:hAnsi="Arial"/>
          <w:b w:val="true"/>
          <w:sz w:val="30"/>
        </w:rPr>
        <w:t xml:space="preserve"> - ID映射文件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存储原始ID到重新编号的映射关系：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indexer['f']</w:t>
      </w:r>
      <w:r>
        <w:rPr>
          <w:rFonts w:eastAsia="等线" w:ascii="Arial" w:cs="Arial" w:hAnsi="Arial"/>
          <w:sz w:val="22"/>
        </w:rPr>
        <w:t>：特征值映射（按特征ID分组）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indexer['i']</w:t>
      </w:r>
      <w:r>
        <w:rPr>
          <w:rFonts w:eastAsia="等线" w:ascii="Arial" w:cs="Arial" w:hAnsi="Arial"/>
          <w:sz w:val="22"/>
        </w:rPr>
        <w:t xml:space="preserve">：物品ID映射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indexer['u']</w:t>
      </w:r>
      <w:r>
        <w:rPr>
          <w:rFonts w:eastAsia="等线" w:ascii="Arial" w:cs="Arial" w:hAnsi="Arial"/>
          <w:sz w:val="22"/>
        </w:rPr>
        <w:t>：用户ID映射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indexer['a']</w:t>
      </w:r>
      <w:r>
        <w:rPr>
          <w:rFonts w:eastAsia="等线" w:ascii="Arial" w:cs="Arial" w:hAnsi="Arial"/>
          <w:sz w:val="22"/>
        </w:rPr>
        <w:t>:  行为映射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详细分析在同文件夹相关文档下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1.3 </w:t>
      </w:r>
      <w:r>
        <w:rPr>
          <w:rFonts w:eastAsia="Consolas" w:ascii="Consolas" w:cs="Consolas" w:hAnsi="Consolas"/>
          <w:b w:val="true"/>
          <w:sz w:val="30"/>
          <w:shd w:fill="EFF0F1"/>
        </w:rPr>
        <w:t>item_feat_dict.json</w:t>
      </w:r>
      <w:r>
        <w:rPr>
          <w:rFonts w:eastAsia="等线" w:ascii="Arial" w:cs="Arial" w:hAnsi="Arial"/>
          <w:b w:val="true"/>
          <w:sz w:val="30"/>
        </w:rPr>
        <w:t xml:space="preserve"> - 物品特征字典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存储训练集中所有物品的特征，用于负采样。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详细分析在同文件夹相关文档下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1.4 </w:t>
      </w:r>
      <w:r>
        <w:rPr>
          <w:rFonts w:eastAsia="Consolas" w:ascii="Consolas" w:cs="Consolas" w:hAnsi="Consolas"/>
          <w:b w:val="true"/>
          <w:sz w:val="30"/>
          <w:shd w:fill="EFF0F1"/>
        </w:rPr>
        <w:t>seq_offsets.pkl</w:t>
      </w:r>
      <w:r>
        <w:rPr>
          <w:rFonts w:eastAsia="等线" w:ascii="Arial" w:cs="Arial" w:hAnsi="Arial"/>
          <w:b w:val="true"/>
          <w:sz w:val="30"/>
        </w:rPr>
        <w:t xml:space="preserve"> - 文件偏移量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记录 </w:t>
      </w:r>
      <w:r>
        <w:rPr>
          <w:rFonts w:eastAsia="Consolas" w:ascii="Consolas" w:cs="Consolas" w:hAnsi="Consolas"/>
          <w:sz w:val="22"/>
          <w:shd w:fill="EFF0F1"/>
        </w:rPr>
        <w:t>seq.jsonl</w:t>
      </w:r>
      <w:r>
        <w:rPr>
          <w:rFonts w:eastAsia="等线" w:ascii="Arial" w:cs="Arial" w:hAnsi="Arial"/>
          <w:sz w:val="22"/>
        </w:rPr>
        <w:t xml:space="preserve"> 中每行的文件指针位置，用于快速定位数据。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详细分析在同文件夹相关文档下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多模态嵌入数据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2.1 </w:t>
      </w:r>
      <w:r>
        <w:rPr>
          <w:rFonts w:eastAsia="Consolas" w:ascii="Consolas" w:cs="Consolas" w:hAnsi="Consolas"/>
          <w:b w:val="true"/>
          <w:sz w:val="30"/>
          <w:shd w:fill="EFF0F1"/>
        </w:rPr>
        <w:t>creative_emb/</w:t>
      </w:r>
      <w:r>
        <w:rPr>
          <w:rFonts w:eastAsia="等线" w:ascii="Arial" w:cs="Arial" w:hAnsi="Arial"/>
          <w:b w:val="true"/>
          <w:sz w:val="30"/>
        </w:rPr>
        <w:t xml:space="preserve"> 目录结构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包含多个不同维度的嵌入文件：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emb_81_32/</w:t>
      </w:r>
      <w:r>
        <w:rPr>
          <w:rFonts w:eastAsia="等线" w:ascii="Arial" w:cs="Arial" w:hAnsi="Arial"/>
          <w:sz w:val="22"/>
        </w:rPr>
        <w:t>：32维嵌入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emb_82_1024/</w:t>
      </w:r>
      <w:r>
        <w:rPr>
          <w:rFonts w:eastAsia="等线" w:ascii="Arial" w:cs="Arial" w:hAnsi="Arial"/>
          <w:sz w:val="22"/>
        </w:rPr>
        <w:t>：1024维嵌入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emb_83_3584/</w:t>
      </w:r>
      <w:r>
        <w:rPr>
          <w:rFonts w:eastAsia="等线" w:ascii="Arial" w:cs="Arial" w:hAnsi="Arial"/>
          <w:sz w:val="22"/>
        </w:rPr>
        <w:t>：3584维嵌入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emb_84_4096/</w:t>
      </w:r>
      <w:r>
        <w:rPr>
          <w:rFonts w:eastAsia="等线" w:ascii="Arial" w:cs="Arial" w:hAnsi="Arial"/>
          <w:sz w:val="22"/>
        </w:rPr>
        <w:t>：4096维嵌入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emb_85_4096/</w:t>
      </w:r>
      <w:r>
        <w:rPr>
          <w:rFonts w:eastAsia="等线" w:ascii="Arial" w:cs="Arial" w:hAnsi="Arial"/>
          <w:sz w:val="22"/>
        </w:rPr>
        <w:t>：*3584维嵌入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emb_86_3584/</w:t>
      </w:r>
      <w:r>
        <w:rPr>
          <w:rFonts w:eastAsia="等线" w:ascii="Arial" w:cs="Arial" w:hAnsi="Arial"/>
          <w:sz w:val="22"/>
        </w:rPr>
        <w:t>：*1024维嵌入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嵌入数据格式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每个文件包含多个part文件，格式为：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{"anonymous_cid": 20001973219, "emb": [0.058086, -0.104348, 0.178699, ...]}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anonymous_cid</w:t>
      </w:r>
      <w:r>
        <w:rPr>
          <w:rFonts w:eastAsia="等线" w:ascii="Arial" w:cs="Arial" w:hAnsi="Arial"/>
          <w:sz w:val="22"/>
        </w:rPr>
        <w:t>：匿名化的创意ID（对应物品ID）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emb</w:t>
      </w:r>
      <w:r>
        <w:rPr>
          <w:rFonts w:eastAsia="等线" w:ascii="Arial" w:cs="Arial" w:hAnsi="Arial"/>
          <w:sz w:val="22"/>
        </w:rPr>
        <w:t>：对应物品的嵌入向量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详细分析在同文件夹相关文档下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数据特征分析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特征ID含义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从数据中可以看到的特征ID：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100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101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102</w:t>
      </w:r>
      <w:r>
        <w:rPr>
          <w:rFonts w:eastAsia="等线" w:ascii="Arial" w:cs="Arial" w:hAnsi="Arial"/>
          <w:sz w:val="22"/>
        </w:rPr>
        <w:t>：可能是基础特征（如类别、品牌等）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111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112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113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114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115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116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117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118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119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120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121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122</w:t>
      </w:r>
      <w:r>
        <w:rPr>
          <w:rFonts w:eastAsia="等线" w:ascii="Arial" w:cs="Arial" w:hAnsi="Arial"/>
          <w:sz w:val="22"/>
        </w:rPr>
        <w:t>：可能是扩展特征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特征值都是整数，表示离散化的特征取值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详细特征猜测在同文件夹相关文档下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行为类型</w:t>
      </w:r>
      <w:bookmarkEnd w:id="1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：可能是曝光（impression）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>：可能是点击（click）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时间特征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时间戳显示数据跨越了较长时间段，支持时序建模。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数据集用途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这个数据集设计用于：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序列推荐</w:t>
      </w:r>
      <w:r>
        <w:rPr>
          <w:rFonts w:eastAsia="等线" w:ascii="Arial" w:cs="Arial" w:hAnsi="Arial"/>
          <w:sz w:val="22"/>
        </w:rPr>
        <w:t>：基于用户历史行为预测下一个物品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多模态推荐</w:t>
      </w:r>
      <w:r>
        <w:rPr>
          <w:rFonts w:eastAsia="等线" w:ascii="Arial" w:cs="Arial" w:hAnsi="Arial"/>
          <w:sz w:val="22"/>
        </w:rPr>
        <w:t>：结合物品的文本、图像等嵌入特征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特征工程</w:t>
      </w:r>
      <w:r>
        <w:rPr>
          <w:rFonts w:eastAsia="等线" w:ascii="Arial" w:cs="Arial" w:hAnsi="Arial"/>
          <w:sz w:val="22"/>
        </w:rPr>
        <w:t>：利用丰富的用户和物品特征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冷启动</w:t>
      </w:r>
      <w:r>
        <w:rPr>
          <w:rFonts w:eastAsia="等线" w:ascii="Arial" w:cs="Arial" w:hAnsi="Arial"/>
          <w:sz w:val="22"/>
        </w:rPr>
        <w:t>：处理新用户和新物品的推荐问题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 数据规模</w:t>
      </w:r>
      <w:bookmarkEnd w:id="1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用户数量</w:t>
      </w:r>
      <w:r>
        <w:rPr>
          <w:rFonts w:eastAsia="等线" w:ascii="Arial" w:cs="Arial" w:hAnsi="Arial"/>
          <w:sz w:val="22"/>
        </w:rPr>
        <w:t>：约1k用户（从数据集名称推测）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物品数量</w:t>
      </w:r>
      <w:r>
        <w:rPr>
          <w:rFonts w:eastAsia="等线" w:ascii="Arial" w:cs="Arial" w:hAnsi="Arial"/>
          <w:sz w:val="22"/>
        </w:rPr>
        <w:t>：数万个物品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序列长度</w:t>
      </w:r>
      <w:r>
        <w:rPr>
          <w:rFonts w:eastAsia="等线" w:ascii="Arial" w:cs="Arial" w:hAnsi="Arial"/>
          <w:sz w:val="22"/>
        </w:rPr>
        <w:t>：每个用户有数十到数百个交互记录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特征维度</w:t>
      </w:r>
      <w:r>
        <w:rPr>
          <w:rFonts w:eastAsia="等线" w:ascii="Arial" w:cs="Arial" w:hAnsi="Arial"/>
          <w:sz w:val="22"/>
        </w:rPr>
        <w:t>：多种特征类型，支持复杂的特征组合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多模态嵌入</w:t>
      </w:r>
      <w:r>
        <w:rPr>
          <w:rFonts w:eastAsia="等线" w:ascii="Arial" w:cs="Arial" w:hAnsi="Arial"/>
          <w:sz w:val="22"/>
        </w:rPr>
        <w:t>：6种不同维度的嵌入表示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5323">
    <w:lvl>
      <w:numFmt w:val="bullet"/>
      <w:suff w:val="tab"/>
      <w:lvlText w:val="•"/>
      <w:rPr>
        <w:color w:val="3370ff"/>
      </w:rPr>
    </w:lvl>
  </w:abstractNum>
  <w:abstractNum w:abstractNumId="575324">
    <w:lvl>
      <w:numFmt w:val="bullet"/>
      <w:suff w:val="tab"/>
      <w:lvlText w:val="•"/>
      <w:rPr>
        <w:color w:val="3370ff"/>
      </w:rPr>
    </w:lvl>
  </w:abstractNum>
  <w:abstractNum w:abstractNumId="575325">
    <w:lvl>
      <w:numFmt w:val="bullet"/>
      <w:suff w:val="tab"/>
      <w:lvlText w:val="•"/>
      <w:rPr>
        <w:color w:val="3370ff"/>
      </w:rPr>
    </w:lvl>
  </w:abstractNum>
  <w:abstractNum w:abstractNumId="575326">
    <w:lvl>
      <w:numFmt w:val="bullet"/>
      <w:suff w:val="tab"/>
      <w:lvlText w:val="•"/>
      <w:rPr>
        <w:color w:val="3370ff"/>
      </w:rPr>
    </w:lvl>
  </w:abstractNum>
  <w:abstractNum w:abstractNumId="575327">
    <w:lvl>
      <w:numFmt w:val="bullet"/>
      <w:suff w:val="tab"/>
      <w:lvlText w:val="•"/>
      <w:rPr>
        <w:color w:val="3370ff"/>
      </w:rPr>
    </w:lvl>
  </w:abstractNum>
  <w:abstractNum w:abstractNumId="575328">
    <w:lvl>
      <w:numFmt w:val="bullet"/>
      <w:suff w:val="tab"/>
      <w:lvlText w:val="•"/>
      <w:rPr>
        <w:color w:val="3370ff"/>
      </w:rPr>
    </w:lvl>
  </w:abstractNum>
  <w:abstractNum w:abstractNumId="575329">
    <w:lvl>
      <w:numFmt w:val="bullet"/>
      <w:suff w:val="tab"/>
      <w:lvlText w:val="•"/>
      <w:rPr>
        <w:color w:val="3370ff"/>
      </w:rPr>
    </w:lvl>
  </w:abstractNum>
  <w:abstractNum w:abstractNumId="575330">
    <w:lvl>
      <w:numFmt w:val="bullet"/>
      <w:suff w:val="tab"/>
      <w:lvlText w:val="•"/>
      <w:rPr>
        <w:color w:val="3370ff"/>
      </w:rPr>
    </w:lvl>
  </w:abstractNum>
  <w:abstractNum w:abstractNumId="575331">
    <w:lvl>
      <w:numFmt w:val="bullet"/>
      <w:suff w:val="tab"/>
      <w:lvlText w:val="•"/>
      <w:rPr>
        <w:color w:val="3370ff"/>
      </w:rPr>
    </w:lvl>
  </w:abstractNum>
  <w:abstractNum w:abstractNumId="575332">
    <w:lvl>
      <w:numFmt w:val="bullet"/>
      <w:suff w:val="tab"/>
      <w:lvlText w:val="•"/>
      <w:rPr>
        <w:color w:val="3370ff"/>
      </w:rPr>
    </w:lvl>
  </w:abstractNum>
  <w:abstractNum w:abstractNumId="575333">
    <w:lvl>
      <w:numFmt w:val="bullet"/>
      <w:suff w:val="tab"/>
      <w:lvlText w:val="•"/>
      <w:rPr>
        <w:color w:val="3370ff"/>
      </w:rPr>
    </w:lvl>
  </w:abstractNum>
  <w:abstractNum w:abstractNumId="575334">
    <w:lvl>
      <w:numFmt w:val="bullet"/>
      <w:suff w:val="tab"/>
      <w:lvlText w:val="•"/>
      <w:rPr>
        <w:color w:val="3370ff"/>
      </w:rPr>
    </w:lvl>
  </w:abstractNum>
  <w:abstractNum w:abstractNumId="575335">
    <w:lvl>
      <w:numFmt w:val="bullet"/>
      <w:suff w:val="tab"/>
      <w:lvlText w:val="•"/>
      <w:rPr>
        <w:color w:val="3370ff"/>
      </w:rPr>
    </w:lvl>
  </w:abstractNum>
  <w:abstractNum w:abstractNumId="575336">
    <w:lvl>
      <w:numFmt w:val="bullet"/>
      <w:suff w:val="tab"/>
      <w:lvlText w:val="•"/>
      <w:rPr>
        <w:color w:val="3370ff"/>
      </w:rPr>
    </w:lvl>
  </w:abstractNum>
  <w:abstractNum w:abstractNumId="575337">
    <w:lvl>
      <w:numFmt w:val="bullet"/>
      <w:suff w:val="tab"/>
      <w:lvlText w:val="•"/>
      <w:rPr>
        <w:color w:val="3370ff"/>
      </w:rPr>
    </w:lvl>
  </w:abstractNum>
  <w:abstractNum w:abstractNumId="575338">
    <w:lvl>
      <w:numFmt w:val="bullet"/>
      <w:suff w:val="tab"/>
      <w:lvlText w:val="•"/>
      <w:rPr>
        <w:color w:val="3370ff"/>
      </w:rPr>
    </w:lvl>
  </w:abstractNum>
  <w:abstractNum w:abstractNumId="575339">
    <w:lvl>
      <w:numFmt w:val="bullet"/>
      <w:suff w:val="tab"/>
      <w:lvlText w:val="•"/>
      <w:rPr>
        <w:color w:val="3370ff"/>
      </w:rPr>
    </w:lvl>
  </w:abstractNum>
  <w:abstractNum w:abstractNumId="575340">
    <w:lvl>
      <w:numFmt w:val="bullet"/>
      <w:suff w:val="tab"/>
      <w:lvlText w:val="•"/>
      <w:rPr>
        <w:color w:val="3370ff"/>
      </w:rPr>
    </w:lvl>
  </w:abstractNum>
  <w:abstractNum w:abstractNumId="575341">
    <w:lvl>
      <w:numFmt w:val="bullet"/>
      <w:suff w:val="tab"/>
      <w:lvlText w:val="•"/>
      <w:rPr>
        <w:color w:val="3370ff"/>
      </w:rPr>
    </w:lvl>
  </w:abstractNum>
  <w:abstractNum w:abstractNumId="575342">
    <w:lvl>
      <w:numFmt w:val="bullet"/>
      <w:suff w:val="tab"/>
      <w:lvlText w:val="•"/>
      <w:rPr>
        <w:color w:val="3370ff"/>
      </w:rPr>
    </w:lvl>
  </w:abstractNum>
  <w:abstractNum w:abstractNumId="575343">
    <w:lvl>
      <w:numFmt w:val="bullet"/>
      <w:suff w:val="tab"/>
      <w:lvlText w:val="•"/>
      <w:rPr>
        <w:color w:val="3370ff"/>
      </w:rPr>
    </w:lvl>
  </w:abstractNum>
  <w:abstractNum w:abstractNumId="575344">
    <w:lvl>
      <w:numFmt w:val="bullet"/>
      <w:suff w:val="tab"/>
      <w:lvlText w:val="•"/>
      <w:rPr>
        <w:color w:val="3370ff"/>
      </w:rPr>
    </w:lvl>
  </w:abstractNum>
  <w:abstractNum w:abstractNumId="575345">
    <w:lvl>
      <w:numFmt w:val="bullet"/>
      <w:suff w:val="tab"/>
      <w:lvlText w:val="•"/>
      <w:rPr>
        <w:color w:val="3370ff"/>
      </w:rPr>
    </w:lvl>
  </w:abstractNum>
  <w:abstractNum w:abstractNumId="575346">
    <w:lvl>
      <w:numFmt w:val="bullet"/>
      <w:suff w:val="tab"/>
      <w:lvlText w:val="•"/>
      <w:rPr>
        <w:color w:val="3370ff"/>
      </w:rPr>
    </w:lvl>
  </w:abstractNum>
  <w:abstractNum w:abstractNumId="575347">
    <w:lvl>
      <w:numFmt w:val="bullet"/>
      <w:suff w:val="tab"/>
      <w:lvlText w:val="•"/>
      <w:rPr>
        <w:color w:val="3370ff"/>
      </w:rPr>
    </w:lvl>
  </w:abstractNum>
  <w:abstractNum w:abstractNumId="575348">
    <w:lvl>
      <w:numFmt w:val="bullet"/>
      <w:suff w:val="tab"/>
      <w:lvlText w:val="•"/>
      <w:rPr>
        <w:color w:val="3370ff"/>
      </w:rPr>
    </w:lvl>
  </w:abstractNum>
  <w:abstractNum w:abstractNumId="575349">
    <w:lvl>
      <w:numFmt w:val="bullet"/>
      <w:suff w:val="tab"/>
      <w:lvlText w:val="•"/>
      <w:rPr>
        <w:color w:val="3370ff"/>
      </w:rPr>
    </w:lvl>
  </w:abstractNum>
  <w:abstractNum w:abstractNumId="575350">
    <w:lvl>
      <w:start w:val="1"/>
      <w:numFmt w:val="decimal"/>
      <w:suff w:val="tab"/>
      <w:lvlText w:val="%1."/>
      <w:rPr>
        <w:color w:val="3370ff"/>
      </w:rPr>
    </w:lvl>
  </w:abstractNum>
  <w:abstractNum w:abstractNumId="575351">
    <w:lvl>
      <w:start w:val="2"/>
      <w:numFmt w:val="decimal"/>
      <w:suff w:val="tab"/>
      <w:lvlText w:val="%1."/>
      <w:rPr>
        <w:color w:val="3370ff"/>
      </w:rPr>
    </w:lvl>
  </w:abstractNum>
  <w:abstractNum w:abstractNumId="575352">
    <w:lvl>
      <w:start w:val="3"/>
      <w:numFmt w:val="decimal"/>
      <w:suff w:val="tab"/>
      <w:lvlText w:val="%1."/>
      <w:rPr>
        <w:color w:val="3370ff"/>
      </w:rPr>
    </w:lvl>
  </w:abstractNum>
  <w:abstractNum w:abstractNumId="575353">
    <w:lvl>
      <w:start w:val="4"/>
      <w:numFmt w:val="decimal"/>
      <w:suff w:val="tab"/>
      <w:lvlText w:val="%1."/>
      <w:rPr>
        <w:color w:val="3370ff"/>
      </w:rPr>
    </w:lvl>
  </w:abstractNum>
  <w:abstractNum w:abstractNumId="575354">
    <w:lvl>
      <w:numFmt w:val="bullet"/>
      <w:suff w:val="tab"/>
      <w:lvlText w:val="•"/>
      <w:rPr>
        <w:color w:val="3370ff"/>
      </w:rPr>
    </w:lvl>
  </w:abstractNum>
  <w:abstractNum w:abstractNumId="575355">
    <w:lvl>
      <w:numFmt w:val="bullet"/>
      <w:suff w:val="tab"/>
      <w:lvlText w:val="•"/>
      <w:rPr>
        <w:color w:val="3370ff"/>
      </w:rPr>
    </w:lvl>
  </w:abstractNum>
  <w:abstractNum w:abstractNumId="575356">
    <w:lvl>
      <w:numFmt w:val="bullet"/>
      <w:suff w:val="tab"/>
      <w:lvlText w:val="•"/>
      <w:rPr>
        <w:color w:val="3370ff"/>
      </w:rPr>
    </w:lvl>
  </w:abstractNum>
  <w:abstractNum w:abstractNumId="575357">
    <w:lvl>
      <w:numFmt w:val="bullet"/>
      <w:suff w:val="tab"/>
      <w:lvlText w:val="•"/>
      <w:rPr>
        <w:color w:val="3370ff"/>
      </w:rPr>
    </w:lvl>
  </w:abstractNum>
  <w:abstractNum w:abstractNumId="575358">
    <w:lvl>
      <w:numFmt w:val="bullet"/>
      <w:suff w:val="tab"/>
      <w:lvlText w:val="•"/>
      <w:rPr>
        <w:color w:val="3370ff"/>
      </w:rPr>
    </w:lvl>
  </w:abstractNum>
  <w:num w:numId="1">
    <w:abstractNumId w:val="575323"/>
  </w:num>
  <w:num w:numId="2">
    <w:abstractNumId w:val="575324"/>
  </w:num>
  <w:num w:numId="3">
    <w:abstractNumId w:val="575325"/>
  </w:num>
  <w:num w:numId="4">
    <w:abstractNumId w:val="575326"/>
  </w:num>
  <w:num w:numId="5">
    <w:abstractNumId w:val="575327"/>
  </w:num>
  <w:num w:numId="6">
    <w:abstractNumId w:val="575328"/>
  </w:num>
  <w:num w:numId="7">
    <w:abstractNumId w:val="575329"/>
  </w:num>
  <w:num w:numId="8">
    <w:abstractNumId w:val="575330"/>
  </w:num>
  <w:num w:numId="9">
    <w:abstractNumId w:val="575331"/>
  </w:num>
  <w:num w:numId="10">
    <w:abstractNumId w:val="575332"/>
  </w:num>
  <w:num w:numId="11">
    <w:abstractNumId w:val="575333"/>
  </w:num>
  <w:num w:numId="12">
    <w:abstractNumId w:val="575334"/>
  </w:num>
  <w:num w:numId="13">
    <w:abstractNumId w:val="575335"/>
  </w:num>
  <w:num w:numId="14">
    <w:abstractNumId w:val="575336"/>
  </w:num>
  <w:num w:numId="15">
    <w:abstractNumId w:val="575337"/>
  </w:num>
  <w:num w:numId="16">
    <w:abstractNumId w:val="575338"/>
  </w:num>
  <w:num w:numId="17">
    <w:abstractNumId w:val="575339"/>
  </w:num>
  <w:num w:numId="18">
    <w:abstractNumId w:val="575340"/>
  </w:num>
  <w:num w:numId="19">
    <w:abstractNumId w:val="575341"/>
  </w:num>
  <w:num w:numId="20">
    <w:abstractNumId w:val="575342"/>
  </w:num>
  <w:num w:numId="21">
    <w:abstractNumId w:val="575343"/>
  </w:num>
  <w:num w:numId="22">
    <w:abstractNumId w:val="575344"/>
  </w:num>
  <w:num w:numId="23">
    <w:abstractNumId w:val="575345"/>
  </w:num>
  <w:num w:numId="24">
    <w:abstractNumId w:val="575346"/>
  </w:num>
  <w:num w:numId="25">
    <w:abstractNumId w:val="575347"/>
  </w:num>
  <w:num w:numId="26">
    <w:abstractNumId w:val="575348"/>
  </w:num>
  <w:num w:numId="27">
    <w:abstractNumId w:val="575349"/>
  </w:num>
  <w:num w:numId="28">
    <w:abstractNumId w:val="575350"/>
  </w:num>
  <w:num w:numId="29">
    <w:abstractNumId w:val="575351"/>
  </w:num>
  <w:num w:numId="30">
    <w:abstractNumId w:val="575352"/>
  </w:num>
  <w:num w:numId="31">
    <w:abstractNumId w:val="575353"/>
  </w:num>
  <w:num w:numId="32">
    <w:abstractNumId w:val="575354"/>
  </w:num>
  <w:num w:numId="33">
    <w:abstractNumId w:val="575355"/>
  </w:num>
  <w:num w:numId="34">
    <w:abstractNumId w:val="575356"/>
  </w:num>
  <w:num w:numId="35">
    <w:abstractNumId w:val="575357"/>
  </w:num>
  <w:num w:numId="36">
    <w:abstractNumId w:val="5753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2025-08-19T02:56:46Z</dcterms:created>
  <dc:creator>Apache POI</dc:creator>
</cp:coreProperties>
</file>