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72A" w:sz="36"/>
        </w:pBdr>
        <w:shd w:fill="007A6E" w:val="clear"/>
      </w:pPr>
      <w:r>
        <w:rPr>
          <w:rFonts w:ascii="Arial" w:cs="Arial" w:eastAsia="Arial" w:hAnsi="Arial"/>
          <w:sz w:val="4"/>
          <w:szCs w:val="4"/>
        </w:rPr>
        <w:t xml:space="preserve"> </w:t>
      </w:r>
    </w:p>
    <w:p>
      <w:pPr>
        <w:spacing w:after="100" w:before="600"/>
      </w:pPr>
      <w:r>
        <w:t xml:space="preserve"/>
      </w:r>
    </w:p>
    <w:p>
      <w:pPr>
        <w:spacing w:after="60"/>
        <w:jc w:val="center"/>
      </w:pPr>
      <w:r>
        <w:rPr>
          <w:rFonts w:ascii="Arial" w:cs="Arial" w:eastAsia="Arial" w:hAnsi="Arial"/>
          <w:sz w:val="80"/>
          <w:szCs w:val="80"/>
        </w:rPr>
        <w:t xml:space="preserve">🚻</w:t>
      </w:r>
    </w:p>
    <w:p>
      <w:pPr>
        <w:spacing w:after="40"/>
        <w:jc w:val="center"/>
      </w:pPr>
      <w:r>
        <w:rPr>
          <w:rFonts w:ascii="Arial" w:cs="Arial" w:eastAsia="Arial" w:hAnsi="Arial"/>
          <w:b/>
          <w:bCs/>
          <w:color w:val="007A6E"/>
          <w:sz w:val="80"/>
          <w:szCs w:val="80"/>
        </w:rPr>
        <w:t xml:space="preserve">GottaGo</w:t>
      </w:r>
    </w:p>
    <w:p>
      <w:pPr>
        <w:spacing w:after="160"/>
        <w:jc w:val="center"/>
      </w:pPr>
      <w:r>
        <w:rPr>
          <w:rFonts w:ascii="Arial" w:cs="Arial" w:eastAsia="Arial" w:hAnsi="Arial"/>
          <w:i/>
          <w:iCs/>
          <w:color w:val="6B7C8A"/>
          <w:sz w:val="28"/>
          <w:szCs w:val="28"/>
        </w:rPr>
        <w:t xml:space="preserve">Never Be Caught Short</w:t>
      </w:r>
    </w:p>
    <w:p>
      <w:pPr>
        <w:spacing w:after="400"/>
        <w:jc w:val="center"/>
      </w:pPr>
      <w:r>
        <w:rPr>
          <w:rFonts w:ascii="Arial" w:cs="Arial" w:eastAsia="Arial" w:hAnsi="Arial"/>
          <w:b/>
          <w:bCs/>
          <w:color w:val="1A2E3B"/>
          <w:spacing w:val="80"/>
          <w:sz w:val="19"/>
          <w:szCs w:val="19"/>
        </w:rPr>
        <w:t xml:space="preserve">SESSION SUMMARY  —  APRIL 2026</w:t>
      </w:r>
    </w:p>
    <w:p>
      <w:pPr>
        <w:pBdr>
          <w:bottom w:val="single" w:color="007A6E" w:sz="6"/>
        </w:pBdr>
        <w:spacing w:after="300"/>
      </w:pPr>
      <w:r>
        <w:rPr>
          <w:rFonts w:ascii="Arial" w:cs="Arial" w:eastAsia="Arial" w:hAnsi="Arial"/>
        </w:rPr>
        <w:t xml:space="preserve"/>
      </w:r>
    </w:p>
    <w:p>
      <w:pPr>
        <w:spacing w:after="100"/>
        <w:jc w:val="center"/>
      </w:pPr>
      <w:r>
        <w:rPr>
          <w:rFonts w:ascii="Arial" w:cs="Arial" w:eastAsia="Arial" w:hAnsi="Arial"/>
          <w:i/>
          <w:iCs/>
          <w:color w:val="6B7C8A"/>
          <w:sz w:val="20"/>
          <w:szCs w:val="20"/>
        </w:rPr>
        <w:t xml:space="preserve">Compiled at the end of Session 1 — 2am AEST</w:t>
      </w:r>
    </w:p>
    <w:p>
      <w:pPr>
        <w:spacing w:after="600"/>
        <w:jc w:val="center"/>
      </w:pPr>
      <w:r>
        <w:rPr>
          <w:rFonts w:ascii="Arial" w:cs="Arial" w:eastAsia="Arial" w:hAnsi="Arial"/>
          <w:color w:val="1A2E3B"/>
          <w:sz w:val="21"/>
          <w:szCs w:val="21"/>
        </w:rPr>
        <w:t xml:space="preserve">This document captures every idea, decision, and asset produced in tonight's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7A6E" w:sz="1"/>
              <w:left w:val="single" w:color="007A6E" w:sz="1"/>
              <w:bottom w:val="single" w:color="007A6E" w:sz="1"/>
              <w:right w:val="single" w:color="007A6E" w:sz="1"/>
            </w:tcBorders>
            <w:shd w:fill="007A6E" w:val="clear"/>
            <w:tcMar>
              <w:top w:type="dxa" w:w="100"/>
              <w:left w:type="dxa" w:w="120"/>
              <w:bottom w:type="dxa" w:w="100"/>
              <w:right w:type="dxa" w:w="120"/>
            </w:tcMar>
            <w:vAlign w:val="center"/>
          </w:tcPr>
          <w:p>
            <w:pPr>
              <w:jc w:val="center"/>
            </w:pPr>
            <w:r>
              <w:rPr>
                <w:rFonts w:ascii="Arial" w:cs="Arial" w:eastAsia="Arial" w:hAnsi="Arial"/>
                <w:sz w:val="40"/>
                <w:szCs w:val="40"/>
              </w:rPr>
              <w:t xml:space="preserve">📄</w:t>
            </w:r>
          </w:p>
          <w:p>
            <w:pPr>
              <w:jc w:val="center"/>
            </w:pPr>
            <w:r>
              <w:rPr>
                <w:rFonts w:ascii="Arial" w:cs="Arial" w:eastAsia="Arial" w:hAnsi="Arial"/>
                <w:b/>
                <w:bCs/>
                <w:color w:val="FFFFFF"/>
                <w:sz w:val="18"/>
                <w:szCs w:val="18"/>
              </w:rPr>
              <w:t xml:space="preserve">Proposal Doc</w:t>
            </w:r>
          </w:p>
          <w:p>
            <w:pPr>
              <w:jc w:val="center"/>
            </w:pPr>
            <w:r>
              <w:rPr>
                <w:rFonts w:ascii="Arial" w:cs="Arial" w:eastAsia="Arial" w:hAnsi="Arial"/>
                <w:color w:val="D0EDE8"/>
                <w:sz w:val="16"/>
                <w:szCs w:val="16"/>
              </w:rPr>
              <w:t xml:space="preserve">Complete — ready to send</w:t>
            </w:r>
          </w:p>
        </w:tc>
        <w:tc>
          <w:tcPr>
            <w:tcW w:type="dxa" w:w="2340"/>
            <w:tcBorders>
              <w:top w:val="single" w:color="007A6E" w:sz="1"/>
              <w:left w:val="single" w:color="007A6E" w:sz="1"/>
              <w:bottom w:val="single" w:color="007A6E" w:sz="1"/>
              <w:right w:val="single" w:color="007A6E" w:sz="1"/>
            </w:tcBorders>
            <w:shd w:fill="007A6E" w:val="clear"/>
            <w:tcMar>
              <w:top w:type="dxa" w:w="100"/>
              <w:left w:type="dxa" w:w="120"/>
              <w:bottom w:type="dxa" w:w="100"/>
              <w:right w:type="dxa" w:w="120"/>
            </w:tcMar>
            <w:vAlign w:val="center"/>
          </w:tcPr>
          <w:p>
            <w:pPr>
              <w:jc w:val="center"/>
            </w:pPr>
            <w:r>
              <w:rPr>
                <w:rFonts w:ascii="Arial" w:cs="Arial" w:eastAsia="Arial" w:hAnsi="Arial"/>
                <w:sz w:val="40"/>
                <w:szCs w:val="40"/>
              </w:rPr>
              <w:t xml:space="preserve">📱</w:t>
            </w:r>
          </w:p>
          <w:p>
            <w:pPr>
              <w:jc w:val="center"/>
            </w:pPr>
            <w:r>
              <w:rPr>
                <w:rFonts w:ascii="Arial" w:cs="Arial" w:eastAsia="Arial" w:hAnsi="Arial"/>
                <w:b/>
                <w:bCs/>
                <w:color w:val="FFFFFF"/>
                <w:sz w:val="18"/>
                <w:szCs w:val="18"/>
              </w:rPr>
              <w:t xml:space="preserve">App Prototype</w:t>
            </w:r>
          </w:p>
          <w:p>
            <w:pPr>
              <w:jc w:val="center"/>
            </w:pPr>
            <w:r>
              <w:rPr>
                <w:rFonts w:ascii="Arial" w:cs="Arial" w:eastAsia="Arial" w:hAnsi="Arial"/>
                <w:color w:val="D0EDE8"/>
                <w:sz w:val="16"/>
                <w:szCs w:val="16"/>
              </w:rPr>
              <w:t xml:space="preserve">v2 built &amp; interactive</w:t>
            </w:r>
          </w:p>
        </w:tc>
        <w:tc>
          <w:tcPr>
            <w:tcW w:type="dxa" w:w="2340"/>
            <w:tcBorders>
              <w:top w:val="single" w:color="C8972A" w:sz="1"/>
              <w:left w:val="single" w:color="C8972A" w:sz="1"/>
              <w:bottom w:val="single" w:color="C8972A" w:sz="1"/>
              <w:right w:val="single" w:color="C8972A" w:sz="1"/>
            </w:tcBorders>
            <w:shd w:fill="C8972A" w:val="clear"/>
            <w:tcMar>
              <w:top w:type="dxa" w:w="100"/>
              <w:left w:type="dxa" w:w="120"/>
              <w:bottom w:type="dxa" w:w="100"/>
              <w:right w:type="dxa" w:w="120"/>
            </w:tcMar>
            <w:vAlign w:val="center"/>
          </w:tcPr>
          <w:p>
            <w:pPr>
              <w:jc w:val="center"/>
            </w:pPr>
            <w:r>
              <w:rPr>
                <w:rFonts w:ascii="Arial" w:cs="Arial" w:eastAsia="Arial" w:hAnsi="Arial"/>
                <w:sz w:val="40"/>
                <w:szCs w:val="40"/>
              </w:rPr>
              <w:t xml:space="preserve">✉️</w:t>
            </w:r>
          </w:p>
          <w:p>
            <w:pPr>
              <w:jc w:val="center"/>
            </w:pPr>
            <w:r>
              <w:rPr>
                <w:rFonts w:ascii="Arial" w:cs="Arial" w:eastAsia="Arial" w:hAnsi="Arial"/>
                <w:b/>
                <w:bCs/>
                <w:color w:val="FFFFFF"/>
                <w:sz w:val="18"/>
                <w:szCs w:val="18"/>
              </w:rPr>
              <w:t xml:space="preserve">Camps AU Letter</w:t>
            </w:r>
          </w:p>
          <w:p>
            <w:pPr>
              <w:jc w:val="center"/>
            </w:pPr>
            <w:r>
              <w:rPr>
                <w:rFonts w:ascii="Arial" w:cs="Arial" w:eastAsia="Arial" w:hAnsi="Arial"/>
                <w:color w:val="D0EDE8"/>
                <w:sz w:val="16"/>
                <w:szCs w:val="16"/>
              </w:rPr>
              <w:t xml:space="preserve">Next session</w:t>
            </w:r>
          </w:p>
        </w:tc>
        <w:tc>
          <w:tcPr>
            <w:tcW w:type="dxa" w:w="2340"/>
            <w:tcBorders>
              <w:top w:val="single" w:color="C8972A" w:sz="1"/>
              <w:left w:val="single" w:color="C8972A" w:sz="1"/>
              <w:bottom w:val="single" w:color="C8972A" w:sz="1"/>
              <w:right w:val="single" w:color="C8972A" w:sz="1"/>
            </w:tcBorders>
            <w:shd w:fill="C8972A" w:val="clear"/>
            <w:tcMar>
              <w:top w:type="dxa" w:w="100"/>
              <w:left w:type="dxa" w:w="120"/>
              <w:bottom w:type="dxa" w:w="100"/>
              <w:right w:type="dxa" w:w="120"/>
            </w:tcMar>
            <w:vAlign w:val="center"/>
          </w:tcPr>
          <w:p>
            <w:pPr>
              <w:jc w:val="center"/>
            </w:pPr>
            <w:r>
              <w:rPr>
                <w:rFonts w:ascii="Arial" w:cs="Arial" w:eastAsia="Arial" w:hAnsi="Arial"/>
                <w:sz w:val="40"/>
                <w:szCs w:val="40"/>
              </w:rPr>
              <w:t xml:space="preserve">⚡</w:t>
            </w:r>
          </w:p>
          <w:p>
            <w:pPr>
              <w:jc w:val="center"/>
            </w:pPr>
            <w:r>
              <w:rPr>
                <w:rFonts w:ascii="Arial" w:cs="Arial" w:eastAsia="Arial" w:hAnsi="Arial"/>
                <w:b/>
                <w:bCs/>
                <w:color w:val="FFFFFF"/>
                <w:sz w:val="18"/>
                <w:szCs w:val="18"/>
              </w:rPr>
              <w:t xml:space="preserve">Nav Flash Feature</w:t>
            </w:r>
          </w:p>
          <w:p>
            <w:pPr>
              <w:jc w:val="center"/>
            </w:pPr>
            <w:r>
              <w:rPr>
                <w:rFonts w:ascii="Arial" w:cs="Arial" w:eastAsia="Arial" w:hAnsi="Arial"/>
                <w:color w:val="D0EDE8"/>
                <w:sz w:val="16"/>
                <w:szCs w:val="16"/>
              </w:rPr>
              <w:t xml:space="preserve">Concept locked</w:t>
            </w:r>
          </w:p>
        </w:tc>
      </w:tr>
    </w:tbl>
    <w:p>
      <w:pPr>
        <w:spacing w:after="200" w:before="400"/>
      </w:pPr>
      <w:r>
        <w:t xml:space="preserve"/>
      </w:r>
    </w:p>
    <w:p>
      <w:r>
        <w:br w:type="page"/>
      </w:r>
    </w:p>
    <w:p>
      <w:pPr>
        <w:pBdr>
          <w:bottom w:val="single" w:color="007A6E" w:sz="6"/>
        </w:pBdr>
        <w:spacing w:after="100" w:before="280"/>
      </w:pPr>
      <w:r>
        <w:rPr>
          <w:rFonts w:ascii="Arial" w:cs="Arial" w:eastAsia="Arial" w:hAnsi="Arial"/>
          <w:b/>
          <w:bCs/>
          <w:color w:val="007A6E"/>
          <w:sz w:val="30"/>
          <w:szCs w:val="30"/>
        </w:rPr>
        <w:t xml:space="preserve">01  </w:t>
      </w:r>
      <w:r>
        <w:rPr>
          <w:rFonts w:ascii="Arial" w:cs="Arial" w:eastAsia="Arial" w:hAnsi="Arial"/>
          <w:b/>
          <w:bCs/>
          <w:color w:val="1A2E3B"/>
          <w:sz w:val="30"/>
          <w:szCs w:val="30"/>
        </w:rPr>
        <w:t xml:space="preserve">The Core Concept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6"/>
              <w:bottom w:val="single" w:color="007A6E" w:sz="1"/>
              <w:right w:val="none" w:color="FFFFFF" w:sz="0"/>
            </w:tcBorders>
            <w:shd w:fill="E6F5F3" w:val="clear"/>
            <w:tcMar>
              <w:top w:type="dxa" w:w="120"/>
              <w:left w:type="dxa" w:w="200"/>
              <w:bottom w:type="dxa" w:w="120"/>
              <w:right w:type="dxa" w:w="200"/>
            </w:tcMar>
          </w:tcPr>
          <w:p>
            <w:r>
              <w:rPr>
                <w:rFonts w:ascii="Arial" w:cs="Arial" w:eastAsia="Arial" w:hAnsi="Arial"/>
                <w:i/>
                <w:iCs/>
                <w:color w:val="005A52"/>
                <w:sz w:val="21"/>
                <w:szCs w:val="21"/>
              </w:rPr>
              <w:t xml:space="preserve">"GottaGo is a route-aware, real-time public convenience locator — the navigation layer that every road-tripper, young family, and ageing traveller has been silently screaming for. Nobody has built it yet."</w:t>
            </w:r>
          </w:p>
        </w:tc>
      </w:tr>
    </w:tbl>
    <w:p>
      <w:pPr>
        <w:spacing w:after="120" w:before="120"/>
      </w:pPr>
      <w:r>
        <w:t xml:space="preserve"/>
      </w:r>
    </w:p>
    <w:p>
      <w:pPr>
        <w:spacing w:after="160"/>
      </w:pPr>
      <w:r>
        <w:rPr>
          <w:rFonts w:ascii="Arial" w:cs="Arial" w:eastAsia="Arial" w:hAnsi="Arial"/>
          <w:color w:val="1A1A1A"/>
          <w:sz w:val="22"/>
          <w:szCs w:val="22"/>
        </w:rPr>
        <w:t xml:space="preserve">GottaGo overlays verified public toilet and restroom facilities along any calculated route. It analyses the journey, identifies dead zones, issues advance gap warnings, and guides users to the nearest suitable stop via culturally localised voice avatars. It launched tonight as a conversation and ended the session as a funded-ready concept with working prototype and full proposal document.</w:t>
      </w:r>
    </w:p>
    <w:p>
      <w:pPr>
        <w:spacing w:after="160" w:before="0"/>
      </w:pPr>
      <w:r>
        <w:t xml:space="preserve"/>
      </w:r>
    </w:p>
    <w:p>
      <w:pPr>
        <w:spacing w:after="60" w:before="200"/>
      </w:pPr>
      <w:r>
        <w:rPr>
          <w:rFonts w:ascii="Arial" w:cs="Arial" w:eastAsia="Arial" w:hAnsi="Arial"/>
          <w:b/>
          <w:bCs/>
          <w:color w:val="005A52"/>
          <w:sz w:val="23"/>
          <w:szCs w:val="23"/>
        </w:rPr>
        <w:t xml:space="preserve">The Problem It Solves</w:t>
      </w:r>
    </w:p>
    <w:p>
      <w:pPr>
        <w:pStyle w:val="ListParagraph"/>
        <w:numPr>
          <w:ilvl w:val="0"/>
          <w:numId w:val="2"/>
        </w:numPr>
        <w:spacing w:after="100"/>
      </w:pPr>
      <w:r>
        <w:rPr>
          <w:rFonts w:ascii="Arial" w:cs="Arial" w:eastAsia="Arial" w:hAnsi="Arial"/>
          <w:b w:val="false"/>
          <w:bCs w:val="false"/>
          <w:color w:val="1A1A1A"/>
          <w:sz w:val="21"/>
          <w:szCs w:val="21"/>
        </w:rPr>
        <w:t xml:space="preserve">Every GPS app plots your route. Not one tells you where to stop when nature calls.</w:t>
      </w:r>
    </w:p>
    <w:p>
      <w:pPr>
        <w:pStyle w:val="ListParagraph"/>
        <w:numPr>
          <w:ilvl w:val="0"/>
          <w:numId w:val="2"/>
        </w:numPr>
        <w:spacing w:after="100"/>
      </w:pPr>
      <w:r>
        <w:rPr>
          <w:rFonts w:ascii="Arial" w:cs="Arial" w:eastAsia="Arial" w:hAnsi="Arial"/>
          <w:b w:val="false"/>
          <w:bCs w:val="false"/>
          <w:color w:val="1A1A1A"/>
          <w:sz w:val="21"/>
          <w:szCs w:val="21"/>
        </w:rPr>
        <w:t xml:space="preserve">Older adults, families with young children, pregnant women, and people with bladder/bowel conditions have zero navigation support for this universal need.</w:t>
      </w:r>
    </w:p>
    <w:p>
      <w:pPr>
        <w:pStyle w:val="ListParagraph"/>
        <w:numPr>
          <w:ilvl w:val="0"/>
          <w:numId w:val="2"/>
        </w:numPr>
        <w:spacing w:after="100"/>
      </w:pPr>
      <w:r>
        <w:rPr>
          <w:rFonts w:ascii="Arial" w:cs="Arial" w:eastAsia="Arial" w:hAnsi="Arial"/>
          <w:b w:val="false"/>
          <w:bCs w:val="false"/>
          <w:color w:val="1A1A1A"/>
          <w:sz w:val="21"/>
          <w:szCs w:val="21"/>
        </w:rPr>
        <w:t xml:space="preserve">The toilet database is fragmented — councils, rest stop operators, open-source projects — nobody has unified it into a navigation layer.</w:t>
      </w:r>
    </w:p>
    <w:p>
      <w:pPr>
        <w:pStyle w:val="ListParagraph"/>
        <w:numPr>
          <w:ilvl w:val="0"/>
          <w:numId w:val="2"/>
        </w:numPr>
        <w:spacing w:after="100"/>
      </w:pPr>
      <w:r>
        <w:rPr>
          <w:rFonts w:ascii="Arial" w:cs="Arial" w:eastAsia="Arial" w:hAnsi="Arial"/>
          <w:b w:val="false"/>
          <w:bCs w:val="false"/>
          <w:color w:val="1A1A1A"/>
          <w:sz w:val="21"/>
          <w:szCs w:val="21"/>
        </w:rPr>
        <w:t xml:space="preserve">Camps Australia has already done the hard data-collection work for the Australian road network.</w:t>
      </w:r>
    </w:p>
    <w:p>
      <w:pPr>
        <w:spacing w:after="200" w:before="0"/>
      </w:pPr>
      <w:r>
        <w:t xml:space="preserve"/>
      </w:r>
    </w:p>
    <w:p>
      <w:pPr>
        <w:pBdr>
          <w:bottom w:val="single" w:color="007A6E" w:sz="6"/>
        </w:pBdr>
        <w:spacing w:after="100" w:before="280"/>
      </w:pPr>
      <w:r>
        <w:rPr>
          <w:rFonts w:ascii="Arial" w:cs="Arial" w:eastAsia="Arial" w:hAnsi="Arial"/>
          <w:b/>
          <w:bCs/>
          <w:color w:val="007A6E"/>
          <w:sz w:val="30"/>
          <w:szCs w:val="30"/>
        </w:rPr>
        <w:t xml:space="preserve">02  </w:t>
      </w:r>
      <w:r>
        <w:rPr>
          <w:rFonts w:ascii="Arial" w:cs="Arial" w:eastAsia="Arial" w:hAnsi="Arial"/>
          <w:b/>
          <w:bCs/>
          <w:color w:val="1A2E3B"/>
          <w:sz w:val="30"/>
          <w:szCs w:val="30"/>
        </w:rPr>
        <w:t xml:space="preserve">Name, Brand &amp; Tagline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App Name</w:t>
            </w:r>
          </w:p>
        </w:tc>
        <w:tc>
          <w:tcPr>
            <w:tcW w:type="dxa" w:w="69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0"/>
                <w:szCs w:val="20"/>
              </w:rPr>
              <w:t xml:space="preserve">GottaGo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Tagline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Be Caught Short</w:t>
            </w:r>
          </w:p>
        </w:tc>
      </w:tr>
      <w:tr>
        <w:tc>
          <w:tcPr>
            <w:tcW w:type="dxa" w:w="24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Runner-up name</w:t>
            </w:r>
          </w:p>
        </w:tc>
        <w:tc>
          <w:tcPr>
            <w:tcW w:type="dxa" w:w="69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0"/>
                <w:szCs w:val="20"/>
              </w:rPr>
              <w:t xml:space="preserve">Pit Stop (strong, universally understood)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Also considered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PinPoint, HoldIt, NearlyThere, PENNY (Spend a Penny), LOCO</w:t>
            </w:r>
          </w:p>
        </w:tc>
      </w:tr>
      <w:tr>
        <w:tc>
          <w:tcPr>
            <w:tcW w:type="dxa" w:w="24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Rejected</w:t>
            </w:r>
          </w:p>
        </w:tc>
        <w:tc>
          <w:tcPr>
            <w:tcW w:type="dxa" w:w="69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0"/>
                <w:szCs w:val="20"/>
              </w:rPr>
              <w:t xml:space="preserve">AWTY (Are We There Yet) — hard to say aloud, misses the specific problem</w:t>
            </w:r>
          </w:p>
        </w:tc>
      </w:tr>
    </w:tbl>
    <w:p>
      <w:pPr>
        <w:spacing w:after="200" w:before="160"/>
      </w:pPr>
      <w:r>
        <w:t xml:space="preserve"/>
      </w:r>
    </w:p>
    <w:p>
      <w:pPr>
        <w:pBdr>
          <w:bottom w:val="single" w:color="007A6E" w:sz="6"/>
        </w:pBdr>
        <w:spacing w:after="100" w:before="280"/>
      </w:pPr>
      <w:r>
        <w:rPr>
          <w:rFonts w:ascii="Arial" w:cs="Arial" w:eastAsia="Arial" w:hAnsi="Arial"/>
          <w:b/>
          <w:bCs/>
          <w:color w:val="007A6E"/>
          <w:sz w:val="30"/>
          <w:szCs w:val="30"/>
        </w:rPr>
        <w:t xml:space="preserve">03  </w:t>
      </w:r>
      <w:r>
        <w:rPr>
          <w:rFonts w:ascii="Arial" w:cs="Arial" w:eastAsia="Arial" w:hAnsi="Arial"/>
          <w:b/>
          <w:bCs/>
          <w:color w:val="1A2E3B"/>
          <w:sz w:val="30"/>
          <w:szCs w:val="30"/>
        </w:rPr>
        <w:t xml:space="preserve">Voice Avatars &amp; Cultural Vocabulary</w:t>
      </w:r>
    </w:p>
    <w:p>
      <w:pPr>
        <w:spacing w:after="80" w:before="0"/>
      </w:pPr>
      <w:r>
        <w:t xml:space="preserve"/>
      </w:r>
    </w:p>
    <w:p>
      <w:pPr>
        <w:spacing w:after="160"/>
      </w:pPr>
      <w:r>
        <w:rPr>
          <w:rFonts w:ascii="Arial" w:cs="Arial" w:eastAsia="Arial" w:hAnsi="Arial"/>
          <w:color w:val="1A1A1A"/>
          <w:sz w:val="22"/>
          <w:szCs w:val="22"/>
        </w:rPr>
        <w:t xml:space="preserve">The voice avatar system is GottaGo's most commercially distinctive feature. Each avatar uses region-specific vernacular and humour. The urgency slider changes the avatar's tone — calm at 20%, increasingly panicked at 80%, full chaos at 100%.</w:t>
      </w:r>
    </w:p>
    <w:p>
      <w:pPr>
        <w:spacing w:after="1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0"/>
                <w:szCs w:val="20"/>
              </w:rPr>
              <w:t xml:space="preserve">Avatar</w:t>
            </w:r>
          </w:p>
        </w:tc>
        <w:tc>
          <w:tcPr>
            <w:tcW w:type="dxa" w:w="16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656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0"/>
                <w:szCs w:val="20"/>
              </w:rPr>
              <w:t xml:space="preserve">Sample Line</w:t>
            </w:r>
          </w:p>
        </w:tc>
      </w:tr>
      <w:tr>
        <w:tc>
          <w:tcPr>
            <w:tcW w:type="dxa" w:w="1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bCs/>
                <w:color w:val="1A2E3B"/>
                <w:sz w:val="19"/>
                <w:szCs w:val="19"/>
              </w:rPr>
              <w:t xml:space="preserve">🇦🇺 Bazza</w:t>
            </w:r>
          </w:p>
        </w:tc>
        <w:tc>
          <w:tcPr>
            <w:tcW w:type="dxa" w:w="16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color w:val="6B7C8A"/>
                <w:sz w:val="19"/>
                <w:szCs w:val="19"/>
              </w:rPr>
              <w:t xml:space="preserve">Aussie Larrikin</w:t>
            </w:r>
          </w:p>
        </w:tc>
        <w:tc>
          <w:tcPr>
            <w:tcW w:type="dxa" w:w="6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i/>
                <w:iCs/>
                <w:color w:val="1A1A1A"/>
                <w:sz w:val="19"/>
                <w:szCs w:val="19"/>
              </w:rPr>
              <w:t xml:space="preserve">"Mate, there's a dunny at the servo ahead — she's not flash but she'll do the job!"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19"/>
                <w:szCs w:val="19"/>
              </w:rPr>
              <w:t xml:space="preserve">🇬🇧 Reginald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C8A"/>
                <w:sz w:val="19"/>
                <w:szCs w:val="19"/>
              </w:rPr>
              <w:t xml:space="preserve">Posh British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1A"/>
                <w:sz w:val="19"/>
                <w:szCs w:val="19"/>
              </w:rPr>
              <w:t xml:space="preserve">"One suggests you spend a penny at the facilities ahead. Turn left in 400 metres, post-haste."</w:t>
            </w:r>
          </w:p>
        </w:tc>
      </w:tr>
      <w:tr>
        <w:tc>
          <w:tcPr>
            <w:tcW w:type="dxa" w:w="1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bCs/>
                <w:color w:val="1A2E3B"/>
                <w:sz w:val="19"/>
                <w:szCs w:val="19"/>
              </w:rPr>
              <w:t xml:space="preserve">🏴󠁧󠁢󠁳󠁣󠁴󠁿 Morag</w:t>
            </w:r>
          </w:p>
        </w:tc>
        <w:tc>
          <w:tcPr>
            <w:tcW w:type="dxa" w:w="16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color w:val="6B7C8A"/>
                <w:sz w:val="19"/>
                <w:szCs w:val="19"/>
              </w:rPr>
              <w:t xml:space="preserve">Scottish Granny</w:t>
            </w:r>
          </w:p>
        </w:tc>
        <w:tc>
          <w:tcPr>
            <w:tcW w:type="dxa" w:w="6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i/>
                <w:iCs/>
                <w:color w:val="1A1A1A"/>
                <w:sz w:val="19"/>
                <w:szCs w:val="19"/>
              </w:rPr>
              <w:t xml:space="preserve">"Och, the House of Lords is 800 metres ahead, hen — absolutely free, tae!"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19"/>
                <w:szCs w:val="19"/>
              </w:rPr>
              <w:t xml:space="preserve">🇮🇪 Seamus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C8A"/>
                <w:sz w:val="19"/>
                <w:szCs w:val="19"/>
              </w:rPr>
              <w:t xml:space="preserve">Irish Warmth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1A"/>
                <w:sz w:val="19"/>
                <w:szCs w:val="19"/>
              </w:rPr>
              <w:t xml:space="preserve">"Jaysus, you'll be wantin' to answer the call of nature — pub on the left has grand facilities."</w:t>
            </w:r>
          </w:p>
        </w:tc>
      </w:tr>
      <w:tr>
        <w:tc>
          <w:tcPr>
            <w:tcW w:type="dxa" w:w="12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b/>
                <w:bCs/>
                <w:color w:val="1A2E3B"/>
                <w:sz w:val="19"/>
                <w:szCs w:val="19"/>
              </w:rPr>
              <w:t xml:space="preserve">👵 Gran</w:t>
            </w:r>
          </w:p>
        </w:tc>
        <w:tc>
          <w:tcPr>
            <w:tcW w:type="dxa" w:w="160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color w:val="6B7C8A"/>
                <w:sz w:val="19"/>
                <w:szCs w:val="19"/>
              </w:rPr>
              <w:t xml:space="preserve">Everyone's Nan</w:t>
            </w:r>
          </w:p>
        </w:tc>
        <w:tc>
          <w:tcPr>
            <w:tcW w:type="dxa" w:w="6560"/>
            <w:tcBorders>
              <w:top w:val="single" w:color="CCCCCC" w:sz="1"/>
              <w:left w:val="single" w:color="CCCCCC" w:sz="1"/>
              <w:bottom w:val="single" w:color="CCCCCC" w:sz="1"/>
              <w:right w:val="single" w:color="CCCCCC" w:sz="1"/>
            </w:tcBorders>
            <w:shd w:fill="F2F6F8" w:val="clear"/>
            <w:tcMar>
              <w:top w:type="dxa" w:w="80"/>
              <w:left w:type="dxa" w:w="120"/>
              <w:bottom w:type="dxa" w:w="80"/>
              <w:right w:type="dxa" w:w="120"/>
            </w:tcMar>
          </w:tcPr>
          <w:p>
            <w:r>
              <w:rPr>
                <w:rFonts w:ascii="Arial" w:cs="Arial" w:eastAsia="Arial" w:hAnsi="Arial"/>
                <w:i/>
                <w:iCs/>
                <w:color w:val="1A1A1A"/>
                <w:sz w:val="19"/>
                <w:szCs w:val="19"/>
              </w:rPr>
              <w:t xml:space="preserve">"Love, you really should've gone before we left. Nice clean one at the shopping centre."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3B"/>
                <w:sz w:val="19"/>
                <w:szCs w:val="19"/>
              </w:rPr>
              <w:t xml:space="preserve">⚓ Randy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C8A"/>
                <w:sz w:val="19"/>
                <w:szCs w:val="19"/>
              </w:rPr>
              <w:t xml:space="preserve">US Navy Trucker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1A1A1A"/>
                <w:sz w:val="19"/>
                <w:szCs w:val="19"/>
              </w:rPr>
              <w:t xml:space="preserve">"Breaker breaker — comfort station off the port bow, quarter mile. Copy?"</w:t>
            </w:r>
          </w:p>
        </w:tc>
      </w:tr>
    </w:tbl>
    <w:p>
      <w:pPr>
        <w:spacing w:after="120" w:before="120"/>
      </w:pPr>
      <w:r>
        <w:t xml:space="preserve"/>
      </w:r>
    </w:p>
    <w:p>
      <w:pPr>
        <w:spacing w:after="60" w:before="200"/>
      </w:pPr>
      <w:r>
        <w:rPr>
          <w:rFonts w:ascii="Arial" w:cs="Arial" w:eastAsia="Arial" w:hAnsi="Arial"/>
          <w:b/>
          <w:bCs/>
          <w:color w:val="005A52"/>
          <w:sz w:val="23"/>
          <w:szCs w:val="23"/>
        </w:rPr>
        <w:t xml:space="preserve">Global Toilet Vocabulary (for avatar scripts &amp; marketing)</w:t>
      </w:r>
    </w:p>
    <w:p>
      <w:pPr>
        <w:spacing w:after="160"/>
      </w:pPr>
      <w:r>
        <w:rPr>
          <w:rFonts w:ascii="Arial" w:cs="Arial" w:eastAsia="Arial" w:hAnsi="Arial"/>
          <w:color w:val="1A1A1A"/>
          <w:sz w:val="22"/>
          <w:szCs w:val="22"/>
        </w:rPr>
        <w:t xml:space="preserve">Dunny · Thunderbox · Throne Room (AU) — Loo · Bog · Lav · Khazi · House of Lords · Spend a Penny (UK) — Shankie · Cludgie (Scotland) — Jacks (Ireland) — The John · The Can · The Crapper · Oval Office · The Head (US/Navy) — Biffy (Canada) — W.C. (Europe)</w:t>
      </w:r>
    </w:p>
    <w:p>
      <w:pPr>
        <w:spacing w:after="200" w:before="0"/>
      </w:pPr>
      <w:r>
        <w:t xml:space="preserve"/>
      </w:r>
    </w:p>
    <w:p>
      <w:pPr>
        <w:pBdr>
          <w:bottom w:val="single" w:color="007A6E" w:sz="6"/>
        </w:pBdr>
        <w:spacing w:after="100" w:before="280"/>
      </w:pPr>
      <w:r>
        <w:rPr>
          <w:rFonts w:ascii="Arial" w:cs="Arial" w:eastAsia="Arial" w:hAnsi="Arial"/>
          <w:b/>
          <w:bCs/>
          <w:color w:val="007A6E"/>
          <w:sz w:val="30"/>
          <w:szCs w:val="30"/>
        </w:rPr>
        <w:t xml:space="preserve">04  </w:t>
      </w:r>
      <w:r>
        <w:rPr>
          <w:rFonts w:ascii="Arial" w:cs="Arial" w:eastAsia="Arial" w:hAnsi="Arial"/>
          <w:b/>
          <w:bCs/>
          <w:color w:val="1A2E3B"/>
          <w:sz w:val="30"/>
          <w:szCs w:val="30"/>
        </w:rPr>
        <w:t xml:space="preserve">The House of Lords Rating Scale</w:t>
      </w:r>
    </w:p>
    <w:p>
      <w:pPr>
        <w:spacing w:after="80" w:before="0"/>
      </w:pPr>
      <w:r>
        <w:t xml:space="preserve"/>
      </w:r>
    </w:p>
    <w:p>
      <w:pPr>
        <w:spacing w:after="160"/>
      </w:pPr>
      <w:r>
        <w:rPr>
          <w:rFonts w:ascii="Arial" w:cs="Arial" w:eastAsia="Arial" w:hAnsi="Arial"/>
          <w:color w:val="1A1A1A"/>
          <w:sz w:val="22"/>
          <w:szCs w:val="22"/>
        </w:rPr>
        <w:t xml:space="preserve">GottaGo replaces sterile star ratings with a culturally rich framework that users instinctively understand. The scale runs from exceptional to emergency-use-only:</w:t>
      </w:r>
    </w:p>
    <w:p>
      <w:pPr>
        <w:spacing w:after="10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  House of Lords</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Exceptional — clean, modern, accessible, well-stocked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  Throne Room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Very good — reliable, clean, no complaints</w:t>
            </w:r>
          </w:p>
        </w:tc>
      </w:tr>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  The Loo</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Solid — does the job, acceptable standard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1"/>
                <w:szCs w:val="21"/>
              </w:rPr>
              <w:t xml:space="preserve">⛽  The Servo Stop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Functional — basic but open and accessible</w:t>
            </w:r>
          </w:p>
        </w:tc>
      </w:tr>
      <w:tr>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1"/>
                <w:szCs w:val="21"/>
              </w:rPr>
              <w:t xml:space="preserve">⚠️  The Thunderbox</w:t>
            </w:r>
          </w:p>
        </w:tc>
        <w:tc>
          <w:tcPr>
            <w:tcW w:type="dxa" w:w="65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1A1A"/>
                <w:sz w:val="21"/>
                <w:szCs w:val="21"/>
              </w:rPr>
              <w:t xml:space="preserve">Desperation only — proceed with very low expectations</w:t>
            </w:r>
          </w:p>
        </w:tc>
      </w:tr>
    </w:tbl>
    <w:p>
      <w:pPr>
        <w:spacing w:after="200" w:before="200"/>
      </w:pPr>
      <w:r>
        <w:t xml:space="preserve"/>
      </w:r>
    </w:p>
    <w:p>
      <w:r>
        <w:br w:type="page"/>
      </w:r>
    </w:p>
    <w:p>
      <w:pPr>
        <w:pBdr>
          <w:bottom w:val="single" w:color="007A6E" w:sz="6"/>
        </w:pBdr>
        <w:spacing w:after="100" w:before="280"/>
      </w:pPr>
      <w:r>
        <w:rPr>
          <w:rFonts w:ascii="Arial" w:cs="Arial" w:eastAsia="Arial" w:hAnsi="Arial"/>
          <w:b/>
          <w:bCs/>
          <w:color w:val="007A6E"/>
          <w:sz w:val="30"/>
          <w:szCs w:val="30"/>
        </w:rPr>
        <w:t xml:space="preserve">05  </w:t>
      </w:r>
      <w:r>
        <w:rPr>
          <w:rFonts w:ascii="Arial" w:cs="Arial" w:eastAsia="Arial" w:hAnsi="Arial"/>
          <w:b/>
          <w:bCs/>
          <w:color w:val="1A2E3B"/>
          <w:sz w:val="30"/>
          <w:szCs w:val="30"/>
        </w:rPr>
        <w:t xml:space="preserve">App Features Built This Session</w:t>
      </w:r>
    </w:p>
    <w:p>
      <w:pPr>
        <w:spacing w:after="80" w:before="0"/>
      </w:pPr>
      <w:r>
        <w:t xml:space="preserve"/>
      </w:r>
    </w:p>
    <w:p>
      <w:pPr>
        <w:spacing w:after="60" w:before="200"/>
      </w:pPr>
      <w:r>
        <w:rPr>
          <w:rFonts w:ascii="Arial" w:cs="Arial" w:eastAsia="Arial" w:hAnsi="Arial"/>
          <w:b/>
          <w:bCs/>
          <w:color w:val="005A52"/>
          <w:sz w:val="23"/>
          <w:szCs w:val="23"/>
        </w:rPr>
        <w:t xml:space="preserve">Core Navigation</w:t>
      </w:r>
    </w:p>
    <w:p>
      <w:pPr>
        <w:pStyle w:val="ListParagraph"/>
        <w:numPr>
          <w:ilvl w:val="0"/>
          <w:numId w:val="2"/>
        </w:numPr>
        <w:spacing w:after="100"/>
      </w:pPr>
      <w:r>
        <w:rPr>
          <w:rFonts w:ascii="Arial" w:cs="Arial" w:eastAsia="Arial" w:hAnsi="Arial"/>
          <w:b w:val="false"/>
          <w:bCs w:val="false"/>
          <w:color w:val="1A1A1A"/>
          <w:sz w:val="21"/>
          <w:szCs w:val="21"/>
        </w:rPr>
        <w:t xml:space="preserve">Map-first home screen — bioluminescent animated canvas, living road network</w:t>
      </w:r>
    </w:p>
    <w:p>
      <w:pPr>
        <w:pStyle w:val="ListParagraph"/>
        <w:numPr>
          <w:ilvl w:val="0"/>
          <w:numId w:val="2"/>
        </w:numPr>
        <w:spacing w:after="100"/>
      </w:pPr>
      <w:r>
        <w:rPr>
          <w:rFonts w:ascii="Arial" w:cs="Arial" w:eastAsia="Arial" w:hAnsi="Arial"/>
          <w:b w:val="false"/>
          <w:bCs w:val="false"/>
          <w:color w:val="1A1A1A"/>
          <w:sz w:val="21"/>
          <w:szCs w:val="21"/>
        </w:rPr>
        <w:t xml:space="preserve">Facility pins pulsing on map — colour coded by type (teal=public, amber=servo, green=camp)</w:t>
      </w:r>
    </w:p>
    <w:p>
      <w:pPr>
        <w:pStyle w:val="ListParagraph"/>
        <w:numPr>
          <w:ilvl w:val="0"/>
          <w:numId w:val="2"/>
        </w:numPr>
        <w:spacing w:after="100"/>
      </w:pPr>
      <w:r>
        <w:rPr>
          <w:rFonts w:ascii="Arial" w:cs="Arial" w:eastAsia="Arial" w:hAnsi="Arial"/>
          <w:b w:val="false"/>
          <w:bCs w:val="false"/>
          <w:color w:val="1A1A1A"/>
          <w:sz w:val="21"/>
          <w:szCs w:val="21"/>
        </w:rPr>
        <w:t xml:space="preserve">Nearest facility card always visible — name, distance, drive time, House of Lords rating, open/closed status</w:t>
      </w:r>
    </w:p>
    <w:p>
      <w:pPr>
        <w:pStyle w:val="ListParagraph"/>
        <w:numPr>
          <w:ilvl w:val="0"/>
          <w:numId w:val="2"/>
        </w:numPr>
        <w:spacing w:after="100"/>
      </w:pPr>
      <w:r>
        <w:rPr>
          <w:rFonts w:ascii="Arial" w:cs="Arial" w:eastAsia="Arial" w:hAnsi="Arial"/>
          <w:b w:val="false"/>
          <w:bCs w:val="false"/>
          <w:color w:val="1A1A1A"/>
          <w:sz w:val="21"/>
          <w:szCs w:val="21"/>
        </w:rPr>
        <w:t xml:space="preserve">Nearby list — all 6 facility types, filterable, tap for full detail</w:t>
      </w:r>
    </w:p>
    <w:p>
      <w:pPr>
        <w:spacing w:after="120" w:before="0"/>
      </w:pPr>
      <w:r>
        <w:t xml:space="preserve"/>
      </w:r>
    </w:p>
    <w:p>
      <w:pPr>
        <w:spacing w:after="60" w:before="200"/>
      </w:pPr>
      <w:r>
        <w:rPr>
          <w:rFonts w:ascii="Arial" w:cs="Arial" w:eastAsia="Arial" w:hAnsi="Arial"/>
          <w:b/>
          <w:bCs/>
          <w:color w:val="005A52"/>
          <w:sz w:val="23"/>
          <w:szCs w:val="23"/>
        </w:rPr>
        <w:t xml:space="preserve">The Urgency System</w:t>
      </w:r>
    </w:p>
    <w:p>
      <w:pPr>
        <w:pStyle w:val="ListParagraph"/>
        <w:numPr>
          <w:ilvl w:val="0"/>
          <w:numId w:val="2"/>
        </w:numPr>
        <w:spacing w:after="100"/>
      </w:pPr>
      <w:r>
        <w:rPr>
          <w:rFonts w:ascii="Arial" w:cs="Arial" w:eastAsia="Arial" w:hAnsi="Arial"/>
          <w:b w:val="false"/>
          <w:bCs w:val="false"/>
          <w:color w:val="1A1A1A"/>
          <w:sz w:val="21"/>
          <w:szCs w:val="21"/>
        </w:rPr>
        <w:t xml:space="preserve">Urgency pill — always-visible slider, tap or drag to set desperation level</w:t>
      </w:r>
    </w:p>
    <w:p>
      <w:pPr>
        <w:pStyle w:val="ListParagraph"/>
        <w:numPr>
          <w:ilvl w:val="0"/>
          <w:numId w:val="2"/>
        </w:numPr>
        <w:spacing w:after="100"/>
      </w:pPr>
      <w:r>
        <w:rPr>
          <w:rFonts w:ascii="Arial" w:cs="Arial" w:eastAsia="Arial" w:hAnsi="Arial"/>
          <w:b w:val="false"/>
          <w:bCs w:val="false"/>
          <w:color w:val="1A1A1A"/>
          <w:sz w:val="21"/>
          <w:szCs w:val="21"/>
        </w:rPr>
        <w:t xml:space="preserve">5 states: 😎 All good → 🤔 Getting there → 😬 Starting to feel it → 😰 Pretty urgent → 🚨 FIND ONE NOW</w:t>
      </w:r>
    </w:p>
    <w:p>
      <w:pPr>
        <w:pStyle w:val="ListParagraph"/>
        <w:numPr>
          <w:ilvl w:val="0"/>
          <w:numId w:val="2"/>
        </w:numPr>
        <w:spacing w:after="100"/>
      </w:pPr>
      <w:r>
        <w:rPr>
          <w:rFonts w:ascii="Arial" w:cs="Arial" w:eastAsia="Arial" w:hAnsi="Arial"/>
          <w:b w:val="false"/>
          <w:bCs w:val="false"/>
          <w:color w:val="1A1A1A"/>
          <w:sz w:val="21"/>
          <w:szCs w:val="21"/>
        </w:rPr>
        <w:t xml:space="preserve">At max urgency: pill turns red, pulses, avatar goes full panic mode</w:t>
      </w:r>
    </w:p>
    <w:p>
      <w:pPr>
        <w:pStyle w:val="ListParagraph"/>
        <w:numPr>
          <w:ilvl w:val="0"/>
          <w:numId w:val="2"/>
        </w:numPr>
        <w:spacing w:after="100"/>
      </w:pPr>
      <w:r>
        <w:rPr>
          <w:rFonts w:ascii="Arial" w:cs="Arial" w:eastAsia="Arial" w:hAnsi="Arial"/>
          <w:b w:val="false"/>
          <w:bCs w:val="false"/>
          <w:color w:val="1A1A1A"/>
          <w:sz w:val="21"/>
          <w:szCs w:val="21"/>
        </w:rPr>
        <w:t xml:space="preserve">Urgency slider activates the GottaGo sonar — pulsing radar animation that surfaces nearest open facility instantly</w:t>
      </w:r>
    </w:p>
    <w:p>
      <w:pPr>
        <w:spacing w:after="120" w:before="0"/>
      </w:pPr>
      <w:r>
        <w:t xml:space="preserve"/>
      </w:r>
    </w:p>
    <w:p>
      <w:pPr>
        <w:spacing w:after="60" w:before="200"/>
      </w:pPr>
      <w:r>
        <w:rPr>
          <w:rFonts w:ascii="Arial" w:cs="Arial" w:eastAsia="Arial" w:hAnsi="Arial"/>
          <w:b/>
          <w:bCs/>
          <w:color w:val="005A52"/>
          <w:sz w:val="23"/>
          <w:szCs w:val="23"/>
        </w:rPr>
        <w:t xml:space="preserve">Route Planner — Two Modes</w:t>
      </w:r>
    </w:p>
    <w:p>
      <w:pPr>
        <w:pStyle w:val="ListParagraph"/>
        <w:numPr>
          <w:ilvl w:val="0"/>
          <w:numId w:val="2"/>
        </w:numPr>
        <w:spacing w:after="100"/>
      </w:pPr>
      <w:r>
        <w:rPr>
          <w:rFonts w:ascii="Arial" w:cs="Arial" w:eastAsia="Arial" w:hAnsi="Arial"/>
          <w:b w:val="false"/>
          <w:bCs w:val="false"/>
          <w:color w:val="1A1A1A"/>
          <w:sz w:val="21"/>
          <w:szCs w:val="21"/>
        </w:rPr>
        <w:t xml:space="preserve">QUICK DASH ⚡ — short trips, minimal input, nearest loos plotted instantly, max detour setting</w:t>
      </w:r>
    </w:p>
    <w:p>
      <w:pPr>
        <w:pStyle w:val="ListParagraph"/>
        <w:numPr>
          <w:ilvl w:val="0"/>
          <w:numId w:val="2"/>
        </w:numPr>
        <w:spacing w:after="100"/>
      </w:pPr>
      <w:r>
        <w:rPr>
          <w:rFonts w:ascii="Arial" w:cs="Arial" w:eastAsia="Arial" w:hAnsi="Arial"/>
          <w:b w:val="false"/>
          <w:bCs w:val="false"/>
          <w:color w:val="1A1A1A"/>
          <w:sz w:val="21"/>
          <w:szCs w:val="21"/>
        </w:rPr>
        <w:t xml:space="preserve">LONG HAUL 🛻 — full trip planning with:</w:t>
      </w:r>
    </w:p>
    <w:p>
      <w:pPr>
        <w:pStyle w:val="ListParagraph"/>
        <w:numPr>
          <w:ilvl w:val="0"/>
          <w:numId w:val="3"/>
        </w:numPr>
        <w:spacing w:after="80"/>
      </w:pPr>
      <w:r>
        <w:rPr>
          <w:rFonts w:ascii="Arial" w:cs="Arial" w:eastAsia="Arial" w:hAnsi="Arial"/>
          <w:color w:val="6B7C8A"/>
          <w:sz w:val="20"/>
          <w:szCs w:val="20"/>
        </w:rPr>
        <w:t xml:space="preserve">Gap alerts — warns before stretches over 20km with no facilities</w:t>
      </w:r>
    </w:p>
    <w:p>
      <w:pPr>
        <w:pStyle w:val="ListParagraph"/>
        <w:numPr>
          <w:ilvl w:val="0"/>
          <w:numId w:val="3"/>
        </w:numPr>
        <w:spacing w:after="80"/>
      </w:pPr>
      <w:r>
        <w:rPr>
          <w:rFonts w:ascii="Arial" w:cs="Arial" w:eastAsia="Arial" w:hAnsi="Arial"/>
          <w:color w:val="6B7C8A"/>
          <w:sz w:val="20"/>
          <w:szCs w:val="20"/>
        </w:rPr>
        <w:t xml:space="preserve">Requirement toggles: accessible only, baby change rooms, showers, overnight facilities</w:t>
      </w:r>
    </w:p>
    <w:p>
      <w:pPr>
        <w:pStyle w:val="ListParagraph"/>
        <w:numPr>
          <w:ilvl w:val="0"/>
          <w:numId w:val="3"/>
        </w:numPr>
        <w:spacing w:after="80"/>
      </w:pPr>
      <w:r>
        <w:rPr>
          <w:rFonts w:ascii="Arial" w:cs="Arial" w:eastAsia="Arial" w:hAnsi="Arial"/>
          <w:color w:val="6B7C8A"/>
          <w:sz w:val="20"/>
          <w:szCs w:val="20"/>
        </w:rPr>
        <w:t xml:space="preserve">Camps Australia data layer toggle</w:t>
      </w:r>
    </w:p>
    <w:p>
      <w:pPr>
        <w:pStyle w:val="ListParagraph"/>
        <w:numPr>
          <w:ilvl w:val="0"/>
          <w:numId w:val="3"/>
        </w:numPr>
        <w:spacing w:after="80"/>
      </w:pPr>
      <w:r>
        <w:rPr>
          <w:rFonts w:ascii="Arial" w:cs="Arial" w:eastAsia="Arial" w:hAnsi="Arial"/>
          <w:color w:val="6B7C8A"/>
          <w:sz w:val="20"/>
          <w:szCs w:val="20"/>
        </w:rPr>
        <w:t xml:space="preserve">Vehicle type selector (towing caravan, motorhome, standard)</w:t>
      </w:r>
    </w:p>
    <w:p>
      <w:pPr>
        <w:pStyle w:val="ListParagraph"/>
        <w:numPr>
          <w:ilvl w:val="0"/>
          <w:numId w:val="3"/>
        </w:numPr>
        <w:spacing w:after="80"/>
      </w:pPr>
      <w:r>
        <w:rPr>
          <w:rFonts w:ascii="Arial" w:cs="Arial" w:eastAsia="Arial" w:hAnsi="Arial"/>
          <w:color w:val="6B7C8A"/>
          <w:sz w:val="20"/>
          <w:szCs w:val="20"/>
        </w:rPr>
        <w:t xml:space="preserve">Avatar selection per trip</w:t>
      </w:r>
    </w:p>
    <w:p>
      <w:pPr>
        <w:pStyle w:val="ListParagraph"/>
        <w:numPr>
          <w:ilvl w:val="0"/>
          <w:numId w:val="2"/>
        </w:numPr>
        <w:spacing w:after="100"/>
      </w:pPr>
      <w:r>
        <w:rPr>
          <w:rFonts w:ascii="Arial" w:cs="Arial" w:eastAsia="Arial" w:hAnsi="Arial"/>
          <w:b w:val="false"/>
          <w:bCs w:val="false"/>
          <w:color w:val="1A1A1A"/>
          <w:sz w:val="21"/>
          <w:szCs w:val="21"/>
        </w:rPr>
        <w:t xml:space="preserve">Sonar scanning sequence — animated radar with live checklist as route is calculated</w:t>
      </w:r>
    </w:p>
    <w:p>
      <w:pPr>
        <w:spacing w:after="120" w:before="0"/>
      </w:pPr>
      <w:r>
        <w:t xml:space="preserve"/>
      </w:r>
    </w:p>
    <w:p>
      <w:pPr>
        <w:spacing w:after="60" w:before="200"/>
      </w:pPr>
      <w:r>
        <w:rPr>
          <w:rFonts w:ascii="Arial" w:cs="Arial" w:eastAsia="Arial" w:hAnsi="Arial"/>
          <w:b/>
          <w:bCs/>
          <w:color w:val="005A52"/>
          <w:sz w:val="23"/>
          <w:szCs w:val="23"/>
        </w:rPr>
        <w:t xml:space="preserve">Facility Detail Screen</w:t>
      </w:r>
    </w:p>
    <w:p>
      <w:pPr>
        <w:pStyle w:val="ListParagraph"/>
        <w:numPr>
          <w:ilvl w:val="0"/>
          <w:numId w:val="2"/>
        </w:numPr>
        <w:spacing w:after="100"/>
      </w:pPr>
      <w:r>
        <w:rPr>
          <w:rFonts w:ascii="Arial" w:cs="Arial" w:eastAsia="Arial" w:hAnsi="Arial"/>
          <w:b w:val="false"/>
          <w:bCs w:val="false"/>
          <w:color w:val="1A1A1A"/>
          <w:sz w:val="21"/>
          <w:szCs w:val="21"/>
        </w:rPr>
        <w:t xml:space="preserve">House of Lords rating badge</w:t>
      </w:r>
    </w:p>
    <w:p>
      <w:pPr>
        <w:pStyle w:val="ListParagraph"/>
        <w:numPr>
          <w:ilvl w:val="0"/>
          <w:numId w:val="2"/>
        </w:numPr>
        <w:spacing w:after="100"/>
      </w:pPr>
      <w:r>
        <w:rPr>
          <w:rFonts w:ascii="Arial" w:cs="Arial" w:eastAsia="Arial" w:hAnsi="Arial"/>
          <w:b w:val="false"/>
          <w:bCs w:val="false"/>
          <w:color w:val="1A1A1A"/>
          <w:sz w:val="21"/>
          <w:szCs w:val="21"/>
        </w:rPr>
        <w:t xml:space="preserve">Full feature list — hours, accessibility, baby change, showers, cost</w:t>
      </w:r>
    </w:p>
    <w:p>
      <w:pPr>
        <w:pStyle w:val="ListParagraph"/>
        <w:numPr>
          <w:ilvl w:val="0"/>
          <w:numId w:val="2"/>
        </w:numPr>
        <w:spacing w:after="100"/>
      </w:pPr>
      <w:r>
        <w:rPr>
          <w:rFonts w:ascii="Arial" w:cs="Arial" w:eastAsia="Arial" w:hAnsi="Arial"/>
          <w:b w:val="false"/>
          <w:bCs w:val="false"/>
          <w:color w:val="1A1A1A"/>
          <w:sz w:val="21"/>
          <w:szCs w:val="21"/>
        </w:rPr>
        <w:t xml:space="preserve">Camps Australia verified badge where applicable (with source attribution)</w:t>
      </w:r>
    </w:p>
    <w:p>
      <w:pPr>
        <w:pStyle w:val="ListParagraph"/>
        <w:numPr>
          <w:ilvl w:val="0"/>
          <w:numId w:val="2"/>
        </w:numPr>
        <w:spacing w:after="100"/>
      </w:pPr>
      <w:r>
        <w:rPr>
          <w:rFonts w:ascii="Arial" w:cs="Arial" w:eastAsia="Arial" w:hAnsi="Arial"/>
          <w:b w:val="false"/>
          <w:bCs w:val="false"/>
          <w:color w:val="1A1A1A"/>
          <w:sz w:val="21"/>
          <w:szCs w:val="21"/>
        </w:rPr>
        <w:t xml:space="preserve">One-tap report button — community data stays current</w:t>
      </w:r>
    </w:p>
    <w:p>
      <w:pPr>
        <w:pStyle w:val="ListParagraph"/>
        <w:numPr>
          <w:ilvl w:val="0"/>
          <w:numId w:val="2"/>
        </w:numPr>
        <w:spacing w:after="100"/>
      </w:pPr>
      <w:r>
        <w:rPr>
          <w:rFonts w:ascii="Arial" w:cs="Arial" w:eastAsia="Arial" w:hAnsi="Arial"/>
          <w:b w:val="false"/>
          <w:bCs w:val="false"/>
          <w:color w:val="1A1A1A"/>
          <w:sz w:val="21"/>
          <w:szCs w:val="21"/>
        </w:rPr>
        <w:t xml:space="preserve">Navigate Here CTA</w:t>
      </w:r>
    </w:p>
    <w:p>
      <w:pPr>
        <w:spacing w:after="200" w:before="0"/>
      </w:pPr>
      <w:r>
        <w:t xml:space="preserve"/>
      </w:r>
    </w:p>
    <w:p>
      <w:pPr>
        <w:pBdr>
          <w:bottom w:val="single" w:color="007A6E" w:sz="6"/>
        </w:pBdr>
        <w:spacing w:after="100" w:before="280"/>
      </w:pPr>
      <w:r>
        <w:rPr>
          <w:rFonts w:ascii="Arial" w:cs="Arial" w:eastAsia="Arial" w:hAnsi="Arial"/>
          <w:b/>
          <w:bCs/>
          <w:color w:val="007A6E"/>
          <w:sz w:val="30"/>
          <w:szCs w:val="30"/>
        </w:rPr>
        <w:t xml:space="preserve">06  </w:t>
      </w:r>
      <w:r>
        <w:rPr>
          <w:rFonts w:ascii="Arial" w:cs="Arial" w:eastAsia="Arial" w:hAnsi="Arial"/>
          <w:b/>
          <w:bCs/>
          <w:color w:val="1A2E3B"/>
          <w:sz w:val="30"/>
          <w:szCs w:val="30"/>
        </w:rPr>
        <w:t xml:space="preserve">New Ideas Originated This Session</w:t>
      </w:r>
    </w:p>
    <w:p>
      <w:pPr>
        <w:spacing w:after="80" w:before="0"/>
      </w:pPr>
      <w:r>
        <w:t xml:space="preserve"/>
      </w:r>
    </w:p>
    <w:p>
      <w:pPr>
        <w:spacing w:after="160"/>
      </w:pPr>
      <w:r>
        <w:rPr>
          <w:rFonts w:ascii="Arial" w:cs="Arial" w:eastAsia="Arial" w:hAnsi="Arial"/>
          <w:color w:val="1A1A1A"/>
          <w:sz w:val="22"/>
          <w:szCs w:val="22"/>
        </w:rPr>
        <w:t xml:space="preserve">The following features were conceived tonight and are queued for the next build session:</w:t>
      </w:r>
    </w:p>
    <w:p>
      <w:pPr>
        <w:spacing w:after="1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sz w:val="36"/>
                <w:szCs w:val="36"/>
              </w:rPr>
              <w:t xml:space="preserve">📡</w:t>
            </w:r>
          </w:p>
        </w:tc>
        <w:tc>
          <w:tcPr>
            <w:tcW w:type="dxa" w:w="8660"/>
            <w:tcBorders>
              <w:top w:val="none" w:color="FFFFFF" w:sz="0"/>
              <w:left w:val="single" w:color="C8972A" w:sz="12"/>
              <w:bottom w:val="none" w:color="FFFFFF" w:sz="0"/>
              <w:right w:val="none" w:color="FFFFFF" w:sz="0"/>
            </w:tcBorders>
            <w:shd w:fill="F2F6F8" w:val="clear"/>
            <w:tcMar>
              <w:top w:type="dxa" w:w="80"/>
              <w:left w:type="dxa" w:w="160"/>
              <w:bottom w:type="dxa" w:w="80"/>
              <w:right w:type="dxa" w:w="160"/>
            </w:tcMar>
          </w:tcPr>
          <w:p>
            <w:pPr>
              <w:spacing w:after="40"/>
            </w:pPr>
            <w:r>
              <w:rPr>
                <w:rFonts w:ascii="Arial" w:cs="Arial" w:eastAsia="Arial" w:hAnsi="Arial"/>
                <w:b/>
                <w:bCs/>
                <w:color w:val="1A2E3B"/>
                <w:sz w:val="22"/>
                <w:szCs w:val="22"/>
              </w:rPr>
              <w:t xml:space="preserve">The GottaGo Sonar Button</w:t>
            </w:r>
            <w:r>
              <w:rPr>
                <w:rFonts w:ascii="Arial" w:cs="Arial" w:eastAsia="Arial" w:hAnsi="Arial"/>
                <w:b/>
                <w:bCs/>
                <w:color w:val="C8972A"/>
                <w:sz w:val="18"/>
                <w:szCs w:val="18"/>
              </w:rPr>
              <w:t xml:space="preserve">  🟡 Concept locked — build next</w:t>
            </w:r>
          </w:p>
          <w:p>
            <w:r>
              <w:rPr>
                <w:rFonts w:ascii="Arial" w:cs="Arial" w:eastAsia="Arial" w:hAnsi="Arial"/>
                <w:color w:val="1A1A1A"/>
                <w:sz w:val="20"/>
                <w:szCs w:val="20"/>
              </w:rPr>
              <w:t xml:space="preserve">The urgency activation mechanism. Tap the sonar button when you need to go — animated radar pulse radiates outward, scanning for the nearest open facility. The faster you need to go, the faster the pulse. This IS the GottaGo button. Unforgettable, shareable, instantly understood.</w:t>
            </w:r>
          </w:p>
        </w:tc>
      </w:tr>
    </w:tbl>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sz w:val="36"/>
                <w:szCs w:val="36"/>
              </w:rPr>
              <w:t xml:space="preserve">🔴🟢</w:t>
            </w:r>
          </w:p>
        </w:tc>
        <w:tc>
          <w:tcPr>
            <w:tcW w:type="dxa" w:w="8660"/>
            <w:tcBorders>
              <w:top w:val="none" w:color="FFFFFF" w:sz="0"/>
              <w:left w:val="single" w:color="C8972A" w:sz="12"/>
              <w:bottom w:val="none" w:color="FFFFFF" w:sz="0"/>
              <w:right w:val="none" w:color="FFFFFF" w:sz="0"/>
            </w:tcBorders>
            <w:shd w:fill="F2F6F8" w:val="clear"/>
            <w:tcMar>
              <w:top w:type="dxa" w:w="80"/>
              <w:left w:type="dxa" w:w="160"/>
              <w:bottom w:type="dxa" w:w="80"/>
              <w:right w:type="dxa" w:w="160"/>
            </w:tcMar>
          </w:tcPr>
          <w:p>
            <w:pPr>
              <w:spacing w:after="40"/>
            </w:pPr>
            <w:r>
              <w:rPr>
                <w:rFonts w:ascii="Arial" w:cs="Arial" w:eastAsia="Arial" w:hAnsi="Arial"/>
                <w:b/>
                <w:bCs/>
                <w:color w:val="1A2E3B"/>
                <w:sz w:val="22"/>
                <w:szCs w:val="22"/>
              </w:rPr>
              <w:t xml:space="preserve">Navigation Light Turn Alerts — PORT &amp; STARBOARD</w:t>
            </w:r>
            <w:r>
              <w:rPr>
                <w:rFonts w:ascii="Arial" w:cs="Arial" w:eastAsia="Arial" w:hAnsi="Arial"/>
                <w:b/>
                <w:bCs/>
                <w:color w:val="C8972A"/>
                <w:sz w:val="18"/>
                <w:szCs w:val="18"/>
              </w:rPr>
              <w:t xml:space="preserve">  🟡 Concept locked — build next</w:t>
            </w:r>
          </w:p>
          <w:p>
            <w:r>
              <w:rPr>
                <w:rFonts w:ascii="Arial" w:cs="Arial" w:eastAsia="Arial" w:hAnsi="Arial"/>
                <w:color w:val="1A1A1A"/>
                <w:sz w:val="20"/>
                <w:szCs w:val="20"/>
              </w:rPr>
              <w:t xml:space="preserve">The most original navigation idea in this session. Instead of a small arrow on screen, the ENTIRE screen edge pulses in maritime navigation colours as you approach a turn. Green pulses on the right side of the screen for a starboard (right) turn. Red pulses on the left side for a port (left) turn. Pulse frequency increases as the turn approaches — slow at 500m, rapid at 50m. No reading required. Peripheral vision does all the work. Universally understood by anyone who has ever been on a boat, plane, or watched one. Accessibility game-changer for drivers with vision challenges.</w:t>
            </w:r>
          </w:p>
        </w:tc>
      </w:tr>
    </w:tbl>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sz w:val="36"/>
                <w:szCs w:val="36"/>
              </w:rPr>
              <w:t xml:space="preserve">🏕️</w:t>
            </w:r>
          </w:p>
        </w:tc>
        <w:tc>
          <w:tcPr>
            <w:tcW w:type="dxa" w:w="8660"/>
            <w:tcBorders>
              <w:top w:val="none" w:color="FFFFFF" w:sz="0"/>
              <w:left w:val="single" w:color="C8972A" w:sz="12"/>
              <w:bottom w:val="none" w:color="FFFFFF" w:sz="0"/>
              <w:right w:val="none" w:color="FFFFFF" w:sz="0"/>
            </w:tcBorders>
            <w:shd w:fill="F2F6F8" w:val="clear"/>
            <w:tcMar>
              <w:top w:type="dxa" w:w="80"/>
              <w:left w:type="dxa" w:w="160"/>
              <w:bottom w:type="dxa" w:w="80"/>
              <w:right w:type="dxa" w:w="160"/>
            </w:tcMar>
          </w:tcPr>
          <w:p>
            <w:pPr>
              <w:spacing w:after="40"/>
            </w:pPr>
            <w:r>
              <w:rPr>
                <w:rFonts w:ascii="Arial" w:cs="Arial" w:eastAsia="Arial" w:hAnsi="Arial"/>
                <w:b/>
                <w:bCs/>
                <w:color w:val="1A2E3B"/>
                <w:sz w:val="22"/>
                <w:szCs w:val="22"/>
              </w:rPr>
              <w:t xml:space="preserve">Camps Australia Data Partnership</w:t>
            </w:r>
            <w:r>
              <w:rPr>
                <w:rFonts w:ascii="Arial" w:cs="Arial" w:eastAsia="Arial" w:hAnsi="Arial"/>
                <w:b/>
                <w:bCs/>
                <w:color w:val="C8972A"/>
                <w:sz w:val="18"/>
                <w:szCs w:val="18"/>
              </w:rPr>
              <w:t xml:space="preserve">  🟡 Letter to be drafted — next session</w:t>
            </w:r>
          </w:p>
          <w:p>
            <w:r>
              <w:rPr>
                <w:rFonts w:ascii="Arial" w:cs="Arial" w:eastAsia="Arial" w:hAnsi="Arial"/>
                <w:color w:val="1A1A1A"/>
                <w:sz w:val="20"/>
                <w:szCs w:val="20"/>
              </w:rPr>
              <w:t xml:space="preserve">Camps Australia publishes an annually updated guide covering roadside facilities, truck stops, camp grounds, council amenities, and rest areas across the entire Australian road network. This is GottaGo's toilet database — already built, already verified, already trusted by the grey nomad community (GottaGo's core early adopter). Approach them for data licensing partnership. The pitch: you've done the hard work, we turn it into a navigation product and share the upside.</w:t>
            </w:r>
          </w:p>
        </w:tc>
      </w:tr>
    </w:tbl>
    <w:p>
      <w:pPr>
        <w:spacing w:after="1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vAlign w:val="center"/>
          </w:tcPr>
          <w:p>
            <w:pPr>
              <w:jc w:val="center"/>
            </w:pPr>
            <w:r>
              <w:rPr>
                <w:rFonts w:ascii="Arial" w:cs="Arial" w:eastAsia="Arial" w:hAnsi="Arial"/>
                <w:sz w:val="36"/>
                <w:szCs w:val="36"/>
              </w:rPr>
              <w:t xml:space="preserve">🎙️</w:t>
            </w:r>
          </w:p>
        </w:tc>
        <w:tc>
          <w:tcPr>
            <w:tcW w:type="dxa" w:w="8660"/>
            <w:tcBorders>
              <w:top w:val="none" w:color="FFFFFF" w:sz="0"/>
              <w:left w:val="single" w:color="C8972A" w:sz="12"/>
              <w:bottom w:val="none" w:color="FFFFFF" w:sz="0"/>
              <w:right w:val="none" w:color="FFFFFF" w:sz="0"/>
            </w:tcBorders>
            <w:shd w:fill="F2F6F8" w:val="clear"/>
            <w:tcMar>
              <w:top w:type="dxa" w:w="80"/>
              <w:left w:type="dxa" w:w="160"/>
              <w:bottom w:type="dxa" w:w="80"/>
              <w:right w:type="dxa" w:w="160"/>
            </w:tcMar>
          </w:tcPr>
          <w:p>
            <w:pPr>
              <w:spacing w:after="40"/>
            </w:pPr>
            <w:r>
              <w:rPr>
                <w:rFonts w:ascii="Arial" w:cs="Arial" w:eastAsia="Arial" w:hAnsi="Arial"/>
                <w:b/>
                <w:bCs/>
                <w:color w:val="1A2E3B"/>
                <w:sz w:val="22"/>
                <w:szCs w:val="22"/>
              </w:rPr>
              <w:t xml:space="preserve">Avatar Urgency Escalation</w:t>
            </w:r>
            <w:r>
              <w:rPr>
                <w:rFonts w:ascii="Arial" w:cs="Arial" w:eastAsia="Arial" w:hAnsi="Arial"/>
                <w:b/>
                <w:bCs/>
                <w:color w:val="C8972A"/>
                <w:sz w:val="18"/>
                <w:szCs w:val="18"/>
              </w:rPr>
              <w:t xml:space="preserve">  🟡 Script next session</w:t>
            </w:r>
          </w:p>
          <w:p>
            <w:r>
              <w:rPr>
                <w:rFonts w:ascii="Arial" w:cs="Arial" w:eastAsia="Arial" w:hAnsi="Arial"/>
                <w:color w:val="1A1A1A"/>
                <w:sz w:val="20"/>
                <w:szCs w:val="20"/>
              </w:rPr>
              <w:t xml:space="preserve">Each avatar has a full urgency arc — calm and chatty at low urgency, increasingly frantic at high. Morag goes from 'och, there's a wee loo ahead hen' to 'AWAY WI YE TAE THE CLUDGIE RIGHT NOW'. Gran goes from gentle suggestion to outright alarm. These arcs need scripting for all 5 urgency levels × 6 avatars = 30 unique voice states.</w:t>
            </w:r>
          </w:p>
        </w:tc>
      </w:tr>
    </w:tbl>
    <w:p>
      <w:pPr>
        <w:spacing w:after="200" w:before="0"/>
      </w:pPr>
      <w:r>
        <w:t xml:space="preserve"/>
      </w:r>
    </w:p>
    <w:p>
      <w:r>
        <w:br w:type="page"/>
      </w:r>
    </w:p>
    <w:p>
      <w:pPr>
        <w:pBdr>
          <w:bottom w:val="single" w:color="007A6E" w:sz="6"/>
        </w:pBdr>
        <w:spacing w:after="100" w:before="280"/>
      </w:pPr>
      <w:r>
        <w:rPr>
          <w:rFonts w:ascii="Arial" w:cs="Arial" w:eastAsia="Arial" w:hAnsi="Arial"/>
          <w:b/>
          <w:bCs/>
          <w:color w:val="007A6E"/>
          <w:sz w:val="30"/>
          <w:szCs w:val="30"/>
        </w:rPr>
        <w:t xml:space="preserve">07  </w:t>
      </w:r>
      <w:r>
        <w:rPr>
          <w:rFonts w:ascii="Arial" w:cs="Arial" w:eastAsia="Arial" w:hAnsi="Arial"/>
          <w:b/>
          <w:bCs/>
          <w:color w:val="1A2E3B"/>
          <w:sz w:val="30"/>
          <w:szCs w:val="30"/>
        </w:rPr>
        <w:t xml:space="preserve">Assets Produced Tonight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36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005A52" w:sz="1"/>
              <w:left w:val="single" w:color="005A52" w:sz="1"/>
              <w:bottom w:val="single" w:color="005A52" w:sz="1"/>
              <w:right w:val="single" w:color="005A52" w:sz="1"/>
            </w:tcBorders>
            <w:shd w:fill="005A5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GottaGo Proposal Document</w:t>
            </w:r>
          </w:p>
        </w:tc>
        <w:tc>
          <w:tcPr>
            <w:tcW w:type="dxa" w:w="33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i/>
                <w:iCs/>
                <w:color w:val="6B7C8A"/>
                <w:sz w:val="20"/>
                <w:szCs w:val="20"/>
              </w:rPr>
              <w:t xml:space="preserve">GottaGo-Proposal.docx</w:t>
            </w:r>
          </w:p>
        </w:tc>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7A4A"/>
                <w:sz w:val="20"/>
                <w:szCs w:val="20"/>
              </w:rPr>
              <w:t xml:space="preserve">✅ Complete — send-ready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App Prototype v1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B7C8A"/>
                <w:sz w:val="20"/>
                <w:szCs w:val="20"/>
              </w:rPr>
              <w:t xml:space="preserve">loo-locator.html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7A4A"/>
                <w:sz w:val="20"/>
                <w:szCs w:val="20"/>
              </w:rPr>
              <w:t xml:space="preserve">✅ Complete</w:t>
            </w:r>
          </w:p>
        </w:tc>
      </w:tr>
      <w:tr>
        <w:tc>
          <w:tcPr>
            <w:tcW w:type="dxa" w:w="32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App Prototype v2 (full app)</w:t>
            </w:r>
          </w:p>
        </w:tc>
        <w:tc>
          <w:tcPr>
            <w:tcW w:type="dxa" w:w="33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i/>
                <w:iCs/>
                <w:color w:val="6B7C8A"/>
                <w:sz w:val="20"/>
                <w:szCs w:val="20"/>
              </w:rPr>
              <w:t xml:space="preserve">gottago-app-v2.html</w:t>
            </w:r>
          </w:p>
        </w:tc>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1A7A4A"/>
                <w:sz w:val="20"/>
                <w:szCs w:val="20"/>
              </w:rPr>
              <w:t xml:space="preserve">✅ Complete — interactive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Session Summary (this doc)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6B7C8A"/>
                <w:sz w:val="20"/>
                <w:szCs w:val="20"/>
              </w:rPr>
              <w:t xml:space="preserve">GottaGo-Session-1.docx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7A4A"/>
                <w:sz w:val="20"/>
                <w:szCs w:val="20"/>
              </w:rPr>
              <w:t xml:space="preserve">✅ Complete</w:t>
            </w:r>
          </w:p>
        </w:tc>
      </w:tr>
      <w:tr>
        <w:tc>
          <w:tcPr>
            <w:tcW w:type="dxa" w:w="32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Camps Australia Approach Letter</w:t>
            </w:r>
          </w:p>
        </w:tc>
        <w:tc>
          <w:tcPr>
            <w:tcW w:type="dxa" w:w="33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i w:val="false"/>
                <w:iCs w:val="false"/>
                <w:color w:val="6B7C8A"/>
                <w:sz w:val="20"/>
                <w:szCs w:val="20"/>
              </w:rPr>
              <w:t xml:space="preserve">—</w:t>
            </w:r>
          </w:p>
        </w:tc>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C8972A"/>
                <w:sz w:val="20"/>
                <w:szCs w:val="20"/>
              </w:rPr>
              <w:t xml:space="preserve">🟡 Next session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Sonar Button Feature Build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6B7C8A"/>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8972A"/>
                <w:sz w:val="20"/>
                <w:szCs w:val="20"/>
              </w:rPr>
              <w:t xml:space="preserve">🟡 Next session</w:t>
            </w:r>
          </w:p>
        </w:tc>
      </w:tr>
      <w:tr>
        <w:tc>
          <w:tcPr>
            <w:tcW w:type="dxa" w:w="32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b/>
                <w:bCs/>
                <w:color w:val="1A2E3B"/>
                <w:sz w:val="20"/>
                <w:szCs w:val="20"/>
              </w:rPr>
              <w:t xml:space="preserve">Nav Light Turn Alert Feature</w:t>
            </w:r>
          </w:p>
        </w:tc>
        <w:tc>
          <w:tcPr>
            <w:tcW w:type="dxa" w:w="336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i w:val="false"/>
                <w:iCs w:val="false"/>
                <w:color w:val="6B7C8A"/>
                <w:sz w:val="20"/>
                <w:szCs w:val="20"/>
              </w:rPr>
              <w:t xml:space="preserve">—</w:t>
            </w:r>
          </w:p>
        </w:tc>
        <w:tc>
          <w:tcPr>
            <w:tcW w:type="dxa" w:w="2800"/>
            <w:tcBorders>
              <w:top w:val="single" w:color="DDDDDD" w:sz="1"/>
              <w:left w:val="single" w:color="DDDDDD" w:sz="1"/>
              <w:bottom w:val="single" w:color="DDDDDD" w:sz="1"/>
              <w:right w:val="single" w:color="DDDDDD" w:sz="1"/>
            </w:tcBorders>
            <w:shd w:fill="F2F6F8" w:val="clear"/>
            <w:tcMar>
              <w:top w:type="dxa" w:w="80"/>
              <w:left w:type="dxa" w:w="120"/>
              <w:bottom w:type="dxa" w:w="80"/>
              <w:right w:type="dxa" w:w="120"/>
            </w:tcMar>
          </w:tcPr>
          <w:p>
            <w:r>
              <w:rPr>
                <w:rFonts w:ascii="Arial" w:cs="Arial" w:eastAsia="Arial" w:hAnsi="Arial"/>
                <w:color w:val="C8972A"/>
                <w:sz w:val="20"/>
                <w:szCs w:val="20"/>
              </w:rPr>
              <w:t xml:space="preserve">🟡 Next session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E3B"/>
                <w:sz w:val="20"/>
                <w:szCs w:val="20"/>
              </w:rPr>
              <w:t xml:space="preserve">Avatar Urgency Scripts (30 states)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6B7C8A"/>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8972A"/>
                <w:sz w:val="20"/>
                <w:szCs w:val="20"/>
              </w:rPr>
              <w:t xml:space="preserve">🟡 Next session</w:t>
            </w:r>
          </w:p>
        </w:tc>
      </w:tr>
    </w:tbl>
    <w:p>
      <w:pPr>
        <w:spacing w:after="200" w:before="200"/>
      </w:pPr>
      <w:r>
        <w:t xml:space="preserve"/>
      </w:r>
    </w:p>
    <w:p>
      <w:pPr>
        <w:pBdr>
          <w:bottom w:val="single" w:color="007A6E" w:sz="6"/>
        </w:pBdr>
        <w:spacing w:after="100" w:before="280"/>
      </w:pPr>
      <w:r>
        <w:rPr>
          <w:rFonts w:ascii="Arial" w:cs="Arial" w:eastAsia="Arial" w:hAnsi="Arial"/>
          <w:b/>
          <w:bCs/>
          <w:color w:val="007A6E"/>
          <w:sz w:val="30"/>
          <w:szCs w:val="30"/>
        </w:rPr>
        <w:t xml:space="preserve">08  </w:t>
      </w:r>
      <w:r>
        <w:rPr>
          <w:rFonts w:ascii="Arial" w:cs="Arial" w:eastAsia="Arial" w:hAnsi="Arial"/>
          <w:b/>
          <w:bCs/>
          <w:color w:val="1A2E3B"/>
          <w:sz w:val="30"/>
          <w:szCs w:val="30"/>
        </w:rPr>
        <w:t xml:space="preserve">Next Session — Priority Order</w:t>
      </w:r>
    </w:p>
    <w:p>
      <w:pPr>
        <w:spacing w:after="80" w:before="0"/>
      </w:pPr>
      <w:r>
        <w:t xml:space="preserve"/>
      </w:r>
    </w:p>
    <w:p>
      <w:pPr>
        <w:pStyle w:val="ListParagraph"/>
        <w:numPr>
          <w:ilvl w:val="0"/>
          <w:numId w:val="2"/>
        </w:numPr>
        <w:spacing w:after="100"/>
      </w:pPr>
      <w:r>
        <w:rPr>
          <w:rFonts w:ascii="Arial" w:cs="Arial" w:eastAsia="Arial" w:hAnsi="Arial"/>
          <w:b/>
          <w:bCs/>
          <w:color w:val="1A1A1A"/>
          <w:sz w:val="21"/>
          <w:szCs w:val="21"/>
        </w:rPr>
        <w:t xml:space="preserve">1.  Build the GottaGo Sonar activation button into the app</w:t>
      </w:r>
    </w:p>
    <w:p>
      <w:pPr>
        <w:pStyle w:val="ListParagraph"/>
        <w:numPr>
          <w:ilvl w:val="0"/>
          <w:numId w:val="3"/>
        </w:numPr>
        <w:spacing w:after="80"/>
      </w:pPr>
      <w:r>
        <w:rPr>
          <w:rFonts w:ascii="Arial" w:cs="Arial" w:eastAsia="Arial" w:hAnsi="Arial"/>
          <w:color w:val="6B7C8A"/>
          <w:sz w:val="20"/>
          <w:szCs w:val="20"/>
        </w:rPr>
        <w:t xml:space="preserve">Radar animation radiating from centre on tap</w:t>
      </w:r>
    </w:p>
    <w:p>
      <w:pPr>
        <w:pStyle w:val="ListParagraph"/>
        <w:numPr>
          <w:ilvl w:val="0"/>
          <w:numId w:val="3"/>
        </w:numPr>
        <w:spacing w:after="80"/>
      </w:pPr>
      <w:r>
        <w:rPr>
          <w:rFonts w:ascii="Arial" w:cs="Arial" w:eastAsia="Arial" w:hAnsi="Arial"/>
          <w:color w:val="6B7C8A"/>
          <w:sz w:val="20"/>
          <w:szCs w:val="20"/>
        </w:rPr>
        <w:t xml:space="preserve">Pulse speed tied to urgency level</w:t>
      </w:r>
    </w:p>
    <w:p>
      <w:pPr>
        <w:pStyle w:val="ListParagraph"/>
        <w:numPr>
          <w:ilvl w:val="0"/>
          <w:numId w:val="3"/>
        </w:numPr>
        <w:spacing w:after="80"/>
      </w:pPr>
      <w:r>
        <w:rPr>
          <w:rFonts w:ascii="Arial" w:cs="Arial" w:eastAsia="Arial" w:hAnsi="Arial"/>
          <w:color w:val="6B7C8A"/>
          <w:sz w:val="20"/>
          <w:szCs w:val="20"/>
        </w:rPr>
        <w:t xml:space="preserve">Surfaces nearest open facility with full detail</w:t>
      </w:r>
    </w:p>
    <w:p>
      <w:pPr>
        <w:pStyle w:val="ListParagraph"/>
        <w:numPr>
          <w:ilvl w:val="0"/>
          <w:numId w:val="2"/>
        </w:numPr>
        <w:spacing w:after="100"/>
      </w:pPr>
      <w:r>
        <w:rPr>
          <w:rFonts w:ascii="Arial" w:cs="Arial" w:eastAsia="Arial" w:hAnsi="Arial"/>
          <w:b/>
          <w:bCs/>
          <w:color w:val="1A1A1A"/>
          <w:sz w:val="21"/>
          <w:szCs w:val="21"/>
        </w:rPr>
        <w:t xml:space="preserve">2.  Build the Port/Starboard navigation flash system</w:t>
      </w:r>
    </w:p>
    <w:p>
      <w:pPr>
        <w:pStyle w:val="ListParagraph"/>
        <w:numPr>
          <w:ilvl w:val="0"/>
          <w:numId w:val="3"/>
        </w:numPr>
        <w:spacing w:after="80"/>
      </w:pPr>
      <w:r>
        <w:rPr>
          <w:rFonts w:ascii="Arial" w:cs="Arial" w:eastAsia="Arial" w:hAnsi="Arial"/>
          <w:color w:val="6B7C8A"/>
          <w:sz w:val="20"/>
          <w:szCs w:val="20"/>
        </w:rPr>
        <w:t xml:space="preserve">Full-screen left edge pulses RED for left turns</w:t>
      </w:r>
    </w:p>
    <w:p>
      <w:pPr>
        <w:pStyle w:val="ListParagraph"/>
        <w:numPr>
          <w:ilvl w:val="0"/>
          <w:numId w:val="3"/>
        </w:numPr>
        <w:spacing w:after="80"/>
      </w:pPr>
      <w:r>
        <w:rPr>
          <w:rFonts w:ascii="Arial" w:cs="Arial" w:eastAsia="Arial" w:hAnsi="Arial"/>
          <w:color w:val="6B7C8A"/>
          <w:sz w:val="20"/>
          <w:szCs w:val="20"/>
        </w:rPr>
        <w:t xml:space="preserve">Full-screen right edge pulses GREEN for right turns</w:t>
      </w:r>
    </w:p>
    <w:p>
      <w:pPr>
        <w:pStyle w:val="ListParagraph"/>
        <w:numPr>
          <w:ilvl w:val="0"/>
          <w:numId w:val="3"/>
        </w:numPr>
        <w:spacing w:after="80"/>
      </w:pPr>
      <w:r>
        <w:rPr>
          <w:rFonts w:ascii="Arial" w:cs="Arial" w:eastAsia="Arial" w:hAnsi="Arial"/>
          <w:color w:val="6B7C8A"/>
          <w:sz w:val="20"/>
          <w:szCs w:val="20"/>
        </w:rPr>
        <w:t xml:space="preserve">Pulse frequency increases as turn approaches (distance-triggered)</w:t>
      </w:r>
    </w:p>
    <w:p>
      <w:pPr>
        <w:pStyle w:val="ListParagraph"/>
        <w:numPr>
          <w:ilvl w:val="0"/>
          <w:numId w:val="3"/>
        </w:numPr>
        <w:spacing w:after="80"/>
      </w:pPr>
      <w:r>
        <w:rPr>
          <w:rFonts w:ascii="Arial" w:cs="Arial" w:eastAsia="Arial" w:hAnsi="Arial"/>
          <w:color w:val="6B7C8A"/>
          <w:sz w:val="20"/>
          <w:szCs w:val="20"/>
        </w:rPr>
        <w:t xml:space="preserve">Demo mode to show the feature in action within the prototype</w:t>
      </w:r>
    </w:p>
    <w:p>
      <w:pPr>
        <w:pStyle w:val="ListParagraph"/>
        <w:numPr>
          <w:ilvl w:val="0"/>
          <w:numId w:val="2"/>
        </w:numPr>
        <w:spacing w:after="100"/>
      </w:pPr>
      <w:r>
        <w:rPr>
          <w:rFonts w:ascii="Arial" w:cs="Arial" w:eastAsia="Arial" w:hAnsi="Arial"/>
          <w:b/>
          <w:bCs/>
          <w:color w:val="1A1A1A"/>
          <w:sz w:val="21"/>
          <w:szCs w:val="21"/>
        </w:rPr>
        <w:t xml:space="preserve">3.  Draft the Camps Australia partnership approach letter</w:t>
      </w:r>
    </w:p>
    <w:p>
      <w:pPr>
        <w:pStyle w:val="ListParagraph"/>
        <w:numPr>
          <w:ilvl w:val="0"/>
          <w:numId w:val="3"/>
        </w:numPr>
        <w:spacing w:after="80"/>
      </w:pPr>
      <w:r>
        <w:rPr>
          <w:rFonts w:ascii="Arial" w:cs="Arial" w:eastAsia="Arial" w:hAnsi="Arial"/>
          <w:color w:val="6B7C8A"/>
          <w:sz w:val="20"/>
          <w:szCs w:val="20"/>
        </w:rPr>
        <w:t xml:space="preserve">Warm, direct tone — small publisher to small publisher</w:t>
      </w:r>
    </w:p>
    <w:p>
      <w:pPr>
        <w:pStyle w:val="ListParagraph"/>
        <w:numPr>
          <w:ilvl w:val="0"/>
          <w:numId w:val="3"/>
        </w:numPr>
        <w:spacing w:after="80"/>
      </w:pPr>
      <w:r>
        <w:rPr>
          <w:rFonts w:ascii="Arial" w:cs="Arial" w:eastAsia="Arial" w:hAnsi="Arial"/>
          <w:color w:val="6B7C8A"/>
          <w:sz w:val="20"/>
          <w:szCs w:val="20"/>
        </w:rPr>
        <w:t xml:space="preserve">Lead with the demo prototype link</w:t>
      </w:r>
    </w:p>
    <w:p>
      <w:pPr>
        <w:pStyle w:val="ListParagraph"/>
        <w:numPr>
          <w:ilvl w:val="0"/>
          <w:numId w:val="3"/>
        </w:numPr>
        <w:spacing w:after="80"/>
      </w:pPr>
      <w:r>
        <w:rPr>
          <w:rFonts w:ascii="Arial" w:cs="Arial" w:eastAsia="Arial" w:hAnsi="Arial"/>
          <w:color w:val="6B7C8A"/>
          <w:sz w:val="20"/>
          <w:szCs w:val="20"/>
        </w:rPr>
        <w:t xml:space="preserve">Reference the Camps AU verified badge already in the app</w:t>
      </w:r>
    </w:p>
    <w:p>
      <w:pPr>
        <w:pStyle w:val="ListParagraph"/>
        <w:numPr>
          <w:ilvl w:val="0"/>
          <w:numId w:val="2"/>
        </w:numPr>
        <w:spacing w:after="100"/>
      </w:pPr>
      <w:r>
        <w:rPr>
          <w:rFonts w:ascii="Arial" w:cs="Arial" w:eastAsia="Arial" w:hAnsi="Arial"/>
          <w:b/>
          <w:bCs/>
          <w:color w:val="1A1A1A"/>
          <w:sz w:val="21"/>
          <w:szCs w:val="21"/>
        </w:rPr>
        <w:t xml:space="preserve">4.  Script avatar urgency arcs (all 30 states)</w:t>
      </w:r>
    </w:p>
    <w:p>
      <w:pPr>
        <w:pStyle w:val="ListParagraph"/>
        <w:numPr>
          <w:ilvl w:val="0"/>
          <w:numId w:val="2"/>
        </w:numPr>
        <w:spacing w:after="100"/>
      </w:pPr>
      <w:r>
        <w:rPr>
          <w:rFonts w:ascii="Arial" w:cs="Arial" w:eastAsia="Arial" w:hAnsi="Arial"/>
          <w:b/>
          <w:bCs/>
          <w:color w:val="1A1A1A"/>
          <w:sz w:val="21"/>
          <w:szCs w:val="21"/>
        </w:rPr>
        <w:t xml:space="preserve">5.  Begin thinking about the motoring club pitch (NRMA/RACQ)</w:t>
      </w:r>
    </w:p>
    <w:p>
      <w:pPr>
        <w:spacing w:after="1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6"/>
              <w:bottom w:val="single" w:color="007A6E" w:sz="1"/>
              <w:right w:val="none" w:color="FFFFFF" w:sz="0"/>
            </w:tcBorders>
            <w:shd w:fill="FFF8E7" w:val="clear"/>
            <w:tcMar>
              <w:top w:type="dxa" w:w="120"/>
              <w:left w:type="dxa" w:w="200"/>
              <w:bottom w:type="dxa" w:w="120"/>
              <w:right w:type="dxa" w:w="200"/>
            </w:tcMar>
          </w:tcPr>
          <w:p>
            <w:r>
              <w:rPr>
                <w:rFonts w:ascii="Arial" w:cs="Arial" w:eastAsia="Arial" w:hAnsi="Arial"/>
                <w:i/>
                <w:iCs/>
                <w:color w:val="5C3D00"/>
                <w:sz w:val="21"/>
                <w:szCs w:val="21"/>
              </w:rPr>
              <w:t xml:space="preserve">"The navigation light idea alone is worth a patent conversation. No GPS product on the market uses ambient screen colour as a directional cue. Port and starboard are internationally understood by every mariner, aviator, and nautical-aware person on the planet — and the colours are already standardised. This is genuinely novel."</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6E" w:sz="1"/>
              <w:left w:val="single" w:color="007A6E" w:sz="1"/>
              <w:bottom w:val="single" w:color="007A6E" w:sz="1"/>
              <w:right w:val="single" w:color="007A6E" w:sz="1"/>
            </w:tcBorders>
            <w:shd w:fill="007A6E"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Get some rest, Scott. 🚻</w:t>
            </w:r>
          </w:p>
          <w:p>
            <w:pPr>
              <w:spacing w:after="80" w:before="80"/>
              <w:jc w:val="center"/>
            </w:pPr>
            <w:r>
              <w:rPr>
                <w:rFonts w:ascii="Arial" w:cs="Arial" w:eastAsia="Arial" w:hAnsi="Arial"/>
                <w:i/>
                <w:iCs/>
                <w:color w:val="C8EDE9"/>
                <w:sz w:val="22"/>
                <w:szCs w:val="22"/>
              </w:rPr>
              <w:t xml:space="preserve">The dunny database will still be here in the morning.</w:t>
            </w:r>
          </w:p>
          <w:p>
            <w:pPr>
              <w:jc w:val="center"/>
            </w:pPr>
            <w:r>
              <w:rPr>
                <w:rFonts w:ascii="Arial" w:cs="Arial" w:eastAsia="Arial" w:hAnsi="Arial"/>
                <w:color w:val="C8EDE9"/>
                <w:sz w:val="19"/>
                <w:szCs w:val="19"/>
              </w:rPr>
              <w:t xml:space="preserve">GottaGo — Never Be Caught Short</w:t>
            </w:r>
          </w:p>
        </w:tc>
      </w:tr>
    </w:tbl>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6E" w:sz="4"/>
      </w:pBdr>
      <w:tabs>
        <w:tab w:val="right" w:pos="9026"/>
      </w:tabs>
      <w:spacing w:before="60"/>
    </w:pPr>
    <w:r>
      <w:rPr>
        <w:rFonts w:ascii="Arial" w:cs="Arial" w:eastAsia="Arial" w:hAnsi="Arial"/>
        <w:color w:val="6B7C8A"/>
        <w:sz w:val="17"/>
        <w:szCs w:val="17"/>
      </w:rPr>
      <w:t xml:space="preserve">GottaGo — Session Summary  |  Confidential</w:t>
    </w:r>
    <w:r>
      <w:rPr>
        <w:rFonts w:ascii="Arial" w:cs="Arial" w:eastAsia="Arial" w:hAnsi="Arial"/>
        <w:sz w:val="17"/>
        <w:szCs w:val="17"/>
      </w:rPr>
      <w:t xml:space="preserve">	</w:t>
    </w:r>
    <w:r>
      <w:rPr>
        <w:rFonts w:ascii="Arial" w:cs="Arial" w:eastAsia="Arial" w:hAnsi="Arial"/>
        <w:color w:val="6B7C8A"/>
        <w:sz w:val="17"/>
        <w:szCs w:val="17"/>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2E3B"/>
      <w:sz w:val="30"/>
      <w:szCs w:val="30"/>
    </w:rPr>
  </w:style>
  <w:style w:type="paragraph" w:styleId="Heading2">
    <w:name w:val="Heading 2"/>
    <w:basedOn w:val="Normal"/>
    <w:next w:val="Normal"/>
    <w:qFormat/>
    <w:pPr>
      <w:spacing w:after="60" w:before="200"/>
      <w:outlineLvl w:val="1"/>
    </w:pPr>
    <w:rPr>
      <w:rFonts w:ascii="Arial" w:cs="Arial" w:eastAsia="Arial" w:hAnsi="Arial"/>
      <w:b/>
      <w:bCs/>
      <w:color w:val="005A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2026-04-11T16:13:54.086Z</dcterms:created>
  <dcterms:modified xsi:type="dcterms:W3CDTF">2026-04-11T16:13:54.088Z</dcterms:modified>
</cp:coreProperties>
</file>

<file path=docProps/custom.xml><?xml version="1.0" encoding="utf-8"?>
<Properties xmlns="http://schemas.openxmlformats.org/officeDocument/2006/custom-properties" xmlns:vt="http://schemas.openxmlformats.org/officeDocument/2006/docPropsVTypes"/>
</file>