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RESOLUÇÃO BCB Nº 499, DE 10 DE SETEMBRO DE 2025</w:t>
        </w:r>
      </w:hyperlink>
    </w:p>
    <w:p>
      <w:r>
        <w:rPr>
          <w:b/>
        </w:rPr>
        <w:t xml:space="preserve">Resumo: </w:t>
      </w:r>
      <w:r>
        <w:t>O Comitê de Administração - Coad, em sessão realizada em 10 de setembro de 2025, no uso da atribuição que lhe confere o art.</w:t>
        <w:br/>
        <w:t>139, caput, inciso IV, alínea "a", item 2, e alínea "b", item 1, do Regimento Interno do Banco Central do Brasil, anexo à Resolução BCB nº 340, de 21 de setembro de 2023, e tendo em vista o disposto na Resolução BCB nº 277, de 31 de dezembro de 2022, e na Circular nº 3.978, de 23 de janeiro de 2020, resolve: Art.</w:t>
        <w:br/>
        <w:t>1º Esta Resolução regulamenta o acesso às informações relativas às declarações de importação e exportação registradas no Sistema Integrado de Comércio Exterior - Siscomex e sua utilização no âmbito do Banco Central do Brasil.</w:t>
        <w:br/>
        <w:t>3º Esta Resolução entra em vigor na data de sua publicação.</w:t>
      </w:r>
    </w:p>
    <w:p>
      <w:pPr>
        <w:pStyle w:val="ListBullet"/>
      </w:pPr>
      <w:hyperlink r:id="rId10">
        <w:r>
          <w:rPr>
            <w:color w:val="0000FF"/>
            <w:u w:val="single"/>
          </w:rPr>
          <w:t>RESOLUÇÃO BCB Nº 501, DE 11 DE SETEMBRO DE 2025</w:t>
        </w:r>
      </w:hyperlink>
    </w:p>
    <w:p>
      <w:r>
        <w:rPr>
          <w:b/>
        </w:rPr>
        <w:t xml:space="preserve">Resumo: </w:t>
      </w:r>
      <w:r>
        <w:t>1º A Resolução BCB nº 142, de 23 de setembro de 2021, publicada no Diário Oficial da União de 24 de setembro de 2021, passa a vigorar com as seguintes alterações: "Art.</w:t>
        <w:br/>
        <w:t>1º, na prestação de serviços de pagamento, quando constatarem identificação de fundada suspeita de envolvimento de fraude em contas de depósitos à vista, contas de depósitos de poupança e contas de pagamento pré-pagas, devem rejeitar transações de pagamento que tenham essas contas como destinatárias.</w:t>
        <w:br/>
        <w:t>§ 1º As transações de pagamento citadas no caput contemplam aquelas listadas no art.</w:t>
        <w:br/>
        <w:t>§ 2º A avaliação de fundada suspeita de envolvimento de fraude deve incluir fatores a critério de cada instituição, podendo inclusive se utilizar de informações constantes em sistemas eletrônicos e bases de dados de caráter público ou privado.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resolucao-bcb-n-499-de-10-de-setembro-de-2025-655218211" TargetMode="External"/><Relationship Id="rId10" Type="http://schemas.openxmlformats.org/officeDocument/2006/relationships/hyperlink" Target="https://www.in.gov.br/web/dou/-/resolucao-bcb-n-501-de-11-de-setembro-de-2025-6552194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