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2933" w:right="0" w:hanging="0"/>
        <w:jc w:val="both"/>
        <w:rPr>
          <w:rFonts w:ascii="Garamond" w:hAnsi="Garamond" w:eastAsia="Garamond" w:cs="Garamond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6"/>
          <w:szCs w:val="36"/>
          <w:u w:val="none"/>
          <w:vertAlign w:val="baseline"/>
        </w:rPr>
      </w:pP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     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{sName}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131" w:after="0"/>
        <w:ind w:left="0" w:right="0" w:hanging="0"/>
        <w:jc w:val="center"/>
        <w:rPr>
          <w:rFonts w:ascii="Garamond" w:hAnsi="Garamond" w:eastAsia="Garamond" w:cs="Garamond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Garamond" w:cs="Garamond" w:ascii="Garamond" w:hAnsi="Garamond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SARL au capital de {capital}Dinars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112" w:after="0"/>
        <w:ind w:left="0" w:right="0" w:hanging="0"/>
        <w:jc w:val="center"/>
        <w:rPr>
          <w:rFonts w:ascii="Garamond" w:hAnsi="Garamond" w:eastAsia="Garamond" w:cs="Garamond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Garamond" w:cs="Garamond" w:ascii="Garamond" w:hAnsi="Garamond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Siège Social : {sAdress}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117" w:after="0"/>
        <w:ind w:left="0" w:right="0" w:hanging="0"/>
        <w:jc w:val="center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RC: B2495752011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112" w:after="0"/>
        <w:ind w:left="0" w:right="0" w:hanging="0"/>
        <w:jc w:val="center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MF: 1199453E/A/M/000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18" w:before="266" w:after="0"/>
        <w:ind w:left="798" w:right="859" w:hanging="0"/>
        <w:jc w:val="center"/>
        <w:rPr>
          <w:rFonts w:ascii="Garamond" w:hAnsi="Garamond" w:eastAsia="Garamond" w:cs="Garamond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PROCES-VERVAL DE L’ASSEMBLEE GENERALE EXTRAORDINAIRE DU {ass_date}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18" w:before="749" w:after="0"/>
        <w:ind w:left="3" w:right="0" w:hanging="3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L’an deux mille quatorze, et le vingt deux Décembre à onze heures du matin, les associés de la  Société {sName}, société à responsabilité limitée au capital de {capital} dinars, inscrite au  registre de commerce n° B249572011, se sont réunis en assemblée générale extraordinaire au siège  social suite à la convocation et sous la présidence de son gérant Mr {gerant_fname}.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161" w:after="0"/>
        <w:ind w:left="3" w:right="0" w:hanging="0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 Président constate que sont présents :</w:t>
      </w:r>
    </w:p>
    <w:p>
      <w:pPr>
        <w:pStyle w:val="LOnormal"/>
        <w:widowControl w:val="false"/>
        <w:shd w:val="clear" w:fill="auto"/>
        <w:spacing w:lineRule="auto" w:line="240" w:before="161" w:after="0"/>
        <w:ind w:left="3" w:right="0" w:hanging="0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{#rep_parts}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48" w:before="151" w:after="0"/>
        <w:ind w:left="11" w:right="1082" w:hanging="0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-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{actio_desc} : détient {nbActions} parts sociales.</w:t>
      </w:r>
    </w:p>
    <w:p>
      <w:pPr>
        <w:pStyle w:val="LOnormal"/>
        <w:widowControl w:val="false"/>
        <w:shd w:val="clear" w:fill="auto"/>
        <w:spacing w:lineRule="auto" w:line="348" w:before="151" w:after="0"/>
        <w:ind w:left="11" w:right="1082" w:hanging="0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{/rep_parts}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172" w:after="0"/>
        <w:ind w:left="0" w:right="0" w:hanging="0"/>
        <w:jc w:val="center"/>
        <w:rPr>
          <w:rFonts w:ascii="Garamond" w:hAnsi="Garamond" w:eastAsia="Garamond" w:cs="Garamond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Garamond" w:cs="Garamond" w:ascii="Garamond" w:hAnsi="Garamond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Total les parts sociales présentes ou représentées : {nb_parts_total}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18" w:before="151" w:after="0"/>
        <w:ind w:left="1" w:right="0" w:firstLine="3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Du fait que les associés représentant {nb_parts_total} parts sociales composant le capital social sont présents ou régulièrement représentés, le président déclare que le quorum est atteint et que l’assemblée peut  valablement délibérer sur l’ordre du jour suivant: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18" w:before="9" w:after="0"/>
        <w:ind w:left="1014" w:right="0" w:hanging="349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1- Vérification de la réalisation de l’augmentation du capital en numéraire pour un montant  de {montant_augm} dinars;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4" w:after="0"/>
        <w:ind w:left="651" w:right="0" w:hanging="0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2- Mise à jour le cas échéant de l’article 6 des statuts ;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655" w:right="0" w:hanging="0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3- Pouvoirs à donner pour accomplir les formalités. 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18" w:before="262" w:after="0"/>
        <w:ind w:left="3" w:right="0" w:hanging="1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Le président a rappelé qu’une assemblée générale extraordinaire s’est réunie le {ass_date} pour  décider l’augmentation de capital social en numéraire de {capital} dinars à {capital_after_augm} dinars. Cette assemblée  se tient à nouveau pour vérifier la réalisation de l’augmentation de capital qui a été adoptée. Le  président demande aux associés d’examiner les documents qui sont déposés sur son bureau et  composé de :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3" w:after="0"/>
        <w:ind w:left="371" w:right="0" w:hanging="0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Procès verbal de l’assemblée extraordinaire réunie le {ass_date}.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18" w:before="0" w:after="0"/>
        <w:ind w:left="730" w:right="0" w:hanging="359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Une attestation de libération du montant décidé pour l’augmentation du capital délivrée le {capital_used_bank_date} par {bank_desc}.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120" w:after="0"/>
        <w:ind w:left="3" w:right="0" w:hanging="0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Le président déclare alors la discussion générale ouverte ;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36" w:before="123" w:after="0"/>
        <w:ind w:left="3" w:right="0" w:hanging="2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Après discussion et personne ne demandant plus la parole, le président met successivement au vote  les résolutions suivantes. 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311" w:after="0"/>
        <w:ind w:left="5" w:right="0" w:hanging="0"/>
        <w:jc w:val="left"/>
        <w:rPr>
          <w:rFonts w:ascii="Garamond" w:hAnsi="Garamond" w:eastAsia="Garamond" w:cs="Garamond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311" w:after="0"/>
        <w:ind w:left="5" w:right="0" w:hanging="0"/>
        <w:jc w:val="left"/>
        <w:rPr>
          <w:rFonts w:ascii="Garamond" w:hAnsi="Garamond" w:eastAsia="Garamond" w:cs="Garamond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311" w:after="0"/>
        <w:ind w:left="5" w:right="0" w:hanging="0"/>
        <w:jc w:val="left"/>
        <w:rPr>
          <w:rFonts w:ascii="Garamond" w:hAnsi="Garamond" w:eastAsia="Garamond" w:cs="Garamond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PREMIERE RESOLUTION : 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Réalisation de l’Augmentation du capital de {montant_augm} dinars 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18" w:before="262" w:after="0"/>
        <w:ind w:left="1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Après avoir vérifié le procès verbal de l’assemblée générale extraordinaire du {ass_date} et  l’attestation bancaire délivré par {bank_name} le {capital_used_bank_date} et qui atteste que les associés ont  versé la somme de ({montant_augm} dinars) représentant le montant de l'augmentation de capital.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230" w:after="0"/>
        <w:ind w:left="468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1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18" w:before="0" w:after="0"/>
        <w:ind w:left="1" w:right="0" w:firstLine="2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Ladite somme a été logée au crédit du compte indisponible ouvert sous le N° 112 340 000 081 chez  {bank_desc}. Sur la base des documents présentés, l'assemblée générale  extraordinaire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déclare la réalisation de l'augmentation de capital de ({montant_augm} dinars)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et qui  sera porté à ({capital_after_augm} dinars).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243" w:after="0"/>
        <w:ind w:left="0" w:right="0" w:hanging="0"/>
        <w:jc w:val="right"/>
        <w:rPr>
          <w:rFonts w:ascii="Garamond" w:hAnsi="Garamond" w:eastAsia="Garamond" w:cs="Garamond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Cette résolution a été adoptée à l’unanimité 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257" w:after="0"/>
        <w:ind w:left="6" w:right="0" w:hanging="0"/>
        <w:jc w:val="left"/>
        <w:rPr>
          <w:rFonts w:ascii="Garamond" w:hAnsi="Garamond" w:eastAsia="Garamond" w:cs="Garamond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DEUXIEME RESOLUTION 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Modification de l’article 6 des statuts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18" w:before="142" w:after="0"/>
        <w:ind w:left="10" w:right="0" w:firstLine="1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Suite à l’augmentation de capital de {capital} Dinars à {capital_after_augm}Dinars, l’assemblée générale extraordinaire  décide de modifier l’article 6 des statuts afin de le rendre conforme à la nouvelle composition du  capital social augmenté. La nouvelle rédaction de l’article 6 des statuts sera comme suit :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163" w:after="0"/>
        <w:ind w:left="0" w:right="0" w:hanging="0"/>
        <w:jc w:val="left"/>
        <w:rPr>
          <w:rFonts w:ascii="Garamond" w:hAnsi="Garamond" w:eastAsia="Garamond" w:cs="Garamond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ARTICLE 6(Nouveau): APPORTS- CAPITAL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107" w:after="0"/>
        <w:ind w:left="3" w:right="0" w:hanging="0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Le capital social est fixé à la somme de ({capital_after_augm} dinars).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113" w:after="0"/>
        <w:ind w:left="7" w:right="0" w:hanging="0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Il est divisé en {nb_new_parts_total} parts sociales de ({valeurAction}dt) chacune.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108" w:after="0"/>
        <w:ind w:left="3" w:right="0" w:hanging="0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Les soussignés apportent à la société, à savoir: </w:t>
      </w:r>
    </w:p>
    <w:tbl>
      <w:tblPr>
        <w:tblStyle w:val="Table1"/>
        <w:tblW w:w="9071" w:type="dxa"/>
        <w:jc w:val="left"/>
        <w:tblInd w:w="38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4"/>
        <w:gridCol w:w="1276"/>
      </w:tblGrid>
      <w:tr>
        <w:trPr>
          <w:trHeight w:val="671" w:hRule="atLeast"/>
        </w:trPr>
        <w:tc>
          <w:tcPr>
            <w:tcW w:w="7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18" w:before="0" w:after="0"/>
              <w:ind w:left="119" w:right="44" w:hanging="0"/>
              <w:jc w:val="lef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{#apports_capital}</w:t>
            </w:r>
          </w:p>
          <w:p>
            <w:pPr>
              <w:pStyle w:val="LOnormal"/>
              <w:widowControl w:val="false"/>
              <w:shd w:val="clear" w:fill="auto"/>
              <w:spacing w:lineRule="auto" w:line="218" w:before="0" w:after="0"/>
              <w:ind w:left="119" w:right="44" w:hanging="0"/>
              <w:jc w:val="lef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 {actio_desc}, ci dessus indiqué de {num_part_word} part, apporte la somme de {montant} dinars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1" w:right="0" w:hanging="0"/>
              <w:jc w:val="lef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{montant}D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110" w:right="0" w:hanging="0"/>
              <w:jc w:val="lef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vertAlign w:val="baseline"/>
              </w:rPr>
              <w:t>{/apports_capital}</w: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69" w:hanging="0"/>
        <w:jc w:val="right"/>
        <w:rPr>
          <w:rFonts w:ascii="Garamond" w:hAnsi="Garamond" w:eastAsia="Garamond" w:cs="Garamond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Soit un total de {capital_after_augm}dinars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117" w:after="0"/>
        <w:ind w:left="57" w:right="0" w:hanging="0"/>
        <w:jc w:val="left"/>
        <w:rPr>
          <w:rFonts w:ascii="Garamond" w:hAnsi="Garamond" w:eastAsia="Garamond" w:cs="Garamond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18" w:before="107" w:after="0"/>
        <w:ind w:left="21" w:right="0" w:hanging="19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Ainsi le capital social est fixé à  ({capital_after_augm}dinars), divisé en {nb_new_parts_total} parts de {valeurAction}D l'une, entièrement libérées, numérotées de 1 à {nb_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new_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parts_total}inclus.</w:t>
      </w:r>
    </w:p>
    <w:p>
      <w:pPr>
        <w:pStyle w:val="LOnormal"/>
        <w:widowControl w:val="false"/>
        <w:shd w:val="clear" w:fill="auto"/>
        <w:spacing w:lineRule="auto" w:line="218" w:before="107" w:after="0"/>
        <w:ind w:left="21" w:right="0" w:hanging="19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{#apports_capital}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19" w:before="120" w:after="0"/>
        <w:ind w:left="6" w:right="185" w:firstLine="4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-{actio_desc}, à concurrence de {nb_parts} parts sociales.</w:t>
      </w:r>
    </w:p>
    <w:p>
      <w:pPr>
        <w:pStyle w:val="LOnormal"/>
        <w:widowControl w:val="false"/>
        <w:shd w:val="clear" w:fill="auto"/>
        <w:spacing w:lineRule="auto" w:line="319" w:before="120" w:after="0"/>
        <w:ind w:left="6" w:right="185" w:firstLine="4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{/apports_capital}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336" w:before="29" w:after="0"/>
        <w:ind w:left="273" w:right="338" w:hanging="0"/>
        <w:jc w:val="center"/>
        <w:rPr>
          <w:rFonts w:ascii="Garamond" w:hAnsi="Garamond" w:eastAsia="Garamond" w:cs="Garamond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Soit un Total de {nb_new_parts_total} parts sociales de {valeurAction}D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20" w:after="0"/>
        <w:ind w:left="0" w:right="74" w:hanging="0"/>
        <w:jc w:val="righ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L'une représentant la totalité de l'apport des associés.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18" w:before="112" w:after="0"/>
        <w:ind w:left="6" w:right="0" w:firstLine="5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18" w:before="112" w:after="0"/>
        <w:ind w:left="6" w:right="0" w:firstLine="5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18" w:before="112" w:after="0"/>
        <w:ind w:left="6" w:right="0" w:firstLine="5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18" w:before="112" w:after="0"/>
        <w:ind w:left="6" w:right="0" w:firstLine="5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Conformément aux dispositions de l'article 97 du code des sociétés commerciales, les soussignés  déclarent expressément que les {nb_new_parts_total} parts sociales sont intégralement libérées et sont  réparties entre les associés dans les proportions ci dessus indiquées.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18" w:before="122" w:after="0"/>
        <w:ind w:left="7" w:right="0" w:hanging="4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Les fonds provenant de la libération du capital à la constitution de la société ont été déposées auprès  de la {bank_desc} dans un compte indisponible sous le n° TN 59 0705 4011  2340 0000 8132 conformément à l'attestation bancaire délivrée le {capital_used_bank_date} et à l'augmentation  de capital auprès de la {bank_desc} dans un compte indisponible sous le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3" w:after="0"/>
        <w:ind w:left="6" w:right="0" w:hanging="0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n°112-340-000-081conformément à l'attestation bancaire délivrée le {capital_used_bank_date}.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305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2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59" w:hanging="0"/>
        <w:jc w:val="right"/>
        <w:rPr>
          <w:rFonts w:ascii="Garamond" w:hAnsi="Garamond" w:eastAsia="Garamond" w:cs="Garamond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Cette résolution a été adoptée à l’unanimité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257" w:after="0"/>
        <w:ind w:left="66" w:right="0" w:hanging="0"/>
        <w:jc w:val="left"/>
        <w:rPr>
          <w:rFonts w:ascii="Garamond" w:hAnsi="Garamond" w:eastAsia="Garamond" w:cs="Garamond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DEUXIEME RESOLUTION 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Pouvoirs pour formalités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18" w:before="142" w:after="0"/>
        <w:ind w:left="6" w:right="0" w:hanging="4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Tous les pouvoirs sont donnés au porteur du présent procès pour accomplir toutes les formalités  requises par la loi. 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124" w:after="0"/>
        <w:ind w:left="0" w:right="0" w:hanging="0"/>
        <w:jc w:val="right"/>
        <w:rPr>
          <w:rFonts w:ascii="Garamond" w:hAnsi="Garamond" w:eastAsia="Garamond" w:cs="Garamond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Garamond" w:cs="Garamond" w:ascii="Garamond" w:hAnsi="Garamond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Cette résolution a été adoptée à l’unanimité 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262" w:after="0"/>
        <w:ind w:left="7" w:right="0" w:hanging="0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Rien n’étant plus à l’ordre du jour, la séance est levée à 13h.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5" w:right="0" w:hanging="0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De tout ce que dessus, il a été dressé le présent procès-verbal. </w:t>
      </w:r>
    </w:p>
    <w:p>
      <w:pPr>
        <w:pStyle w:val="LOnormal"/>
        <w:widowControl w:val="false"/>
        <w:shd w:val="clear" w:fill="auto"/>
        <w:spacing w:lineRule="auto" w:line="240" w:before="778" w:after="513"/>
        <w:ind w:right="0" w:hanging="0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{#associes}</w:t>
      </w:r>
    </w:p>
    <w:p>
      <w:pPr>
        <w:pStyle w:val="LOnormal"/>
        <w:widowControl w:val="false"/>
        <w:shd w:val="clear" w:fill="auto"/>
        <w:spacing w:lineRule="auto" w:line="240" w:before="778" w:after="513"/>
        <w:ind w:right="0" w:hanging="0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{fname}</w:t>
      </w:r>
    </w:p>
    <w:p>
      <w:pPr>
        <w:pStyle w:val="LOnormal"/>
        <w:widowControl w:val="false"/>
        <w:shd w:val="clear" w:fill="auto"/>
        <w:spacing w:lineRule="auto" w:line="240" w:before="778" w:after="513"/>
        <w:ind w:right="0" w:hanging="0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{/associes}</w:t>
      </w:r>
    </w:p>
    <w:sectPr>
      <w:type w:val="nextPage"/>
      <w:pgSz w:w="11906" w:h="16838"/>
      <w:pgMar w:left="1303" w:right="1066" w:header="0" w:top="1214" w:footer="0" w:bottom="76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Garamond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oustitr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LibreOffice/6.4.2.2$Linux_X86_64 LibreOffice_project/40$Build-2</Application>
  <Pages>3</Pages>
  <Words>724</Words>
  <Characters>4424</Characters>
  <CharactersWithSpaces>5164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2021-07-08T09:54:05Z</dcterms:modified>
  <cp:revision>8</cp:revision>
  <dc:subject/>
  <dc:title/>
</cp:coreProperties>
</file>