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71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5565775</wp:posOffset>
                </wp:positionH>
                <wp:positionV relativeFrom="paragraph">
                  <wp:posOffset>112395</wp:posOffset>
                </wp:positionV>
                <wp:extent cx="210820" cy="27178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40" cy="271080"/>
                        </a:xfrm>
                        <a:prstGeom prst="rect">
                          <a:avLst/>
                        </a:prstGeom>
                        <a:solidFill>
                          <a:srgbClr val="e9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#e90000" stroked="f" style="position:absolute;margin-left:438.25pt;margin-top:8.85pt;width:16.5pt;height:21.3pt;mso-position-horizontal-relative:page">
                <w10:wrap type="none"/>
                <v:fill o:detectmouseclick="t" type="solid" color2="#16ffff"/>
                <v:stroke color="#3465a4" joinstyle="round" endcap="flat"/>
              </v:rect>
            </w:pict>
          </mc:Fallback>
        </mc:AlternateContent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5875020</wp:posOffset>
            </wp:positionH>
            <wp:positionV relativeFrom="paragraph">
              <wp:posOffset>117475</wp:posOffset>
            </wp:positionV>
            <wp:extent cx="1324610" cy="26733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Procuration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spacing w:before="11" w:after="0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360045</wp:posOffset>
                </wp:positionH>
                <wp:positionV relativeFrom="paragraph">
                  <wp:posOffset>218440</wp:posOffset>
                </wp:positionV>
                <wp:extent cx="6842760" cy="1270"/>
                <wp:effectExtent l="0" t="0" r="0" b="0"/>
                <wp:wrapTopAndBottom/>
                <wp:docPr id="3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16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.35pt,17.2pt" to="567.05pt,17.2pt" ID="Image1" stroked="t" style="position:absolute;mso-position-horizontal-relative:page">
                <v:stroke color="black" weight="3240" joinstyle="round" endcap="flat"/>
                <v:fill o:detectmouseclick="t" on="false"/>
              </v:line>
            </w:pict>
          </mc:Fallback>
        </mc:AlternateContent>
      </w:r>
    </w:p>
    <w:p>
      <w:pPr>
        <w:pStyle w:val="Titre1"/>
        <w:spacing w:before="175" w:after="0"/>
        <w:rPr/>
      </w:pPr>
      <w:r>
        <w:rPr/>
        <w:t>Le client désigné ci-après :</w:t>
      </w:r>
    </w:p>
    <w:p>
      <w:pPr>
        <w:pStyle w:val="Corpsdetexte"/>
        <w:spacing w:before="9" w:after="0"/>
        <w:rPr>
          <w:b/>
          <w:b/>
          <w:sz w:val="21"/>
        </w:rPr>
      </w:pPr>
      <w:r>
        <w:rPr>
          <w:b/>
          <w:sz w:val="21"/>
        </w:rPr>
        <w:t xml:space="preserve">                                     </w:t>
      </w:r>
    </w:p>
    <w:p>
      <w:pPr>
        <w:pStyle w:val="Corpsdetexte"/>
        <w:spacing w:before="9" w:after="0"/>
        <w:rPr>
          <w:b/>
          <w:b/>
          <w:sz w:val="21"/>
        </w:rPr>
      </w:pPr>
      <w:r>
        <w:rPr>
          <w:b/>
          <w:sz w:val="21"/>
        </w:rPr>
        <w:t xml:space="preserve">                                     </w:t>
      </w:r>
      <w:r>
        <w:rPr>
          <w:b w:val="false"/>
          <w:bCs w:val="false"/>
          <w:sz w:val="20"/>
          <w:szCs w:val="20"/>
        </w:rPr>
        <w:t>{client}</w:t>
      </w:r>
    </w:p>
    <w:p>
      <w:pPr>
        <w:pStyle w:val="Corpsdetexte"/>
        <w:spacing w:before="9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Normal"/>
        <w:spacing w:before="0" w:after="0"/>
        <w:ind w:left="2629" w:right="0" w:hanging="0"/>
        <w:jc w:val="left"/>
        <w:rPr>
          <w:b/>
          <w:b/>
          <w:sz w:val="18"/>
        </w:rPr>
      </w:pPr>
      <w:r>
        <w:rPr>
          <w:b/>
          <w:sz w:val="18"/>
        </w:rPr>
        <w:t>donne mandat à :</w:t>
      </w:r>
    </w:p>
    <w:p>
      <w:pPr>
        <w:pStyle w:val="Normal"/>
        <w:spacing w:before="0" w:after="0"/>
        <w:ind w:left="2629" w:right="0" w:hanging="0"/>
        <w:jc w:val="left"/>
        <w:rPr>
          <w:b/>
          <w:b/>
          <w:sz w:val="18"/>
        </w:rPr>
      </w:pPr>
      <w:r>
        <w:rPr>
          <w:b/>
          <w:sz w:val="18"/>
        </w:rPr>
      </w:r>
    </w:p>
    <w:p>
      <w:pPr>
        <w:pStyle w:val="Corpsdetexte"/>
        <w:spacing w:before="9" w:after="0"/>
        <w:rPr>
          <w:b/>
          <w:b/>
          <w:sz w:val="15"/>
        </w:rPr>
      </w:pPr>
      <w:r>
        <w:rPr>
          <w:b/>
          <w:sz w:val="15"/>
        </w:rPr>
        <w:t xml:space="preserve">                                                     </w:t>
      </w:r>
      <w:r>
        <w:rPr>
          <w:b w:val="false"/>
          <w:bCs w:val="false"/>
          <w:sz w:val="20"/>
          <w:szCs w:val="20"/>
        </w:rPr>
        <w:t>OA Legal</w:t>
      </w:r>
    </w:p>
    <w:p>
      <w:pPr>
        <w:pStyle w:val="Normal"/>
        <w:spacing w:before="2" w:after="0"/>
        <w:ind w:left="2629" w:right="0" w:hanging="0"/>
        <w:jc w:val="left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2" w:after="0"/>
        <w:ind w:left="2629" w:right="0" w:hanging="0"/>
        <w:jc w:val="left"/>
        <w:rPr>
          <w:b/>
          <w:b/>
          <w:sz w:val="18"/>
        </w:rPr>
      </w:pPr>
      <w:r>
        <w:rPr>
          <w:b/>
          <w:sz w:val="18"/>
        </w:rPr>
        <w:t>(ci-après « l’avocat »)</w:t>
      </w:r>
    </w:p>
    <w:p>
      <w:pPr>
        <w:pStyle w:val="Normal"/>
        <w:spacing w:before="191" w:after="0"/>
        <w:ind w:left="2629" w:right="0" w:hanging="0"/>
        <w:jc w:val="left"/>
        <w:rPr>
          <w:b/>
          <w:b/>
          <w:sz w:val="18"/>
        </w:rPr>
      </w:pPr>
      <w:r>
        <w:rPr>
          <w:b/>
          <w:sz w:val="18"/>
        </w:rPr>
        <w:t>avec faculté de substitution, de le représenter et de l’assister dans le cadre suivant :</w:t>
      </w:r>
    </w:p>
    <w:p>
      <w:pPr>
        <w:pStyle w:val="Corpsdetexte"/>
        <w:spacing w:before="10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Corpsdetexte"/>
        <w:spacing w:before="10" w:after="0"/>
        <w:rPr>
          <w:b/>
          <w:b/>
          <w:sz w:val="21"/>
        </w:rPr>
      </w:pPr>
      <w:r>
        <w:rPr>
          <w:b/>
          <w:sz w:val="15"/>
        </w:rPr>
        <w:t xml:space="preserve">                                                    </w:t>
      </w:r>
      <w:r>
        <w:rPr>
          <w:b w:val="false"/>
          <w:bCs w:val="false"/>
          <w:sz w:val="20"/>
          <w:szCs w:val="20"/>
        </w:rPr>
        <w:t>{desc}</w:t>
      </w:r>
    </w:p>
    <w:p>
      <w:pPr>
        <w:pStyle w:val="Corpsdetexte"/>
        <w:spacing w:before="9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Corpsdetexte"/>
        <w:spacing w:before="89" w:after="0"/>
        <w:ind w:left="2629" w:right="0" w:hanging="0"/>
        <w:rPr>
          <w:w w:val="105"/>
        </w:rPr>
      </w:pPr>
      <w:r>
        <w:rPr>
          <w:w w:val="105"/>
        </w:rPr>
      </w:r>
    </w:p>
    <w:p>
      <w:pPr>
        <w:pStyle w:val="Corpsdetexte"/>
        <w:spacing w:before="89" w:after="0"/>
        <w:ind w:left="2629" w:right="0" w:hanging="0"/>
        <w:rPr>
          <w:w w:val="105"/>
        </w:rPr>
      </w:pPr>
      <w:r>
        <w:rPr>
          <w:w w:val="105"/>
        </w:rPr>
      </w:r>
    </w:p>
    <w:p>
      <w:pPr>
        <w:pStyle w:val="Corpsdetexte"/>
        <w:spacing w:before="89" w:after="0"/>
        <w:ind w:left="2629" w:right="0" w:hanging="0"/>
        <w:rPr/>
      </w:pPr>
      <w:r>
        <w:rPr>
          <w:w w:val="105"/>
        </w:rPr>
        <w:t>ainsi qu’en relation avec tous mandats connexes, parallèles ou subséquents.</w:t>
      </w:r>
    </w:p>
    <w:p>
      <w:pPr>
        <w:pStyle w:val="Corpsdetexte"/>
        <w:rPr>
          <w:sz w:val="17"/>
        </w:rPr>
      </w:pPr>
      <w:r>
        <w:rPr>
          <w:sz w:val="17"/>
        </w:rPr>
      </w:r>
    </w:p>
    <w:p>
      <w:pPr>
        <w:pStyle w:val="Corpsdetexte"/>
        <w:spacing w:lineRule="auto" w:line="228"/>
        <w:ind w:left="2629" w:right="0" w:hanging="0"/>
        <w:rPr/>
      </w:pPr>
      <w:r>
        <w:rPr>
          <w:w w:val="105"/>
        </w:rPr>
        <w:t>L’avocat</w:t>
      </w:r>
      <w:r>
        <w:rPr>
          <w:spacing w:val="-31"/>
          <w:w w:val="105"/>
        </w:rPr>
        <w:t xml:space="preserve"> </w:t>
      </w:r>
      <w:r>
        <w:rPr>
          <w:w w:val="105"/>
        </w:rPr>
        <w:t>aura</w:t>
      </w:r>
      <w:r>
        <w:rPr>
          <w:spacing w:val="-30"/>
          <w:w w:val="105"/>
        </w:rPr>
        <w:t xml:space="preserve"> </w:t>
      </w:r>
      <w:r>
        <w:rPr>
          <w:w w:val="105"/>
        </w:rPr>
        <w:t>les</w:t>
      </w:r>
      <w:r>
        <w:rPr>
          <w:spacing w:val="-30"/>
          <w:w w:val="105"/>
        </w:rPr>
        <w:t xml:space="preserve"> </w:t>
      </w:r>
      <w:r>
        <w:rPr>
          <w:w w:val="105"/>
        </w:rPr>
        <w:t>pouvoirs</w:t>
      </w:r>
      <w:r>
        <w:rPr>
          <w:spacing w:val="-31"/>
          <w:w w:val="105"/>
        </w:rPr>
        <w:t xml:space="preserve"> </w:t>
      </w:r>
      <w:r>
        <w:rPr>
          <w:w w:val="105"/>
        </w:rPr>
        <w:t>les</w:t>
      </w:r>
      <w:r>
        <w:rPr>
          <w:spacing w:val="-30"/>
          <w:w w:val="105"/>
        </w:rPr>
        <w:t xml:space="preserve"> </w:t>
      </w:r>
      <w:r>
        <w:rPr>
          <w:w w:val="105"/>
        </w:rPr>
        <w:t>plus</w:t>
      </w:r>
      <w:r>
        <w:rPr>
          <w:spacing w:val="-30"/>
          <w:w w:val="105"/>
        </w:rPr>
        <w:t xml:space="preserve"> </w:t>
      </w:r>
      <w:r>
        <w:rPr>
          <w:w w:val="105"/>
        </w:rPr>
        <w:t>étendus</w:t>
      </w:r>
      <w:r>
        <w:rPr>
          <w:spacing w:val="-30"/>
          <w:w w:val="105"/>
        </w:rPr>
        <w:t xml:space="preserve"> </w:t>
      </w:r>
      <w:r>
        <w:rPr>
          <w:w w:val="105"/>
        </w:rPr>
        <w:t>pour</w:t>
      </w:r>
      <w:r>
        <w:rPr>
          <w:spacing w:val="-31"/>
          <w:w w:val="105"/>
        </w:rPr>
        <w:t xml:space="preserve"> </w:t>
      </w:r>
      <w:r>
        <w:rPr>
          <w:w w:val="105"/>
        </w:rPr>
        <w:t>faire</w:t>
      </w:r>
      <w:r>
        <w:rPr>
          <w:spacing w:val="-30"/>
          <w:w w:val="105"/>
        </w:rPr>
        <w:t xml:space="preserve"> </w:t>
      </w:r>
      <w:r>
        <w:rPr>
          <w:w w:val="105"/>
        </w:rPr>
        <w:t>tout</w:t>
      </w:r>
      <w:r>
        <w:rPr>
          <w:spacing w:val="-30"/>
          <w:w w:val="105"/>
        </w:rPr>
        <w:t xml:space="preserve"> </w:t>
      </w:r>
      <w:r>
        <w:rPr>
          <w:w w:val="105"/>
        </w:rPr>
        <w:t>ce</w:t>
      </w:r>
      <w:r>
        <w:rPr>
          <w:spacing w:val="-30"/>
          <w:w w:val="105"/>
        </w:rPr>
        <w:t xml:space="preserve"> </w:t>
      </w:r>
      <w:r>
        <w:rPr>
          <w:w w:val="105"/>
        </w:rPr>
        <w:t>qu’il</w:t>
      </w:r>
      <w:r>
        <w:rPr>
          <w:spacing w:val="-31"/>
          <w:w w:val="105"/>
        </w:rPr>
        <w:t xml:space="preserve"> </w:t>
      </w:r>
      <w:r>
        <w:rPr>
          <w:w w:val="105"/>
        </w:rPr>
        <w:t>jugera</w:t>
      </w:r>
      <w:r>
        <w:rPr>
          <w:spacing w:val="-30"/>
          <w:w w:val="105"/>
        </w:rPr>
        <w:t xml:space="preserve"> </w:t>
      </w:r>
      <w:r>
        <w:rPr>
          <w:w w:val="105"/>
        </w:rPr>
        <w:t>nécessaire</w:t>
      </w:r>
      <w:r>
        <w:rPr>
          <w:spacing w:val="-30"/>
          <w:w w:val="105"/>
        </w:rPr>
        <w:t xml:space="preserve"> </w:t>
      </w:r>
      <w:r>
        <w:rPr>
          <w:w w:val="105"/>
        </w:rPr>
        <w:t>ou</w:t>
      </w:r>
      <w:r>
        <w:rPr>
          <w:spacing w:val="-30"/>
          <w:w w:val="105"/>
        </w:rPr>
        <w:t xml:space="preserve"> </w:t>
      </w:r>
      <w:r>
        <w:rPr>
          <w:w w:val="105"/>
        </w:rPr>
        <w:t>utile</w:t>
      </w:r>
      <w:r>
        <w:rPr>
          <w:spacing w:val="-31"/>
          <w:w w:val="105"/>
        </w:rPr>
        <w:t xml:space="preserve"> </w:t>
      </w:r>
      <w:r>
        <w:rPr>
          <w:w w:val="105"/>
        </w:rPr>
        <w:t>à l’accomplissement du</w:t>
      </w:r>
      <w:r>
        <w:rPr>
          <w:spacing w:val="-41"/>
          <w:w w:val="105"/>
        </w:rPr>
        <w:t xml:space="preserve"> </w:t>
      </w:r>
      <w:r>
        <w:rPr>
          <w:w w:val="105"/>
        </w:rPr>
        <w:t>mandat.</w:t>
      </w:r>
    </w:p>
    <w:p>
      <w:pPr>
        <w:pStyle w:val="Corpsdetexte"/>
        <w:spacing w:before="192" w:after="0"/>
        <w:ind w:left="2629" w:right="0" w:hanging="0"/>
        <w:rPr/>
      </w:pPr>
      <w:r>
        <w:rPr/>
        <w:t>Plus spécialement, l’avocat pourra :</w:t>
      </w:r>
    </w:p>
    <w:p>
      <w:pPr>
        <w:pStyle w:val="Corpsdetexte"/>
        <w:rPr>
          <w:sz w:val="17"/>
        </w:rPr>
      </w:pPr>
      <w:r>
        <w:rPr>
          <w:sz w:val="1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49" w:leader="none"/>
          <w:tab w:val="left" w:pos="3350" w:leader="none"/>
        </w:tabs>
        <w:spacing w:lineRule="auto" w:line="228" w:before="1" w:after="0"/>
        <w:ind w:left="3349" w:right="251" w:hanging="720"/>
        <w:jc w:val="left"/>
        <w:rPr>
          <w:sz w:val="18"/>
        </w:rPr>
      </w:pPr>
      <w:r>
        <w:rPr>
          <w:w w:val="105"/>
          <w:sz w:val="18"/>
        </w:rPr>
        <w:t>représenter le client (I) devant toute juridiction, autorité, administration et tribunal arbitral,</w:t>
      </w:r>
      <w:r>
        <w:rPr>
          <w:spacing w:val="-34"/>
          <w:w w:val="105"/>
          <w:sz w:val="18"/>
        </w:rPr>
        <w:t xml:space="preserve"> </w:t>
      </w:r>
      <w:r>
        <w:rPr>
          <w:w w:val="105"/>
          <w:sz w:val="18"/>
        </w:rPr>
        <w:t>(II)</w:t>
      </w:r>
      <w:r>
        <w:rPr>
          <w:spacing w:val="-33"/>
          <w:w w:val="105"/>
          <w:sz w:val="18"/>
        </w:rPr>
        <w:t xml:space="preserve"> </w:t>
      </w:r>
      <w:r>
        <w:rPr>
          <w:w w:val="105"/>
          <w:sz w:val="18"/>
        </w:rPr>
        <w:t>vis-à-vis</w:t>
      </w:r>
      <w:r>
        <w:rPr>
          <w:spacing w:val="-3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3"/>
          <w:w w:val="105"/>
          <w:sz w:val="18"/>
        </w:rPr>
        <w:t xml:space="preserve"> </w:t>
      </w:r>
      <w:r>
        <w:rPr>
          <w:w w:val="105"/>
          <w:sz w:val="18"/>
        </w:rPr>
        <w:t>toute</w:t>
      </w:r>
      <w:r>
        <w:rPr>
          <w:spacing w:val="-34"/>
          <w:w w:val="105"/>
          <w:sz w:val="18"/>
        </w:rPr>
        <w:t xml:space="preserve"> </w:t>
      </w:r>
      <w:r>
        <w:rPr>
          <w:w w:val="105"/>
          <w:sz w:val="18"/>
        </w:rPr>
        <w:t>assurance</w:t>
      </w:r>
      <w:r>
        <w:rPr>
          <w:spacing w:val="-33"/>
          <w:w w:val="105"/>
          <w:sz w:val="18"/>
        </w:rPr>
        <w:t xml:space="preserve"> </w:t>
      </w:r>
      <w:r>
        <w:rPr>
          <w:w w:val="105"/>
          <w:sz w:val="18"/>
        </w:rPr>
        <w:t>et</w:t>
      </w:r>
      <w:r>
        <w:rPr>
          <w:spacing w:val="-33"/>
          <w:w w:val="105"/>
          <w:sz w:val="18"/>
        </w:rPr>
        <w:t xml:space="preserve"> </w:t>
      </w:r>
      <w:r>
        <w:rPr>
          <w:w w:val="105"/>
          <w:sz w:val="18"/>
        </w:rPr>
        <w:t>institution</w:t>
      </w:r>
      <w:r>
        <w:rPr>
          <w:spacing w:val="-34"/>
          <w:w w:val="105"/>
          <w:sz w:val="18"/>
        </w:rPr>
        <w:t xml:space="preserve"> </w:t>
      </w:r>
      <w:r>
        <w:rPr>
          <w:w w:val="105"/>
          <w:sz w:val="18"/>
        </w:rPr>
        <w:t>suisse</w:t>
      </w:r>
      <w:r>
        <w:rPr>
          <w:spacing w:val="-33"/>
          <w:w w:val="105"/>
          <w:sz w:val="18"/>
        </w:rPr>
        <w:t xml:space="preserve"> </w:t>
      </w:r>
      <w:r>
        <w:rPr>
          <w:w w:val="105"/>
          <w:sz w:val="18"/>
        </w:rPr>
        <w:t>ou</w:t>
      </w:r>
      <w:r>
        <w:rPr>
          <w:spacing w:val="-34"/>
          <w:w w:val="105"/>
          <w:sz w:val="18"/>
        </w:rPr>
        <w:t xml:space="preserve"> </w:t>
      </w:r>
      <w:r>
        <w:rPr>
          <w:w w:val="105"/>
          <w:sz w:val="18"/>
        </w:rPr>
        <w:t>étrangère,</w:t>
      </w:r>
      <w:r>
        <w:rPr>
          <w:spacing w:val="-33"/>
          <w:w w:val="105"/>
          <w:sz w:val="18"/>
        </w:rPr>
        <w:t xml:space="preserve"> </w:t>
      </w:r>
      <w:r>
        <w:rPr>
          <w:w w:val="105"/>
          <w:sz w:val="18"/>
        </w:rPr>
        <w:t>(III)</w:t>
      </w:r>
      <w:r>
        <w:rPr>
          <w:spacing w:val="-33"/>
          <w:w w:val="105"/>
          <w:sz w:val="18"/>
        </w:rPr>
        <w:t xml:space="preserve"> </w:t>
      </w:r>
      <w:r>
        <w:rPr>
          <w:w w:val="105"/>
          <w:sz w:val="18"/>
        </w:rPr>
        <w:t>lors</w:t>
      </w:r>
      <w:r>
        <w:rPr>
          <w:spacing w:val="-34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3"/>
          <w:w w:val="105"/>
          <w:sz w:val="18"/>
        </w:rPr>
        <w:t xml:space="preserve"> </w:t>
      </w:r>
      <w:r>
        <w:rPr>
          <w:w w:val="105"/>
          <w:sz w:val="18"/>
        </w:rPr>
        <w:t>toute assemblée</w:t>
      </w:r>
      <w:r>
        <w:rPr>
          <w:spacing w:val="-24"/>
          <w:w w:val="105"/>
          <w:sz w:val="18"/>
        </w:rPr>
        <w:t xml:space="preserve"> </w:t>
      </w:r>
      <w:r>
        <w:rPr>
          <w:w w:val="105"/>
          <w:sz w:val="18"/>
        </w:rPr>
        <w:t>officielle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ou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privée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et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(IV)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vis-à-vis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toute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tierce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personne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;</w:t>
      </w:r>
    </w:p>
    <w:p>
      <w:pPr>
        <w:pStyle w:val="Corpsdetexte"/>
        <w:rPr>
          <w:sz w:val="17"/>
        </w:rPr>
      </w:pPr>
      <w:r>
        <w:rPr>
          <w:sz w:val="1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49" w:leader="none"/>
          <w:tab w:val="left" w:pos="3350" w:leader="none"/>
        </w:tabs>
        <w:spacing w:lineRule="auto" w:line="228" w:before="0" w:after="0"/>
        <w:ind w:left="3349" w:right="481" w:hanging="720"/>
        <w:jc w:val="left"/>
        <w:rPr>
          <w:sz w:val="18"/>
        </w:rPr>
      </w:pPr>
      <w:r>
        <w:rPr>
          <w:w w:val="105"/>
          <w:sz w:val="18"/>
        </w:rPr>
        <w:t>représenter</w:t>
      </w:r>
      <w:r>
        <w:rPr>
          <w:spacing w:val="-29"/>
          <w:w w:val="105"/>
          <w:sz w:val="18"/>
        </w:rPr>
        <w:t xml:space="preserve"> </w:t>
      </w:r>
      <w:r>
        <w:rPr>
          <w:w w:val="105"/>
          <w:sz w:val="18"/>
        </w:rPr>
        <w:t>le</w:t>
      </w:r>
      <w:r>
        <w:rPr>
          <w:spacing w:val="-28"/>
          <w:w w:val="105"/>
          <w:sz w:val="18"/>
        </w:rPr>
        <w:t xml:space="preserve"> </w:t>
      </w:r>
      <w:r>
        <w:rPr>
          <w:w w:val="105"/>
          <w:sz w:val="18"/>
        </w:rPr>
        <w:t>client</w:t>
      </w:r>
      <w:r>
        <w:rPr>
          <w:spacing w:val="-28"/>
          <w:w w:val="105"/>
          <w:sz w:val="18"/>
        </w:rPr>
        <w:t xml:space="preserve"> </w:t>
      </w:r>
      <w:r>
        <w:rPr>
          <w:w w:val="105"/>
          <w:sz w:val="18"/>
        </w:rPr>
        <w:t>vis-à-vis</w:t>
      </w:r>
      <w:r>
        <w:rPr>
          <w:spacing w:val="-28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28"/>
          <w:w w:val="105"/>
          <w:sz w:val="18"/>
        </w:rPr>
        <w:t xml:space="preserve"> </w:t>
      </w:r>
      <w:r>
        <w:rPr>
          <w:w w:val="105"/>
          <w:sz w:val="18"/>
        </w:rPr>
        <w:t>toute</w:t>
      </w:r>
      <w:r>
        <w:rPr>
          <w:spacing w:val="-28"/>
          <w:w w:val="105"/>
          <w:sz w:val="18"/>
        </w:rPr>
        <w:t xml:space="preserve"> </w:t>
      </w:r>
      <w:r>
        <w:rPr>
          <w:w w:val="105"/>
          <w:sz w:val="18"/>
        </w:rPr>
        <w:t>banque</w:t>
      </w:r>
      <w:r>
        <w:rPr>
          <w:spacing w:val="-28"/>
          <w:w w:val="105"/>
          <w:sz w:val="18"/>
        </w:rPr>
        <w:t xml:space="preserve"> </w:t>
      </w:r>
      <w:r>
        <w:rPr>
          <w:w w:val="105"/>
          <w:sz w:val="18"/>
        </w:rPr>
        <w:t>ou</w:t>
      </w:r>
      <w:r>
        <w:rPr>
          <w:spacing w:val="-28"/>
          <w:w w:val="105"/>
          <w:sz w:val="18"/>
        </w:rPr>
        <w:t xml:space="preserve"> </w:t>
      </w:r>
      <w:r>
        <w:rPr>
          <w:w w:val="105"/>
          <w:sz w:val="18"/>
        </w:rPr>
        <w:t>négociant</w:t>
      </w:r>
      <w:r>
        <w:rPr>
          <w:spacing w:val="-28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28"/>
          <w:w w:val="105"/>
          <w:sz w:val="18"/>
        </w:rPr>
        <w:t xml:space="preserve"> </w:t>
      </w:r>
      <w:r>
        <w:rPr>
          <w:w w:val="105"/>
          <w:sz w:val="18"/>
        </w:rPr>
        <w:t>valeurs</w:t>
      </w:r>
      <w:r>
        <w:rPr>
          <w:spacing w:val="-28"/>
          <w:w w:val="105"/>
          <w:sz w:val="18"/>
        </w:rPr>
        <w:t xml:space="preserve"> </w:t>
      </w:r>
      <w:r>
        <w:rPr>
          <w:w w:val="105"/>
          <w:sz w:val="18"/>
        </w:rPr>
        <w:t>mobilières,</w:t>
      </w:r>
      <w:r>
        <w:rPr>
          <w:spacing w:val="-28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 xml:space="preserve">ces </w:t>
      </w:r>
      <w:r>
        <w:rPr>
          <w:w w:val="105"/>
          <w:sz w:val="18"/>
        </w:rPr>
        <w:t>derniers</w:t>
      </w:r>
      <w:r>
        <w:rPr>
          <w:spacing w:val="-36"/>
          <w:w w:val="105"/>
          <w:sz w:val="18"/>
        </w:rPr>
        <w:t xml:space="preserve"> </w:t>
      </w:r>
      <w:r>
        <w:rPr>
          <w:w w:val="105"/>
          <w:sz w:val="18"/>
        </w:rPr>
        <w:t>étant</w:t>
      </w:r>
      <w:r>
        <w:rPr>
          <w:spacing w:val="-35"/>
          <w:w w:val="105"/>
          <w:sz w:val="18"/>
        </w:rPr>
        <w:t xml:space="preserve"> </w:t>
      </w:r>
      <w:r>
        <w:rPr>
          <w:w w:val="105"/>
          <w:sz w:val="18"/>
        </w:rPr>
        <w:t>relevés,</w:t>
      </w:r>
      <w:r>
        <w:rPr>
          <w:spacing w:val="-36"/>
          <w:w w:val="105"/>
          <w:sz w:val="18"/>
        </w:rPr>
        <w:t xml:space="preserve"> </w:t>
      </w:r>
      <w:r>
        <w:rPr>
          <w:w w:val="105"/>
          <w:sz w:val="18"/>
        </w:rPr>
        <w:t>à</w:t>
      </w:r>
      <w:r>
        <w:rPr>
          <w:spacing w:val="-35"/>
          <w:w w:val="105"/>
          <w:sz w:val="18"/>
        </w:rPr>
        <w:t xml:space="preserve"> </w:t>
      </w:r>
      <w:r>
        <w:rPr>
          <w:w w:val="105"/>
          <w:sz w:val="18"/>
        </w:rPr>
        <w:t>l’égard</w:t>
      </w:r>
      <w:r>
        <w:rPr>
          <w:spacing w:val="-36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5"/>
          <w:w w:val="105"/>
          <w:sz w:val="18"/>
        </w:rPr>
        <w:t xml:space="preserve"> </w:t>
      </w:r>
      <w:r>
        <w:rPr>
          <w:w w:val="105"/>
          <w:sz w:val="18"/>
        </w:rPr>
        <w:t>l’avocat,</w:t>
      </w:r>
      <w:r>
        <w:rPr>
          <w:spacing w:val="-36"/>
          <w:w w:val="105"/>
          <w:sz w:val="18"/>
        </w:rPr>
        <w:t xml:space="preserve"> </w:t>
      </w:r>
      <w:r>
        <w:rPr>
          <w:w w:val="105"/>
          <w:sz w:val="18"/>
        </w:rPr>
        <w:t>des</w:t>
      </w:r>
      <w:r>
        <w:rPr>
          <w:spacing w:val="-35"/>
          <w:w w:val="105"/>
          <w:sz w:val="18"/>
        </w:rPr>
        <w:t xml:space="preserve"> </w:t>
      </w:r>
      <w:r>
        <w:rPr>
          <w:w w:val="105"/>
          <w:sz w:val="18"/>
        </w:rPr>
        <w:t>obligations</w:t>
      </w:r>
      <w:r>
        <w:rPr>
          <w:spacing w:val="-36"/>
          <w:w w:val="105"/>
          <w:sz w:val="18"/>
        </w:rPr>
        <w:t xml:space="preserve"> </w:t>
      </w:r>
      <w:r>
        <w:rPr>
          <w:w w:val="105"/>
          <w:sz w:val="18"/>
        </w:rPr>
        <w:t>résultant</w:t>
      </w:r>
      <w:r>
        <w:rPr>
          <w:spacing w:val="-35"/>
          <w:w w:val="105"/>
          <w:sz w:val="18"/>
        </w:rPr>
        <w:t xml:space="preserve"> </w:t>
      </w:r>
      <w:r>
        <w:rPr>
          <w:w w:val="105"/>
          <w:sz w:val="18"/>
        </w:rPr>
        <w:t>pour</w:t>
      </w:r>
      <w:r>
        <w:rPr>
          <w:spacing w:val="-36"/>
          <w:w w:val="105"/>
          <w:sz w:val="18"/>
        </w:rPr>
        <w:t xml:space="preserve"> </w:t>
      </w:r>
      <w:r>
        <w:rPr>
          <w:w w:val="105"/>
          <w:sz w:val="18"/>
        </w:rPr>
        <w:t>eux</w:t>
      </w:r>
      <w:r>
        <w:rPr>
          <w:spacing w:val="-35"/>
          <w:w w:val="105"/>
          <w:sz w:val="18"/>
        </w:rPr>
        <w:t xml:space="preserve"> </w:t>
      </w:r>
      <w:r>
        <w:rPr>
          <w:w w:val="105"/>
          <w:sz w:val="18"/>
        </w:rPr>
        <w:t>du</w:t>
      </w:r>
      <w:r>
        <w:rPr>
          <w:spacing w:val="-36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 xml:space="preserve">secret </w:t>
      </w:r>
      <w:r>
        <w:rPr>
          <w:w w:val="105"/>
          <w:sz w:val="18"/>
        </w:rPr>
        <w:t>bancaire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ou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du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négociant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49" w:leader="none"/>
          <w:tab w:val="left" w:pos="3350" w:leader="none"/>
        </w:tabs>
        <w:spacing w:lineRule="auto" w:line="240" w:before="192" w:after="0"/>
        <w:ind w:left="3349" w:right="0" w:hanging="721"/>
        <w:jc w:val="left"/>
        <w:rPr>
          <w:sz w:val="18"/>
        </w:rPr>
      </w:pPr>
      <w:r>
        <w:rPr>
          <w:w w:val="105"/>
          <w:sz w:val="18"/>
        </w:rPr>
        <w:t>signer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tous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actes,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contrats,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documents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et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réquisitions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au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nom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du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client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49" w:leader="none"/>
          <w:tab w:val="left" w:pos="3350" w:leader="none"/>
        </w:tabs>
        <w:spacing w:lineRule="auto" w:line="228" w:before="197" w:after="0"/>
        <w:ind w:left="3349" w:right="343" w:hanging="720"/>
        <w:jc w:val="left"/>
        <w:rPr>
          <w:sz w:val="18"/>
        </w:rPr>
      </w:pPr>
      <w:r>
        <w:rPr>
          <w:sz w:val="18"/>
        </w:rPr>
        <w:t>intenter</w:t>
      </w:r>
      <w:r>
        <w:rPr>
          <w:spacing w:val="-9"/>
          <w:sz w:val="18"/>
        </w:rPr>
        <w:t xml:space="preserve"> </w:t>
      </w:r>
      <w:r>
        <w:rPr>
          <w:sz w:val="18"/>
        </w:rPr>
        <w:t>tout</w:t>
      </w:r>
      <w:r>
        <w:rPr>
          <w:spacing w:val="-9"/>
          <w:sz w:val="18"/>
        </w:rPr>
        <w:t xml:space="preserve"> </w:t>
      </w:r>
      <w:r>
        <w:rPr>
          <w:sz w:val="18"/>
        </w:rPr>
        <w:t>procès,</w:t>
      </w:r>
      <w:r>
        <w:rPr>
          <w:spacing w:val="-9"/>
          <w:sz w:val="18"/>
        </w:rPr>
        <w:t xml:space="preserve"> </w:t>
      </w:r>
      <w:r>
        <w:rPr>
          <w:sz w:val="18"/>
        </w:rPr>
        <w:t>conclure</w:t>
      </w:r>
      <w:r>
        <w:rPr>
          <w:spacing w:val="-9"/>
          <w:sz w:val="18"/>
        </w:rPr>
        <w:t xml:space="preserve"> </w:t>
      </w:r>
      <w:r>
        <w:rPr>
          <w:sz w:val="18"/>
        </w:rPr>
        <w:t>toutes</w:t>
      </w:r>
      <w:r>
        <w:rPr>
          <w:spacing w:val="-9"/>
          <w:sz w:val="18"/>
        </w:rPr>
        <w:t xml:space="preserve"> </w:t>
      </w:r>
      <w:r>
        <w:rPr>
          <w:sz w:val="18"/>
        </w:rPr>
        <w:t>conventions</w:t>
      </w:r>
      <w:r>
        <w:rPr>
          <w:spacing w:val="-9"/>
          <w:sz w:val="18"/>
        </w:rPr>
        <w:t xml:space="preserve"> </w:t>
      </w:r>
      <w:r>
        <w:rPr>
          <w:sz w:val="18"/>
        </w:rPr>
        <w:t>d’arbitrage,</w:t>
      </w:r>
      <w:r>
        <w:rPr>
          <w:spacing w:val="-9"/>
          <w:sz w:val="18"/>
        </w:rPr>
        <w:t xml:space="preserve"> </w:t>
      </w:r>
      <w:r>
        <w:rPr>
          <w:sz w:val="18"/>
        </w:rPr>
        <w:t>accepter</w:t>
      </w:r>
      <w:r>
        <w:rPr>
          <w:spacing w:val="-8"/>
          <w:sz w:val="18"/>
        </w:rPr>
        <w:t xml:space="preserve"> </w:t>
      </w:r>
      <w:r>
        <w:rPr>
          <w:sz w:val="18"/>
        </w:rPr>
        <w:t>toute</w:t>
      </w:r>
      <w:r>
        <w:rPr>
          <w:spacing w:val="-9"/>
          <w:sz w:val="18"/>
        </w:rPr>
        <w:t xml:space="preserve"> </w:t>
      </w:r>
      <w:r>
        <w:rPr>
          <w:sz w:val="18"/>
        </w:rPr>
        <w:t>compétence juridictionnelle, faire tout ce qui est nécessaire à la conduite d’une procédure jusqu’à décision définitive</w:t>
      </w:r>
      <w:r>
        <w:rPr>
          <w:spacing w:val="-34"/>
          <w:sz w:val="18"/>
        </w:rPr>
        <w:t xml:space="preserve"> </w:t>
      </w:r>
      <w:r>
        <w:rPr>
          <w:sz w:val="1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49" w:leader="none"/>
          <w:tab w:val="left" w:pos="3350" w:leader="none"/>
        </w:tabs>
        <w:spacing w:lineRule="auto" w:line="240" w:before="192" w:after="0"/>
        <w:ind w:left="3349" w:right="0" w:hanging="721"/>
        <w:jc w:val="left"/>
        <w:rPr>
          <w:sz w:val="18"/>
        </w:rPr>
      </w:pPr>
      <w:r>
        <w:rPr>
          <w:w w:val="105"/>
          <w:sz w:val="18"/>
        </w:rPr>
        <w:t>négocier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et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conclure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tout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accord,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se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désister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ou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acquiescer</w:t>
      </w:r>
      <w:r>
        <w:rPr>
          <w:spacing w:val="-22"/>
          <w:w w:val="105"/>
          <w:sz w:val="18"/>
        </w:rPr>
        <w:t xml:space="preserve"> </w:t>
      </w:r>
      <w:r>
        <w:rPr>
          <w:w w:val="105"/>
          <w:sz w:val="18"/>
        </w:rPr>
        <w:t>en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tout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ou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partie</w:t>
      </w:r>
      <w:r>
        <w:rPr>
          <w:spacing w:val="-23"/>
          <w:w w:val="105"/>
          <w:sz w:val="18"/>
        </w:rPr>
        <w:t xml:space="preserve"> </w:t>
      </w:r>
      <w:r>
        <w:rPr>
          <w:w w:val="105"/>
          <w:sz w:val="18"/>
        </w:rPr>
        <w:t>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349" w:leader="none"/>
          <w:tab w:val="left" w:pos="3350" w:leader="none"/>
        </w:tabs>
        <w:spacing w:lineRule="auto" w:line="228" w:before="197" w:after="0"/>
        <w:ind w:left="3349" w:right="303" w:hanging="720"/>
        <w:jc w:val="left"/>
        <w:rPr>
          <w:sz w:val="18"/>
        </w:rPr>
      </w:pPr>
      <w:r>
        <w:rPr>
          <w:w w:val="105"/>
          <w:sz w:val="18"/>
        </w:rPr>
        <w:t>recevoir</w:t>
      </w:r>
      <w:r>
        <w:rPr>
          <w:spacing w:val="-37"/>
          <w:w w:val="105"/>
          <w:sz w:val="18"/>
        </w:rPr>
        <w:t xml:space="preserve"> </w:t>
      </w:r>
      <w:r>
        <w:rPr>
          <w:w w:val="105"/>
          <w:sz w:val="18"/>
        </w:rPr>
        <w:t>toutes</w:t>
      </w:r>
      <w:r>
        <w:rPr>
          <w:spacing w:val="-37"/>
          <w:w w:val="105"/>
          <w:sz w:val="18"/>
        </w:rPr>
        <w:t xml:space="preserve"> </w:t>
      </w:r>
      <w:r>
        <w:rPr>
          <w:w w:val="105"/>
          <w:sz w:val="18"/>
        </w:rPr>
        <w:t>espèces,</w:t>
      </w:r>
      <w:r>
        <w:rPr>
          <w:spacing w:val="-36"/>
          <w:w w:val="105"/>
          <w:sz w:val="18"/>
        </w:rPr>
        <w:t xml:space="preserve"> </w:t>
      </w:r>
      <w:r>
        <w:rPr>
          <w:w w:val="105"/>
          <w:sz w:val="18"/>
        </w:rPr>
        <w:t>valeurs,</w:t>
      </w:r>
      <w:r>
        <w:rPr>
          <w:spacing w:val="-37"/>
          <w:w w:val="105"/>
          <w:sz w:val="18"/>
        </w:rPr>
        <w:t xml:space="preserve"> </w:t>
      </w:r>
      <w:r>
        <w:rPr>
          <w:w w:val="105"/>
          <w:sz w:val="18"/>
        </w:rPr>
        <w:t>tous</w:t>
      </w:r>
      <w:r>
        <w:rPr>
          <w:spacing w:val="-37"/>
          <w:w w:val="105"/>
          <w:sz w:val="18"/>
        </w:rPr>
        <w:t xml:space="preserve"> </w:t>
      </w:r>
      <w:r>
        <w:rPr>
          <w:w w:val="105"/>
          <w:sz w:val="18"/>
        </w:rPr>
        <w:t>papiers-valeurs</w:t>
      </w:r>
      <w:r>
        <w:rPr>
          <w:spacing w:val="-36"/>
          <w:w w:val="105"/>
          <w:sz w:val="18"/>
        </w:rPr>
        <w:t xml:space="preserve"> </w:t>
      </w:r>
      <w:r>
        <w:rPr>
          <w:w w:val="105"/>
          <w:sz w:val="18"/>
        </w:rPr>
        <w:t>et</w:t>
      </w:r>
      <w:r>
        <w:rPr>
          <w:spacing w:val="-37"/>
          <w:w w:val="105"/>
          <w:sz w:val="18"/>
        </w:rPr>
        <w:t xml:space="preserve"> </w:t>
      </w:r>
      <w:r>
        <w:rPr>
          <w:w w:val="105"/>
          <w:sz w:val="18"/>
        </w:rPr>
        <w:t>autres</w:t>
      </w:r>
      <w:r>
        <w:rPr>
          <w:spacing w:val="-37"/>
          <w:w w:val="105"/>
          <w:sz w:val="18"/>
        </w:rPr>
        <w:t xml:space="preserve"> </w:t>
      </w:r>
      <w:r>
        <w:rPr>
          <w:w w:val="105"/>
          <w:sz w:val="18"/>
        </w:rPr>
        <w:t>objets,</w:t>
      </w:r>
      <w:r>
        <w:rPr>
          <w:spacing w:val="-36"/>
          <w:w w:val="105"/>
          <w:sz w:val="18"/>
        </w:rPr>
        <w:t xml:space="preserve"> </w:t>
      </w:r>
      <w:r>
        <w:rPr>
          <w:w w:val="105"/>
          <w:sz w:val="18"/>
        </w:rPr>
        <w:t>y</w:t>
      </w:r>
      <w:r>
        <w:rPr>
          <w:spacing w:val="-37"/>
          <w:w w:val="105"/>
          <w:sz w:val="18"/>
        </w:rPr>
        <w:t xml:space="preserve"> </w:t>
      </w:r>
      <w:r>
        <w:rPr>
          <w:w w:val="105"/>
          <w:sz w:val="18"/>
        </w:rPr>
        <w:t>compris</w:t>
      </w:r>
      <w:r>
        <w:rPr>
          <w:spacing w:val="-36"/>
          <w:w w:val="105"/>
          <w:sz w:val="18"/>
        </w:rPr>
        <w:t xml:space="preserve"> </w:t>
      </w:r>
      <w:r>
        <w:rPr>
          <w:w w:val="105"/>
          <w:sz w:val="18"/>
        </w:rPr>
        <w:t>litigieux, effectuer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et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recevoir</w:t>
      </w:r>
      <w:r>
        <w:rPr>
          <w:spacing w:val="-21"/>
          <w:w w:val="105"/>
          <w:sz w:val="18"/>
        </w:rPr>
        <w:t xml:space="preserve"> </w:t>
      </w:r>
      <w:r>
        <w:rPr>
          <w:w w:val="105"/>
          <w:sz w:val="18"/>
        </w:rPr>
        <w:t>tous</w:t>
      </w:r>
      <w:r>
        <w:rPr>
          <w:spacing w:val="-20"/>
          <w:w w:val="105"/>
          <w:sz w:val="18"/>
        </w:rPr>
        <w:t xml:space="preserve"> </w:t>
      </w:r>
      <w:r>
        <w:rPr>
          <w:w w:val="105"/>
          <w:sz w:val="18"/>
        </w:rPr>
        <w:t>paiements.</w:t>
      </w:r>
    </w:p>
    <w:p>
      <w:pPr>
        <w:pStyle w:val="Corpsdetexte"/>
        <w:spacing w:before="2" w:after="0"/>
        <w:rPr>
          <w:sz w:val="17"/>
        </w:rPr>
      </w:pPr>
      <w:r>
        <w:rPr>
          <w:sz w:val="17"/>
        </w:rPr>
      </w:r>
    </w:p>
    <w:p>
      <w:pPr>
        <w:pStyle w:val="Corpsdetexte"/>
        <w:spacing w:lineRule="auto" w:line="228"/>
        <w:ind w:left="2629" w:right="839" w:hanging="0"/>
        <w:rPr/>
      </w:pPr>
      <w:r>
        <w:rPr>
          <w:w w:val="105"/>
        </w:rPr>
        <w:t>Le</w:t>
      </w:r>
      <w:r>
        <w:rPr>
          <w:spacing w:val="-36"/>
          <w:w w:val="105"/>
        </w:rPr>
        <w:t xml:space="preserve"> </w:t>
      </w:r>
      <w:r>
        <w:rPr>
          <w:w w:val="105"/>
        </w:rPr>
        <w:t>décès,</w:t>
      </w:r>
      <w:r>
        <w:rPr>
          <w:spacing w:val="-35"/>
          <w:w w:val="105"/>
        </w:rPr>
        <w:t xml:space="preserve"> </w:t>
      </w:r>
      <w:r>
        <w:rPr>
          <w:w w:val="105"/>
        </w:rPr>
        <w:t>la</w:t>
      </w:r>
      <w:r>
        <w:rPr>
          <w:spacing w:val="-35"/>
          <w:w w:val="105"/>
        </w:rPr>
        <w:t xml:space="preserve"> </w:t>
      </w:r>
      <w:r>
        <w:rPr>
          <w:w w:val="105"/>
        </w:rPr>
        <w:t>déclaration</w:t>
      </w:r>
      <w:r>
        <w:rPr>
          <w:spacing w:val="-35"/>
          <w:w w:val="105"/>
        </w:rPr>
        <w:t xml:space="preserve"> </w:t>
      </w:r>
      <w:r>
        <w:rPr>
          <w:w w:val="105"/>
        </w:rPr>
        <w:t>d’absence,</w:t>
      </w:r>
      <w:r>
        <w:rPr>
          <w:spacing w:val="-35"/>
          <w:w w:val="105"/>
        </w:rPr>
        <w:t xml:space="preserve"> </w:t>
      </w:r>
      <w:r>
        <w:rPr>
          <w:w w:val="105"/>
        </w:rPr>
        <w:t>l’incapacité</w:t>
      </w:r>
      <w:r>
        <w:rPr>
          <w:spacing w:val="-35"/>
          <w:w w:val="105"/>
        </w:rPr>
        <w:t xml:space="preserve"> </w:t>
      </w:r>
      <w:r>
        <w:rPr>
          <w:w w:val="105"/>
        </w:rPr>
        <w:t>ou</w:t>
      </w:r>
      <w:r>
        <w:rPr>
          <w:spacing w:val="-35"/>
          <w:w w:val="105"/>
        </w:rPr>
        <w:t xml:space="preserve"> </w:t>
      </w:r>
      <w:r>
        <w:rPr>
          <w:w w:val="105"/>
        </w:rPr>
        <w:t>la</w:t>
      </w:r>
      <w:r>
        <w:rPr>
          <w:spacing w:val="-35"/>
          <w:w w:val="105"/>
        </w:rPr>
        <w:t xml:space="preserve"> </w:t>
      </w:r>
      <w:r>
        <w:rPr>
          <w:w w:val="105"/>
        </w:rPr>
        <w:t>faillite</w:t>
      </w:r>
      <w:r>
        <w:rPr>
          <w:spacing w:val="-35"/>
          <w:w w:val="105"/>
        </w:rPr>
        <w:t xml:space="preserve"> </w:t>
      </w:r>
      <w:r>
        <w:rPr>
          <w:w w:val="105"/>
        </w:rPr>
        <w:t>du</w:t>
      </w:r>
      <w:r>
        <w:rPr>
          <w:spacing w:val="-35"/>
          <w:w w:val="105"/>
        </w:rPr>
        <w:t xml:space="preserve"> </w:t>
      </w:r>
      <w:r>
        <w:rPr>
          <w:w w:val="105"/>
        </w:rPr>
        <w:t>client</w:t>
      </w:r>
      <w:r>
        <w:rPr>
          <w:spacing w:val="-35"/>
          <w:w w:val="105"/>
        </w:rPr>
        <w:t xml:space="preserve"> </w:t>
      </w:r>
      <w:r>
        <w:rPr>
          <w:w w:val="105"/>
        </w:rPr>
        <w:t>ne</w:t>
      </w:r>
      <w:r>
        <w:rPr>
          <w:spacing w:val="-35"/>
          <w:w w:val="105"/>
        </w:rPr>
        <w:t xml:space="preserve"> </w:t>
      </w:r>
      <w:r>
        <w:rPr>
          <w:w w:val="105"/>
        </w:rPr>
        <w:t>mettront</w:t>
      </w:r>
      <w:r>
        <w:rPr>
          <w:spacing w:val="-35"/>
          <w:w w:val="105"/>
        </w:rPr>
        <w:t xml:space="preserve"> </w:t>
      </w:r>
      <w:r>
        <w:rPr>
          <w:w w:val="105"/>
        </w:rPr>
        <w:t>pas</w:t>
      </w:r>
      <w:r>
        <w:rPr>
          <w:spacing w:val="-35"/>
          <w:w w:val="105"/>
        </w:rPr>
        <w:t xml:space="preserve"> </w:t>
      </w:r>
      <w:r>
        <w:rPr>
          <w:w w:val="105"/>
        </w:rPr>
        <w:t>fin</w:t>
      </w:r>
      <w:r>
        <w:rPr>
          <w:spacing w:val="-36"/>
          <w:w w:val="105"/>
        </w:rPr>
        <w:t xml:space="preserve"> </w:t>
      </w:r>
      <w:r>
        <w:rPr>
          <w:w w:val="105"/>
        </w:rPr>
        <w:t>à</w:t>
      </w:r>
      <w:r>
        <w:rPr>
          <w:spacing w:val="-35"/>
          <w:w w:val="105"/>
        </w:rPr>
        <w:t xml:space="preserve"> </w:t>
      </w:r>
      <w:r>
        <w:rPr>
          <w:w w:val="105"/>
        </w:rPr>
        <w:t>la présente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procuration.</w:t>
      </w:r>
    </w:p>
    <w:p>
      <w:pPr>
        <w:pStyle w:val="Corpsdetexte"/>
        <w:spacing w:before="1" w:after="0"/>
        <w:rPr>
          <w:sz w:val="17"/>
        </w:rPr>
      </w:pPr>
      <w:r>
        <w:rPr>
          <w:sz w:val="17"/>
        </w:rPr>
      </w:r>
    </w:p>
    <w:p>
      <w:pPr>
        <w:pStyle w:val="Corpsdetexte"/>
        <w:spacing w:lineRule="auto" w:line="228"/>
        <w:ind w:left="2629" w:right="0" w:hanging="0"/>
        <w:rPr/>
      </w:pPr>
      <w:r>
        <w:rPr>
          <w:w w:val="105"/>
        </w:rPr>
        <w:t>Le client s’engage à verser à l’avocat toutes provisions nécessaires à l’exécution du mandat. Il s’oblige</w:t>
      </w:r>
      <w:r>
        <w:rPr>
          <w:spacing w:val="-32"/>
          <w:w w:val="105"/>
        </w:rPr>
        <w:t xml:space="preserve"> </w:t>
      </w:r>
      <w:r>
        <w:rPr>
          <w:w w:val="105"/>
        </w:rPr>
        <w:t>à</w:t>
      </w:r>
      <w:r>
        <w:rPr>
          <w:spacing w:val="-32"/>
          <w:w w:val="105"/>
        </w:rPr>
        <w:t xml:space="preserve"> </w:t>
      </w:r>
      <w:r>
        <w:rPr>
          <w:w w:val="105"/>
        </w:rPr>
        <w:t>rembourser</w:t>
      </w:r>
      <w:r>
        <w:rPr>
          <w:spacing w:val="-32"/>
          <w:w w:val="105"/>
        </w:rPr>
        <w:t xml:space="preserve"> </w:t>
      </w:r>
      <w:r>
        <w:rPr>
          <w:w w:val="105"/>
        </w:rPr>
        <w:t>tous</w:t>
      </w:r>
      <w:r>
        <w:rPr>
          <w:spacing w:val="-32"/>
          <w:w w:val="105"/>
        </w:rPr>
        <w:t xml:space="preserve"> </w:t>
      </w:r>
      <w:r>
        <w:rPr>
          <w:w w:val="105"/>
        </w:rPr>
        <w:t>frais,</w:t>
      </w:r>
      <w:r>
        <w:rPr>
          <w:spacing w:val="-32"/>
          <w:w w:val="105"/>
        </w:rPr>
        <w:t xml:space="preserve"> </w:t>
      </w:r>
      <w:r>
        <w:rPr>
          <w:w w:val="105"/>
        </w:rPr>
        <w:t>débours</w:t>
      </w:r>
      <w:r>
        <w:rPr>
          <w:spacing w:val="-32"/>
          <w:w w:val="105"/>
        </w:rPr>
        <w:t xml:space="preserve"> </w:t>
      </w:r>
      <w:r>
        <w:rPr>
          <w:w w:val="105"/>
        </w:rPr>
        <w:t>ou</w:t>
      </w:r>
      <w:r>
        <w:rPr>
          <w:spacing w:val="-31"/>
          <w:w w:val="105"/>
        </w:rPr>
        <w:t xml:space="preserve"> </w:t>
      </w:r>
      <w:r>
        <w:rPr>
          <w:w w:val="105"/>
        </w:rPr>
        <w:t>avances</w:t>
      </w:r>
      <w:r>
        <w:rPr>
          <w:spacing w:val="-32"/>
          <w:w w:val="105"/>
        </w:rPr>
        <w:t xml:space="preserve"> </w:t>
      </w:r>
      <w:r>
        <w:rPr>
          <w:w w:val="105"/>
        </w:rPr>
        <w:t>qui</w:t>
      </w:r>
      <w:r>
        <w:rPr>
          <w:spacing w:val="-32"/>
          <w:w w:val="105"/>
        </w:rPr>
        <w:t xml:space="preserve"> </w:t>
      </w:r>
      <w:r>
        <w:rPr>
          <w:w w:val="105"/>
        </w:rPr>
        <w:t>auraient</w:t>
      </w:r>
      <w:r>
        <w:rPr>
          <w:spacing w:val="-32"/>
          <w:w w:val="105"/>
        </w:rPr>
        <w:t xml:space="preserve"> </w:t>
      </w:r>
      <w:r>
        <w:rPr>
          <w:w w:val="105"/>
        </w:rPr>
        <w:t>été</w:t>
      </w:r>
      <w:r>
        <w:rPr>
          <w:spacing w:val="-32"/>
          <w:w w:val="105"/>
        </w:rPr>
        <w:t xml:space="preserve"> </w:t>
      </w:r>
      <w:r>
        <w:rPr>
          <w:w w:val="105"/>
        </w:rPr>
        <w:t>engagés</w:t>
      </w:r>
      <w:r>
        <w:rPr>
          <w:spacing w:val="-32"/>
          <w:w w:val="105"/>
        </w:rPr>
        <w:t xml:space="preserve"> </w:t>
      </w:r>
      <w:r>
        <w:rPr>
          <w:w w:val="105"/>
        </w:rPr>
        <w:t>par</w:t>
      </w:r>
      <w:r>
        <w:rPr>
          <w:spacing w:val="-31"/>
          <w:w w:val="105"/>
        </w:rPr>
        <w:t xml:space="preserve"> </w:t>
      </w:r>
      <w:r>
        <w:rPr>
          <w:w w:val="105"/>
        </w:rPr>
        <w:t>l’avocat,</w:t>
      </w:r>
      <w:r>
        <w:rPr>
          <w:spacing w:val="-32"/>
          <w:w w:val="105"/>
        </w:rPr>
        <w:t xml:space="preserve"> </w:t>
      </w:r>
      <w:r>
        <w:rPr>
          <w:w w:val="105"/>
        </w:rPr>
        <w:t>ainsi</w:t>
      </w:r>
      <w:r>
        <w:rPr>
          <w:spacing w:val="-32"/>
          <w:w w:val="105"/>
        </w:rPr>
        <w:t xml:space="preserve"> </w:t>
      </w:r>
      <w:r>
        <w:rPr>
          <w:w w:val="105"/>
        </w:rPr>
        <w:t>qu’à acquitter ses</w:t>
      </w:r>
      <w:r>
        <w:rPr>
          <w:spacing w:val="-40"/>
          <w:w w:val="105"/>
        </w:rPr>
        <w:t xml:space="preserve"> </w:t>
      </w:r>
      <w:r>
        <w:rPr>
          <w:w w:val="105"/>
        </w:rPr>
        <w:t>honoraires.</w:t>
      </w:r>
    </w:p>
    <w:p>
      <w:pPr>
        <w:pStyle w:val="Corpsdetexte"/>
        <w:spacing w:before="1" w:after="0"/>
        <w:rPr>
          <w:sz w:val="17"/>
        </w:rPr>
      </w:pPr>
      <w:r>
        <w:rPr>
          <w:sz w:val="17"/>
        </w:rPr>
      </w:r>
    </w:p>
    <w:p>
      <w:pPr>
        <w:pStyle w:val="Titre1"/>
        <w:spacing w:lineRule="auto" w:line="228"/>
        <w:rPr/>
      </w:pPr>
      <w:r>
        <w:rPr/>
        <w:t>Pour tous litiges qui résulteraient du présent mandat, ainsi que de tous mandats connexes, parallèles</w:t>
      </w:r>
      <w:r>
        <w:rPr>
          <w:spacing w:val="-26"/>
        </w:rPr>
        <w:t xml:space="preserve"> </w:t>
      </w:r>
      <w:r>
        <w:rPr/>
        <w:t>ou</w:t>
      </w:r>
      <w:r>
        <w:rPr>
          <w:spacing w:val="-25"/>
        </w:rPr>
        <w:t xml:space="preserve"> </w:t>
      </w:r>
      <w:r>
        <w:rPr/>
        <w:t>subséquents,</w:t>
      </w:r>
      <w:r>
        <w:rPr>
          <w:spacing w:val="-25"/>
        </w:rPr>
        <w:t xml:space="preserve"> </w:t>
      </w:r>
      <w:r>
        <w:rPr/>
        <w:t>le</w:t>
      </w:r>
      <w:r>
        <w:rPr>
          <w:spacing w:val="-26"/>
        </w:rPr>
        <w:t xml:space="preserve"> </w:t>
      </w:r>
      <w:r>
        <w:rPr/>
        <w:t>client</w:t>
      </w:r>
      <w:r>
        <w:rPr>
          <w:spacing w:val="-25"/>
        </w:rPr>
        <w:t xml:space="preserve"> </w:t>
      </w:r>
      <w:r>
        <w:rPr/>
        <w:t>déclare</w:t>
      </w:r>
      <w:r>
        <w:rPr>
          <w:spacing w:val="-25"/>
        </w:rPr>
        <w:t xml:space="preserve"> </w:t>
      </w:r>
      <w:r>
        <w:rPr/>
        <w:t>accepter</w:t>
      </w:r>
      <w:r>
        <w:rPr>
          <w:spacing w:val="-25"/>
        </w:rPr>
        <w:t xml:space="preserve"> </w:t>
      </w:r>
      <w:r>
        <w:rPr/>
        <w:t>expressément</w:t>
      </w:r>
      <w:r>
        <w:rPr>
          <w:spacing w:val="-26"/>
        </w:rPr>
        <w:t xml:space="preserve"> </w:t>
      </w:r>
      <w:r>
        <w:rPr/>
        <w:t>la</w:t>
      </w:r>
      <w:r>
        <w:rPr>
          <w:spacing w:val="-25"/>
        </w:rPr>
        <w:t xml:space="preserve"> </w:t>
      </w:r>
      <w:r>
        <w:rPr/>
        <w:t>compétence</w:t>
      </w:r>
      <w:r>
        <w:rPr>
          <w:spacing w:val="-25"/>
        </w:rPr>
        <w:t xml:space="preserve"> </w:t>
      </w:r>
      <w:r>
        <w:rPr/>
        <w:t>des</w:t>
      </w:r>
      <w:r>
        <w:rPr>
          <w:spacing w:val="-25"/>
        </w:rPr>
        <w:t xml:space="preserve"> </w:t>
      </w:r>
      <w:r>
        <w:rPr/>
        <w:t>Tribunaux genevois</w:t>
      </w:r>
      <w:r>
        <w:rPr>
          <w:spacing w:val="-22"/>
        </w:rPr>
        <w:t xml:space="preserve"> </w:t>
      </w:r>
      <w:r>
        <w:rPr/>
        <w:t>et</w:t>
      </w:r>
      <w:r>
        <w:rPr>
          <w:spacing w:val="-21"/>
        </w:rPr>
        <w:t xml:space="preserve"> </w:t>
      </w:r>
      <w:r>
        <w:rPr/>
        <w:t>l’application</w:t>
      </w:r>
      <w:r>
        <w:rPr>
          <w:spacing w:val="-21"/>
        </w:rPr>
        <w:t xml:space="preserve"> </w:t>
      </w:r>
      <w:r>
        <w:rPr/>
        <w:t>du</w:t>
      </w:r>
      <w:r>
        <w:rPr>
          <w:spacing w:val="-21"/>
        </w:rPr>
        <w:t xml:space="preserve"> </w:t>
      </w:r>
      <w:r>
        <w:rPr/>
        <w:t>droit</w:t>
      </w:r>
      <w:r>
        <w:rPr>
          <w:spacing w:val="-21"/>
        </w:rPr>
        <w:t xml:space="preserve"> </w:t>
      </w:r>
      <w:r>
        <w:rPr/>
        <w:t>suisse.</w:t>
      </w:r>
    </w:p>
    <w:p>
      <w:pPr>
        <w:pStyle w:val="Normal"/>
        <w:tabs>
          <w:tab w:val="clear" w:pos="720"/>
          <w:tab w:val="left" w:pos="6949" w:leader="none"/>
        </w:tabs>
        <w:spacing w:before="191" w:after="0"/>
        <w:ind w:left="2629" w:right="0" w:hanging="0"/>
        <w:jc w:val="left"/>
        <w:rPr>
          <w:b/>
          <w:b/>
          <w:sz w:val="18"/>
        </w:rPr>
      </w:pPr>
      <w:r>
        <w:rPr>
          <w:b/>
          <w:sz w:val="18"/>
        </w:rPr>
        <w:t>Ainsi fait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à</w:t>
      </w:r>
      <w:r>
        <w:rPr>
          <w:b/>
          <w:spacing w:val="-36"/>
          <w:sz w:val="18"/>
        </w:rPr>
        <w:t xml:space="preserve"> </w:t>
      </w:r>
      <w:r>
        <w:rPr>
          <w:b/>
          <w:sz w:val="18"/>
        </w:rPr>
        <w:t>:</w:t>
        <w:tab/>
        <w:t>Date</w:t>
      </w:r>
      <w:r>
        <w:rPr>
          <w:b/>
          <w:spacing w:val="-36"/>
          <w:sz w:val="18"/>
        </w:rPr>
        <w:t xml:space="preserve"> </w:t>
      </w:r>
      <w:r>
        <w:rPr>
          <w:b/>
          <w:sz w:val="18"/>
        </w:rPr>
        <w:t>:</w:t>
      </w:r>
    </w:p>
    <w:p>
      <w:pPr>
        <w:pStyle w:val="Corpsdetexte"/>
        <w:spacing w:before="1" w:after="0"/>
        <w:rPr>
          <w:b/>
          <w:b/>
          <w:sz w:val="27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1962150</wp:posOffset>
                </wp:positionH>
                <wp:positionV relativeFrom="paragraph">
                  <wp:posOffset>226695</wp:posOffset>
                </wp:positionV>
                <wp:extent cx="2559050" cy="1270"/>
                <wp:effectExtent l="0" t="0" r="0" b="0"/>
                <wp:wrapTopAndBottom/>
                <wp:docPr id="4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52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5pt,17.85pt" to="355.9pt,17.85pt" ID="Image2" stroked="t" style="position:absolute;mso-position-horizontal-relative:page">
                <v:stroke color="black" weight="3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4726940</wp:posOffset>
                </wp:positionH>
                <wp:positionV relativeFrom="paragraph">
                  <wp:posOffset>226695</wp:posOffset>
                </wp:positionV>
                <wp:extent cx="2475865" cy="1270"/>
                <wp:effectExtent l="0" t="0" r="0" b="0"/>
                <wp:wrapTopAndBottom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36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2.2pt,17.85pt" to="567.05pt,17.85pt" ID="Image3" stroked="t" style="position:absolute;mso-position-horizontal-relative:page">
                <v:stroke color="black" weight="3240" joinstyle="round" endcap="flat"/>
                <v:fill o:detectmouseclick="t" on="false"/>
              </v:lin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            </w:t>
      </w:r>
      <w:r>
        <w:rPr>
          <w:b w:val="false"/>
          <w:bCs w:val="false"/>
          <w:sz w:val="20"/>
          <w:szCs w:val="20"/>
        </w:rPr>
        <w:t>{pays}                                                          {date}</w:t>
      </w:r>
    </w:p>
    <w:p>
      <w:pPr>
        <w:pStyle w:val="Corpsdetexte"/>
        <w:spacing w:before="5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Normal"/>
        <w:spacing w:before="0" w:after="0"/>
        <w:ind w:left="2629" w:right="0" w:hanging="0"/>
        <w:jc w:val="left"/>
        <w:rPr>
          <w:b/>
          <w:b/>
          <w:sz w:val="18"/>
        </w:rPr>
      </w:pPr>
      <w:r>
        <w:rPr>
          <w:b/>
          <w:sz w:val="18"/>
        </w:rPr>
        <w:t>Le client :</w:t>
      </w:r>
    </w:p>
    <w:p>
      <w:pPr>
        <w:pStyle w:val="Corpsdetexte"/>
        <w:spacing w:before="7" w:after="0"/>
        <w:rPr>
          <w:b/>
          <w:b/>
          <w:sz w:val="25"/>
        </w:rPr>
      </w:pPr>
      <w:r>
        <w:rPr>
          <w:b/>
          <w:sz w:val="25"/>
        </w:rP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1962150</wp:posOffset>
                </wp:positionH>
                <wp:positionV relativeFrom="paragraph">
                  <wp:posOffset>215900</wp:posOffset>
                </wp:positionV>
                <wp:extent cx="5240655" cy="1270"/>
                <wp:effectExtent l="0" t="0" r="0" b="0"/>
                <wp:wrapTopAndBottom/>
                <wp:docPr id="6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16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5pt,17pt" to="567.05pt,17pt" ID="Image4" stroked="t" style="position:absolute;mso-position-horizontal-relative:page">
                <v:stroke color="black" weight="3240" joinstyle="round" endcap="flat"/>
                <v:fill o:detectmouseclick="t" on="false"/>
              </v:line>
            </w:pict>
          </mc:Fallback>
        </mc:AlternateContent>
      </w:r>
    </w:p>
    <w:p>
      <w:pPr>
        <w:pStyle w:val="Corpsdetexte"/>
        <w:rPr>
          <w:b/>
          <w:b/>
          <w:sz w:val="20"/>
        </w:rPr>
      </w:pPr>
      <w:r>
        <w:rPr/>
        <w:t xml:space="preserve">                                                                                 </w:t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sdetexte"/>
        <w:rPr>
          <w:b/>
          <w:b/>
          <w:sz w:val="20"/>
        </w:rPr>
      </w:pPr>
      <w:r>
        <w:rPr/>
        <w:t xml:space="preserve">                                                                                                                                                     </w:t>
      </w:r>
      <w:r>
        <w:rPr/>
        <w:t>{%signature}</w:t>
      </w:r>
    </w:p>
    <w:sectPr>
      <w:type w:val="nextPage"/>
      <w:pgSz w:w="11906" w:h="16838"/>
      <w:pgMar w:left="460" w:right="460" w:header="0" w:top="4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ind w:left="3349" w:hanging="720"/>
      </w:pPr>
      <w:rPr>
        <w:rFonts w:ascii="Trebuchet MS" w:hAnsi="Trebuchet MS" w:cs="Trebuchet MS" w:hint="default"/>
        <w:sz w:val="18"/>
        <w:szCs w:val="18"/>
        <w:w w:val="82"/>
        <w:rFonts w:cs="Trebuchet MS"/>
        <w:lang w:val="fr-FR" w:eastAsia="en-US" w:bidi="ar-SA"/>
      </w:rPr>
    </w:lvl>
    <w:lvl w:ilvl="1">
      <w:start w:val="0"/>
      <w:numFmt w:val="bullet"/>
      <w:lvlText w:val=""/>
      <w:lvlJc w:val="left"/>
      <w:pPr>
        <w:ind w:left="4104" w:hanging="720"/>
      </w:pPr>
      <w:rPr>
        <w:rFonts w:ascii="Symbol" w:hAnsi="Symbol" w:cs="Symbol" w:hint="default"/>
        <w:rFonts w:cs="Symbol"/>
        <w:lang w:val="fr-FR" w:eastAsia="en-US" w:bidi="ar-SA"/>
      </w:rPr>
    </w:lvl>
    <w:lvl w:ilvl="2">
      <w:start w:val="0"/>
      <w:numFmt w:val="bullet"/>
      <w:lvlText w:val=""/>
      <w:lvlJc w:val="left"/>
      <w:pPr>
        <w:ind w:left="4869" w:hanging="720"/>
      </w:pPr>
      <w:rPr>
        <w:rFonts w:ascii="Symbol" w:hAnsi="Symbol" w:cs="Symbol" w:hint="default"/>
        <w:rFonts w:cs="Symbol"/>
        <w:lang w:val="fr-FR" w:eastAsia="en-US" w:bidi="ar-SA"/>
      </w:rPr>
    </w:lvl>
    <w:lvl w:ilvl="3">
      <w:start w:val="0"/>
      <w:numFmt w:val="bullet"/>
      <w:lvlText w:val=""/>
      <w:lvlJc w:val="left"/>
      <w:pPr>
        <w:ind w:left="5633" w:hanging="720"/>
      </w:pPr>
      <w:rPr>
        <w:rFonts w:ascii="Symbol" w:hAnsi="Symbol" w:cs="Symbol" w:hint="default"/>
        <w:rFonts w:cs="Symbol"/>
        <w:lang w:val="fr-FR" w:eastAsia="en-US" w:bidi="ar-SA"/>
      </w:rPr>
    </w:lvl>
    <w:lvl w:ilvl="4">
      <w:start w:val="0"/>
      <w:numFmt w:val="bullet"/>
      <w:lvlText w:val=""/>
      <w:lvlJc w:val="left"/>
      <w:pPr>
        <w:ind w:left="6398" w:hanging="720"/>
      </w:pPr>
      <w:rPr>
        <w:rFonts w:ascii="Symbol" w:hAnsi="Symbol" w:cs="Symbol" w:hint="default"/>
        <w:rFonts w:cs="Symbol"/>
        <w:lang w:val="fr-FR" w:eastAsia="en-US" w:bidi="ar-SA"/>
      </w:rPr>
    </w:lvl>
    <w:lvl w:ilvl="5">
      <w:start w:val="0"/>
      <w:numFmt w:val="bullet"/>
      <w:lvlText w:val=""/>
      <w:lvlJc w:val="left"/>
      <w:pPr>
        <w:ind w:left="7162" w:hanging="720"/>
      </w:pPr>
      <w:rPr>
        <w:rFonts w:ascii="Symbol" w:hAnsi="Symbol" w:cs="Symbol" w:hint="default"/>
        <w:rFonts w:cs="Symbol"/>
        <w:lang w:val="fr-FR" w:eastAsia="en-US" w:bidi="ar-SA"/>
      </w:rPr>
    </w:lvl>
    <w:lvl w:ilvl="6">
      <w:start w:val="0"/>
      <w:numFmt w:val="bullet"/>
      <w:lvlText w:val=""/>
      <w:lvlJc w:val="left"/>
      <w:pPr>
        <w:ind w:left="7927" w:hanging="720"/>
      </w:pPr>
      <w:rPr>
        <w:rFonts w:ascii="Symbol" w:hAnsi="Symbol" w:cs="Symbol" w:hint="default"/>
        <w:rFonts w:cs="Symbol"/>
        <w:lang w:val="fr-FR" w:eastAsia="en-US" w:bidi="ar-SA"/>
      </w:rPr>
    </w:lvl>
    <w:lvl w:ilvl="7">
      <w:start w:val="0"/>
      <w:numFmt w:val="bullet"/>
      <w:lvlText w:val=""/>
      <w:lvlJc w:val="left"/>
      <w:pPr>
        <w:ind w:left="8691" w:hanging="720"/>
      </w:pPr>
      <w:rPr>
        <w:rFonts w:ascii="Symbol" w:hAnsi="Symbol" w:cs="Symbol" w:hint="default"/>
        <w:rFonts w:cs="Symbol"/>
        <w:lang w:val="fr-FR" w:eastAsia="en-US" w:bidi="ar-SA"/>
      </w:rPr>
    </w:lvl>
    <w:lvl w:ilvl="8">
      <w:start w:val="0"/>
      <w:numFmt w:val="bullet"/>
      <w:lvlText w:val=""/>
      <w:lvlJc w:val="left"/>
      <w:pPr>
        <w:ind w:left="9456" w:hanging="720"/>
      </w:pPr>
      <w:rPr>
        <w:rFonts w:ascii="Symbol" w:hAnsi="Symbol" w:cs="Symbol" w:hint="default"/>
        <w:rFonts w:cs="Symbol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uiPriority w:val="1"/>
    <w:qFormat/>
    <w:pPr>
      <w:ind w:left="2629" w:right="0" w:hanging="0"/>
      <w:outlineLvl w:val="1"/>
    </w:pPr>
    <w:rPr>
      <w:rFonts w:ascii="Trebuchet MS" w:hAnsi="Trebuchet MS" w:eastAsia="Trebuchet MS" w:cs="Trebuchet MS"/>
      <w:b/>
      <w:bCs/>
      <w:sz w:val="18"/>
      <w:szCs w:val="18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  <w:lang w:val="fr-FR" w:eastAsia="en-US" w:bidi="ar-SA"/>
    </w:rPr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uiPriority w:val="1"/>
    <w:qFormat/>
    <w:pPr>
      <w:spacing w:before="71" w:after="0"/>
      <w:ind w:left="106" w:right="0" w:hanging="0"/>
    </w:pPr>
    <w:rPr>
      <w:rFonts w:ascii="Trebuchet MS" w:hAnsi="Trebuchet MS" w:eastAsia="Trebuchet MS" w:cs="Trebuchet MS"/>
      <w:sz w:val="56"/>
      <w:szCs w:val="56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spacing w:before="197" w:after="0"/>
      <w:ind w:left="3349" w:right="0" w:hanging="720"/>
    </w:pPr>
    <w:rPr>
      <w:rFonts w:ascii="Trebuchet MS" w:hAnsi="Trebuchet MS" w:eastAsia="Trebuchet MS" w:cs="Trebuchet MS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LibreOffice/6.4.2.2$Linux_X86_64 LibreOffice_project/40$Build-2</Application>
  <Pages>1</Pages>
  <Words>310</Words>
  <Characters>1733</Characters>
  <CharactersWithSpaces>2528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2021-02-08T11:09:05Z</dcterms:created>
  <dc:creator/>
  <dc:description/>
  <dc:language>fr-FR</dc:language>
  <cp:lastModifiedBy/>
  <dcterms:modified xsi:type="dcterms:W3CDTF">2021-02-08T16:30:35Z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2020-04-24T00:00:00Z</vt:filetime>
  </property>
  <property fmtid="{D5CDD505-2E9C-101B-9397-08002B2CF9AE}" pid="4" name="Creator">
    <vt:lpwstr>Adobe InDesign CS6 (Macintosh)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2021-02-08T00:00:00Z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