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center"/>
        <w:rPr>
          <w:rFonts w:ascii="Arial" w:hAnsi="Arial" w:cs="Arial" w:eastAsia="Arial"/>
          <w:caps w:val="true"/>
          <w:color w:val="auto"/>
          <w:spacing w:val="0"/>
          <w:position w:val="0"/>
          <w:sz w:val="32"/>
          <w:shd w:fill="auto" w:val="clear"/>
        </w:rPr>
      </w:pPr>
    </w:p>
    <w:p>
      <w:pPr>
        <w:spacing w:before="0" w:after="0" w:line="240"/>
        <w:ind w:right="0" w:left="0" w:firstLine="0"/>
        <w:jc w:val="center"/>
        <w:rPr>
          <w:rFonts w:ascii="Arial" w:hAnsi="Arial" w:cs="Arial" w:eastAsia="Arial"/>
          <w:caps w:val="true"/>
          <w:color w:val="auto"/>
          <w:spacing w:val="0"/>
          <w:position w:val="0"/>
          <w:sz w:val="32"/>
          <w:shd w:fill="auto" w:val="clear"/>
        </w:rPr>
      </w:pPr>
    </w:p>
    <w:p>
      <w:pPr>
        <w:spacing w:before="0" w:after="0" w:line="240"/>
        <w:ind w:right="0" w:left="0" w:firstLine="0"/>
        <w:jc w:val="center"/>
        <w:rPr>
          <w:rFonts w:ascii="Arial" w:hAnsi="Arial" w:cs="Arial" w:eastAsia="Arial"/>
          <w:b/>
          <w:caps w:val="true"/>
          <w:color w:val="auto"/>
          <w:spacing w:val="0"/>
          <w:position w:val="0"/>
          <w:sz w:val="32"/>
          <w:shd w:fill="auto" w:val="clear"/>
        </w:rPr>
      </w:pPr>
      <w:r>
        <w:rPr>
          <w:rFonts w:ascii="Arial" w:hAnsi="Arial" w:cs="Arial" w:eastAsia="Arial"/>
          <w:b/>
          <w:caps w:val="true"/>
          <w:color w:val="auto"/>
          <w:spacing w:val="0"/>
          <w:position w:val="0"/>
          <w:sz w:val="32"/>
          <w:shd w:fill="auto" w:val="clear"/>
        </w:rPr>
        <w:t xml:space="preserve">CONTRAT DE CESSION D’aCTIONS</w:t>
      </w:r>
    </w:p>
    <w:p>
      <w:pPr>
        <w:spacing w:before="0" w:after="0" w:line="240"/>
        <w:ind w:right="0" w:left="0" w:firstLine="0"/>
        <w:jc w:val="center"/>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(le </w:t>
      </w:r>
      <w:r>
        <w:rPr>
          <w:rFonts w:ascii="Arial" w:hAnsi="Arial" w:cs="Arial" w:eastAsia="Arial"/>
          <w:b/>
          <w:color w:val="auto"/>
          <w:spacing w:val="0"/>
          <w:position w:val="0"/>
          <w:sz w:val="28"/>
          <w:shd w:fill="auto" w:val="clear"/>
        </w:rPr>
        <w:t xml:space="preserve">Contrat</w:t>
      </w:r>
      <w:r>
        <w:rPr>
          <w:rFonts w:ascii="Arial" w:hAnsi="Arial" w:cs="Arial" w:eastAsia="Arial"/>
          <w:color w:val="auto"/>
          <w:spacing w:val="0"/>
          <w:position w:val="0"/>
          <w:sz w:val="28"/>
          <w:shd w:fill="auto" w:val="clear"/>
        </w:rPr>
        <w:t xml:space="preserve">)</w:t>
      </w:r>
    </w:p>
    <w:p>
      <w:pPr>
        <w:spacing w:before="0" w:after="0" w:line="240"/>
        <w:ind w:right="0" w:left="0" w:firstLine="0"/>
        <w:jc w:val="left"/>
        <w:rPr>
          <w:rFonts w:ascii="Arial" w:hAnsi="Arial" w:cs="Arial" w:eastAsia="Arial"/>
          <w:b/>
          <w:color w:val="auto"/>
          <w:spacing w:val="0"/>
          <w:position w:val="0"/>
          <w:sz w:val="24"/>
          <w:shd w:fill="auto" w:val="clear"/>
        </w:rPr>
      </w:pPr>
    </w:p>
    <w:p>
      <w:pPr>
        <w:spacing w:before="0" w:after="0" w:line="240"/>
        <w:ind w:right="0" w:left="0" w:firstLine="0"/>
        <w:jc w:val="left"/>
        <w:rPr>
          <w:rFonts w:ascii="Arial" w:hAnsi="Arial" w:cs="Arial" w:eastAsia="Arial"/>
          <w:b/>
          <w:color w:val="auto"/>
          <w:spacing w:val="0"/>
          <w:position w:val="0"/>
          <w:sz w:val="24"/>
          <w:shd w:fill="auto" w:val="clear"/>
        </w:rPr>
      </w:pPr>
    </w:p>
    <w:p>
      <w:pPr>
        <w:spacing w:before="0" w:after="0" w:line="240"/>
        <w:ind w:right="0" w:left="0" w:firstLine="0"/>
        <w:jc w:val="left"/>
        <w:rPr>
          <w:rFonts w:ascii="Arial" w:hAnsi="Arial" w:cs="Arial" w:eastAsia="Arial"/>
          <w:b/>
          <w:color w:val="auto"/>
          <w:spacing w:val="0"/>
          <w:position w:val="0"/>
          <w:sz w:val="24"/>
          <w:shd w:fill="auto" w:val="clear"/>
        </w:rPr>
      </w:pPr>
    </w:p>
    <w:p>
      <w:pPr>
        <w:spacing w:before="0" w:after="0" w:line="240"/>
        <w:ind w:right="0" w:left="0" w:firstLine="0"/>
        <w:jc w:val="center"/>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entre</w:t>
      </w:r>
    </w:p>
    <w:p>
      <w:pPr>
        <w:spacing w:before="0" w:after="0" w:line="240"/>
        <w:ind w:right="0" w:left="0" w:firstLine="0"/>
        <w:jc w:val="center"/>
        <w:rPr>
          <w:rFonts w:ascii="Arial" w:hAnsi="Arial" w:cs="Arial" w:eastAsia="Arial"/>
          <w:color w:val="auto"/>
          <w:spacing w:val="0"/>
          <w:position w:val="0"/>
          <w:sz w:val="24"/>
          <w:shd w:fill="auto" w:val="clear"/>
        </w:rPr>
      </w:pPr>
    </w:p>
    <w:p>
      <w:pPr>
        <w:spacing w:before="0" w:after="0" w:line="240"/>
        <w:ind w:right="0" w:left="0" w:firstLine="0"/>
        <w:jc w:val="center"/>
        <w:rPr>
          <w:rFonts w:ascii="Arial" w:hAnsi="Arial" w:cs="Arial" w:eastAsia="Arial"/>
          <w:color w:val="auto"/>
          <w:spacing w:val="0"/>
          <w:position w:val="0"/>
          <w:sz w:val="24"/>
          <w:shd w:fill="auto" w:val="clear"/>
        </w:rPr>
      </w:pPr>
    </w:p>
    <w:p>
      <w:pPr>
        <w:spacing w:before="0" w:after="0" w:line="240"/>
        <w:ind w:right="0" w:left="0" w:firstLine="0"/>
        <w:jc w:val="center"/>
        <w:rPr>
          <w:rFonts w:ascii="Arial" w:hAnsi="Arial" w:cs="Arial" w:eastAsia="Arial"/>
          <w:color w:val="auto"/>
          <w:spacing w:val="0"/>
          <w:position w:val="0"/>
          <w:sz w:val="24"/>
          <w:shd w:fill="auto" w:val="clear"/>
        </w:rPr>
      </w:pPr>
    </w:p>
    <w:p>
      <w:pPr>
        <w:spacing w:before="0" w:after="0" w:line="240"/>
        <w:ind w:right="0" w:left="0" w:firstLine="0"/>
        <w:jc w:val="center"/>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u w:val="single"/>
          <w:shd w:fill="auto" w:val="clear"/>
        </w:rPr>
        <w:t xml:space="preserve">Monsieur {cedant}</w:t>
      </w:r>
      <w:r>
        <w:rPr>
          <w:rFonts w:ascii="Arial" w:hAnsi="Arial" w:cs="Arial" w:eastAsia="Arial"/>
          <w:color w:val="auto"/>
          <w:spacing w:val="0"/>
          <w:position w:val="0"/>
          <w:sz w:val="24"/>
          <w:shd w:fill="auto" w:val="clear"/>
        </w:rPr>
        <w:t xml:space="preserve">, {cAdresse}, </w: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righ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le </w:t>
      </w:r>
      <w:r>
        <w:rPr>
          <w:rFonts w:ascii="Arial" w:hAnsi="Arial" w:cs="Arial" w:eastAsia="Arial"/>
          <w:b/>
          <w:color w:val="auto"/>
          <w:spacing w:val="0"/>
          <w:position w:val="0"/>
          <w:sz w:val="24"/>
          <w:shd w:fill="auto" w:val="clear"/>
        </w:rPr>
        <w:t xml:space="preserve">Cédant</w:t>
      </w:r>
      <w:r>
        <w:rPr>
          <w:rFonts w:ascii="Arial" w:hAnsi="Arial" w:cs="Arial" w:eastAsia="Arial"/>
          <w:color w:val="auto"/>
          <w:spacing w:val="0"/>
          <w:position w:val="0"/>
          <w:sz w:val="24"/>
          <w:shd w:fill="auto" w:val="clear"/>
        </w:rPr>
        <w:t xml:space="preserve">,</w:t>
      </w:r>
    </w:p>
    <w:p>
      <w:pPr>
        <w:spacing w:before="0" w:after="0" w:line="240"/>
        <w:ind w:right="0" w:left="0" w:firstLine="0"/>
        <w:jc w:val="center"/>
        <w:rPr>
          <w:rFonts w:ascii="Arial" w:hAnsi="Arial" w:cs="Arial" w:eastAsia="Arial"/>
          <w:color w:val="auto"/>
          <w:spacing w:val="0"/>
          <w:position w:val="0"/>
          <w:sz w:val="24"/>
          <w:shd w:fill="auto" w:val="clear"/>
        </w:rPr>
      </w:pPr>
    </w:p>
    <w:p>
      <w:pPr>
        <w:spacing w:before="0" w:after="0" w:line="240"/>
        <w:ind w:right="0" w:left="0" w:firstLine="0"/>
        <w:jc w:val="center"/>
        <w:rPr>
          <w:rFonts w:ascii="Arial" w:hAnsi="Arial" w:cs="Arial" w:eastAsia="Arial"/>
          <w:color w:val="auto"/>
          <w:spacing w:val="0"/>
          <w:position w:val="0"/>
          <w:sz w:val="24"/>
          <w:shd w:fill="auto" w:val="clear"/>
        </w:rPr>
      </w:pPr>
    </w:p>
    <w:p>
      <w:pPr>
        <w:spacing w:before="0" w:after="0" w:line="240"/>
        <w:ind w:right="0" w:left="0" w:firstLine="0"/>
        <w:jc w:val="center"/>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et</w:t>
      </w:r>
    </w:p>
    <w:p>
      <w:pPr>
        <w:spacing w:before="0" w:after="0" w:line="240"/>
        <w:ind w:right="0" w:left="0" w:firstLine="0"/>
        <w:jc w:val="center"/>
        <w:rPr>
          <w:rFonts w:ascii="Arial" w:hAnsi="Arial" w:cs="Arial" w:eastAsia="Arial"/>
          <w:color w:val="auto"/>
          <w:spacing w:val="0"/>
          <w:position w:val="0"/>
          <w:sz w:val="24"/>
          <w:shd w:fill="auto" w:val="clear"/>
        </w:rPr>
      </w:pPr>
    </w:p>
    <w:p>
      <w:pPr>
        <w:spacing w:before="0" w:after="0" w:line="240"/>
        <w:ind w:right="0" w:left="0" w:firstLine="0"/>
        <w:jc w:val="center"/>
        <w:rPr>
          <w:rFonts w:ascii="Arial" w:hAnsi="Arial" w:cs="Arial" w:eastAsia="Arial"/>
          <w:b/>
          <w:color w:val="auto"/>
          <w:spacing w:val="0"/>
          <w:position w:val="0"/>
          <w:sz w:val="24"/>
          <w:u w:val="single"/>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u w:val="single"/>
          <w:shd w:fill="auto" w:val="clear"/>
        </w:rPr>
        <w:t xml:space="preserve">Monsieur {cessionnaire}</w:t>
      </w:r>
      <w:r>
        <w:rPr>
          <w:rFonts w:ascii="Arial" w:hAnsi="Arial" w:cs="Arial" w:eastAsia="Arial"/>
          <w:color w:val="auto"/>
          <w:spacing w:val="0"/>
          <w:position w:val="0"/>
          <w:sz w:val="24"/>
          <w:shd w:fill="auto" w:val="clear"/>
        </w:rPr>
        <w:t xml:space="preserve">, {ceAdresse}, </w: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righ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le </w:t>
      </w:r>
      <w:r>
        <w:rPr>
          <w:rFonts w:ascii="Arial" w:hAnsi="Arial" w:cs="Arial" w:eastAsia="Arial"/>
          <w:b/>
          <w:color w:val="auto"/>
          <w:spacing w:val="0"/>
          <w:position w:val="0"/>
          <w:sz w:val="24"/>
          <w:shd w:fill="auto" w:val="clear"/>
        </w:rPr>
        <w:t xml:space="preserve">Cessionnaire</w:t>
      </w:r>
      <w:r>
        <w:rPr>
          <w:rFonts w:ascii="Arial" w:hAnsi="Arial" w:cs="Arial" w:eastAsia="Arial"/>
          <w:color w:val="auto"/>
          <w:spacing w:val="0"/>
          <w:position w:val="0"/>
          <w:sz w:val="24"/>
          <w:shd w:fill="auto" w:val="clear"/>
        </w:rPr>
        <w:t xml:space="preserve">,</w:t>
      </w:r>
    </w:p>
    <w:p>
      <w:pPr>
        <w:spacing w:before="0" w:after="0" w:line="240"/>
        <w:ind w:right="0" w:left="0" w:firstLine="0"/>
        <w:jc w:val="right"/>
        <w:rPr>
          <w:rFonts w:ascii="Arial" w:hAnsi="Arial" w:cs="Arial" w:eastAsia="Arial"/>
          <w:color w:val="auto"/>
          <w:spacing w:val="0"/>
          <w:position w:val="0"/>
          <w:sz w:val="24"/>
          <w:shd w:fill="auto" w:val="clear"/>
        </w:rPr>
      </w:pPr>
    </w:p>
    <w:p>
      <w:pPr>
        <w:spacing w:before="0" w:after="0" w:line="240"/>
        <w:ind w:right="0" w:left="0" w:firstLine="0"/>
        <w:jc w:val="center"/>
        <w:rPr>
          <w:rFonts w:ascii="Arial" w:hAnsi="Arial" w:cs="Arial" w:eastAsia="Arial"/>
          <w:color w:val="auto"/>
          <w:spacing w:val="0"/>
          <w:position w:val="0"/>
          <w:sz w:val="22"/>
          <w:shd w:fill="auto" w:val="clear"/>
        </w:rPr>
      </w:pPr>
    </w:p>
    <w:p>
      <w:pPr>
        <w:spacing w:before="0" w:after="0" w:line="240"/>
        <w:ind w:right="0" w:left="0" w:firstLine="0"/>
        <w:jc w:val="righ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(individuellement, une </w:t>
      </w:r>
      <w:r>
        <w:rPr>
          <w:rFonts w:ascii="Arial" w:hAnsi="Arial" w:cs="Arial" w:eastAsia="Arial"/>
          <w:b/>
          <w:color w:val="auto"/>
          <w:spacing w:val="0"/>
          <w:position w:val="0"/>
          <w:sz w:val="24"/>
          <w:shd w:fill="auto" w:val="clear"/>
        </w:rPr>
        <w:t xml:space="preserve">Partie</w:t>
      </w:r>
      <w:r>
        <w:rPr>
          <w:rFonts w:ascii="Arial" w:hAnsi="Arial" w:cs="Arial" w:eastAsia="Arial"/>
          <w:color w:val="auto"/>
          <w:spacing w:val="0"/>
          <w:position w:val="0"/>
          <w:sz w:val="24"/>
          <w:shd w:fill="auto" w:val="clear"/>
        </w:rPr>
        <w:t xml:space="preserve"> ou, collectivement, les </w:t>
      </w:r>
      <w:r>
        <w:rPr>
          <w:rFonts w:ascii="Arial" w:hAnsi="Arial" w:cs="Arial" w:eastAsia="Arial"/>
          <w:b/>
          <w:color w:val="auto"/>
          <w:spacing w:val="0"/>
          <w:position w:val="0"/>
          <w:sz w:val="24"/>
          <w:shd w:fill="auto" w:val="clear"/>
        </w:rPr>
        <w:t xml:space="preserve">Parties</w:t>
      </w:r>
      <w:r>
        <w:rPr>
          <w:rFonts w:ascii="Arial" w:hAnsi="Arial" w:cs="Arial" w:eastAsia="Arial"/>
          <w:color w:val="auto"/>
          <w:spacing w:val="0"/>
          <w:position w:val="0"/>
          <w:sz w:val="24"/>
          <w:shd w:fill="auto" w:val="clear"/>
        </w:rPr>
        <w:t xml:space="preserve">)</w:t>
      </w:r>
    </w:p>
    <w:p>
      <w:pPr>
        <w:spacing w:before="0" w:after="0" w:line="240"/>
        <w:ind w:right="0" w:left="0" w:firstLine="0"/>
        <w:jc w:val="center"/>
        <w:rPr>
          <w:rFonts w:ascii="Arial" w:hAnsi="Arial" w:cs="Arial" w:eastAsia="Arial"/>
          <w:b/>
          <w:color w:val="auto"/>
          <w:spacing w:val="0"/>
          <w:position w:val="0"/>
          <w:sz w:val="24"/>
          <w:shd w:fill="auto" w:val="clear"/>
        </w:rPr>
      </w:pPr>
    </w:p>
    <w:p>
      <w:pPr>
        <w:spacing w:before="0" w:after="0" w:line="240"/>
        <w:ind w:right="0" w:left="0" w:firstLine="0"/>
        <w:jc w:val="center"/>
        <w:rPr>
          <w:rFonts w:ascii="Arial" w:hAnsi="Arial" w:cs="Arial" w:eastAsia="Arial"/>
          <w:b/>
          <w:color w:val="auto"/>
          <w:spacing w:val="0"/>
          <w:position w:val="0"/>
          <w:sz w:val="24"/>
          <w:shd w:fill="auto" w:val="clear"/>
        </w:rPr>
      </w:pPr>
    </w:p>
    <w:p>
      <w:pPr>
        <w:spacing w:before="0" w:after="0" w:line="240"/>
        <w:ind w:right="0" w:left="0" w:firstLine="0"/>
        <w:jc w:val="center"/>
        <w:rPr>
          <w:rFonts w:ascii="Arial" w:hAnsi="Arial" w:cs="Arial" w:eastAsia="Arial"/>
          <w:b/>
          <w:color w:val="auto"/>
          <w:spacing w:val="0"/>
          <w:position w:val="0"/>
          <w:sz w:val="24"/>
          <w:shd w:fill="auto" w:val="clear"/>
        </w:rPr>
      </w:pPr>
    </w:p>
    <w:p>
      <w:pPr>
        <w:spacing w:before="0" w:after="0" w:line="360"/>
        <w:ind w:right="0" w:left="0" w:firstLine="0"/>
        <w:jc w:val="center"/>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w:t>
      </w:r>
    </w:p>
    <w:p>
      <w:pPr>
        <w:spacing w:before="0" w:after="0" w:line="360"/>
        <w:ind w:right="0" w:left="0" w:firstLine="0"/>
        <w:jc w:val="center"/>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Préambule</w:t>
      </w:r>
    </w:p>
    <w:p>
      <w:pPr>
        <w:spacing w:before="0" w:after="0" w:line="240"/>
        <w:ind w:right="0" w:left="0" w:firstLine="0"/>
        <w:jc w:val="left"/>
        <w:rPr>
          <w:rFonts w:ascii="Arial" w:hAnsi="Arial" w:cs="Arial" w:eastAsia="Arial"/>
          <w:b/>
          <w:color w:val="auto"/>
          <w:spacing w:val="0"/>
          <w:position w:val="0"/>
          <w:sz w:val="22"/>
          <w:shd w:fill="auto" w:val="clear"/>
        </w:rPr>
      </w:pPr>
    </w:p>
    <w:p>
      <w:pPr>
        <w:numPr>
          <w:ilvl w:val="0"/>
          <w:numId w:val="14"/>
        </w:numPr>
        <w:tabs>
          <w:tab w:val="left" w:pos="720" w:leader="none"/>
        </w:tabs>
        <w:spacing w:before="0" w:after="0" w:line="360"/>
        <w:ind w:right="0" w:left="72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FFFF00" w:val="clear"/>
        </w:rPr>
        <w:t xml:space="preserve">{societe}</w:t>
      </w:r>
      <w:r>
        <w:rPr>
          <w:rFonts w:ascii="Arial" w:hAnsi="Arial" w:cs="Arial" w:eastAsia="Arial"/>
          <w:color w:val="auto"/>
          <w:spacing w:val="0"/>
          <w:position w:val="0"/>
          <w:sz w:val="22"/>
          <w:shd w:fill="auto" w:val="clear"/>
        </w:rPr>
        <w:t xml:space="preserve"> SA (la </w:t>
      </w:r>
      <w:r>
        <w:rPr>
          <w:rFonts w:ascii="Arial" w:hAnsi="Arial" w:cs="Arial" w:eastAsia="Arial"/>
          <w:b/>
          <w:color w:val="auto"/>
          <w:spacing w:val="0"/>
          <w:position w:val="0"/>
          <w:sz w:val="22"/>
          <w:shd w:fill="auto" w:val="clear"/>
        </w:rPr>
        <w:t xml:space="preserve">Société</w:t>
      </w:r>
      <w:r>
        <w:rPr>
          <w:rFonts w:ascii="Arial" w:hAnsi="Arial" w:cs="Arial" w:eastAsia="Arial"/>
          <w:color w:val="auto"/>
          <w:spacing w:val="0"/>
          <w:position w:val="0"/>
          <w:sz w:val="22"/>
          <w:shd w:fill="auto" w:val="clear"/>
        </w:rPr>
        <w:t xml:space="preserve">) est une société anonyme dont le siège social est (</w:t>
      </w:r>
      <w:r>
        <w:rPr>
          <w:rFonts w:ascii="Arial" w:hAnsi="Arial" w:cs="Arial" w:eastAsia="Arial"/>
          <w:color w:val="auto"/>
          <w:spacing w:val="0"/>
          <w:position w:val="0"/>
          <w:sz w:val="22"/>
          <w:shd w:fill="FFFF00" w:val="clear"/>
        </w:rPr>
        <w:t xml:space="preserve">{adresse}</w:t>
      </w:r>
      <w:r>
        <w:rPr>
          <w:rFonts w:ascii="Arial" w:hAnsi="Arial" w:cs="Arial" w:eastAsia="Arial"/>
          <w:color w:val="auto"/>
          <w:spacing w:val="0"/>
          <w:position w:val="0"/>
          <w:sz w:val="22"/>
          <w:shd w:fill="auto" w:val="clear"/>
        </w:rPr>
        <w:t xml:space="preserve">).</w:t>
      </w:r>
    </w:p>
    <w:p>
      <w:pPr>
        <w:tabs>
          <w:tab w:val="left" w:pos="709" w:leader="none"/>
        </w:tabs>
        <w:spacing w:before="0" w:after="0" w:line="360"/>
        <w:ind w:right="0" w:left="0" w:firstLine="0"/>
        <w:jc w:val="both"/>
        <w:rPr>
          <w:rFonts w:ascii="Arial" w:hAnsi="Arial" w:cs="Arial" w:eastAsia="Arial"/>
          <w:color w:val="auto"/>
          <w:spacing w:val="0"/>
          <w:position w:val="0"/>
          <w:sz w:val="22"/>
          <w:shd w:fill="auto" w:val="clear"/>
        </w:rPr>
      </w:pPr>
    </w:p>
    <w:p>
      <w:pPr>
        <w:numPr>
          <w:ilvl w:val="0"/>
          <w:numId w:val="16"/>
        </w:numPr>
        <w:tabs>
          <w:tab w:val="left" w:pos="720" w:leader="none"/>
        </w:tabs>
        <w:spacing w:before="0" w:after="0" w:line="360"/>
        <w:ind w:right="0" w:left="72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Le capital-actions de la Société est de CHF </w:t>
      </w:r>
      <w:r>
        <w:rPr>
          <w:rFonts w:ascii="Arial" w:hAnsi="Arial" w:cs="Arial" w:eastAsia="Arial"/>
          <w:color w:val="auto"/>
          <w:spacing w:val="0"/>
          <w:position w:val="0"/>
          <w:sz w:val="22"/>
          <w:shd w:fill="FFFF00" w:val="clear"/>
        </w:rPr>
        <w:t xml:space="preserve">{capitaleActions}</w:t>
      </w:r>
      <w:r>
        <w:rPr>
          <w:rFonts w:ascii="Arial" w:hAnsi="Arial" w:cs="Arial" w:eastAsia="Arial"/>
          <w:color w:val="auto"/>
          <w:spacing w:val="0"/>
          <w:position w:val="0"/>
          <w:sz w:val="22"/>
          <w:shd w:fill="auto" w:val="clear"/>
        </w:rPr>
        <w:t xml:space="preserve">.- divisé en </w:t>
      </w:r>
      <w:r>
        <w:rPr>
          <w:rFonts w:ascii="Arial" w:hAnsi="Arial" w:cs="Arial" w:eastAsia="Arial"/>
          <w:color w:val="auto"/>
          <w:spacing w:val="0"/>
          <w:position w:val="0"/>
          <w:sz w:val="22"/>
          <w:shd w:fill="FFFF00" w:val="clear"/>
        </w:rPr>
        <w:t xml:space="preserve">{nbActions}</w:t>
      </w:r>
      <w:r>
        <w:rPr>
          <w:rFonts w:ascii="Arial" w:hAnsi="Arial" w:cs="Arial" w:eastAsia="Arial"/>
          <w:color w:val="auto"/>
          <w:spacing w:val="0"/>
          <w:position w:val="0"/>
          <w:sz w:val="22"/>
          <w:shd w:fill="auto" w:val="clear"/>
        </w:rPr>
        <w:t xml:space="preserve"> actions au porteur d’une valeur nominale de CHF </w:t>
      </w:r>
      <w:r>
        <w:rPr>
          <w:rFonts w:ascii="Arial" w:hAnsi="Arial" w:cs="Arial" w:eastAsia="Arial"/>
          <w:color w:val="auto"/>
          <w:spacing w:val="0"/>
          <w:position w:val="0"/>
          <w:sz w:val="22"/>
          <w:shd w:fill="FFFF00" w:val="clear"/>
        </w:rPr>
        <w:t xml:space="preserve">{prixNominal}</w:t>
      </w:r>
      <w:r>
        <w:rPr>
          <w:rFonts w:ascii="Arial" w:hAnsi="Arial" w:cs="Arial" w:eastAsia="Arial"/>
          <w:color w:val="auto"/>
          <w:spacing w:val="0"/>
          <w:position w:val="0"/>
          <w:sz w:val="22"/>
          <w:shd w:fill="auto" w:val="clear"/>
        </w:rPr>
        <w:t xml:space="preserve">.- chacune, entièrement libérées.</w:t>
      </w:r>
    </w:p>
    <w:p>
      <w:pPr>
        <w:tabs>
          <w:tab w:val="left" w:pos="709" w:leader="none"/>
        </w:tabs>
        <w:spacing w:before="0" w:after="0" w:line="360"/>
        <w:ind w:right="0" w:left="708" w:hanging="348"/>
        <w:jc w:val="both"/>
        <w:rPr>
          <w:rFonts w:ascii="Arial" w:hAnsi="Arial" w:cs="Arial" w:eastAsia="Arial"/>
          <w:color w:val="auto"/>
          <w:spacing w:val="0"/>
          <w:position w:val="0"/>
          <w:sz w:val="22"/>
          <w:shd w:fill="auto" w:val="clear"/>
        </w:rPr>
      </w:pPr>
    </w:p>
    <w:p>
      <w:pPr>
        <w:numPr>
          <w:ilvl w:val="0"/>
          <w:numId w:val="18"/>
        </w:numPr>
        <w:tabs>
          <w:tab w:val="left" w:pos="720" w:leader="none"/>
        </w:tabs>
        <w:spacing w:before="0" w:after="0" w:line="360"/>
        <w:ind w:right="0" w:left="72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Le Cédant détient l’intégralité du capital-actions de la Société. </w:t>
      </w:r>
    </w:p>
    <w:p>
      <w:pPr>
        <w:spacing w:before="0" w:after="0" w:line="240"/>
        <w:ind w:right="0" w:left="720" w:firstLine="0"/>
        <w:jc w:val="left"/>
        <w:rPr>
          <w:rFonts w:ascii="Times New Roman" w:hAnsi="Times New Roman" w:cs="Times New Roman" w:eastAsia="Times New Roman"/>
          <w:color w:val="auto"/>
          <w:spacing w:val="0"/>
          <w:position w:val="0"/>
          <w:sz w:val="22"/>
          <w:shd w:fill="auto" w:val="clear"/>
        </w:rPr>
      </w:pPr>
    </w:p>
    <w:p>
      <w:pPr>
        <w:numPr>
          <w:ilvl w:val="0"/>
          <w:numId w:val="20"/>
        </w:numPr>
        <w:tabs>
          <w:tab w:val="left" w:pos="720" w:leader="none"/>
        </w:tabs>
        <w:spacing w:before="0" w:after="0" w:line="360"/>
        <w:ind w:right="0" w:left="72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Le Cédant entend vendre </w:t>
      </w:r>
      <w:r>
        <w:rPr>
          <w:rFonts w:ascii="Arial" w:hAnsi="Arial" w:cs="Arial" w:eastAsia="Arial"/>
          <w:color w:val="auto"/>
          <w:spacing w:val="0"/>
          <w:position w:val="0"/>
          <w:sz w:val="22"/>
          <w:shd w:fill="FFFF00" w:val="clear"/>
        </w:rPr>
        <w:t xml:space="preserve">{nbNewActions}</w:t>
      </w:r>
      <w:r>
        <w:rPr>
          <w:rFonts w:ascii="Arial" w:hAnsi="Arial" w:cs="Arial" w:eastAsia="Arial"/>
          <w:color w:val="auto"/>
          <w:spacing w:val="0"/>
          <w:position w:val="0"/>
          <w:sz w:val="22"/>
          <w:shd w:fill="auto" w:val="clear"/>
        </w:rPr>
        <w:t xml:space="preserve"> actions de la Société qu’il détient au Cessionnaire selon les termes et conditions du présent Contrat.</w:t>
      </w:r>
    </w:p>
    <w:p>
      <w:pPr>
        <w:tabs>
          <w:tab w:val="left" w:pos="709" w:leader="none"/>
        </w:tabs>
        <w:spacing w:before="0" w:after="0" w:line="360"/>
        <w:ind w:right="0" w:left="0" w:firstLine="0"/>
        <w:jc w:val="both"/>
        <w:rPr>
          <w:rFonts w:ascii="Arial" w:hAnsi="Arial" w:cs="Arial" w:eastAsia="Arial"/>
          <w:color w:val="auto"/>
          <w:spacing w:val="0"/>
          <w:position w:val="0"/>
          <w:sz w:val="22"/>
          <w:shd w:fill="auto" w:val="clear"/>
        </w:rPr>
      </w:pPr>
    </w:p>
    <w:p>
      <w:pPr>
        <w:tabs>
          <w:tab w:val="left" w:pos="709" w:leader="none"/>
        </w:tabs>
        <w:spacing w:before="0" w:after="0" w:line="360"/>
        <w:ind w:right="0" w:left="360" w:firstLine="0"/>
        <w:jc w:val="both"/>
        <w:rPr>
          <w:rFonts w:ascii="Arial" w:hAnsi="Arial" w:cs="Arial" w:eastAsia="Arial"/>
          <w:color w:val="auto"/>
          <w:spacing w:val="0"/>
          <w:position w:val="0"/>
          <w:sz w:val="22"/>
          <w:shd w:fill="auto" w:val="clear"/>
        </w:rPr>
      </w:pPr>
    </w:p>
    <w:p>
      <w:pPr>
        <w:spacing w:before="0" w:after="0" w:line="24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Au vu de ce qui précède, les Parties au présent Contrat ont convenu de ce qui suit:</w:t>
      </w:r>
    </w:p>
    <w:p>
      <w:pPr>
        <w:keepNext w:val="true"/>
        <w:numPr>
          <w:ilvl w:val="0"/>
          <w:numId w:val="24"/>
        </w:numPr>
        <w:tabs>
          <w:tab w:val="left" w:pos="432" w:leader="none"/>
        </w:tabs>
        <w:spacing w:before="360" w:after="240" w:line="360"/>
        <w:ind w:right="0" w:left="432" w:hanging="432"/>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Objet de la Vente et Prix</w:t>
      </w:r>
    </w:p>
    <w:p>
      <w:pPr>
        <w:keepNext w:val="true"/>
        <w:numPr>
          <w:ilvl w:val="0"/>
          <w:numId w:val="24"/>
        </w:numPr>
        <w:tabs>
          <w:tab w:val="left" w:pos="576" w:leader="none"/>
        </w:tabs>
        <w:spacing w:before="240" w:after="240" w:line="360"/>
        <w:ind w:right="0" w:left="576" w:hanging="576"/>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Objet de la Cession</w:t>
      </w:r>
    </w:p>
    <w:p>
      <w:pPr>
        <w:numPr>
          <w:ilvl w:val="0"/>
          <w:numId w:val="24"/>
        </w:numPr>
        <w:tabs>
          <w:tab w:val="left" w:pos="567" w:leader="none"/>
        </w:tabs>
        <w:spacing w:before="120" w:after="120" w:line="360"/>
        <w:ind w:right="0" w:left="567" w:hanging="567"/>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Le Cessionnaire acquiert </w:t>
      </w:r>
      <w:r>
        <w:rPr>
          <w:rFonts w:ascii="Arial" w:hAnsi="Arial" w:cs="Arial" w:eastAsia="Arial"/>
          <w:color w:val="000000"/>
          <w:spacing w:val="0"/>
          <w:position w:val="0"/>
          <w:sz w:val="22"/>
          <w:shd w:fill="FFFF00" w:val="clear"/>
        </w:rPr>
        <w:t xml:space="preserve">{nbNewActions}</w:t>
      </w:r>
      <w:r>
        <w:rPr>
          <w:rFonts w:ascii="Arial" w:hAnsi="Arial" w:cs="Arial" w:eastAsia="Arial"/>
          <w:color w:val="000000"/>
          <w:spacing w:val="0"/>
          <w:position w:val="0"/>
          <w:sz w:val="22"/>
          <w:shd w:fill="auto" w:val="clear"/>
        </w:rPr>
        <w:t xml:space="preserve"> actions de la Société, toutes détenues par le Cédant comme exposé dans le préambule (les </w:t>
      </w:r>
      <w:r>
        <w:rPr>
          <w:rFonts w:ascii="Arial" w:hAnsi="Arial" w:cs="Arial" w:eastAsia="Arial"/>
          <w:b/>
          <w:color w:val="000000"/>
          <w:spacing w:val="0"/>
          <w:position w:val="0"/>
          <w:sz w:val="22"/>
          <w:shd w:fill="auto" w:val="clear"/>
        </w:rPr>
        <w:t xml:space="preserve">Actions</w:t>
      </w:r>
      <w:r>
        <w:rPr>
          <w:rFonts w:ascii="Arial" w:hAnsi="Arial" w:cs="Arial" w:eastAsia="Arial"/>
          <w:color w:val="000000"/>
          <w:spacing w:val="0"/>
          <w:position w:val="0"/>
          <w:sz w:val="22"/>
          <w:shd w:fill="auto" w:val="clear"/>
        </w:rPr>
        <w:t xml:space="preserve">), lequel les cède au Cessionnaire. </w:t>
      </w:r>
    </w:p>
    <w:p>
      <w:pPr>
        <w:numPr>
          <w:ilvl w:val="0"/>
          <w:numId w:val="24"/>
        </w:numPr>
        <w:tabs>
          <w:tab w:val="left" w:pos="567" w:leader="none"/>
        </w:tabs>
        <w:spacing w:before="120" w:after="120" w:line="360"/>
        <w:ind w:right="0" w:left="567" w:hanging="567"/>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La cession des Actions s’opère par le présent Contrat. </w:t>
      </w:r>
    </w:p>
    <w:p>
      <w:pPr>
        <w:keepNext w:val="true"/>
        <w:numPr>
          <w:ilvl w:val="0"/>
          <w:numId w:val="24"/>
        </w:numPr>
        <w:tabs>
          <w:tab w:val="left" w:pos="576" w:leader="none"/>
        </w:tabs>
        <w:spacing w:before="240" w:after="240" w:line="360"/>
        <w:ind w:right="0" w:left="576" w:hanging="576"/>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Prix de Vente</w:t>
      </w:r>
    </w:p>
    <w:p>
      <w:pPr>
        <w:numPr>
          <w:ilvl w:val="0"/>
          <w:numId w:val="24"/>
        </w:numPr>
        <w:tabs>
          <w:tab w:val="left" w:pos="567" w:leader="none"/>
        </w:tabs>
        <w:spacing w:before="120" w:after="120" w:line="360"/>
        <w:ind w:right="0" w:left="567" w:hanging="567"/>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Le prix de vente des Actions est fixé d’accord entre les Parties au montant total de CHF </w:t>
      </w:r>
      <w:r>
        <w:rPr>
          <w:rFonts w:ascii="Arial" w:hAnsi="Arial" w:cs="Arial" w:eastAsia="Arial"/>
          <w:color w:val="000000"/>
          <w:spacing w:val="0"/>
          <w:position w:val="0"/>
          <w:sz w:val="22"/>
          <w:shd w:fill="FFFF00" w:val="clear"/>
        </w:rPr>
        <w:t xml:space="preserve">{prixTotal}</w:t>
      </w:r>
      <w:r>
        <w:rPr>
          <w:rFonts w:ascii="Arial" w:hAnsi="Arial" w:cs="Arial" w:eastAsia="Arial"/>
          <w:color w:val="000000"/>
          <w:spacing w:val="0"/>
          <w:position w:val="0"/>
          <w:sz w:val="22"/>
          <w:shd w:fill="auto" w:val="clear"/>
        </w:rPr>
        <w:t xml:space="preserve">.- (ci-après le "</w:t>
      </w:r>
      <w:r>
        <w:rPr>
          <w:rFonts w:ascii="Arial" w:hAnsi="Arial" w:cs="Arial" w:eastAsia="Arial"/>
          <w:b/>
          <w:color w:val="000000"/>
          <w:spacing w:val="0"/>
          <w:position w:val="0"/>
          <w:sz w:val="22"/>
          <w:shd w:fill="auto" w:val="clear"/>
        </w:rPr>
        <w:t xml:space="preserve">Prix de Vente</w:t>
      </w:r>
      <w:r>
        <w:rPr>
          <w:rFonts w:ascii="Arial" w:hAnsi="Arial" w:cs="Arial" w:eastAsia="Arial"/>
          <w:color w:val="000000"/>
          <w:spacing w:val="0"/>
          <w:position w:val="0"/>
          <w:sz w:val="22"/>
          <w:shd w:fill="auto" w:val="clear"/>
        </w:rPr>
        <w:t xml:space="preserve">").</w:t>
      </w:r>
    </w:p>
    <w:p>
      <w:pPr>
        <w:numPr>
          <w:ilvl w:val="0"/>
          <w:numId w:val="24"/>
        </w:numPr>
        <w:tabs>
          <w:tab w:val="left" w:pos="567" w:leader="none"/>
        </w:tabs>
        <w:spacing w:before="120" w:after="120" w:line="360"/>
        <w:ind w:right="0" w:left="567" w:hanging="567"/>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Le Prix de Vente à payer par le Cessionnaire sera versé, au jour de la signature du présent Contrat, par virement bancaire sur le compte du Cédant suivant :</w:t>
      </w:r>
    </w:p>
    <w:p>
      <w:pPr>
        <w:spacing w:before="120" w:after="120" w:line="360"/>
        <w:ind w:right="0" w:left="1418"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Nom de la Banque : {BankName}</w:t>
      </w:r>
    </w:p>
    <w:p>
      <w:pPr>
        <w:spacing w:before="120" w:after="120" w:line="360"/>
        <w:ind w:right="0" w:left="1418"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Titulaire : {titulaire}</w:t>
      </w:r>
    </w:p>
    <w:p>
      <w:pPr>
        <w:spacing w:before="120" w:after="120" w:line="360"/>
        <w:ind w:right="0" w:left="1418"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IBAN : {IBAN}</w:t>
      </w:r>
    </w:p>
    <w:p>
      <w:pPr>
        <w:keepNext w:val="true"/>
        <w:numPr>
          <w:ilvl w:val="0"/>
          <w:numId w:val="30"/>
        </w:numPr>
        <w:tabs>
          <w:tab w:val="left" w:pos="576" w:leader="none"/>
        </w:tabs>
        <w:spacing w:before="240" w:after="240" w:line="360"/>
        <w:ind w:right="0" w:left="576" w:hanging="576"/>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Transfert de risque</w:t>
      </w:r>
    </w:p>
    <w:p>
      <w:pPr>
        <w:numPr>
          <w:ilvl w:val="0"/>
          <w:numId w:val="30"/>
        </w:numPr>
        <w:tabs>
          <w:tab w:val="left" w:pos="567" w:leader="none"/>
        </w:tabs>
        <w:spacing w:before="120" w:after="120" w:line="360"/>
        <w:ind w:right="0" w:left="567" w:hanging="567"/>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La propriété des Actions ainsi que l’ensemble des risques et des profits attachés aux Actions seront transférés au Cessionnaire dès réception du paiement du Prix de Vente et signature de la Convention d’actionnaires mentionnée à l’art. 3 ci-dessous.</w:t>
      </w:r>
    </w:p>
    <w:p>
      <w:pPr>
        <w:keepNext w:val="true"/>
        <w:numPr>
          <w:ilvl w:val="0"/>
          <w:numId w:val="30"/>
        </w:numPr>
        <w:tabs>
          <w:tab w:val="left" w:pos="432" w:leader="none"/>
        </w:tabs>
        <w:spacing w:before="360" w:after="240" w:line="360"/>
        <w:ind w:right="0" w:left="432" w:hanging="432"/>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Garanties du Cédant</w:t>
      </w:r>
    </w:p>
    <w:p>
      <w:pPr>
        <w:numPr>
          <w:ilvl w:val="0"/>
          <w:numId w:val="30"/>
        </w:numPr>
        <w:tabs>
          <w:tab w:val="left" w:pos="567" w:leader="none"/>
        </w:tabs>
        <w:spacing w:before="120" w:after="120" w:line="360"/>
        <w:ind w:right="0" w:left="567" w:hanging="567"/>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Le Cessionnaire confirme être parfaitement informé sur l’organisation et les activités de la Société, ainsi que sur les états financiers de la Société. Par conséquent, le Cédant ne fait aucune garantie explicite ou implicite, à l’exception de la suivante :</w:t>
      </w:r>
    </w:p>
    <w:p>
      <w:pPr>
        <w:numPr>
          <w:ilvl w:val="0"/>
          <w:numId w:val="30"/>
        </w:numPr>
        <w:tabs>
          <w:tab w:val="left" w:pos="1440" w:leader="none"/>
        </w:tabs>
        <w:spacing w:before="120" w:after="120" w:line="360"/>
        <w:ind w:right="0" w:left="1440" w:hanging="36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le Cédant a la capacité de disposer librement des Actions. Les Actions sont libres de tout droit de tiers ou autre charge. Les Actions ne font l’objet d’aucun nantissement, droit d’usufruit ou autre droit réel limité. </w:t>
      </w:r>
    </w:p>
    <w:p>
      <w:pPr>
        <w:keepNext w:val="true"/>
        <w:numPr>
          <w:ilvl w:val="0"/>
          <w:numId w:val="30"/>
        </w:numPr>
        <w:tabs>
          <w:tab w:val="left" w:pos="432" w:leader="none"/>
          <w:tab w:val="left" w:pos="567" w:leader="none"/>
        </w:tabs>
        <w:spacing w:before="360" w:after="240" w:line="360"/>
        <w:ind w:right="0" w:left="567" w:hanging="567"/>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Convention d’actionnaires</w:t>
      </w:r>
    </w:p>
    <w:p>
      <w:pPr>
        <w:numPr>
          <w:ilvl w:val="0"/>
          <w:numId w:val="30"/>
        </w:numPr>
        <w:tabs>
          <w:tab w:val="left" w:pos="567" w:leader="none"/>
        </w:tabs>
        <w:spacing w:before="120" w:after="120" w:line="360"/>
        <w:ind w:right="0" w:left="567" w:hanging="567"/>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A la signature du présent Contrat, le Cessionnaire s’engage à signer la convention d’actionnaires (« </w:t>
      </w:r>
      <w:r>
        <w:rPr>
          <w:rFonts w:ascii="Arial" w:hAnsi="Arial" w:cs="Arial" w:eastAsia="Arial"/>
          <w:b/>
          <w:color w:val="000000"/>
          <w:spacing w:val="0"/>
          <w:position w:val="0"/>
          <w:sz w:val="22"/>
          <w:shd w:fill="auto" w:val="clear"/>
        </w:rPr>
        <w:t xml:space="preserve">Convention d’actionnaires</w:t>
      </w:r>
      <w:r>
        <w:rPr>
          <w:rFonts w:ascii="Arial" w:hAnsi="Arial" w:cs="Arial" w:eastAsia="Arial"/>
          <w:color w:val="000000"/>
          <w:spacing w:val="0"/>
          <w:position w:val="0"/>
          <w:sz w:val="22"/>
          <w:shd w:fill="auto" w:val="clear"/>
        </w:rPr>
        <w:t xml:space="preserve"> ») datée du {created} de la Société dont une copie est annexée au présent Contrat sous </w:t>
      </w:r>
      <w:r>
        <w:rPr>
          <w:rFonts w:ascii="Arial" w:hAnsi="Arial" w:cs="Arial" w:eastAsia="Arial"/>
          <w:b/>
          <w:color w:val="000000"/>
          <w:spacing w:val="0"/>
          <w:position w:val="0"/>
          <w:sz w:val="22"/>
          <w:u w:val="single"/>
          <w:shd w:fill="auto" w:val="clear"/>
        </w:rPr>
        <w:t xml:space="preserve">Annexe 1</w:t>
      </w:r>
      <w:r>
        <w:rPr>
          <w:rFonts w:ascii="Arial" w:hAnsi="Arial" w:cs="Arial" w:eastAsia="Arial"/>
          <w:color w:val="000000"/>
          <w:spacing w:val="0"/>
          <w:position w:val="0"/>
          <w:sz w:val="22"/>
          <w:shd w:fill="auto" w:val="clear"/>
        </w:rPr>
        <w:t xml:space="preserv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keepNext w:val="true"/>
        <w:numPr>
          <w:ilvl w:val="0"/>
          <w:numId w:val="38"/>
        </w:numPr>
        <w:tabs>
          <w:tab w:val="left" w:pos="432" w:leader="none"/>
        </w:tabs>
        <w:spacing w:before="360" w:after="240" w:line="360"/>
        <w:ind w:right="0" w:left="432" w:hanging="432"/>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Confidentialité </w:t>
      </w:r>
    </w:p>
    <w:p>
      <w:pPr>
        <w:numPr>
          <w:ilvl w:val="0"/>
          <w:numId w:val="38"/>
        </w:numPr>
        <w:tabs>
          <w:tab w:val="left" w:pos="567" w:leader="none"/>
        </w:tabs>
        <w:spacing w:before="120" w:after="120" w:line="360"/>
        <w:ind w:right="0" w:left="567" w:hanging="567"/>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Chaque Partie s’engage à garder le contenu du présent Contrat, notamment, mais pas seulement le prix de la présente transaction, strictement confidentiel et à ne pas informer des tiers sans l’accord de l’autre Partie. </w:t>
      </w:r>
    </w:p>
    <w:p>
      <w:pPr>
        <w:keepNext w:val="true"/>
        <w:numPr>
          <w:ilvl w:val="0"/>
          <w:numId w:val="38"/>
        </w:numPr>
        <w:tabs>
          <w:tab w:val="left" w:pos="432" w:leader="none"/>
        </w:tabs>
        <w:spacing w:before="360" w:after="240" w:line="360"/>
        <w:ind w:right="0" w:left="432" w:hanging="432"/>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Divers</w:t>
      </w:r>
    </w:p>
    <w:p>
      <w:pPr>
        <w:keepNext w:val="true"/>
        <w:numPr>
          <w:ilvl w:val="0"/>
          <w:numId w:val="38"/>
        </w:numPr>
        <w:tabs>
          <w:tab w:val="left" w:pos="576" w:leader="none"/>
        </w:tabs>
        <w:spacing w:before="240" w:after="240" w:line="360"/>
        <w:ind w:right="0" w:left="576" w:hanging="576"/>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Communications</w:t>
      </w:r>
    </w:p>
    <w:p>
      <w:pPr>
        <w:numPr>
          <w:ilvl w:val="0"/>
          <w:numId w:val="38"/>
        </w:numPr>
        <w:tabs>
          <w:tab w:val="left" w:pos="567" w:leader="none"/>
        </w:tabs>
        <w:spacing w:before="120" w:after="120" w:line="360"/>
        <w:ind w:right="0" w:left="567" w:hanging="567"/>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Toute communication à une des Parties au présent Contrat doit être faite par écrit et être notifiée soit personnellement, soit par courrier recommandé ou par email aux adresses mentionnées à la première page</w:t>
      </w:r>
    </w:p>
    <w:p>
      <w:pPr>
        <w:keepNext w:val="true"/>
        <w:numPr>
          <w:ilvl w:val="0"/>
          <w:numId w:val="38"/>
        </w:numPr>
        <w:tabs>
          <w:tab w:val="left" w:pos="576" w:leader="none"/>
        </w:tabs>
        <w:spacing w:before="240" w:after="240" w:line="360"/>
        <w:ind w:right="0" w:left="576" w:hanging="576"/>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Accord intégral</w:t>
      </w:r>
    </w:p>
    <w:p>
      <w:pPr>
        <w:numPr>
          <w:ilvl w:val="0"/>
          <w:numId w:val="38"/>
        </w:numPr>
        <w:tabs>
          <w:tab w:val="left" w:pos="567" w:leader="none"/>
        </w:tabs>
        <w:spacing w:before="120" w:after="120" w:line="360"/>
        <w:ind w:right="0" w:left="567" w:hanging="567"/>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Le présent Contrat représente l'intégralité des accords liant les Parties à la date de sa signature. Il annule et remplace toute autre convention conclue précédemment entre les Parties ou tout autre accord antérieur, verbal ou écrit, portant sur le même objet que le présent Contrat.</w:t>
      </w:r>
    </w:p>
    <w:p>
      <w:pPr>
        <w:keepNext w:val="true"/>
        <w:numPr>
          <w:ilvl w:val="0"/>
          <w:numId w:val="38"/>
        </w:numPr>
        <w:tabs>
          <w:tab w:val="left" w:pos="576" w:leader="none"/>
        </w:tabs>
        <w:spacing w:before="240" w:after="240" w:line="360"/>
        <w:ind w:right="0" w:left="576" w:hanging="576"/>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Validité</w:t>
      </w:r>
    </w:p>
    <w:p>
      <w:pPr>
        <w:numPr>
          <w:ilvl w:val="0"/>
          <w:numId w:val="38"/>
        </w:numPr>
        <w:tabs>
          <w:tab w:val="left" w:pos="567" w:leader="none"/>
        </w:tabs>
        <w:spacing w:before="120" w:after="120" w:line="360"/>
        <w:ind w:right="0" w:left="567" w:hanging="567"/>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La nullité de l'une des dispositions du présent Contrat n'affectera pas la validité des autres clauses dans la mesure où le présent Contrat aurait été signé sans la disposition annulée. Le cas échéant, la disposition invalide sera remplacée par une autre disposition qui, tout en étant conforme à la loi, réalise au mieux l’intention de départ. </w:t>
      </w:r>
    </w:p>
    <w:p>
      <w:pPr>
        <w:keepNext w:val="true"/>
        <w:numPr>
          <w:ilvl w:val="0"/>
          <w:numId w:val="38"/>
        </w:numPr>
        <w:tabs>
          <w:tab w:val="left" w:pos="576" w:leader="none"/>
        </w:tabs>
        <w:spacing w:before="240" w:after="240" w:line="360"/>
        <w:ind w:right="0" w:left="576" w:hanging="576"/>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Cession</w:t>
      </w:r>
    </w:p>
    <w:p>
      <w:pPr>
        <w:numPr>
          <w:ilvl w:val="0"/>
          <w:numId w:val="38"/>
        </w:numPr>
        <w:tabs>
          <w:tab w:val="left" w:pos="567" w:leader="none"/>
        </w:tabs>
        <w:spacing w:before="120" w:after="120" w:line="360"/>
        <w:ind w:right="0" w:left="567" w:hanging="567"/>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Aucune partie ne peut céder les droits et obligations auxquels elle est tenue aux termes du présent Contrat sans l'accord écrit de l’autre Partie.</w:t>
      </w:r>
    </w:p>
    <w:p>
      <w:pPr>
        <w:keepNext w:val="true"/>
        <w:numPr>
          <w:ilvl w:val="0"/>
          <w:numId w:val="38"/>
        </w:numPr>
        <w:tabs>
          <w:tab w:val="left" w:pos="576" w:leader="none"/>
        </w:tabs>
        <w:spacing w:before="240" w:after="240" w:line="360"/>
        <w:ind w:right="0" w:left="576" w:hanging="576"/>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Effets après la fin du contrat </w:t>
      </w:r>
    </w:p>
    <w:p>
      <w:pPr>
        <w:numPr>
          <w:ilvl w:val="0"/>
          <w:numId w:val="38"/>
        </w:numPr>
        <w:tabs>
          <w:tab w:val="left" w:pos="567" w:leader="none"/>
        </w:tabs>
        <w:spacing w:before="120" w:after="120" w:line="360"/>
        <w:ind w:right="0" w:left="567" w:hanging="567"/>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Nonobstant la fin du Contrat, l’article 2 (Confidentialité) resteront en vigueur conformément à leurs termes. </w:t>
      </w:r>
    </w:p>
    <w:p>
      <w:pPr>
        <w:keepNext w:val="true"/>
        <w:numPr>
          <w:ilvl w:val="0"/>
          <w:numId w:val="38"/>
        </w:numPr>
        <w:tabs>
          <w:tab w:val="left" w:pos="576" w:leader="none"/>
        </w:tabs>
        <w:spacing w:before="240" w:after="240" w:line="360"/>
        <w:ind w:right="0" w:left="576" w:hanging="576"/>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Modification du Contrat </w:t>
      </w:r>
    </w:p>
    <w:p>
      <w:pPr>
        <w:numPr>
          <w:ilvl w:val="0"/>
          <w:numId w:val="38"/>
        </w:numPr>
        <w:tabs>
          <w:tab w:val="left" w:pos="567" w:leader="none"/>
        </w:tabs>
        <w:spacing w:before="120" w:after="120" w:line="360"/>
        <w:ind w:right="0" w:left="567" w:hanging="567"/>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Toute modification au présent Contrat sera effectué d’entente, par écrit, entre les Parties. </w:t>
      </w:r>
    </w:p>
    <w:p>
      <w:pPr>
        <w:numPr>
          <w:ilvl w:val="0"/>
          <w:numId w:val="38"/>
        </w:numPr>
        <w:tabs>
          <w:tab w:val="left" w:pos="567" w:leader="none"/>
        </w:tabs>
        <w:spacing w:before="120" w:after="120" w:line="360"/>
        <w:ind w:right="0" w:left="567" w:hanging="567"/>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Les frais relatifs à la modification du Contrat (not. négociation et rédaction) sera pris en charge par moitié entre les Parties. </w:t>
      </w:r>
    </w:p>
    <w:p>
      <w:pPr>
        <w:keepNext w:val="true"/>
        <w:numPr>
          <w:ilvl w:val="0"/>
          <w:numId w:val="38"/>
        </w:numPr>
        <w:tabs>
          <w:tab w:val="left" w:pos="576" w:leader="none"/>
        </w:tabs>
        <w:spacing w:before="240" w:after="240" w:line="360"/>
        <w:ind w:right="0" w:left="576" w:hanging="576"/>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Droit applicable</w:t>
      </w:r>
    </w:p>
    <w:p>
      <w:pPr>
        <w:numPr>
          <w:ilvl w:val="0"/>
          <w:numId w:val="38"/>
        </w:numPr>
        <w:tabs>
          <w:tab w:val="left" w:pos="567" w:leader="none"/>
        </w:tabs>
        <w:spacing w:before="120" w:after="120" w:line="360"/>
        <w:ind w:right="0" w:left="567" w:hanging="567"/>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Le présent Contrat est soumis au droit suisse.</w:t>
      </w:r>
    </w:p>
    <w:p>
      <w:pPr>
        <w:keepNext w:val="true"/>
        <w:numPr>
          <w:ilvl w:val="0"/>
          <w:numId w:val="38"/>
        </w:numPr>
        <w:tabs>
          <w:tab w:val="left" w:pos="576" w:leader="none"/>
        </w:tabs>
        <w:spacing w:before="240" w:after="240" w:line="360"/>
        <w:ind w:right="0" w:left="576" w:hanging="576"/>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For</w:t>
      </w:r>
    </w:p>
    <w:p>
      <w:pPr>
        <w:numPr>
          <w:ilvl w:val="0"/>
          <w:numId w:val="38"/>
        </w:numPr>
        <w:tabs>
          <w:tab w:val="left" w:pos="567" w:leader="none"/>
        </w:tabs>
        <w:spacing w:before="120" w:after="120" w:line="360"/>
        <w:ind w:right="0" w:left="567" w:hanging="567"/>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Tout litige relatif au présent Contrat sera soumis à la juridiction exclusive des tribunaux ordinaires du canton de Genève, le recours au Tribunal Fédéral dans les cas prévus par la loi étant réservé.</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Fait à [</w:t>
      </w:r>
      <w:r>
        <w:rPr>
          <w:rFonts w:ascii="Arial" w:hAnsi="Arial" w:cs="Arial" w:eastAsia="Arial"/>
          <w:color w:val="auto"/>
          <w:spacing w:val="0"/>
          <w:position w:val="0"/>
          <w:sz w:val="22"/>
          <w:shd w:fill="FFFF00" w:val="clear"/>
        </w:rPr>
        <w:t xml:space="preserve">{lieu}</w:t>
      </w:r>
      <w:r>
        <w:rPr>
          <w:rFonts w:ascii="Arial" w:hAnsi="Arial" w:cs="Arial" w:eastAsia="Arial"/>
          <w:color w:val="auto"/>
          <w:spacing w:val="0"/>
          <w:position w:val="0"/>
          <w:sz w:val="22"/>
          <w:shd w:fill="auto" w:val="clear"/>
        </w:rPr>
        <w:t xml:space="preserve">], le [</w:t>
      </w:r>
      <w:r>
        <w:rPr>
          <w:rFonts w:ascii="Arial" w:hAnsi="Arial" w:cs="Arial" w:eastAsia="Arial"/>
          <w:color w:val="auto"/>
          <w:spacing w:val="0"/>
          <w:position w:val="0"/>
          <w:sz w:val="22"/>
          <w:shd w:fill="FFFF00" w:val="clear"/>
        </w:rPr>
        <w:t xml:space="preserve">{created}</w:t>
      </w:r>
      <w:r>
        <w:rPr>
          <w:rFonts w:ascii="Arial" w:hAnsi="Arial" w:cs="Arial" w:eastAsia="Arial"/>
          <w:color w:val="auto"/>
          <w:spacing w:val="0"/>
          <w:position w:val="0"/>
          <w:sz w:val="22"/>
          <w:shd w:fill="auto" w:val="clear"/>
        </w:rPr>
        <w:t xml:space="preserve">] en deux exemplaires originaux. </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tabs>
          <w:tab w:val="left" w:pos="709" w:leader="none"/>
        </w:tabs>
        <w:spacing w:before="0" w:after="0" w:line="36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________________________</w:t>
        <w:tab/>
        <w:tab/>
        <w:tab/>
        <w:t xml:space="preserve">________________________</w:t>
      </w:r>
    </w:p>
    <w:p>
      <w:pPr>
        <w:tabs>
          <w:tab w:val="left" w:pos="709" w:leader="none"/>
          <w:tab w:val="left" w:pos="4962" w:leader="none"/>
        </w:tabs>
        <w:spacing w:before="0" w:after="0" w:line="360"/>
        <w:ind w:right="0" w:left="709" w:hanging="709"/>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 {cedant}</w:t>
        <w:tab/>
        <w:tab/>
        <w:t xml:space="preserve">M. {cessionnaire}</w:t>
      </w:r>
    </w:p>
    <w:p>
      <w:pPr>
        <w:tabs>
          <w:tab w:val="left" w:pos="709" w:leader="none"/>
          <w:tab w:val="left" w:pos="4962" w:leader="none"/>
        </w:tabs>
        <w:spacing w:before="0" w:after="0" w:line="360"/>
        <w:ind w:right="0" w:left="709" w:hanging="709"/>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Le Cédant</w:t>
        <w:tab/>
        <w:t xml:space="preserve">Le Cessionnaire </w:t>
      </w:r>
    </w:p>
    <w:p>
      <w:pPr>
        <w:tabs>
          <w:tab w:val="left" w:pos="709" w:leader="none"/>
        </w:tabs>
        <w:spacing w:before="0" w:after="0" w:line="360"/>
        <w:ind w:right="0" w:left="709" w:hanging="709"/>
        <w:jc w:val="both"/>
        <w:rPr>
          <w:rFonts w:ascii="Arial" w:hAnsi="Arial" w:cs="Arial" w:eastAsia="Arial"/>
          <w:b/>
          <w:color w:val="auto"/>
          <w:spacing w:val="0"/>
          <w:position w:val="0"/>
          <w:sz w:val="22"/>
          <w:shd w:fill="auto" w:val="clear"/>
        </w:rPr>
      </w:pPr>
    </w:p>
    <w:p>
      <w:pPr>
        <w:tabs>
          <w:tab w:val="left" w:pos="709" w:leader="none"/>
        </w:tabs>
        <w:spacing w:before="0" w:after="0" w:line="360"/>
        <w:ind w:right="0" w:left="709" w:hanging="709"/>
        <w:jc w:val="both"/>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Annexe : </w:t>
      </w:r>
    </w:p>
    <w:p>
      <w:pPr>
        <w:numPr>
          <w:ilvl w:val="0"/>
          <w:numId w:val="61"/>
        </w:numPr>
        <w:tabs>
          <w:tab w:val="left" w:pos="709" w:leader="none"/>
        </w:tabs>
        <w:spacing w:before="0" w:after="0" w:line="360"/>
        <w:ind w:right="0" w:left="720" w:hanging="360"/>
        <w:jc w:val="both"/>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Convention d’actionnaires du [</w:t>
      </w:r>
      <w:r>
        <w:rPr>
          <w:rFonts w:ascii="Arial" w:hAnsi="Arial" w:cs="Arial" w:eastAsia="Arial"/>
          <w:b/>
          <w:color w:val="auto"/>
          <w:spacing w:val="0"/>
          <w:position w:val="0"/>
          <w:sz w:val="22"/>
          <w:shd w:fill="FFFF00" w:val="clear"/>
        </w:rPr>
        <w:t xml:space="preserve">{created}</w:t>
      </w:r>
      <w:r>
        <w:rPr>
          <w:rFonts w:ascii="Arial" w:hAnsi="Arial" w:cs="Arial" w:eastAsia="Arial"/>
          <w:b/>
          <w:color w:val="auto"/>
          <w:spacing w:val="0"/>
          <w:position w:val="0"/>
          <w:sz w:val="22"/>
          <w:shd w:fill="auto" w:val="clear"/>
        </w:rPr>
        <w:t xml:space="preserve">] </w:t>
      </w:r>
    </w:p>
    <w:p>
      <w:pPr>
        <w:tabs>
          <w:tab w:val="left" w:pos="709" w:leader="none"/>
        </w:tabs>
        <w:spacing w:before="0" w:after="0" w:line="360"/>
        <w:ind w:right="0" w:left="709" w:hanging="709"/>
        <w:jc w:val="both"/>
        <w:rPr>
          <w:rFonts w:ascii="Arial" w:hAnsi="Arial" w:cs="Arial" w:eastAsia="Arial"/>
          <w:b/>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num w:numId="14">
    <w:abstractNumId w:val="42"/>
  </w:num>
  <w:num w:numId="16">
    <w:abstractNumId w:val="36"/>
  </w:num>
  <w:num w:numId="18">
    <w:abstractNumId w:val="30"/>
  </w:num>
  <w:num w:numId="20">
    <w:abstractNumId w:val="24"/>
  </w:num>
  <w:num w:numId="24">
    <w:abstractNumId w:val="18"/>
  </w:num>
  <w:num w:numId="30">
    <w:abstractNumId w:val="12"/>
  </w:num>
  <w:num w:numId="38">
    <w:abstractNumId w:val="6"/>
  </w:num>
  <w:num w:numId="61">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