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72138" w14:textId="4E918266" w:rsidR="003014D0" w:rsidRPr="00D46C1B" w:rsidRDefault="00CF40C7" w:rsidP="00612074">
      <w:pPr>
        <w:pStyle w:val="Title"/>
        <w:jc w:val="left"/>
        <w:rPr>
          <w:rFonts w:ascii="Calibri" w:hAnsi="Calibri"/>
          <w:color w:val="auto"/>
          <w:sz w:val="28"/>
          <w:szCs w:val="28"/>
        </w:rPr>
      </w:pPr>
      <w:r w:rsidRPr="00D46C1B">
        <w:rPr>
          <w:rFonts w:ascii="Calibri" w:hAnsi="Calibri"/>
          <w:color w:val="auto"/>
          <w:sz w:val="28"/>
          <w:szCs w:val="28"/>
        </w:rPr>
        <w:t xml:space="preserve">Consuming </w:t>
      </w:r>
      <w:r w:rsidR="00D46C1B">
        <w:rPr>
          <w:rFonts w:ascii="Calibri" w:hAnsi="Calibri"/>
          <w:color w:val="auto"/>
          <w:sz w:val="28"/>
          <w:szCs w:val="28"/>
        </w:rPr>
        <w:t>A</w:t>
      </w:r>
      <w:r w:rsidRPr="00D46C1B">
        <w:rPr>
          <w:rFonts w:ascii="Calibri" w:hAnsi="Calibri"/>
          <w:color w:val="auto"/>
          <w:sz w:val="28"/>
          <w:szCs w:val="28"/>
        </w:rPr>
        <w:t>rticle-</w:t>
      </w:r>
      <w:r w:rsidR="00D46C1B">
        <w:rPr>
          <w:rFonts w:ascii="Calibri" w:hAnsi="Calibri"/>
          <w:color w:val="auto"/>
          <w:sz w:val="28"/>
          <w:szCs w:val="28"/>
        </w:rPr>
        <w:t>L</w:t>
      </w:r>
      <w:r w:rsidRPr="00D46C1B">
        <w:rPr>
          <w:rFonts w:ascii="Calibri" w:hAnsi="Calibri"/>
          <w:color w:val="auto"/>
          <w:sz w:val="28"/>
          <w:szCs w:val="28"/>
        </w:rPr>
        <w:t xml:space="preserve">evel </w:t>
      </w:r>
      <w:r w:rsidR="00D46C1B">
        <w:rPr>
          <w:rFonts w:ascii="Calibri" w:hAnsi="Calibri"/>
          <w:color w:val="auto"/>
          <w:sz w:val="28"/>
          <w:szCs w:val="28"/>
        </w:rPr>
        <w:t>M</w:t>
      </w:r>
      <w:r w:rsidRPr="00D46C1B">
        <w:rPr>
          <w:rFonts w:ascii="Calibri" w:hAnsi="Calibri"/>
          <w:color w:val="auto"/>
          <w:sz w:val="28"/>
          <w:szCs w:val="28"/>
        </w:rPr>
        <w:t xml:space="preserve">etrics: </w:t>
      </w:r>
      <w:r w:rsidR="00D46C1B">
        <w:rPr>
          <w:rFonts w:ascii="Calibri" w:hAnsi="Calibri"/>
          <w:color w:val="auto"/>
          <w:sz w:val="28"/>
          <w:szCs w:val="28"/>
        </w:rPr>
        <w:t>O</w:t>
      </w:r>
      <w:r w:rsidRPr="00D46C1B">
        <w:rPr>
          <w:rFonts w:ascii="Calibri" w:hAnsi="Calibri"/>
          <w:color w:val="auto"/>
          <w:sz w:val="28"/>
          <w:szCs w:val="28"/>
        </w:rPr>
        <w:t xml:space="preserve">bservations and </w:t>
      </w:r>
      <w:r w:rsidR="00D46C1B">
        <w:rPr>
          <w:rFonts w:ascii="Calibri" w:hAnsi="Calibri"/>
          <w:color w:val="auto"/>
          <w:sz w:val="28"/>
          <w:szCs w:val="28"/>
        </w:rPr>
        <w:t>L</w:t>
      </w:r>
      <w:r w:rsidRPr="00D46C1B">
        <w:rPr>
          <w:rFonts w:ascii="Calibri" w:hAnsi="Calibri"/>
          <w:color w:val="auto"/>
          <w:sz w:val="28"/>
          <w:szCs w:val="28"/>
        </w:rPr>
        <w:t>essons</w:t>
      </w:r>
      <w:r w:rsidR="008452C0">
        <w:rPr>
          <w:rFonts w:ascii="Calibri" w:hAnsi="Calibri"/>
          <w:color w:val="auto"/>
          <w:sz w:val="28"/>
          <w:szCs w:val="28"/>
        </w:rPr>
        <w:t xml:space="preserve"> from Comparing Aggregator Provider Data</w:t>
      </w:r>
    </w:p>
    <w:p w14:paraId="2CD286D5" w14:textId="2CF68E31" w:rsidR="00DC3BA1" w:rsidRPr="00574D53" w:rsidRDefault="00612074" w:rsidP="00574D53">
      <w:pPr>
        <w:pStyle w:val="Authors"/>
        <w:jc w:val="left"/>
        <w:rPr>
          <w:rFonts w:ascii="Calibri" w:hAnsi="Calibri"/>
        </w:rPr>
      </w:pPr>
      <w:r>
        <w:rPr>
          <w:rFonts w:ascii="Calibri" w:hAnsi="Calibri"/>
        </w:rPr>
        <w:t xml:space="preserve">by </w:t>
      </w:r>
      <w:r w:rsidR="00CF40C7" w:rsidRPr="00D62B42">
        <w:rPr>
          <w:rFonts w:ascii="Calibri" w:hAnsi="Calibri"/>
        </w:rPr>
        <w:t>Scott Chamberlain</w:t>
      </w:r>
    </w:p>
    <w:p w14:paraId="238B6FA0" w14:textId="77777777" w:rsidR="003014D0" w:rsidRPr="00D62B42" w:rsidRDefault="00CF40C7" w:rsidP="006254CE">
      <w:pPr>
        <w:pStyle w:val="Heading1"/>
        <w:spacing w:after="120"/>
        <w:rPr>
          <w:rFonts w:ascii="Calibri" w:hAnsi="Calibri"/>
          <w:sz w:val="24"/>
          <w:szCs w:val="24"/>
        </w:rPr>
      </w:pPr>
      <w:bookmarkStart w:id="0" w:name="introduction"/>
      <w:r w:rsidRPr="00D62B42">
        <w:rPr>
          <w:rFonts w:ascii="Calibri" w:hAnsi="Calibri"/>
          <w:sz w:val="24"/>
          <w:szCs w:val="24"/>
        </w:rPr>
        <w:t>Introduction</w:t>
      </w:r>
    </w:p>
    <w:bookmarkEnd w:id="0"/>
    <w:p w14:paraId="37460339" w14:textId="1F9A627E" w:rsidR="00B64D8F" w:rsidRDefault="00CF40C7">
      <w:pPr>
        <w:rPr>
          <w:rFonts w:ascii="Calibri" w:hAnsi="Calibri"/>
        </w:rPr>
      </w:pPr>
      <w:r w:rsidRPr="00D62B42">
        <w:rPr>
          <w:rFonts w:ascii="Calibri" w:hAnsi="Calibri"/>
        </w:rPr>
        <w:t>T</w:t>
      </w:r>
      <w:r w:rsidR="004C543E">
        <w:rPr>
          <w:rFonts w:ascii="Calibri" w:hAnsi="Calibri"/>
        </w:rPr>
        <w:t>he Jo</w:t>
      </w:r>
      <w:r w:rsidR="00881C7D">
        <w:rPr>
          <w:rFonts w:ascii="Calibri" w:hAnsi="Calibri"/>
        </w:rPr>
        <w:t xml:space="preserve">urnal Impact Factor </w:t>
      </w:r>
      <w:r w:rsidR="00612074" w:rsidRPr="00D62B42">
        <w:rPr>
          <w:rFonts w:ascii="Calibri" w:hAnsi="Calibri"/>
        </w:rPr>
        <w:t>(</w:t>
      </w:r>
      <w:r w:rsidR="000C14E9">
        <w:rPr>
          <w:rFonts w:ascii="Calibri" w:hAnsi="Calibri"/>
        </w:rPr>
        <w:t xml:space="preserve">JIF; </w:t>
      </w:r>
      <w:r w:rsidR="00612074" w:rsidRPr="00D62B42">
        <w:rPr>
          <w:rFonts w:ascii="Calibri" w:hAnsi="Calibri"/>
        </w:rPr>
        <w:t>owned and published by Thomson Reuters)</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_Ref358315583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[1]</w:t>
      </w:r>
      <w:r w:rsidR="004A0C43" w:rsidRPr="00C96D9C">
        <w:rPr>
          <w:rFonts w:ascii="Calibri" w:hAnsi="Calibri"/>
          <w:vertAlign w:val="superscript"/>
        </w:rPr>
        <w:fldChar w:fldCharType="end"/>
      </w:r>
      <w:r w:rsidR="00DA664B" w:rsidRPr="00C96D9C">
        <w:rPr>
          <w:rFonts w:ascii="Calibri" w:hAnsi="Calibri"/>
          <w:vertAlign w:val="superscript"/>
        </w:rPr>
        <w:t>,</w:t>
      </w:r>
      <w:r w:rsidR="004A0C43">
        <w:rPr>
          <w:rFonts w:ascii="Calibri" w:hAnsi="Calibri"/>
          <w:vertAlign w:val="superscript"/>
        </w:rPr>
        <w:fldChar w:fldCharType="begin"/>
      </w:r>
      <w:r w:rsidR="00C96D9C">
        <w:rPr>
          <w:rFonts w:ascii="Calibri" w:hAnsi="Calibri"/>
          <w:vertAlign w:val="superscript"/>
        </w:rPr>
        <w:instrText xml:space="preserve"> REF _Ref358315593 \r \h </w:instrText>
      </w:r>
      <w:r w:rsidR="004A0C43">
        <w:rPr>
          <w:rFonts w:ascii="Calibri" w:hAnsi="Calibri"/>
          <w:vertAlign w:val="superscript"/>
        </w:rPr>
      </w:r>
      <w:r w:rsidR="004A0C43">
        <w:rPr>
          <w:rFonts w:ascii="Calibri" w:hAnsi="Calibri"/>
          <w:vertAlign w:val="superscript"/>
        </w:rPr>
        <w:fldChar w:fldCharType="separate"/>
      </w:r>
      <w:r w:rsidR="00C96D9C">
        <w:rPr>
          <w:rFonts w:ascii="Calibri" w:hAnsi="Calibri"/>
          <w:vertAlign w:val="superscript"/>
        </w:rPr>
        <w:t>[2]</w:t>
      </w:r>
      <w:r w:rsidR="004A0C43">
        <w:rPr>
          <w:rFonts w:ascii="Calibri" w:hAnsi="Calibri"/>
          <w:vertAlign w:val="superscript"/>
        </w:rPr>
        <w:fldChar w:fldCharType="end"/>
      </w:r>
      <w:r w:rsidR="00612074" w:rsidDel="00612074">
        <w:rPr>
          <w:rFonts w:ascii="Calibri" w:hAnsi="Calibri"/>
        </w:rPr>
        <w:t xml:space="preserve"> </w:t>
      </w:r>
      <w:r w:rsidRPr="00D62B42">
        <w:rPr>
          <w:rFonts w:ascii="Calibri" w:hAnsi="Calibri"/>
        </w:rPr>
        <w:t xml:space="preserve"> is a summation of the impact of all articles in a journal based on citations. Publishers have used the JIF to gain recognition, authors are evaluated by their peers based on the JIF of the journals they have published</w:t>
      </w:r>
      <w:r w:rsidR="00503786">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_Ref358315612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[3]</w:t>
      </w:r>
      <w:r w:rsidR="004A0C43" w:rsidRPr="00C96D9C">
        <w:rPr>
          <w:rFonts w:ascii="Calibri" w:hAnsi="Calibri"/>
          <w:vertAlign w:val="superscript"/>
        </w:rPr>
        <w:fldChar w:fldCharType="end"/>
      </w:r>
      <w:r w:rsidRPr="00D62B42">
        <w:rPr>
          <w:rFonts w:ascii="Calibri" w:hAnsi="Calibri"/>
        </w:rPr>
        <w:t xml:space="preserve"> and authors often choose where to publish based on the JIF. The JIF has significant flaws, including being subject to gaming</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_Ref358315630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[4]</w:t>
      </w:r>
      <w:r w:rsidR="004A0C43" w:rsidRPr="00C96D9C">
        <w:rPr>
          <w:rFonts w:ascii="Calibri" w:hAnsi="Calibri"/>
          <w:vertAlign w:val="superscript"/>
        </w:rPr>
        <w:fldChar w:fldCharType="end"/>
      </w:r>
      <w:r w:rsidRPr="00D62B42">
        <w:rPr>
          <w:rFonts w:ascii="Calibri" w:hAnsi="Calibri"/>
        </w:rPr>
        <w:t xml:space="preserve"> and not being reproducible</w:t>
      </w:r>
      <w:r w:rsidR="00B64D8F">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_Ref358315640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[5]</w:t>
      </w:r>
      <w:r w:rsidR="004A0C43" w:rsidRPr="00C96D9C">
        <w:rPr>
          <w:rFonts w:ascii="Calibri" w:hAnsi="Calibri"/>
          <w:vertAlign w:val="superscript"/>
        </w:rPr>
        <w:fldChar w:fldCharType="end"/>
      </w:r>
      <w:r w:rsidRPr="00D62B42">
        <w:rPr>
          <w:rFonts w:ascii="Calibri" w:hAnsi="Calibri"/>
        </w:rPr>
        <w:t xml:space="preserve"> In fact, the San Francisco Declaration on Research Assessment has a growing list of scientists and societies that would like to stop the use of the JIF in judging work of scientists</w:t>
      </w:r>
      <w:r w:rsidR="00B64D8F">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_Ref358315645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[6]</w:t>
      </w:r>
      <w:r w:rsidR="004A0C43" w:rsidRPr="00C96D9C">
        <w:rPr>
          <w:rFonts w:ascii="Calibri" w:hAnsi="Calibri"/>
          <w:vertAlign w:val="superscript"/>
        </w:rPr>
        <w:fldChar w:fldCharType="end"/>
      </w:r>
      <w:r w:rsidRPr="00D62B42">
        <w:rPr>
          <w:rFonts w:ascii="Calibri" w:hAnsi="Calibri"/>
        </w:rPr>
        <w:t xml:space="preserve"> An important critique of the JIF is that it doesn</w:t>
      </w:r>
      <w:r w:rsidR="00854480">
        <w:rPr>
          <w:rFonts w:ascii="Calibri" w:hAnsi="Calibri"/>
        </w:rPr>
        <w:t>’</w:t>
      </w:r>
      <w:r w:rsidRPr="00D62B42">
        <w:rPr>
          <w:rFonts w:ascii="Calibri" w:hAnsi="Calibri"/>
        </w:rPr>
        <w:t>t measure the impact of individual articles</w:t>
      </w:r>
      <w:r w:rsidR="00B64D8F">
        <w:rPr>
          <w:rFonts w:ascii="Calibri" w:hAnsi="Calibri"/>
        </w:rPr>
        <w:t>—</w:t>
      </w:r>
      <w:r w:rsidRPr="00D62B42">
        <w:rPr>
          <w:rFonts w:ascii="Calibri" w:hAnsi="Calibri"/>
        </w:rPr>
        <w:t xml:space="preserve">clearly not all articles in a journal are of the same caliber. </w:t>
      </w:r>
      <w:r w:rsidR="0051680F">
        <w:rPr>
          <w:rFonts w:ascii="Calibri" w:hAnsi="Calibri"/>
        </w:rPr>
        <w:t xml:space="preserve">Article-level metrics </w:t>
      </w:r>
      <w:r w:rsidRPr="00D62B42">
        <w:rPr>
          <w:rFonts w:ascii="Calibri" w:hAnsi="Calibri"/>
        </w:rPr>
        <w:t>measure the impact of individual articles, including usage (e.g., pageviews, downloads), citations, and social met</w:t>
      </w:r>
      <w:r w:rsidR="004312B8" w:rsidRPr="00D62B42">
        <w:rPr>
          <w:rFonts w:ascii="Calibri" w:hAnsi="Calibri"/>
        </w:rPr>
        <w:t>rics (</w:t>
      </w:r>
      <w:r w:rsidR="00A7074F">
        <w:rPr>
          <w:rFonts w:ascii="Calibri" w:hAnsi="Calibri"/>
        </w:rPr>
        <w:t xml:space="preserve">or </w:t>
      </w:r>
      <w:r w:rsidR="00A7074F" w:rsidRPr="00A7074F">
        <w:rPr>
          <w:rFonts w:ascii="Calibri" w:hAnsi="Calibri"/>
          <w:i/>
        </w:rPr>
        <w:t>altmetrics</w:t>
      </w:r>
      <w:r w:rsidR="00A7074F">
        <w:rPr>
          <w:rFonts w:ascii="Calibri" w:hAnsi="Calibri"/>
        </w:rPr>
        <w:t xml:space="preserve">, </w:t>
      </w:r>
      <w:r w:rsidR="004312B8" w:rsidRPr="00D62B42">
        <w:rPr>
          <w:rFonts w:ascii="Calibri" w:hAnsi="Calibri"/>
        </w:rPr>
        <w:t xml:space="preserve">e.g., </w:t>
      </w:r>
      <w:r w:rsidR="00FB484C">
        <w:rPr>
          <w:rFonts w:ascii="Calibri" w:hAnsi="Calibri"/>
        </w:rPr>
        <w:t>Twitter, Facebook</w:t>
      </w:r>
      <w:r w:rsidR="00B64D8F">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_Ref358315651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[7]</w:t>
      </w:r>
      <w:r w:rsidR="004A0C43" w:rsidRPr="00C96D9C">
        <w:rPr>
          <w:rFonts w:ascii="Calibri" w:hAnsi="Calibri"/>
          <w:vertAlign w:val="superscript"/>
        </w:rPr>
        <w:fldChar w:fldCharType="end"/>
      </w:r>
      <w:r w:rsidRPr="00D62B42">
        <w:rPr>
          <w:rFonts w:ascii="Calibri" w:hAnsi="Calibri"/>
        </w:rPr>
        <w:t xml:space="preserve"> </w:t>
      </w:r>
      <w:r w:rsidR="008B3A31">
        <w:rPr>
          <w:rFonts w:ascii="Calibri" w:hAnsi="Calibri"/>
        </w:rPr>
        <w:t>Article-level metrics</w:t>
      </w:r>
      <w:r w:rsidRPr="00D62B42">
        <w:rPr>
          <w:rFonts w:ascii="Calibri" w:hAnsi="Calibri"/>
        </w:rPr>
        <w:t xml:space="preserve"> have many advantages over the JIF, including: </w:t>
      </w:r>
    </w:p>
    <w:p w14:paraId="13F68118" w14:textId="6BBB7817" w:rsidR="00B64D8F" w:rsidRPr="00B64D8F" w:rsidRDefault="00CF40C7" w:rsidP="00B64D8F">
      <w:pPr>
        <w:pStyle w:val="ListParagraph"/>
        <w:numPr>
          <w:ilvl w:val="0"/>
          <w:numId w:val="6"/>
        </w:numPr>
        <w:rPr>
          <w:rFonts w:ascii="Calibri" w:hAnsi="Calibri"/>
        </w:rPr>
      </w:pPr>
      <w:r w:rsidRPr="000331EA">
        <w:rPr>
          <w:rFonts w:ascii="Calibri" w:hAnsi="Calibri"/>
          <w:b/>
        </w:rPr>
        <w:t>Openness</w:t>
      </w:r>
      <w:r w:rsidRPr="00B64D8F">
        <w:rPr>
          <w:rFonts w:ascii="Calibri" w:hAnsi="Calibri"/>
        </w:rPr>
        <w:t xml:space="preserve"> </w:t>
      </w:r>
      <w:r w:rsidR="000331EA">
        <w:rPr>
          <w:rFonts w:ascii="Calibri" w:hAnsi="Calibri"/>
        </w:rPr>
        <w:t xml:space="preserve">– </w:t>
      </w:r>
      <w:r w:rsidR="009C5941">
        <w:rPr>
          <w:rFonts w:ascii="Calibri" w:hAnsi="Calibri"/>
        </w:rPr>
        <w:t xml:space="preserve">Article-level metrics </w:t>
      </w:r>
      <w:r w:rsidRPr="00B64D8F">
        <w:rPr>
          <w:rFonts w:ascii="Calibri" w:hAnsi="Calibri"/>
        </w:rPr>
        <w:t xml:space="preserve">are largely based </w:t>
      </w:r>
      <w:r w:rsidR="000331EA">
        <w:rPr>
          <w:rFonts w:ascii="Calibri" w:hAnsi="Calibri"/>
        </w:rPr>
        <w:t xml:space="preserve">on </w:t>
      </w:r>
      <w:r w:rsidRPr="00B64D8F">
        <w:rPr>
          <w:rFonts w:ascii="Calibri" w:hAnsi="Calibri"/>
        </w:rPr>
        <w:t>data that is open to anyone (though there are some that aren</w:t>
      </w:r>
      <w:r w:rsidR="00854480">
        <w:rPr>
          <w:rFonts w:ascii="Calibri" w:hAnsi="Calibri"/>
        </w:rPr>
        <w:t>’</w:t>
      </w:r>
      <w:r w:rsidRPr="00B64D8F">
        <w:rPr>
          <w:rFonts w:ascii="Calibri" w:hAnsi="Calibri"/>
        </w:rPr>
        <w:t xml:space="preserve">t, e.g., Web of Science, Scopus). If data sources are open, conclusions based on </w:t>
      </w:r>
      <w:r w:rsidR="009C5941">
        <w:rPr>
          <w:rFonts w:ascii="Calibri" w:hAnsi="Calibri"/>
        </w:rPr>
        <w:t>a</w:t>
      </w:r>
      <w:r w:rsidR="009C5941">
        <w:rPr>
          <w:rFonts w:ascii="Calibri" w:hAnsi="Calibri"/>
        </w:rPr>
        <w:t>rticle-level metrics</w:t>
      </w:r>
      <w:r w:rsidRPr="00B64D8F">
        <w:rPr>
          <w:rFonts w:ascii="Calibri" w:hAnsi="Calibri"/>
        </w:rPr>
        <w:t xml:space="preserve"> can be verified by others and tools can be built on top of </w:t>
      </w:r>
      <w:r w:rsidR="000331EA">
        <w:rPr>
          <w:rFonts w:ascii="Calibri" w:hAnsi="Calibri"/>
        </w:rPr>
        <w:t xml:space="preserve">the </w:t>
      </w:r>
      <w:r w:rsidR="009C5941">
        <w:rPr>
          <w:rFonts w:ascii="Calibri" w:hAnsi="Calibri"/>
        </w:rPr>
        <w:t>a</w:t>
      </w:r>
      <w:r w:rsidR="009C5941">
        <w:rPr>
          <w:rFonts w:ascii="Calibri" w:hAnsi="Calibri"/>
        </w:rPr>
        <w:t>rticle-level metrics</w:t>
      </w:r>
      <w:r w:rsidR="000331EA">
        <w:rPr>
          <w:rFonts w:ascii="Calibri" w:hAnsi="Calibri"/>
        </w:rPr>
        <w:t>.</w:t>
      </w:r>
      <w:r w:rsidRPr="00B64D8F">
        <w:rPr>
          <w:rFonts w:ascii="Calibri" w:hAnsi="Calibri"/>
        </w:rPr>
        <w:t xml:space="preserve"> </w:t>
      </w:r>
    </w:p>
    <w:p w14:paraId="72C331F5" w14:textId="66C84202" w:rsidR="00B64D8F" w:rsidRPr="00B64D8F" w:rsidRDefault="00CF40C7" w:rsidP="00B64D8F">
      <w:pPr>
        <w:pStyle w:val="ListParagraph"/>
        <w:numPr>
          <w:ilvl w:val="0"/>
          <w:numId w:val="6"/>
        </w:numPr>
        <w:rPr>
          <w:rFonts w:ascii="Calibri" w:hAnsi="Calibri"/>
        </w:rPr>
      </w:pPr>
      <w:r w:rsidRPr="000331EA">
        <w:rPr>
          <w:rFonts w:ascii="Calibri" w:hAnsi="Calibri"/>
          <w:b/>
        </w:rPr>
        <w:t>Speed</w:t>
      </w:r>
      <w:r w:rsidRPr="00B64D8F">
        <w:rPr>
          <w:rFonts w:ascii="Calibri" w:hAnsi="Calibri"/>
        </w:rPr>
        <w:t xml:space="preserve"> </w:t>
      </w:r>
      <w:r w:rsidR="000331EA">
        <w:rPr>
          <w:rFonts w:ascii="Calibri" w:hAnsi="Calibri"/>
        </w:rPr>
        <w:t xml:space="preserve">– </w:t>
      </w:r>
      <w:r w:rsidR="009C5941">
        <w:rPr>
          <w:rFonts w:ascii="Calibri" w:hAnsi="Calibri"/>
        </w:rPr>
        <w:t xml:space="preserve">Article-level metrics </w:t>
      </w:r>
      <w:r w:rsidRPr="00B64D8F">
        <w:rPr>
          <w:rFonts w:ascii="Calibri" w:hAnsi="Calibri"/>
        </w:rPr>
        <w:t>are nearly real-time metrics of scholarly impact</w:t>
      </w:r>
      <w:r w:rsidR="000331EA">
        <w:rPr>
          <w:rFonts w:ascii="Calibri" w:hAnsi="Calibri"/>
        </w:rPr>
        <w:t>.</w:t>
      </w:r>
      <w:r w:rsidR="004A0C43" w:rsidRPr="00960E17">
        <w:rPr>
          <w:rFonts w:ascii="Calibri" w:hAnsi="Calibri"/>
          <w:vertAlign w:val="superscript"/>
        </w:rPr>
        <w:fldChar w:fldCharType="begin"/>
      </w:r>
      <w:r w:rsidR="00C96D9C" w:rsidRPr="00960E17">
        <w:rPr>
          <w:rFonts w:ascii="Calibri" w:hAnsi="Calibri"/>
          <w:vertAlign w:val="superscript"/>
        </w:rPr>
        <w:instrText xml:space="preserve"> REF _Ref358315651 \r \h </w:instrText>
      </w:r>
      <w:r w:rsidR="00960E17" w:rsidRPr="00960E17">
        <w:rPr>
          <w:rFonts w:ascii="Calibri" w:hAnsi="Calibri"/>
          <w:vertAlign w:val="superscript"/>
        </w:rPr>
        <w:instrText xml:space="preserve">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C96D9C" w:rsidRPr="00960E17">
        <w:rPr>
          <w:rFonts w:ascii="Calibri" w:hAnsi="Calibri"/>
          <w:vertAlign w:val="superscript"/>
        </w:rPr>
        <w:t>[7]</w:t>
      </w:r>
      <w:r w:rsidR="004A0C43" w:rsidRPr="00960E17">
        <w:rPr>
          <w:rFonts w:ascii="Calibri" w:hAnsi="Calibri"/>
          <w:vertAlign w:val="superscript"/>
        </w:rPr>
        <w:fldChar w:fldCharType="end"/>
      </w:r>
      <w:r w:rsidRPr="00B64D8F">
        <w:rPr>
          <w:rFonts w:ascii="Calibri" w:hAnsi="Calibri"/>
        </w:rPr>
        <w:t xml:space="preserve">  </w:t>
      </w:r>
      <w:r w:rsidR="000331EA">
        <w:rPr>
          <w:rFonts w:ascii="Calibri" w:hAnsi="Calibri"/>
        </w:rPr>
        <w:t>C</w:t>
      </w:r>
      <w:r w:rsidRPr="00B64D8F">
        <w:rPr>
          <w:rFonts w:ascii="Calibri" w:hAnsi="Calibri"/>
        </w:rPr>
        <w:t>itations can take years to accrue, but mentions and discussion that can be searched on the web take hours or days</w:t>
      </w:r>
      <w:r w:rsidR="000331EA">
        <w:rPr>
          <w:rFonts w:ascii="Calibri" w:hAnsi="Calibri"/>
        </w:rPr>
        <w:t>.</w:t>
      </w:r>
      <w:r w:rsidR="000331EA" w:rsidRPr="00B64D8F">
        <w:rPr>
          <w:rFonts w:ascii="Calibri" w:hAnsi="Calibri"/>
        </w:rPr>
        <w:t xml:space="preserve"> </w:t>
      </w:r>
    </w:p>
    <w:p w14:paraId="456085B4" w14:textId="191B255F" w:rsidR="003014D0" w:rsidRPr="00B64D8F" w:rsidRDefault="00CF40C7" w:rsidP="00B64D8F">
      <w:pPr>
        <w:pStyle w:val="ListParagraph"/>
        <w:numPr>
          <w:ilvl w:val="0"/>
          <w:numId w:val="6"/>
        </w:numPr>
        <w:rPr>
          <w:rFonts w:ascii="Calibri" w:hAnsi="Calibri"/>
        </w:rPr>
      </w:pPr>
      <w:r w:rsidRPr="000331EA">
        <w:rPr>
          <w:rFonts w:ascii="Calibri" w:hAnsi="Calibri"/>
          <w:b/>
        </w:rPr>
        <w:t>Diversity of sources</w:t>
      </w:r>
      <w:r w:rsidRPr="00B64D8F">
        <w:rPr>
          <w:rFonts w:ascii="Calibri" w:hAnsi="Calibri"/>
        </w:rPr>
        <w:t xml:space="preserve"> </w:t>
      </w:r>
      <w:r w:rsidR="000331EA">
        <w:rPr>
          <w:rFonts w:ascii="Calibri" w:hAnsi="Calibri"/>
        </w:rPr>
        <w:t xml:space="preserve">– </w:t>
      </w:r>
      <w:r w:rsidR="00040184">
        <w:rPr>
          <w:rFonts w:ascii="Calibri" w:hAnsi="Calibri"/>
        </w:rPr>
        <w:t xml:space="preserve">Article-level metrics </w:t>
      </w:r>
      <w:r w:rsidRPr="00B64D8F">
        <w:rPr>
          <w:rFonts w:ascii="Calibri" w:hAnsi="Calibri"/>
        </w:rPr>
        <w:t>include far more than just citations and provide metrics in a variety of domains, including discussion by the media (mentions in the news), discussion by the public (</w:t>
      </w:r>
      <w:r w:rsidR="000331EA">
        <w:rPr>
          <w:rFonts w:ascii="Calibri" w:hAnsi="Calibri"/>
        </w:rPr>
        <w:t>F</w:t>
      </w:r>
      <w:r w:rsidRPr="00B64D8F">
        <w:rPr>
          <w:rFonts w:ascii="Calibri" w:hAnsi="Calibri"/>
        </w:rPr>
        <w:t>acebook likes, tweets), and importance to colleagues (citations).</w:t>
      </w:r>
    </w:p>
    <w:p w14:paraId="22F6346B" w14:textId="6D4EF1F3" w:rsidR="003014D0" w:rsidRPr="00D62B42" w:rsidRDefault="00CF40C7">
      <w:pPr>
        <w:rPr>
          <w:rFonts w:ascii="Calibri" w:hAnsi="Calibri"/>
        </w:rPr>
      </w:pPr>
      <w:r w:rsidRPr="00D62B42">
        <w:rPr>
          <w:rFonts w:ascii="Calibri" w:hAnsi="Calibri"/>
        </w:rPr>
        <w:t xml:space="preserve">There are many potential uses for </w:t>
      </w:r>
      <w:r w:rsidR="00023D53">
        <w:rPr>
          <w:rFonts w:ascii="Calibri" w:hAnsi="Calibri"/>
        </w:rPr>
        <w:t>a</w:t>
      </w:r>
      <w:r w:rsidR="00023D53">
        <w:rPr>
          <w:rFonts w:ascii="Calibri" w:hAnsi="Calibri"/>
        </w:rPr>
        <w:t>rticle-level metrics</w:t>
      </w:r>
      <w:r w:rsidRPr="00D62B42">
        <w:rPr>
          <w:rFonts w:ascii="Calibri" w:hAnsi="Calibri"/>
        </w:rPr>
        <w:t>, including:</w:t>
      </w:r>
    </w:p>
    <w:p w14:paraId="5A45A12B" w14:textId="1AEBA26A" w:rsidR="003014D0" w:rsidRPr="00D62B42" w:rsidRDefault="00CF40C7" w:rsidP="007B3D08">
      <w:pPr>
        <w:numPr>
          <w:ilvl w:val="0"/>
          <w:numId w:val="2"/>
        </w:numPr>
        <w:spacing w:after="0"/>
        <w:rPr>
          <w:rFonts w:ascii="Calibri" w:hAnsi="Calibri"/>
        </w:rPr>
      </w:pPr>
      <w:r w:rsidRPr="000331EA">
        <w:rPr>
          <w:rFonts w:ascii="Calibri" w:hAnsi="Calibri"/>
          <w:b/>
        </w:rPr>
        <w:t>Research</w:t>
      </w:r>
      <w:r w:rsidR="000331EA">
        <w:rPr>
          <w:rFonts w:ascii="Calibri" w:hAnsi="Calibri"/>
        </w:rPr>
        <w:t xml:space="preserve"> –</w:t>
      </w:r>
      <w:r w:rsidR="000331EA" w:rsidRPr="00D62B42">
        <w:rPr>
          <w:rFonts w:ascii="Calibri" w:hAnsi="Calibri"/>
        </w:rPr>
        <w:t xml:space="preserve"> </w:t>
      </w:r>
      <w:r w:rsidRPr="00D62B42">
        <w:rPr>
          <w:rFonts w:ascii="Calibri" w:hAnsi="Calibri"/>
        </w:rPr>
        <w:t xml:space="preserve">As </w:t>
      </w:r>
      <w:r w:rsidR="00CB654B">
        <w:rPr>
          <w:rFonts w:ascii="Calibri" w:hAnsi="Calibri"/>
        </w:rPr>
        <w:t>article-level metrics</w:t>
      </w:r>
      <w:r w:rsidR="00CB654B" w:rsidRPr="00D62B42">
        <w:rPr>
          <w:rFonts w:ascii="Calibri" w:hAnsi="Calibri"/>
        </w:rPr>
        <w:t xml:space="preserve"> </w:t>
      </w:r>
      <w:r w:rsidRPr="00D62B42">
        <w:rPr>
          <w:rFonts w:ascii="Calibri" w:hAnsi="Calibri"/>
        </w:rPr>
        <w:t xml:space="preserve">rise in use and popularity, research on </w:t>
      </w:r>
      <w:r w:rsidR="000E3AB1">
        <w:rPr>
          <w:rFonts w:ascii="Calibri" w:hAnsi="Calibri"/>
        </w:rPr>
        <w:t>article-level metrics</w:t>
      </w:r>
      <w:r w:rsidRPr="00D62B42">
        <w:rPr>
          <w:rFonts w:ascii="Calibri" w:hAnsi="Calibri"/>
        </w:rPr>
        <w:t xml:space="preserve"> themselves will inevitably become a more common use case. Some recent papers have answered the questions: How do different </w:t>
      </w:r>
      <w:r w:rsidR="000E3AB1">
        <w:rPr>
          <w:rFonts w:ascii="Calibri" w:hAnsi="Calibri"/>
        </w:rPr>
        <w:t>article-level metrics</w:t>
      </w:r>
      <w:r w:rsidR="000E3AB1" w:rsidRPr="00D62B42">
        <w:rPr>
          <w:rFonts w:ascii="Calibri" w:hAnsi="Calibri"/>
        </w:rPr>
        <w:t xml:space="preserve"> </w:t>
      </w:r>
      <w:r w:rsidRPr="00D62B42">
        <w:rPr>
          <w:rFonts w:ascii="Calibri" w:hAnsi="Calibri"/>
        </w:rPr>
        <w:t>relate t</w:t>
      </w:r>
      <w:r w:rsidR="004312B8" w:rsidRPr="00D62B42">
        <w:rPr>
          <w:rFonts w:ascii="Calibri" w:hAnsi="Calibri"/>
        </w:rPr>
        <w:t>o one another</w:t>
      </w:r>
      <w:r w:rsidR="00EE65F1">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_Ref358315707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[8]</w:t>
      </w:r>
      <w:r w:rsidR="004A0C43" w:rsidRPr="00C96D9C">
        <w:rPr>
          <w:rFonts w:ascii="Calibri" w:hAnsi="Calibri"/>
          <w:vertAlign w:val="superscript"/>
        </w:rPr>
        <w:fldChar w:fldCharType="end"/>
      </w:r>
      <w:r w:rsidR="00854480">
        <w:rPr>
          <w:rFonts w:ascii="Calibri" w:hAnsi="Calibri"/>
          <w:vertAlign w:val="superscript"/>
        </w:rPr>
        <w:t>,</w:t>
      </w:r>
      <w:r w:rsidR="004A0C43">
        <w:rPr>
          <w:rFonts w:ascii="Calibri" w:hAnsi="Calibri"/>
          <w:vertAlign w:val="superscript"/>
        </w:rPr>
        <w:fldChar w:fldCharType="begin"/>
      </w:r>
      <w:r w:rsidR="00C96D9C">
        <w:rPr>
          <w:rFonts w:ascii="Calibri" w:hAnsi="Calibri"/>
          <w:vertAlign w:val="superscript"/>
        </w:rPr>
        <w:instrText xml:space="preserve"> REF _Ref358315714 \r \h </w:instrText>
      </w:r>
      <w:r w:rsidR="004A0C43">
        <w:rPr>
          <w:rFonts w:ascii="Calibri" w:hAnsi="Calibri"/>
          <w:vertAlign w:val="superscript"/>
        </w:rPr>
      </w:r>
      <w:r w:rsidR="004A0C43">
        <w:rPr>
          <w:rFonts w:ascii="Calibri" w:hAnsi="Calibri"/>
          <w:vertAlign w:val="superscript"/>
        </w:rPr>
        <w:fldChar w:fldCharType="separate"/>
      </w:r>
      <w:r w:rsidR="00C96D9C">
        <w:rPr>
          <w:rFonts w:ascii="Calibri" w:hAnsi="Calibri"/>
          <w:vertAlign w:val="superscript"/>
        </w:rPr>
        <w:t>[9]</w:t>
      </w:r>
      <w:r w:rsidR="004A0C43">
        <w:rPr>
          <w:rFonts w:ascii="Calibri" w:hAnsi="Calibri"/>
          <w:vertAlign w:val="superscript"/>
        </w:rPr>
        <w:fldChar w:fldCharType="end"/>
      </w:r>
      <w:r w:rsidR="00854480">
        <w:rPr>
          <w:rFonts w:ascii="Calibri" w:hAnsi="Calibri"/>
          <w:vertAlign w:val="superscript"/>
        </w:rPr>
        <w:t xml:space="preserve"> </w:t>
      </w:r>
      <w:r w:rsidRPr="00D62B42">
        <w:rPr>
          <w:rFonts w:ascii="Calibri" w:hAnsi="Calibri"/>
        </w:rPr>
        <w:t xml:space="preserve"> What is the role of Twitter in the lifecycle of a paper</w:t>
      </w:r>
      <w:r w:rsidR="00854480">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_Ref358315727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[10]</w:t>
      </w:r>
      <w:r w:rsidR="004A0C43" w:rsidRPr="00C96D9C">
        <w:rPr>
          <w:rFonts w:ascii="Calibri" w:hAnsi="Calibri"/>
          <w:vertAlign w:val="superscript"/>
        </w:rPr>
        <w:fldChar w:fldCharType="end"/>
      </w:r>
      <w:r w:rsidR="00854480">
        <w:rPr>
          <w:rFonts w:ascii="Calibri" w:hAnsi="Calibri"/>
        </w:rPr>
        <w:t xml:space="preserve"> </w:t>
      </w:r>
      <w:r w:rsidRPr="00D62B42">
        <w:rPr>
          <w:rFonts w:ascii="Calibri" w:hAnsi="Calibri"/>
        </w:rPr>
        <w:t xml:space="preserve"> Can tweets predict citations</w:t>
      </w:r>
      <w:r w:rsidR="00854480">
        <w:rPr>
          <w:rFonts w:ascii="Calibri" w:hAnsi="Calibri"/>
        </w:rPr>
        <w:t>?</w:t>
      </w:r>
      <w:r w:rsidR="004A0C43" w:rsidRPr="00C96D9C">
        <w:rPr>
          <w:rFonts w:ascii="Calibri" w:hAnsi="Calibri"/>
          <w:vertAlign w:val="superscript"/>
        </w:rPr>
        <w:fldChar w:fldCharType="begin"/>
      </w:r>
      <w:r w:rsidR="00C96D9C" w:rsidRPr="00C96D9C">
        <w:rPr>
          <w:rFonts w:ascii="Calibri" w:hAnsi="Calibri"/>
          <w:vertAlign w:val="superscript"/>
        </w:rPr>
        <w:instrText xml:space="preserve"> REF _Ref358315733 \r \h  \* MERGEFORMAT </w:instrText>
      </w:r>
      <w:r w:rsidR="004A0C43" w:rsidRPr="00C96D9C">
        <w:rPr>
          <w:rFonts w:ascii="Calibri" w:hAnsi="Calibri"/>
          <w:vertAlign w:val="superscript"/>
        </w:rPr>
      </w:r>
      <w:r w:rsidR="004A0C43" w:rsidRPr="00C96D9C">
        <w:rPr>
          <w:rFonts w:ascii="Calibri" w:hAnsi="Calibri"/>
          <w:vertAlign w:val="superscript"/>
        </w:rPr>
        <w:fldChar w:fldCharType="separate"/>
      </w:r>
      <w:r w:rsidR="00C96D9C" w:rsidRPr="00C96D9C">
        <w:rPr>
          <w:rFonts w:ascii="Calibri" w:hAnsi="Calibri"/>
          <w:vertAlign w:val="superscript"/>
        </w:rPr>
        <w:t>[11]</w:t>
      </w:r>
      <w:r w:rsidR="004A0C43" w:rsidRPr="00C96D9C">
        <w:rPr>
          <w:rFonts w:ascii="Calibri" w:hAnsi="Calibri"/>
          <w:vertAlign w:val="superscript"/>
        </w:rPr>
        <w:fldChar w:fldCharType="end"/>
      </w:r>
      <w:r w:rsidR="00854480" w:rsidRPr="00854480">
        <w:rPr>
          <w:rFonts w:ascii="Calibri" w:hAnsi="Calibri"/>
          <w:vertAlign w:val="superscript"/>
        </w:rPr>
        <w:t>,</w:t>
      </w:r>
      <w:r w:rsidR="004A0C43">
        <w:rPr>
          <w:rFonts w:ascii="Calibri" w:hAnsi="Calibri"/>
          <w:vertAlign w:val="superscript"/>
        </w:rPr>
        <w:fldChar w:fldCharType="begin"/>
      </w:r>
      <w:r w:rsidR="00C96D9C">
        <w:rPr>
          <w:rFonts w:ascii="Calibri" w:hAnsi="Calibri"/>
          <w:vertAlign w:val="superscript"/>
        </w:rPr>
        <w:instrText xml:space="preserve"> REF _Ref358315738 \r \h </w:instrText>
      </w:r>
      <w:r w:rsidR="004A0C43">
        <w:rPr>
          <w:rFonts w:ascii="Calibri" w:hAnsi="Calibri"/>
          <w:vertAlign w:val="superscript"/>
        </w:rPr>
      </w:r>
      <w:r w:rsidR="004A0C43">
        <w:rPr>
          <w:rFonts w:ascii="Calibri" w:hAnsi="Calibri"/>
          <w:vertAlign w:val="superscript"/>
        </w:rPr>
        <w:fldChar w:fldCharType="separate"/>
      </w:r>
      <w:r w:rsidR="00C96D9C">
        <w:rPr>
          <w:rFonts w:ascii="Calibri" w:hAnsi="Calibri"/>
          <w:vertAlign w:val="superscript"/>
        </w:rPr>
        <w:t>[12]</w:t>
      </w:r>
      <w:r w:rsidR="004A0C43">
        <w:rPr>
          <w:rFonts w:ascii="Calibri" w:hAnsi="Calibri"/>
          <w:vertAlign w:val="superscript"/>
        </w:rPr>
        <w:fldChar w:fldCharType="end"/>
      </w:r>
      <w:r w:rsidRPr="00D62B42">
        <w:rPr>
          <w:rFonts w:ascii="Calibri" w:hAnsi="Calibri"/>
        </w:rPr>
        <w:t xml:space="preserve"> These questions involve collecting </w:t>
      </w:r>
      <w:r w:rsidR="00025613">
        <w:rPr>
          <w:rFonts w:ascii="Calibri" w:hAnsi="Calibri"/>
        </w:rPr>
        <w:t>article-level metrics</w:t>
      </w:r>
      <w:r w:rsidRPr="00D62B42">
        <w:rPr>
          <w:rFonts w:ascii="Calibri" w:hAnsi="Calibri"/>
        </w:rPr>
        <w:t xml:space="preserve"> in bulk from </w:t>
      </w:r>
      <w:r w:rsidR="00025613">
        <w:rPr>
          <w:rFonts w:ascii="Calibri" w:hAnsi="Calibri"/>
        </w:rPr>
        <w:t>article-level metrics</w:t>
      </w:r>
      <w:r w:rsidR="00025613" w:rsidRPr="00D62B42">
        <w:rPr>
          <w:rFonts w:ascii="Calibri" w:hAnsi="Calibri"/>
        </w:rPr>
        <w:t xml:space="preserve"> </w:t>
      </w:r>
      <w:r w:rsidRPr="00D62B42">
        <w:rPr>
          <w:rFonts w:ascii="Calibri" w:hAnsi="Calibri"/>
        </w:rPr>
        <w:t xml:space="preserve">providers and manipulating, visualizing, and analyzing the data. This use case often requires using scripting languages (e.g., Python, Ruby, R) to consume </w:t>
      </w:r>
      <w:r w:rsidR="00025613">
        <w:rPr>
          <w:rFonts w:ascii="Calibri" w:hAnsi="Calibri"/>
        </w:rPr>
        <w:t>article-level metrics</w:t>
      </w:r>
      <w:r w:rsidRPr="00D62B42">
        <w:rPr>
          <w:rFonts w:ascii="Calibri" w:hAnsi="Calibri"/>
        </w:rPr>
        <w:t xml:space="preserve">. Consuming </w:t>
      </w:r>
      <w:r w:rsidR="00025613">
        <w:rPr>
          <w:rFonts w:ascii="Calibri" w:hAnsi="Calibri"/>
        </w:rPr>
        <w:t>article-level metrics</w:t>
      </w:r>
      <w:r w:rsidR="00025613" w:rsidRPr="00D62B42">
        <w:rPr>
          <w:rFonts w:ascii="Calibri" w:hAnsi="Calibri"/>
        </w:rPr>
        <w:t xml:space="preserve"> </w:t>
      </w:r>
      <w:r w:rsidRPr="00D62B42">
        <w:rPr>
          <w:rFonts w:ascii="Calibri" w:hAnsi="Calibri"/>
        </w:rPr>
        <w:t xml:space="preserve">from this perspective is somewhat different than the use case in which a user views </w:t>
      </w:r>
      <w:r w:rsidR="00025613">
        <w:rPr>
          <w:rFonts w:ascii="Calibri" w:hAnsi="Calibri"/>
        </w:rPr>
        <w:t>article-level metrics</w:t>
      </w:r>
      <w:r w:rsidRPr="00D62B42">
        <w:rPr>
          <w:rFonts w:ascii="Calibri" w:hAnsi="Calibri"/>
        </w:rPr>
        <w:t xml:space="preserve"> hosted elsewhere in the cloud. Th</w:t>
      </w:r>
      <w:r w:rsidR="00854480">
        <w:rPr>
          <w:rFonts w:ascii="Calibri" w:hAnsi="Calibri"/>
        </w:rPr>
        <w:t>is</w:t>
      </w:r>
      <w:r w:rsidRPr="00D62B42">
        <w:rPr>
          <w:rFonts w:ascii="Calibri" w:hAnsi="Calibri"/>
        </w:rPr>
        <w:t xml:space="preserve"> use case is the target use case </w:t>
      </w:r>
      <w:r w:rsidR="001B782F">
        <w:rPr>
          <w:rFonts w:ascii="Calibri" w:hAnsi="Calibri"/>
        </w:rPr>
        <w:t xml:space="preserve">with </w:t>
      </w:r>
      <w:r w:rsidRPr="00D62B42">
        <w:rPr>
          <w:rFonts w:ascii="Calibri" w:hAnsi="Calibri"/>
        </w:rPr>
        <w:t>which this paper is concerned.</w:t>
      </w:r>
    </w:p>
    <w:p w14:paraId="3C44E695" w14:textId="7FEA70CA" w:rsidR="003014D0" w:rsidRPr="00D62B42" w:rsidRDefault="00CF40C7" w:rsidP="007B3D08">
      <w:pPr>
        <w:numPr>
          <w:ilvl w:val="0"/>
          <w:numId w:val="2"/>
        </w:numPr>
        <w:spacing w:after="0"/>
        <w:rPr>
          <w:rFonts w:ascii="Calibri" w:hAnsi="Calibri"/>
        </w:rPr>
      </w:pPr>
      <w:r w:rsidRPr="000331EA">
        <w:rPr>
          <w:rFonts w:ascii="Calibri" w:hAnsi="Calibri"/>
          <w:b/>
        </w:rPr>
        <w:t>Credit</w:t>
      </w:r>
      <w:r w:rsidRPr="00D62B42">
        <w:rPr>
          <w:rFonts w:ascii="Calibri" w:hAnsi="Calibri"/>
        </w:rPr>
        <w:t xml:space="preserve"> </w:t>
      </w:r>
      <w:r w:rsidR="000331EA">
        <w:rPr>
          <w:rFonts w:ascii="Calibri" w:hAnsi="Calibri"/>
        </w:rPr>
        <w:t xml:space="preserve">– </w:t>
      </w:r>
      <w:r w:rsidR="00843BBC">
        <w:rPr>
          <w:rFonts w:ascii="Calibri" w:hAnsi="Calibri"/>
        </w:rPr>
        <w:t>Some s</w:t>
      </w:r>
      <w:r w:rsidRPr="00D62B42">
        <w:rPr>
          <w:rFonts w:ascii="Calibri" w:hAnsi="Calibri"/>
        </w:rPr>
        <w:t xml:space="preserve">cholars already put </w:t>
      </w:r>
      <w:r w:rsidR="00025613">
        <w:rPr>
          <w:rFonts w:ascii="Calibri" w:hAnsi="Calibri"/>
        </w:rPr>
        <w:t>article-level metrics</w:t>
      </w:r>
      <w:r w:rsidRPr="00D62B42">
        <w:rPr>
          <w:rFonts w:ascii="Calibri" w:hAnsi="Calibri"/>
        </w:rPr>
        <w:t xml:space="preserve"> on their CVs</w:t>
      </w:r>
      <w:r w:rsidR="00C03146">
        <w:rPr>
          <w:rFonts w:ascii="Calibri" w:hAnsi="Calibri"/>
        </w:rPr>
        <w:t>, usually in the form of citations</w:t>
      </w:r>
      <w:r w:rsidR="00A608B8">
        <w:rPr>
          <w:rFonts w:ascii="Calibri" w:hAnsi="Calibri"/>
        </w:rPr>
        <w:t xml:space="preserve"> or JIF</w:t>
      </w:r>
      <w:r w:rsidR="00B73B5F">
        <w:rPr>
          <w:rFonts w:ascii="Calibri" w:hAnsi="Calibri"/>
        </w:rPr>
        <w:t>’s</w:t>
      </w:r>
      <w:r w:rsidRPr="00D62B42">
        <w:rPr>
          <w:rFonts w:ascii="Calibri" w:hAnsi="Calibri"/>
        </w:rPr>
        <w:t xml:space="preserve">. With the rise of </w:t>
      </w:r>
      <w:r w:rsidR="00025613">
        <w:rPr>
          <w:rFonts w:ascii="Calibri" w:hAnsi="Calibri"/>
        </w:rPr>
        <w:t>article-level metrics</w:t>
      </w:r>
      <w:r w:rsidRPr="00D62B42">
        <w:rPr>
          <w:rFonts w:ascii="Calibri" w:hAnsi="Calibri"/>
        </w:rPr>
        <w:t xml:space="preserve">, this will become much more common, especially with initiatives like that of </w:t>
      </w:r>
      <w:r w:rsidR="00077237">
        <w:rPr>
          <w:rFonts w:ascii="Calibri" w:hAnsi="Calibri"/>
        </w:rPr>
        <w:t xml:space="preserve">the </w:t>
      </w:r>
      <w:r w:rsidR="00854480">
        <w:rPr>
          <w:rFonts w:ascii="Calibri" w:hAnsi="Calibri"/>
        </w:rPr>
        <w:t>U.S. National Science Foundation (</w:t>
      </w:r>
      <w:r w:rsidRPr="00D62B42">
        <w:rPr>
          <w:rFonts w:ascii="Calibri" w:hAnsi="Calibri"/>
        </w:rPr>
        <w:t>NSF</w:t>
      </w:r>
      <w:r w:rsidR="00854480">
        <w:rPr>
          <w:rFonts w:ascii="Calibri" w:hAnsi="Calibri"/>
        </w:rPr>
        <w:t>)</w:t>
      </w:r>
      <w:r w:rsidRPr="00D62B42">
        <w:rPr>
          <w:rFonts w:ascii="Calibri" w:hAnsi="Calibri"/>
        </w:rPr>
        <w:t xml:space="preserve"> that </w:t>
      </w:r>
      <w:r w:rsidR="00E4634E">
        <w:rPr>
          <w:rFonts w:ascii="Calibri" w:hAnsi="Calibri"/>
        </w:rPr>
        <w:t xml:space="preserve">now </w:t>
      </w:r>
      <w:r w:rsidRPr="00D62B42">
        <w:rPr>
          <w:rFonts w:ascii="Calibri" w:hAnsi="Calibri"/>
        </w:rPr>
        <w:t xml:space="preserve">allows scholars to get credit for </w:t>
      </w:r>
      <w:r w:rsidRPr="00D62B42">
        <w:rPr>
          <w:rFonts w:ascii="Calibri" w:hAnsi="Calibri"/>
          <w:i/>
        </w:rPr>
        <w:t>products</w:t>
      </w:r>
      <w:r w:rsidRPr="00D62B42">
        <w:rPr>
          <w:rFonts w:ascii="Calibri" w:hAnsi="Calibri"/>
        </w:rPr>
        <w:t>, not just papers</w:t>
      </w:r>
      <w:r w:rsidR="00F845E1">
        <w:rPr>
          <w:rFonts w:ascii="Calibri" w:hAnsi="Calibri"/>
        </w:rPr>
        <w:t>—</w:t>
      </w:r>
      <w:r w:rsidRPr="00D62B42">
        <w:rPr>
          <w:rFonts w:ascii="Calibri" w:hAnsi="Calibri"/>
        </w:rPr>
        <w:t>and products like videos or presentation</w:t>
      </w:r>
      <w:r w:rsidR="0079349B">
        <w:rPr>
          <w:rFonts w:ascii="Calibri" w:hAnsi="Calibri"/>
        </w:rPr>
        <w:t>s</w:t>
      </w:r>
      <w:r w:rsidRPr="00D62B42">
        <w:rPr>
          <w:rFonts w:ascii="Calibri" w:hAnsi="Calibri"/>
        </w:rPr>
        <w:t xml:space="preserve"> cannot be measured by citations or </w:t>
      </w:r>
      <w:r w:rsidR="00DC2025">
        <w:rPr>
          <w:rFonts w:ascii="Calibri" w:hAnsi="Calibri"/>
        </w:rPr>
        <w:t>JIF</w:t>
      </w:r>
      <w:r w:rsidR="00E72923">
        <w:rPr>
          <w:rFonts w:ascii="Calibri" w:hAnsi="Calibri"/>
        </w:rPr>
        <w:t>’</w:t>
      </w:r>
      <w:r w:rsidR="00DC2025">
        <w:rPr>
          <w:rFonts w:ascii="Calibri" w:hAnsi="Calibri"/>
        </w:rPr>
        <w:t>s</w:t>
      </w:r>
      <w:r w:rsidRPr="00D62B42">
        <w:rPr>
          <w:rFonts w:ascii="Calibri" w:hAnsi="Calibri"/>
        </w:rPr>
        <w:t xml:space="preserve">. This use case will involve </w:t>
      </w:r>
      <w:r w:rsidRPr="00D62B42">
        <w:rPr>
          <w:rFonts w:ascii="Calibri" w:hAnsi="Calibri"/>
        </w:rPr>
        <w:lastRenderedPageBreak/>
        <w:t>scholars with a wide variety of technical skills and will be made easy with tools from ImpactStory or other providers.</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_Ref358315792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[13]</w:t>
      </w:r>
      <w:r w:rsidR="004A0C43" w:rsidRPr="00960E17">
        <w:rPr>
          <w:rFonts w:ascii="Calibri" w:hAnsi="Calibri"/>
          <w:vertAlign w:val="superscript"/>
        </w:rPr>
        <w:fldChar w:fldCharType="end"/>
      </w:r>
    </w:p>
    <w:p w14:paraId="3A4EB48D" w14:textId="2E143998" w:rsidR="003014D0" w:rsidRDefault="00CF40C7" w:rsidP="007B3D08">
      <w:pPr>
        <w:numPr>
          <w:ilvl w:val="0"/>
          <w:numId w:val="2"/>
        </w:numPr>
        <w:spacing w:after="0"/>
        <w:rPr>
          <w:rFonts w:ascii="Calibri" w:hAnsi="Calibri"/>
        </w:rPr>
      </w:pPr>
      <w:r w:rsidRPr="00F845E1">
        <w:rPr>
          <w:rFonts w:ascii="Calibri" w:hAnsi="Calibri"/>
          <w:b/>
        </w:rPr>
        <w:t>Filtering</w:t>
      </w:r>
      <w:r w:rsidR="000331EA">
        <w:rPr>
          <w:rFonts w:ascii="Calibri" w:hAnsi="Calibri"/>
        </w:rPr>
        <w:t xml:space="preserve"> –</w:t>
      </w:r>
      <w:r w:rsidR="000331EA" w:rsidRPr="00D62B42">
        <w:rPr>
          <w:rFonts w:ascii="Calibri" w:hAnsi="Calibri"/>
        </w:rPr>
        <w:t xml:space="preserve"> </w:t>
      </w:r>
      <w:r w:rsidRPr="00D62B42">
        <w:rPr>
          <w:rFonts w:ascii="Calibri" w:hAnsi="Calibri"/>
        </w:rPr>
        <w:t xml:space="preserve">Scholars </w:t>
      </w:r>
      <w:r w:rsidR="00F845E1">
        <w:rPr>
          <w:rFonts w:ascii="Calibri" w:hAnsi="Calibri"/>
        </w:rPr>
        <w:t>can</w:t>
      </w:r>
      <w:r w:rsidRPr="00D62B42">
        <w:rPr>
          <w:rFonts w:ascii="Calibri" w:hAnsi="Calibri"/>
        </w:rPr>
        <w:t xml:space="preserve">not possibly find </w:t>
      </w:r>
      <w:r w:rsidR="00F177BD" w:rsidRPr="00D62B42">
        <w:rPr>
          <w:rFonts w:ascii="Calibri" w:hAnsi="Calibri"/>
        </w:rPr>
        <w:t>relevant</w:t>
      </w:r>
      <w:r w:rsidRPr="00D62B42">
        <w:rPr>
          <w:rFonts w:ascii="Calibri" w:hAnsi="Calibri"/>
        </w:rPr>
        <w:t xml:space="preserve"> papers efficiently given that there are now </w:t>
      </w:r>
      <w:r w:rsidR="00F845E1">
        <w:rPr>
          <w:rFonts w:ascii="Calibri" w:hAnsi="Calibri"/>
        </w:rPr>
        <w:t xml:space="preserve">tens of </w:t>
      </w:r>
      <w:r w:rsidRPr="00D62B42">
        <w:rPr>
          <w:rFonts w:ascii="Calibri" w:hAnsi="Calibri"/>
        </w:rPr>
        <w:t xml:space="preserve">thousands of scholarly journals. Individual </w:t>
      </w:r>
      <w:r w:rsidR="00025613">
        <w:rPr>
          <w:rFonts w:ascii="Calibri" w:hAnsi="Calibri"/>
        </w:rPr>
        <w:t>article-level metrics</w:t>
      </w:r>
      <w:r w:rsidRPr="00D62B42">
        <w:rPr>
          <w:rFonts w:ascii="Calibri" w:hAnsi="Calibri"/>
        </w:rPr>
        <w:t xml:space="preserve"> components can be used to filter</w:t>
      </w:r>
      <w:r w:rsidR="00F845E1">
        <w:rPr>
          <w:rFonts w:ascii="Calibri" w:hAnsi="Calibri"/>
        </w:rPr>
        <w:t xml:space="preserve"> articles</w:t>
      </w:r>
      <w:r w:rsidRPr="00D62B42">
        <w:rPr>
          <w:rFonts w:ascii="Calibri" w:hAnsi="Calibri"/>
        </w:rPr>
        <w:t xml:space="preserve">. For example, many scientists use Twitter and are more likely to </w:t>
      </w:r>
      <w:r w:rsidR="00F845E1">
        <w:rPr>
          <w:rFonts w:ascii="Calibri" w:hAnsi="Calibri"/>
        </w:rPr>
        <w:t>view</w:t>
      </w:r>
      <w:r w:rsidR="00F845E1" w:rsidRPr="00D62B42">
        <w:rPr>
          <w:rFonts w:ascii="Calibri" w:hAnsi="Calibri"/>
        </w:rPr>
        <w:t xml:space="preserve"> </w:t>
      </w:r>
      <w:r w:rsidRPr="00D62B42">
        <w:rPr>
          <w:rFonts w:ascii="Calibri" w:hAnsi="Calibri"/>
        </w:rPr>
        <w:t>a paper that is tweeted often</w:t>
      </w:r>
      <w:r w:rsidR="00F845E1">
        <w:rPr>
          <w:rFonts w:ascii="Calibri" w:hAnsi="Calibri"/>
        </w:rPr>
        <w:t>—</w:t>
      </w:r>
      <w:r w:rsidRPr="00D62B42">
        <w:rPr>
          <w:rFonts w:ascii="Calibri" w:hAnsi="Calibri"/>
        </w:rPr>
        <w:t xml:space="preserve">in a way leveraging </w:t>
      </w:r>
      <w:r w:rsidR="00025613">
        <w:rPr>
          <w:rFonts w:ascii="Calibri" w:hAnsi="Calibri"/>
        </w:rPr>
        <w:t>article-level metrics</w:t>
      </w:r>
      <w:r w:rsidRPr="00D62B42">
        <w:rPr>
          <w:rFonts w:ascii="Calibri" w:hAnsi="Calibri"/>
        </w:rPr>
        <w:t xml:space="preserve">. </w:t>
      </w:r>
      <w:r w:rsidR="00025613">
        <w:rPr>
          <w:rFonts w:ascii="Calibri" w:hAnsi="Calibri"/>
        </w:rPr>
        <w:t>Article-level metrics</w:t>
      </w:r>
      <w:r w:rsidRPr="00D62B42">
        <w:rPr>
          <w:rFonts w:ascii="Calibri" w:hAnsi="Calibri"/>
        </w:rPr>
        <w:t xml:space="preserve"> can </w:t>
      </w:r>
      <w:r w:rsidR="00F845E1">
        <w:rPr>
          <w:rFonts w:ascii="Calibri" w:hAnsi="Calibri"/>
        </w:rPr>
        <w:t xml:space="preserve">also </w:t>
      </w:r>
      <w:r w:rsidRPr="00D62B42">
        <w:rPr>
          <w:rFonts w:ascii="Calibri" w:hAnsi="Calibri"/>
        </w:rPr>
        <w:t xml:space="preserve">be used to filter more directly. For example, </w:t>
      </w:r>
      <w:r w:rsidR="00025613">
        <w:rPr>
          <w:rFonts w:ascii="Calibri" w:hAnsi="Calibri"/>
        </w:rPr>
        <w:t>article-level metrics</w:t>
      </w:r>
      <w:r w:rsidRPr="00D62B42">
        <w:rPr>
          <w:rFonts w:ascii="Calibri" w:hAnsi="Calibri"/>
        </w:rPr>
        <w:t xml:space="preserve"> are now presented alongside papers, which can be used to make decisions about what papers to read and not to read</w:t>
      </w:r>
      <w:r w:rsidR="006254CE">
        <w:rPr>
          <w:rFonts w:ascii="Calibri" w:hAnsi="Calibri"/>
        </w:rPr>
        <w:t>.</w:t>
      </w:r>
      <w:r w:rsidRPr="00D62B42">
        <w:rPr>
          <w:rFonts w:ascii="Calibri" w:hAnsi="Calibri"/>
        </w:rPr>
        <w:t xml:space="preserve"> </w:t>
      </w:r>
      <w:r w:rsidR="006254CE">
        <w:rPr>
          <w:rFonts w:ascii="Calibri" w:hAnsi="Calibri"/>
        </w:rPr>
        <w:t xml:space="preserve">Readers </w:t>
      </w:r>
      <w:r w:rsidRPr="00D62B42">
        <w:rPr>
          <w:rFonts w:ascii="Calibri" w:hAnsi="Calibri"/>
        </w:rPr>
        <w:t>may be drawn</w:t>
      </w:r>
      <w:r w:rsidR="006254CE" w:rsidRPr="00D62B42">
        <w:rPr>
          <w:rFonts w:ascii="Calibri" w:hAnsi="Calibri"/>
        </w:rPr>
        <w:t>, for example</w:t>
      </w:r>
      <w:r w:rsidR="006254CE">
        <w:rPr>
          <w:rFonts w:ascii="Calibri" w:hAnsi="Calibri"/>
        </w:rPr>
        <w:t>,</w:t>
      </w:r>
      <w:r w:rsidRPr="00D62B42">
        <w:rPr>
          <w:rFonts w:ascii="Calibri" w:hAnsi="Calibri"/>
        </w:rPr>
        <w:t xml:space="preserve"> to a paper with a large number of tweets</w:t>
      </w:r>
      <w:r w:rsidR="006254CE">
        <w:rPr>
          <w:rFonts w:ascii="Calibri" w:hAnsi="Calibri"/>
        </w:rPr>
        <w:t xml:space="preserve"> or blog mentions.</w:t>
      </w:r>
    </w:p>
    <w:p w14:paraId="79A90EC7" w14:textId="77777777" w:rsidR="007B3D08" w:rsidRPr="00D62B42" w:rsidRDefault="007B3D08" w:rsidP="007B3D08">
      <w:pPr>
        <w:spacing w:after="0"/>
        <w:ind w:left="480"/>
        <w:rPr>
          <w:rFonts w:ascii="Calibri" w:hAnsi="Calibri"/>
        </w:rPr>
      </w:pPr>
    </w:p>
    <w:p w14:paraId="78715791" w14:textId="2A0189FD" w:rsidR="003014D0" w:rsidRPr="00D62B42" w:rsidRDefault="00CF40C7" w:rsidP="007B3D08">
      <w:pPr>
        <w:spacing w:after="0"/>
        <w:rPr>
          <w:rFonts w:ascii="Calibri" w:hAnsi="Calibri"/>
        </w:rPr>
      </w:pPr>
      <w:r w:rsidRPr="00D62B42">
        <w:rPr>
          <w:rFonts w:ascii="Calibri" w:hAnsi="Calibri"/>
        </w:rPr>
        <w:t xml:space="preserve">In this paper I discuss </w:t>
      </w:r>
      <w:r w:rsidR="00025613">
        <w:rPr>
          <w:rFonts w:ascii="Calibri" w:hAnsi="Calibri"/>
        </w:rPr>
        <w:t>article-level metrics</w:t>
      </w:r>
      <w:r w:rsidRPr="00D62B42">
        <w:rPr>
          <w:rFonts w:ascii="Calibri" w:hAnsi="Calibri"/>
        </w:rPr>
        <w:t xml:space="preserve"> from the perspective of developing and using scripting interfaces for </w:t>
      </w:r>
      <w:r w:rsidR="00025613">
        <w:rPr>
          <w:rFonts w:ascii="Calibri" w:hAnsi="Calibri"/>
        </w:rPr>
        <w:t>article-level metrics</w:t>
      </w:r>
      <w:r w:rsidRPr="00D62B42">
        <w:rPr>
          <w:rFonts w:ascii="Calibri" w:hAnsi="Calibri"/>
        </w:rPr>
        <w:t xml:space="preserve">. From this perspective, there are a number of considerations: where can you get </w:t>
      </w:r>
      <w:r w:rsidR="00025613">
        <w:rPr>
          <w:rFonts w:ascii="Calibri" w:hAnsi="Calibri"/>
        </w:rPr>
        <w:t>article-level metrics</w:t>
      </w:r>
      <w:r w:rsidRPr="00D62B42">
        <w:rPr>
          <w:rFonts w:ascii="Calibri" w:hAnsi="Calibri"/>
        </w:rPr>
        <w:t xml:space="preserve"> data</w:t>
      </w:r>
      <w:r w:rsidR="006254CE">
        <w:rPr>
          <w:rFonts w:ascii="Calibri" w:hAnsi="Calibri"/>
        </w:rPr>
        <w:t>,</w:t>
      </w:r>
      <w:r w:rsidRPr="00D62B42">
        <w:rPr>
          <w:rFonts w:ascii="Calibri" w:hAnsi="Calibri"/>
        </w:rPr>
        <w:t xml:space="preserve"> data consistency</w:t>
      </w:r>
      <w:r w:rsidR="006254CE">
        <w:rPr>
          <w:rFonts w:ascii="Calibri" w:hAnsi="Calibri"/>
        </w:rPr>
        <w:t>,</w:t>
      </w:r>
      <w:r w:rsidRPr="00D62B42">
        <w:rPr>
          <w:rFonts w:ascii="Calibri" w:hAnsi="Calibri"/>
        </w:rPr>
        <w:t xml:space="preserve"> data provenance</w:t>
      </w:r>
      <w:r w:rsidR="006254CE">
        <w:rPr>
          <w:rFonts w:ascii="Calibri" w:hAnsi="Calibri"/>
        </w:rPr>
        <w:t>,</w:t>
      </w:r>
      <w:r w:rsidRPr="00D62B42">
        <w:rPr>
          <w:rFonts w:ascii="Calibri" w:hAnsi="Calibri"/>
        </w:rPr>
        <w:t xml:space="preserve"> </w:t>
      </w:r>
      <w:r w:rsidR="00025613">
        <w:rPr>
          <w:rFonts w:ascii="Calibri" w:hAnsi="Calibri"/>
        </w:rPr>
        <w:t>article-level metrics</w:t>
      </w:r>
      <w:r w:rsidRPr="00D62B42">
        <w:rPr>
          <w:rFonts w:ascii="Calibri" w:hAnsi="Calibri"/>
        </w:rPr>
        <w:t xml:space="preserve"> in context</w:t>
      </w:r>
      <w:r w:rsidR="006254CE">
        <w:rPr>
          <w:rFonts w:ascii="Calibri" w:hAnsi="Calibri"/>
        </w:rPr>
        <w:t>,</w:t>
      </w:r>
      <w:r w:rsidRPr="00D62B42">
        <w:rPr>
          <w:rFonts w:ascii="Calibri" w:hAnsi="Calibri"/>
        </w:rPr>
        <w:t xml:space="preserve"> and technical barriers to use.</w:t>
      </w:r>
    </w:p>
    <w:p w14:paraId="2F39476B" w14:textId="56F2016F" w:rsidR="003014D0" w:rsidRPr="00D62B42" w:rsidRDefault="00025613" w:rsidP="006254CE">
      <w:pPr>
        <w:pStyle w:val="Heading1"/>
        <w:spacing w:after="120"/>
        <w:rPr>
          <w:rFonts w:ascii="Calibri" w:hAnsi="Calibri"/>
          <w:sz w:val="24"/>
          <w:szCs w:val="24"/>
        </w:rPr>
      </w:pPr>
      <w:bookmarkStart w:id="1" w:name="altmetrics-data-providers"/>
      <w:r>
        <w:rPr>
          <w:rFonts w:ascii="Calibri" w:hAnsi="Calibri"/>
          <w:sz w:val="24"/>
          <w:szCs w:val="24"/>
        </w:rPr>
        <w:t>Article-level metrics</w:t>
      </w:r>
      <w:r w:rsidR="00CF40C7" w:rsidRPr="00D62B42">
        <w:rPr>
          <w:rFonts w:ascii="Calibri" w:hAnsi="Calibri"/>
          <w:sz w:val="24"/>
          <w:szCs w:val="24"/>
        </w:rPr>
        <w:t xml:space="preserve"> data providers</w:t>
      </w:r>
    </w:p>
    <w:bookmarkEnd w:id="1"/>
    <w:p w14:paraId="4375A385" w14:textId="62348A10" w:rsidR="003014D0" w:rsidRDefault="00CF40C7">
      <w:pPr>
        <w:rPr>
          <w:rFonts w:ascii="Calibri" w:hAnsi="Calibri"/>
        </w:rPr>
      </w:pPr>
      <w:r w:rsidRPr="00D62B42">
        <w:rPr>
          <w:rFonts w:ascii="Calibri" w:hAnsi="Calibri"/>
        </w:rPr>
        <w:t xml:space="preserve">There are a number of publishers now presenting </w:t>
      </w:r>
      <w:r w:rsidR="00025613">
        <w:rPr>
          <w:rFonts w:ascii="Calibri" w:hAnsi="Calibri"/>
        </w:rPr>
        <w:t>article-level metrics</w:t>
      </w:r>
      <w:r w:rsidRPr="00D62B42">
        <w:rPr>
          <w:rFonts w:ascii="Calibri" w:hAnsi="Calibri"/>
        </w:rPr>
        <w:t xml:space="preserve"> </w:t>
      </w:r>
      <w:r w:rsidR="006254CE">
        <w:rPr>
          <w:rFonts w:ascii="Calibri" w:hAnsi="Calibri"/>
        </w:rPr>
        <w:t xml:space="preserve">for </w:t>
      </w:r>
      <w:r w:rsidRPr="00D62B42">
        <w:rPr>
          <w:rFonts w:ascii="Calibri" w:hAnsi="Calibri"/>
        </w:rPr>
        <w:t>peer-reviewed articles on their websites (for</w:t>
      </w:r>
      <w:r w:rsidR="00AF08A4" w:rsidRPr="00D62B42">
        <w:rPr>
          <w:rFonts w:ascii="Calibri" w:hAnsi="Calibri"/>
        </w:rPr>
        <w:t xml:space="preserve"> examples, see Wiley-Blackwell, Nature, Public Library of Science</w:t>
      </w:r>
      <w:r w:rsidR="004D188C">
        <w:rPr>
          <w:rFonts w:ascii="Calibri" w:hAnsi="Calibri"/>
        </w:rPr>
        <w:t xml:space="preserve"> (PL</w:t>
      </w:r>
      <w:r w:rsidR="00F5147E">
        <w:rPr>
          <w:rFonts w:ascii="Calibri" w:hAnsi="Calibri"/>
        </w:rPr>
        <w:t>O</w:t>
      </w:r>
      <w:r w:rsidR="004D188C">
        <w:rPr>
          <w:rFonts w:ascii="Calibri" w:hAnsi="Calibri"/>
        </w:rPr>
        <w:t>S)</w:t>
      </w:r>
      <w:r w:rsidR="00AF08A4" w:rsidRPr="00D62B42">
        <w:rPr>
          <w:rFonts w:ascii="Calibri" w:hAnsi="Calibri"/>
        </w:rPr>
        <w:t xml:space="preserve">, Frontiers, </w:t>
      </w:r>
      <w:r w:rsidR="004D188C">
        <w:rPr>
          <w:rFonts w:ascii="Calibri" w:hAnsi="Calibri"/>
        </w:rPr>
        <w:t xml:space="preserve">and </w:t>
      </w:r>
      <w:r w:rsidR="00AF08A4" w:rsidRPr="00D62B42">
        <w:rPr>
          <w:rFonts w:ascii="Calibri" w:hAnsi="Calibri"/>
        </w:rPr>
        <w:t>Biomed Central</w:t>
      </w:r>
      <w:r w:rsidR="004D188C">
        <w:rPr>
          <w:rFonts w:ascii="Calibri" w:hAnsi="Calibri"/>
        </w:rPr>
        <w:t>)</w:t>
      </w:r>
      <w:r w:rsidRPr="00D62B42">
        <w:rPr>
          <w:rFonts w:ascii="Calibri" w:hAnsi="Calibri"/>
        </w:rPr>
        <w:t>. Most of these publishers do not provide public facing APIs (Application Programming Interface</w:t>
      </w:r>
      <w:r w:rsidR="004D188C">
        <w:rPr>
          <w:rFonts w:ascii="Calibri" w:hAnsi="Calibri"/>
        </w:rPr>
        <w:t>—</w:t>
      </w:r>
      <w:r w:rsidRPr="00D62B42">
        <w:rPr>
          <w:rFonts w:ascii="Calibri" w:hAnsi="Calibri"/>
        </w:rPr>
        <w:t xml:space="preserve">a way for computers to talk to one another) for </w:t>
      </w:r>
      <w:r w:rsidR="00025613">
        <w:rPr>
          <w:rFonts w:ascii="Calibri" w:hAnsi="Calibri"/>
        </w:rPr>
        <w:t>article-level metrics</w:t>
      </w:r>
      <w:r w:rsidRPr="00D62B42">
        <w:rPr>
          <w:rFonts w:ascii="Calibri" w:hAnsi="Calibri"/>
        </w:rPr>
        <w:t xml:space="preserve"> data, but instead use </w:t>
      </w:r>
      <w:r w:rsidR="00F5147E">
        <w:rPr>
          <w:rFonts w:ascii="Calibri" w:hAnsi="Calibri"/>
        </w:rPr>
        <w:t xml:space="preserve">aggregators </w:t>
      </w:r>
      <w:r w:rsidRPr="00D62B42">
        <w:rPr>
          <w:rFonts w:ascii="Calibri" w:hAnsi="Calibri"/>
        </w:rPr>
        <w:t xml:space="preserve">to provide </w:t>
      </w:r>
      <w:r w:rsidR="00025613">
        <w:rPr>
          <w:rFonts w:ascii="Calibri" w:hAnsi="Calibri"/>
        </w:rPr>
        <w:t>article-level metrics</w:t>
      </w:r>
      <w:r w:rsidRPr="00D62B42">
        <w:rPr>
          <w:rFonts w:ascii="Calibri" w:hAnsi="Calibri"/>
        </w:rPr>
        <w:t xml:space="preserve"> data on their papers</w:t>
      </w:r>
      <w:r w:rsidR="004D188C">
        <w:rPr>
          <w:rFonts w:ascii="Calibri" w:hAnsi="Calibri"/>
        </w:rPr>
        <w:t>.</w:t>
      </w:r>
      <w:r w:rsidR="004D188C" w:rsidRPr="00D62B42" w:rsidDel="004D188C">
        <w:rPr>
          <w:rFonts w:ascii="Calibri" w:hAnsi="Calibri"/>
        </w:rPr>
        <w:t xml:space="preserve"> </w:t>
      </w:r>
      <w:r w:rsidR="004D188C">
        <w:rPr>
          <w:rFonts w:ascii="Calibri" w:hAnsi="Calibri"/>
        </w:rPr>
        <w:t>O</w:t>
      </w:r>
      <w:r w:rsidRPr="00D62B42">
        <w:rPr>
          <w:rFonts w:ascii="Calibri" w:hAnsi="Calibri"/>
        </w:rPr>
        <w:t>ne exception is PL</w:t>
      </w:r>
      <w:r w:rsidR="00F5147E">
        <w:rPr>
          <w:rFonts w:ascii="Calibri" w:hAnsi="Calibri"/>
        </w:rPr>
        <w:t>O</w:t>
      </w:r>
      <w:r w:rsidRPr="00D62B42">
        <w:rPr>
          <w:rFonts w:ascii="Calibri" w:hAnsi="Calibri"/>
        </w:rPr>
        <w:t xml:space="preserve">S, which collects their own </w:t>
      </w:r>
      <w:r w:rsidR="00025613">
        <w:rPr>
          <w:rFonts w:ascii="Calibri" w:hAnsi="Calibri"/>
        </w:rPr>
        <w:t>article-level metrics</w:t>
      </w:r>
      <w:r w:rsidR="00F5147E">
        <w:rPr>
          <w:rFonts w:ascii="Calibri" w:hAnsi="Calibri"/>
        </w:rPr>
        <w:t xml:space="preserve"> and provides</w:t>
      </w:r>
      <w:r w:rsidRPr="00D62B42">
        <w:rPr>
          <w:rFonts w:ascii="Calibri" w:hAnsi="Calibri"/>
        </w:rPr>
        <w:t xml:space="preserve"> an open API to use their </w:t>
      </w:r>
      <w:r w:rsidR="00025613">
        <w:rPr>
          <w:rFonts w:ascii="Calibri" w:hAnsi="Calibri"/>
        </w:rPr>
        <w:t>article-level metrics</w:t>
      </w:r>
      <w:r w:rsidRPr="00D62B42">
        <w:rPr>
          <w:rFonts w:ascii="Calibri" w:hAnsi="Calibri"/>
        </w:rPr>
        <w:t xml:space="preserve"> data. At the time of writing</w:t>
      </w:r>
      <w:r w:rsidR="00F5147E">
        <w:rPr>
          <w:rFonts w:ascii="Calibri" w:hAnsi="Calibri"/>
        </w:rPr>
        <w:t>,</w:t>
      </w:r>
      <w:r w:rsidRPr="00D62B42">
        <w:rPr>
          <w:rFonts w:ascii="Calibri" w:hAnsi="Calibri"/>
        </w:rPr>
        <w:t xml:space="preserve"> there are four major entities that </w:t>
      </w:r>
      <w:r w:rsidR="00F177BD" w:rsidRPr="00D62B42">
        <w:rPr>
          <w:rFonts w:ascii="Calibri" w:hAnsi="Calibri"/>
        </w:rPr>
        <w:t>aggregate</w:t>
      </w:r>
      <w:r w:rsidRPr="00D62B42">
        <w:rPr>
          <w:rFonts w:ascii="Calibri" w:hAnsi="Calibri"/>
        </w:rPr>
        <w:t xml:space="preserve"> and provide </w:t>
      </w:r>
      <w:r w:rsidR="00025613">
        <w:rPr>
          <w:rFonts w:ascii="Calibri" w:hAnsi="Calibri"/>
        </w:rPr>
        <w:t>article-level metrics</w:t>
      </w:r>
      <w:r w:rsidRPr="00D62B42">
        <w:rPr>
          <w:rFonts w:ascii="Calibri" w:hAnsi="Calibri"/>
        </w:rPr>
        <w:t xml:space="preserve"> data: </w:t>
      </w:r>
      <w:r w:rsidR="00C63A46">
        <w:rPr>
          <w:rFonts w:ascii="Calibri" w:hAnsi="Calibri"/>
        </w:rPr>
        <w:t>PLOS</w:t>
      </w:r>
      <w:r w:rsidRPr="00D62B42">
        <w:rPr>
          <w:rFonts w:ascii="Calibri" w:hAnsi="Calibri"/>
        </w:rPr>
        <w:t>,</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_Ref358315842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[14]</w:t>
      </w:r>
      <w:r w:rsidR="004A0C43" w:rsidRPr="00960E17">
        <w:rPr>
          <w:rFonts w:ascii="Calibri" w:hAnsi="Calibri"/>
          <w:vertAlign w:val="superscript"/>
        </w:rPr>
        <w:fldChar w:fldCharType="end"/>
      </w:r>
      <w:r w:rsidRPr="00D62B42">
        <w:rPr>
          <w:rFonts w:ascii="Calibri" w:hAnsi="Calibri"/>
        </w:rPr>
        <w:t xml:space="preserve"> ImpactStory,</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_Ref358315848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[15]</w:t>
      </w:r>
      <w:r w:rsidR="004A0C43" w:rsidRPr="00960E17">
        <w:rPr>
          <w:rFonts w:ascii="Calibri" w:hAnsi="Calibri"/>
          <w:vertAlign w:val="superscript"/>
        </w:rPr>
        <w:fldChar w:fldCharType="end"/>
      </w:r>
      <w:r w:rsidRPr="00D62B42">
        <w:rPr>
          <w:rFonts w:ascii="Calibri" w:hAnsi="Calibri"/>
        </w:rPr>
        <w:t xml:space="preserve"> Altmetric,</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_Ref358315857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[16]</w:t>
      </w:r>
      <w:r w:rsidR="004A0C43" w:rsidRPr="00960E17">
        <w:rPr>
          <w:rFonts w:ascii="Calibri" w:hAnsi="Calibri"/>
          <w:vertAlign w:val="superscript"/>
        </w:rPr>
        <w:fldChar w:fldCharType="end"/>
      </w:r>
      <w:r w:rsidRPr="00D62B42">
        <w:rPr>
          <w:rFonts w:ascii="Calibri" w:hAnsi="Calibri"/>
        </w:rPr>
        <w:t xml:space="preserve"> and Plum Analytics</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_Ref358315865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[17]</w:t>
      </w:r>
      <w:r w:rsidR="004A0C43" w:rsidRPr="00960E17">
        <w:rPr>
          <w:rFonts w:ascii="Calibri" w:hAnsi="Calibri"/>
          <w:vertAlign w:val="superscript"/>
        </w:rPr>
        <w:fldChar w:fldCharType="end"/>
      </w:r>
      <w:r w:rsidRPr="00D62B42">
        <w:rPr>
          <w:rFonts w:ascii="Calibri" w:hAnsi="Calibri"/>
        </w:rPr>
        <w:t xml:space="preserve"> (see Table 1 for details). There are a few other smaller scale </w:t>
      </w:r>
      <w:r w:rsidR="00025613">
        <w:rPr>
          <w:rFonts w:ascii="Calibri" w:hAnsi="Calibri"/>
        </w:rPr>
        <w:t>article-level metrics</w:t>
      </w:r>
      <w:r w:rsidR="00AF08A4" w:rsidRPr="00D62B42">
        <w:rPr>
          <w:rFonts w:ascii="Calibri" w:hAnsi="Calibri"/>
        </w:rPr>
        <w:t xml:space="preserve"> providers, such as CitedIn</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_Ref358315870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[18]</w:t>
      </w:r>
      <w:r w:rsidR="004A0C43" w:rsidRPr="00960E17">
        <w:rPr>
          <w:rFonts w:ascii="Calibri" w:hAnsi="Calibri"/>
          <w:vertAlign w:val="superscript"/>
        </w:rPr>
        <w:fldChar w:fldCharType="end"/>
      </w:r>
      <w:r w:rsidRPr="00D62B42">
        <w:rPr>
          <w:rFonts w:ascii="Calibri" w:hAnsi="Calibri"/>
        </w:rPr>
        <w:t xml:space="preserve"> and ScienceCard,</w:t>
      </w:r>
      <w:r w:rsidR="004A0C43" w:rsidRPr="00960E17">
        <w:rPr>
          <w:rFonts w:ascii="Calibri" w:hAnsi="Calibri"/>
          <w:vertAlign w:val="superscript"/>
        </w:rPr>
        <w:fldChar w:fldCharType="begin"/>
      </w:r>
      <w:r w:rsidR="00960E17" w:rsidRPr="00960E17">
        <w:rPr>
          <w:rFonts w:ascii="Calibri" w:hAnsi="Calibri"/>
          <w:vertAlign w:val="superscript"/>
        </w:rPr>
        <w:instrText xml:space="preserve"> REF _Ref358315877 \r \h  \* MERGEFORMAT </w:instrText>
      </w:r>
      <w:r w:rsidR="004A0C43" w:rsidRPr="00960E17">
        <w:rPr>
          <w:rFonts w:ascii="Calibri" w:hAnsi="Calibri"/>
          <w:vertAlign w:val="superscript"/>
        </w:rPr>
      </w:r>
      <w:r w:rsidR="004A0C43" w:rsidRPr="00960E17">
        <w:rPr>
          <w:rFonts w:ascii="Calibri" w:hAnsi="Calibri"/>
          <w:vertAlign w:val="superscript"/>
        </w:rPr>
        <w:fldChar w:fldCharType="separate"/>
      </w:r>
      <w:r w:rsidR="00960E17" w:rsidRPr="00960E17">
        <w:rPr>
          <w:rFonts w:ascii="Calibri" w:hAnsi="Calibri"/>
          <w:vertAlign w:val="superscript"/>
        </w:rPr>
        <w:t>[19]</w:t>
      </w:r>
      <w:r w:rsidR="004A0C43" w:rsidRPr="00960E17">
        <w:rPr>
          <w:rFonts w:ascii="Calibri" w:hAnsi="Calibri"/>
          <w:vertAlign w:val="superscript"/>
        </w:rPr>
        <w:fldChar w:fldCharType="end"/>
      </w:r>
      <w:r w:rsidRPr="00D62B42">
        <w:rPr>
          <w:rFonts w:ascii="Calibri" w:hAnsi="Calibri"/>
        </w:rPr>
        <w:t xml:space="preserve"> but </w:t>
      </w:r>
      <w:r w:rsidR="00737736">
        <w:rPr>
          <w:rFonts w:ascii="Calibri" w:hAnsi="Calibri"/>
        </w:rPr>
        <w:t xml:space="preserve">they </w:t>
      </w:r>
      <w:r w:rsidRPr="00D62B42">
        <w:rPr>
          <w:rFonts w:ascii="Calibri" w:hAnsi="Calibri"/>
        </w:rPr>
        <w:t xml:space="preserve">are relatively small in scope and breadth. </w:t>
      </w:r>
      <w:r w:rsidR="00B75E6E">
        <w:rPr>
          <w:rFonts w:ascii="Calibri" w:hAnsi="Calibri"/>
        </w:rPr>
        <w:t>There are some similarities and differences among the four providers, which may help in deciding which service to use for a particular purpose</w:t>
      </w:r>
      <w:r w:rsidR="00DE55C3">
        <w:rPr>
          <w:rFonts w:ascii="Calibri" w:hAnsi="Calibri"/>
        </w:rPr>
        <w:t xml:space="preserve"> (see also Table 3)</w:t>
      </w:r>
      <w:r w:rsidRPr="00D62B42">
        <w:rPr>
          <w:rFonts w:ascii="Calibri" w:hAnsi="Calibri"/>
        </w:rPr>
        <w:t xml:space="preserve">. </w:t>
      </w:r>
    </w:p>
    <w:p w14:paraId="130F0261" w14:textId="0EBBCEE0" w:rsidR="00E04DF0" w:rsidRPr="003C4EDB" w:rsidRDefault="00E04DF0" w:rsidP="00E04DF0">
      <w:pPr>
        <w:pStyle w:val="Caption"/>
        <w:keepNext/>
        <w:jc w:val="center"/>
        <w:rPr>
          <w:rFonts w:ascii="Calibri" w:hAnsi="Calibri"/>
          <w:szCs w:val="20"/>
        </w:rPr>
      </w:pPr>
      <w:r w:rsidRPr="003C4EDB">
        <w:rPr>
          <w:szCs w:val="20"/>
        </w:rPr>
        <w:t xml:space="preserve">Table </w:t>
      </w:r>
      <w:r w:rsidR="004A0C43" w:rsidRPr="003C4EDB">
        <w:rPr>
          <w:szCs w:val="20"/>
        </w:rPr>
        <w:fldChar w:fldCharType="begin"/>
      </w:r>
      <w:r w:rsidRPr="003C4EDB">
        <w:rPr>
          <w:szCs w:val="20"/>
        </w:rPr>
        <w:instrText xml:space="preserve"> SEQ Table \* ARABIC </w:instrText>
      </w:r>
      <w:r w:rsidR="004A0C43" w:rsidRPr="003C4EDB">
        <w:rPr>
          <w:szCs w:val="20"/>
        </w:rPr>
        <w:fldChar w:fldCharType="separate"/>
      </w:r>
      <w:r w:rsidR="002B6F25">
        <w:rPr>
          <w:noProof/>
          <w:szCs w:val="20"/>
        </w:rPr>
        <w:t>1</w:t>
      </w:r>
      <w:r w:rsidR="004A0C43" w:rsidRPr="003C4EDB">
        <w:rPr>
          <w:szCs w:val="20"/>
        </w:rPr>
        <w:fldChar w:fldCharType="end"/>
      </w:r>
      <w:r w:rsidRPr="003C4EDB">
        <w:rPr>
          <w:szCs w:val="20"/>
        </w:rPr>
        <w:t>:</w:t>
      </w:r>
      <w:r w:rsidRPr="003C4EDB">
        <w:rPr>
          <w:rFonts w:ascii="Calibri" w:hAnsi="Calibri"/>
          <w:szCs w:val="20"/>
        </w:rPr>
        <w:t xml:space="preserve"> Details on the four largest </w:t>
      </w:r>
      <w:r w:rsidR="00025613">
        <w:rPr>
          <w:rFonts w:ascii="Calibri" w:hAnsi="Calibri"/>
          <w:szCs w:val="20"/>
        </w:rPr>
        <w:t>article-level metrics</w:t>
      </w:r>
      <w:r w:rsidRPr="003C4EDB">
        <w:rPr>
          <w:rFonts w:ascii="Calibri" w:hAnsi="Calibri"/>
          <w:szCs w:val="20"/>
        </w:rPr>
        <w:t xml:space="preserve"> providers.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15"/>
        <w:gridCol w:w="2153"/>
        <w:gridCol w:w="2210"/>
        <w:gridCol w:w="1807"/>
      </w:tblGrid>
      <w:tr w:rsidR="00012782" w:rsidRPr="003C4EDB" w14:paraId="53DEB9CB" w14:textId="77777777" w:rsidTr="003C4EDB">
        <w:trPr>
          <w:tblHeader/>
        </w:trPr>
        <w:tc>
          <w:tcPr>
            <w:tcW w:w="0" w:type="auto"/>
            <w:shd w:val="clear" w:color="auto" w:fill="D9D9D9" w:themeFill="background1" w:themeFillShade="D9"/>
            <w:vAlign w:val="bottom"/>
          </w:tcPr>
          <w:p w14:paraId="41DB0DA4" w14:textId="77777777" w:rsidR="00E04DF0" w:rsidRPr="003C4EDB" w:rsidRDefault="00E04DF0" w:rsidP="00CC53A2">
            <w:pPr>
              <w:rPr>
                <w:rFonts w:ascii="Calibri" w:hAnsi="Calibri"/>
                <w:b/>
                <w:sz w:val="20"/>
                <w:szCs w:val="20"/>
              </w:rPr>
            </w:pPr>
            <w:r w:rsidRPr="003C4EDB">
              <w:rPr>
                <w:rFonts w:ascii="Calibri" w:hAnsi="Calibri"/>
                <w:b/>
                <w:sz w:val="20"/>
                <w:szCs w:val="20"/>
              </w:rPr>
              <w:t>Variable</w:t>
            </w:r>
          </w:p>
        </w:tc>
        <w:tc>
          <w:tcPr>
            <w:tcW w:w="0" w:type="auto"/>
            <w:shd w:val="clear" w:color="auto" w:fill="D9D9D9" w:themeFill="background1" w:themeFillShade="D9"/>
            <w:vAlign w:val="bottom"/>
          </w:tcPr>
          <w:p w14:paraId="0BA73495" w14:textId="77777777" w:rsidR="00E04DF0" w:rsidRPr="003C4EDB" w:rsidRDefault="00C63A46" w:rsidP="00CC53A2">
            <w:pPr>
              <w:rPr>
                <w:rFonts w:ascii="Calibri" w:hAnsi="Calibri"/>
                <w:b/>
                <w:sz w:val="20"/>
                <w:szCs w:val="20"/>
              </w:rPr>
            </w:pPr>
            <w:r>
              <w:rPr>
                <w:rFonts w:ascii="Calibri" w:hAnsi="Calibri"/>
                <w:b/>
                <w:sz w:val="20"/>
                <w:szCs w:val="20"/>
              </w:rPr>
              <w:t>PLOS</w:t>
            </w:r>
          </w:p>
        </w:tc>
        <w:tc>
          <w:tcPr>
            <w:tcW w:w="0" w:type="auto"/>
            <w:shd w:val="clear" w:color="auto" w:fill="D9D9D9" w:themeFill="background1" w:themeFillShade="D9"/>
            <w:vAlign w:val="bottom"/>
          </w:tcPr>
          <w:p w14:paraId="2898F01A" w14:textId="77777777" w:rsidR="00E04DF0" w:rsidRPr="003C4EDB" w:rsidRDefault="00E04DF0" w:rsidP="00CC53A2">
            <w:pPr>
              <w:rPr>
                <w:rFonts w:ascii="Calibri" w:hAnsi="Calibri"/>
                <w:b/>
                <w:sz w:val="20"/>
                <w:szCs w:val="20"/>
              </w:rPr>
            </w:pPr>
            <w:r w:rsidRPr="003C4EDB">
              <w:rPr>
                <w:rFonts w:ascii="Calibri" w:hAnsi="Calibri"/>
                <w:b/>
                <w:sz w:val="20"/>
                <w:szCs w:val="20"/>
              </w:rPr>
              <w:t>ImpactStory</w:t>
            </w:r>
          </w:p>
        </w:tc>
        <w:tc>
          <w:tcPr>
            <w:tcW w:w="0" w:type="auto"/>
            <w:shd w:val="clear" w:color="auto" w:fill="D9D9D9" w:themeFill="background1" w:themeFillShade="D9"/>
            <w:vAlign w:val="bottom"/>
          </w:tcPr>
          <w:p w14:paraId="0E3FE339" w14:textId="77777777" w:rsidR="00E04DF0" w:rsidRPr="003C4EDB" w:rsidRDefault="00E04DF0" w:rsidP="00CC53A2">
            <w:pPr>
              <w:rPr>
                <w:rFonts w:ascii="Calibri" w:hAnsi="Calibri"/>
                <w:b/>
                <w:sz w:val="20"/>
                <w:szCs w:val="20"/>
              </w:rPr>
            </w:pPr>
            <w:r w:rsidRPr="003C4EDB">
              <w:rPr>
                <w:rFonts w:ascii="Calibri" w:hAnsi="Calibri"/>
                <w:b/>
                <w:sz w:val="20"/>
                <w:szCs w:val="20"/>
              </w:rPr>
              <w:t>Altmetric</w:t>
            </w:r>
          </w:p>
        </w:tc>
        <w:tc>
          <w:tcPr>
            <w:tcW w:w="0" w:type="auto"/>
            <w:shd w:val="clear" w:color="auto" w:fill="D9D9D9" w:themeFill="background1" w:themeFillShade="D9"/>
            <w:vAlign w:val="bottom"/>
          </w:tcPr>
          <w:p w14:paraId="43FCCA03" w14:textId="77777777" w:rsidR="00E04DF0" w:rsidRPr="003C4EDB" w:rsidRDefault="00E04DF0" w:rsidP="00CC53A2">
            <w:pPr>
              <w:rPr>
                <w:rFonts w:ascii="Calibri" w:hAnsi="Calibri"/>
                <w:b/>
                <w:sz w:val="20"/>
                <w:szCs w:val="20"/>
              </w:rPr>
            </w:pPr>
            <w:r w:rsidRPr="003C4EDB">
              <w:rPr>
                <w:rFonts w:ascii="Calibri" w:hAnsi="Calibri"/>
                <w:b/>
                <w:sz w:val="20"/>
                <w:szCs w:val="20"/>
              </w:rPr>
              <w:t>Plum Analytics</w:t>
            </w:r>
          </w:p>
        </w:tc>
      </w:tr>
      <w:tr w:rsidR="00012782" w:rsidRPr="003C4EDB" w14:paraId="0B1A53E3" w14:textId="77777777" w:rsidTr="003C4EDB">
        <w:tc>
          <w:tcPr>
            <w:tcW w:w="0" w:type="auto"/>
          </w:tcPr>
          <w:p w14:paraId="228A7F62" w14:textId="77777777" w:rsidR="00E04DF0" w:rsidRPr="003C4EDB" w:rsidRDefault="00E04DF0" w:rsidP="00CC53A2">
            <w:pPr>
              <w:rPr>
                <w:rFonts w:ascii="Calibri" w:hAnsi="Calibri"/>
                <w:b/>
                <w:sz w:val="20"/>
                <w:szCs w:val="20"/>
              </w:rPr>
            </w:pPr>
            <w:r w:rsidRPr="003C4EDB">
              <w:rPr>
                <w:rFonts w:ascii="Calibri" w:hAnsi="Calibri"/>
                <w:b/>
                <w:sz w:val="20"/>
                <w:szCs w:val="20"/>
              </w:rPr>
              <w:t>Open API?</w:t>
            </w:r>
          </w:p>
        </w:tc>
        <w:tc>
          <w:tcPr>
            <w:tcW w:w="0" w:type="auto"/>
          </w:tcPr>
          <w:p w14:paraId="364595E3" w14:textId="77777777" w:rsidR="00E04DF0" w:rsidRPr="003C4EDB" w:rsidRDefault="00E04DF0" w:rsidP="00CC53A2">
            <w:pPr>
              <w:rPr>
                <w:rFonts w:ascii="Calibri" w:hAnsi="Calibri"/>
                <w:sz w:val="20"/>
                <w:szCs w:val="20"/>
              </w:rPr>
            </w:pPr>
            <w:r w:rsidRPr="003C4EDB">
              <w:rPr>
                <w:rFonts w:ascii="Calibri" w:hAnsi="Calibri"/>
                <w:sz w:val="20"/>
                <w:szCs w:val="20"/>
              </w:rPr>
              <w:t>Yes</w:t>
            </w:r>
          </w:p>
        </w:tc>
        <w:tc>
          <w:tcPr>
            <w:tcW w:w="0" w:type="auto"/>
          </w:tcPr>
          <w:p w14:paraId="269403A7" w14:textId="77777777" w:rsidR="00E04DF0" w:rsidRPr="003C4EDB" w:rsidRDefault="00E04DF0" w:rsidP="00CC53A2">
            <w:pPr>
              <w:rPr>
                <w:rFonts w:ascii="Calibri" w:hAnsi="Calibri"/>
                <w:sz w:val="20"/>
                <w:szCs w:val="20"/>
              </w:rPr>
            </w:pPr>
            <w:r w:rsidRPr="003C4EDB">
              <w:rPr>
                <w:rFonts w:ascii="Calibri" w:hAnsi="Calibri"/>
                <w:sz w:val="20"/>
                <w:szCs w:val="20"/>
              </w:rPr>
              <w:t>Yes</w:t>
            </w:r>
          </w:p>
        </w:tc>
        <w:tc>
          <w:tcPr>
            <w:tcW w:w="0" w:type="auto"/>
          </w:tcPr>
          <w:p w14:paraId="175CDD82" w14:textId="09928CE1" w:rsidR="00E04DF0" w:rsidRPr="003C4EDB" w:rsidRDefault="00E04DF0" w:rsidP="00F21B7A">
            <w:pPr>
              <w:rPr>
                <w:rFonts w:ascii="Calibri" w:hAnsi="Calibri"/>
                <w:sz w:val="20"/>
                <w:szCs w:val="20"/>
              </w:rPr>
            </w:pPr>
            <w:r w:rsidRPr="003C4EDB">
              <w:rPr>
                <w:rFonts w:ascii="Calibri" w:hAnsi="Calibri"/>
                <w:sz w:val="20"/>
                <w:szCs w:val="20"/>
              </w:rPr>
              <w:t>Limited</w:t>
            </w:r>
            <w:r w:rsidR="00F21B7A">
              <w:rPr>
                <w:rFonts w:ascii="Calibri" w:hAnsi="Calibri"/>
                <w:sz w:val="20"/>
                <w:szCs w:val="20"/>
                <w:vertAlign w:val="superscript"/>
              </w:rPr>
              <w:t>c</w:t>
            </w:r>
          </w:p>
        </w:tc>
        <w:tc>
          <w:tcPr>
            <w:tcW w:w="0" w:type="auto"/>
          </w:tcPr>
          <w:p w14:paraId="60AA94C6" w14:textId="77777777" w:rsidR="00E04DF0" w:rsidRPr="003C4EDB" w:rsidRDefault="00E04DF0" w:rsidP="00CC53A2">
            <w:pPr>
              <w:rPr>
                <w:rFonts w:ascii="Calibri" w:hAnsi="Calibri"/>
                <w:sz w:val="20"/>
                <w:szCs w:val="20"/>
              </w:rPr>
            </w:pPr>
            <w:r w:rsidRPr="003C4EDB">
              <w:rPr>
                <w:rFonts w:ascii="Calibri" w:hAnsi="Calibri"/>
                <w:sz w:val="20"/>
                <w:szCs w:val="20"/>
              </w:rPr>
              <w:t>No</w:t>
            </w:r>
          </w:p>
        </w:tc>
      </w:tr>
      <w:tr w:rsidR="00012782" w:rsidRPr="003C4EDB" w14:paraId="56A9C9CC" w14:textId="77777777" w:rsidTr="003C4EDB">
        <w:tc>
          <w:tcPr>
            <w:tcW w:w="0" w:type="auto"/>
          </w:tcPr>
          <w:p w14:paraId="0C10EAC8" w14:textId="77777777" w:rsidR="00E04DF0" w:rsidRPr="003C4EDB" w:rsidRDefault="00E04DF0" w:rsidP="00CC53A2">
            <w:pPr>
              <w:rPr>
                <w:rFonts w:ascii="Calibri" w:hAnsi="Calibri"/>
                <w:b/>
                <w:sz w:val="20"/>
                <w:szCs w:val="20"/>
              </w:rPr>
            </w:pPr>
            <w:r w:rsidRPr="003C4EDB">
              <w:rPr>
                <w:rFonts w:ascii="Calibri" w:hAnsi="Calibri"/>
                <w:b/>
                <w:sz w:val="20"/>
                <w:szCs w:val="20"/>
              </w:rPr>
              <w:t>Data format</w:t>
            </w:r>
          </w:p>
        </w:tc>
        <w:tc>
          <w:tcPr>
            <w:tcW w:w="0" w:type="auto"/>
          </w:tcPr>
          <w:p w14:paraId="000BC0CB" w14:textId="77777777" w:rsidR="00E04DF0" w:rsidRPr="003C4EDB" w:rsidRDefault="00E04DF0" w:rsidP="00CC53A2">
            <w:pPr>
              <w:rPr>
                <w:rFonts w:ascii="Calibri" w:hAnsi="Calibri"/>
                <w:sz w:val="20"/>
                <w:szCs w:val="20"/>
              </w:rPr>
            </w:pPr>
            <w:r w:rsidRPr="003C4EDB">
              <w:rPr>
                <w:rFonts w:ascii="Calibri" w:hAnsi="Calibri"/>
                <w:sz w:val="20"/>
                <w:szCs w:val="20"/>
              </w:rPr>
              <w:t>JSON,JSONP,XML</w:t>
            </w:r>
          </w:p>
        </w:tc>
        <w:tc>
          <w:tcPr>
            <w:tcW w:w="0" w:type="auto"/>
          </w:tcPr>
          <w:p w14:paraId="5DEFDFD2" w14:textId="77777777" w:rsidR="00E04DF0" w:rsidRPr="003C4EDB" w:rsidRDefault="00E04DF0" w:rsidP="00CC53A2">
            <w:pPr>
              <w:rPr>
                <w:rFonts w:ascii="Calibri" w:hAnsi="Calibri"/>
                <w:sz w:val="20"/>
                <w:szCs w:val="20"/>
              </w:rPr>
            </w:pPr>
            <w:r w:rsidRPr="003C4EDB">
              <w:rPr>
                <w:rFonts w:ascii="Calibri" w:hAnsi="Calibri"/>
                <w:sz w:val="20"/>
                <w:szCs w:val="20"/>
              </w:rPr>
              <w:t>JSON</w:t>
            </w:r>
          </w:p>
        </w:tc>
        <w:tc>
          <w:tcPr>
            <w:tcW w:w="0" w:type="auto"/>
          </w:tcPr>
          <w:p w14:paraId="566A5E58" w14:textId="77777777" w:rsidR="00E04DF0" w:rsidRPr="003C4EDB" w:rsidRDefault="00E04DF0" w:rsidP="00CC53A2">
            <w:pPr>
              <w:rPr>
                <w:rFonts w:ascii="Calibri" w:hAnsi="Calibri"/>
                <w:sz w:val="20"/>
                <w:szCs w:val="20"/>
              </w:rPr>
            </w:pPr>
            <w:r w:rsidRPr="003C4EDB">
              <w:rPr>
                <w:rFonts w:ascii="Calibri" w:hAnsi="Calibri"/>
                <w:sz w:val="20"/>
                <w:szCs w:val="20"/>
              </w:rPr>
              <w:t>JSON,JSONP</w:t>
            </w:r>
          </w:p>
        </w:tc>
        <w:tc>
          <w:tcPr>
            <w:tcW w:w="0" w:type="auto"/>
          </w:tcPr>
          <w:p w14:paraId="49B24264" w14:textId="77777777" w:rsidR="00E04DF0" w:rsidRPr="003C4EDB" w:rsidRDefault="00E04DF0" w:rsidP="00CC53A2">
            <w:pPr>
              <w:rPr>
                <w:rFonts w:ascii="Calibri" w:hAnsi="Calibri"/>
                <w:sz w:val="20"/>
                <w:szCs w:val="20"/>
              </w:rPr>
            </w:pPr>
            <w:r w:rsidRPr="003C4EDB">
              <w:rPr>
                <w:rFonts w:ascii="Calibri" w:hAnsi="Calibri"/>
                <w:sz w:val="20"/>
                <w:szCs w:val="20"/>
              </w:rPr>
              <w:t>JSON</w:t>
            </w:r>
          </w:p>
        </w:tc>
      </w:tr>
      <w:tr w:rsidR="00012782" w:rsidRPr="003C4EDB" w14:paraId="27FE7F51" w14:textId="77777777" w:rsidTr="003C4EDB">
        <w:tc>
          <w:tcPr>
            <w:tcW w:w="0" w:type="auto"/>
          </w:tcPr>
          <w:p w14:paraId="4AAF7E49" w14:textId="5398759D" w:rsidR="00E04DF0" w:rsidRPr="003C4EDB" w:rsidRDefault="00E04DF0" w:rsidP="00CC53A2">
            <w:pPr>
              <w:rPr>
                <w:rFonts w:ascii="Calibri" w:hAnsi="Calibri"/>
                <w:b/>
                <w:sz w:val="20"/>
                <w:szCs w:val="20"/>
              </w:rPr>
            </w:pPr>
            <w:r w:rsidRPr="003C4EDB">
              <w:rPr>
                <w:rFonts w:ascii="Calibri" w:hAnsi="Calibri"/>
                <w:b/>
                <w:sz w:val="20"/>
                <w:szCs w:val="20"/>
              </w:rPr>
              <w:t>Granularity</w:t>
            </w:r>
            <w:r w:rsidR="00021BAD">
              <w:rPr>
                <w:rFonts w:ascii="Calibri" w:hAnsi="Calibri"/>
                <w:sz w:val="20"/>
                <w:szCs w:val="20"/>
                <w:vertAlign w:val="superscript"/>
              </w:rPr>
              <w:t>a</w:t>
            </w:r>
          </w:p>
        </w:tc>
        <w:tc>
          <w:tcPr>
            <w:tcW w:w="0" w:type="auto"/>
          </w:tcPr>
          <w:p w14:paraId="498C94EE" w14:textId="77777777" w:rsidR="00E04DF0" w:rsidRPr="003C4EDB" w:rsidRDefault="00E04DF0" w:rsidP="00CC53A2">
            <w:pPr>
              <w:rPr>
                <w:rFonts w:ascii="Calibri" w:hAnsi="Calibri"/>
                <w:sz w:val="20"/>
                <w:szCs w:val="20"/>
              </w:rPr>
            </w:pPr>
            <w:r w:rsidRPr="003C4EDB">
              <w:rPr>
                <w:rFonts w:ascii="Calibri" w:hAnsi="Calibri"/>
                <w:sz w:val="20"/>
                <w:szCs w:val="20"/>
              </w:rPr>
              <w:t>D,M,Y</w:t>
            </w:r>
          </w:p>
        </w:tc>
        <w:tc>
          <w:tcPr>
            <w:tcW w:w="0" w:type="auto"/>
          </w:tcPr>
          <w:p w14:paraId="313A4335" w14:textId="77777777" w:rsidR="00E04DF0" w:rsidRPr="003C4EDB" w:rsidRDefault="00E04DF0" w:rsidP="00CC53A2">
            <w:pPr>
              <w:rPr>
                <w:rFonts w:ascii="Calibri" w:hAnsi="Calibri"/>
                <w:sz w:val="20"/>
                <w:szCs w:val="20"/>
              </w:rPr>
            </w:pPr>
            <w:r w:rsidRPr="003C4EDB">
              <w:rPr>
                <w:rFonts w:ascii="Calibri" w:hAnsi="Calibri"/>
                <w:sz w:val="20"/>
                <w:szCs w:val="20"/>
              </w:rPr>
              <w:t>T</w:t>
            </w:r>
          </w:p>
        </w:tc>
        <w:tc>
          <w:tcPr>
            <w:tcW w:w="0" w:type="auto"/>
          </w:tcPr>
          <w:p w14:paraId="23310C71" w14:textId="77777777" w:rsidR="00E04DF0" w:rsidRPr="003C4EDB" w:rsidRDefault="00E04DF0" w:rsidP="00CC53A2">
            <w:pPr>
              <w:rPr>
                <w:rFonts w:ascii="Calibri" w:hAnsi="Calibri"/>
                <w:sz w:val="20"/>
                <w:szCs w:val="20"/>
              </w:rPr>
            </w:pPr>
            <w:r w:rsidRPr="003C4EDB">
              <w:rPr>
                <w:rFonts w:ascii="Calibri" w:hAnsi="Calibri"/>
                <w:sz w:val="20"/>
                <w:szCs w:val="20"/>
              </w:rPr>
              <w:t>I</w:t>
            </w:r>
          </w:p>
        </w:tc>
        <w:tc>
          <w:tcPr>
            <w:tcW w:w="0" w:type="auto"/>
          </w:tcPr>
          <w:p w14:paraId="2BB709C4" w14:textId="77777777" w:rsidR="00E04DF0" w:rsidRPr="003C4EDB" w:rsidRDefault="00E04DF0" w:rsidP="00CC53A2">
            <w:pPr>
              <w:rPr>
                <w:rFonts w:ascii="Calibri" w:hAnsi="Calibri"/>
                <w:sz w:val="20"/>
                <w:szCs w:val="20"/>
              </w:rPr>
            </w:pPr>
            <w:r w:rsidRPr="003C4EDB">
              <w:rPr>
                <w:rFonts w:ascii="Calibri" w:hAnsi="Calibri"/>
                <w:sz w:val="20"/>
                <w:szCs w:val="20"/>
              </w:rPr>
              <w:t>T</w:t>
            </w:r>
          </w:p>
        </w:tc>
      </w:tr>
      <w:tr w:rsidR="00012782" w:rsidRPr="003C4EDB" w14:paraId="462E0A05" w14:textId="77777777" w:rsidTr="003C4EDB">
        <w:tc>
          <w:tcPr>
            <w:tcW w:w="0" w:type="auto"/>
          </w:tcPr>
          <w:p w14:paraId="69671B78" w14:textId="77777777" w:rsidR="00E04DF0" w:rsidRPr="003C4EDB" w:rsidRDefault="00E04DF0" w:rsidP="00CC53A2">
            <w:pPr>
              <w:rPr>
                <w:rFonts w:ascii="Calibri" w:hAnsi="Calibri"/>
                <w:b/>
                <w:sz w:val="20"/>
                <w:szCs w:val="20"/>
              </w:rPr>
            </w:pPr>
            <w:r w:rsidRPr="003C4EDB">
              <w:rPr>
                <w:rFonts w:ascii="Calibri" w:hAnsi="Calibri"/>
                <w:b/>
                <w:sz w:val="20"/>
                <w:szCs w:val="20"/>
              </w:rPr>
              <w:t>API Authentication</w:t>
            </w:r>
          </w:p>
        </w:tc>
        <w:tc>
          <w:tcPr>
            <w:tcW w:w="0" w:type="auto"/>
          </w:tcPr>
          <w:p w14:paraId="3395AAA7" w14:textId="77777777" w:rsidR="00E04DF0" w:rsidRPr="003C4EDB" w:rsidRDefault="00E04DF0" w:rsidP="00CC53A2">
            <w:pPr>
              <w:rPr>
                <w:rFonts w:ascii="Calibri" w:hAnsi="Calibri"/>
                <w:sz w:val="20"/>
                <w:szCs w:val="20"/>
              </w:rPr>
            </w:pPr>
            <w:r w:rsidRPr="003C4EDB">
              <w:rPr>
                <w:rFonts w:ascii="Calibri" w:hAnsi="Calibri"/>
                <w:sz w:val="20"/>
                <w:szCs w:val="20"/>
              </w:rPr>
              <w:t>API key</w:t>
            </w:r>
          </w:p>
        </w:tc>
        <w:tc>
          <w:tcPr>
            <w:tcW w:w="0" w:type="auto"/>
          </w:tcPr>
          <w:p w14:paraId="0FC09D44" w14:textId="77777777" w:rsidR="00E04DF0" w:rsidRPr="003C4EDB" w:rsidRDefault="00E04DF0" w:rsidP="00CC53A2">
            <w:pPr>
              <w:rPr>
                <w:rFonts w:ascii="Calibri" w:hAnsi="Calibri"/>
                <w:sz w:val="20"/>
                <w:szCs w:val="20"/>
              </w:rPr>
            </w:pPr>
            <w:r w:rsidRPr="003C4EDB">
              <w:rPr>
                <w:rFonts w:ascii="Calibri" w:hAnsi="Calibri"/>
                <w:sz w:val="20"/>
                <w:szCs w:val="20"/>
              </w:rPr>
              <w:t>API key</w:t>
            </w:r>
          </w:p>
        </w:tc>
        <w:tc>
          <w:tcPr>
            <w:tcW w:w="0" w:type="auto"/>
          </w:tcPr>
          <w:p w14:paraId="6B5DEFF3" w14:textId="77777777" w:rsidR="00E04DF0" w:rsidRPr="003C4EDB" w:rsidRDefault="00E04DF0" w:rsidP="00CC53A2">
            <w:pPr>
              <w:rPr>
                <w:rFonts w:ascii="Calibri" w:hAnsi="Calibri"/>
                <w:sz w:val="20"/>
                <w:szCs w:val="20"/>
              </w:rPr>
            </w:pPr>
            <w:r w:rsidRPr="003C4EDB">
              <w:rPr>
                <w:rFonts w:ascii="Calibri" w:hAnsi="Calibri"/>
                <w:sz w:val="20"/>
                <w:szCs w:val="20"/>
              </w:rPr>
              <w:t>API key</w:t>
            </w:r>
          </w:p>
        </w:tc>
        <w:tc>
          <w:tcPr>
            <w:tcW w:w="0" w:type="auto"/>
          </w:tcPr>
          <w:p w14:paraId="0DCB2A9A" w14:textId="77777777" w:rsidR="00E04DF0" w:rsidRPr="003C4EDB" w:rsidRDefault="00E04DF0" w:rsidP="00CC53A2">
            <w:pPr>
              <w:rPr>
                <w:rFonts w:ascii="Calibri" w:hAnsi="Calibri"/>
                <w:sz w:val="20"/>
                <w:szCs w:val="20"/>
              </w:rPr>
            </w:pPr>
            <w:r w:rsidRPr="003C4EDB">
              <w:rPr>
                <w:rFonts w:ascii="Calibri" w:hAnsi="Calibri"/>
                <w:sz w:val="20"/>
                <w:szCs w:val="20"/>
              </w:rPr>
              <w:t>API key</w:t>
            </w:r>
          </w:p>
        </w:tc>
      </w:tr>
      <w:tr w:rsidR="00012782" w:rsidRPr="003C4EDB" w14:paraId="427A7D87" w14:textId="77777777" w:rsidTr="003C4EDB">
        <w:tc>
          <w:tcPr>
            <w:tcW w:w="0" w:type="auto"/>
          </w:tcPr>
          <w:p w14:paraId="6F4344DE" w14:textId="77777777" w:rsidR="00E04DF0" w:rsidRPr="003C4EDB" w:rsidRDefault="00E04DF0" w:rsidP="00CC53A2">
            <w:pPr>
              <w:rPr>
                <w:rFonts w:ascii="Calibri" w:hAnsi="Calibri"/>
                <w:b/>
                <w:sz w:val="20"/>
                <w:szCs w:val="20"/>
              </w:rPr>
            </w:pPr>
            <w:r w:rsidRPr="003C4EDB">
              <w:rPr>
                <w:rFonts w:ascii="Calibri" w:hAnsi="Calibri"/>
                <w:b/>
                <w:sz w:val="20"/>
                <w:szCs w:val="20"/>
              </w:rPr>
              <w:t>Business type</w:t>
            </w:r>
          </w:p>
        </w:tc>
        <w:tc>
          <w:tcPr>
            <w:tcW w:w="0" w:type="auto"/>
          </w:tcPr>
          <w:p w14:paraId="02B5FDCD" w14:textId="77777777" w:rsidR="00E04DF0" w:rsidRPr="003C4EDB" w:rsidRDefault="00E04DF0" w:rsidP="00CC53A2">
            <w:pPr>
              <w:rPr>
                <w:rFonts w:ascii="Calibri" w:hAnsi="Calibri"/>
                <w:sz w:val="20"/>
                <w:szCs w:val="20"/>
              </w:rPr>
            </w:pPr>
            <w:r w:rsidRPr="003C4EDB">
              <w:rPr>
                <w:rFonts w:ascii="Calibri" w:hAnsi="Calibri"/>
                <w:sz w:val="20"/>
                <w:szCs w:val="20"/>
              </w:rPr>
              <w:t>Publisher</w:t>
            </w:r>
          </w:p>
        </w:tc>
        <w:tc>
          <w:tcPr>
            <w:tcW w:w="0" w:type="auto"/>
          </w:tcPr>
          <w:p w14:paraId="1AD64C69" w14:textId="472B4600" w:rsidR="00E04DF0" w:rsidRPr="003C4EDB" w:rsidRDefault="00025613" w:rsidP="00CC53A2">
            <w:pPr>
              <w:rPr>
                <w:rFonts w:ascii="Calibri" w:hAnsi="Calibri"/>
                <w:sz w:val="20"/>
                <w:szCs w:val="20"/>
              </w:rPr>
            </w:pPr>
            <w:r>
              <w:rPr>
                <w:rFonts w:ascii="Calibri" w:hAnsi="Calibri"/>
                <w:sz w:val="20"/>
                <w:szCs w:val="20"/>
              </w:rPr>
              <w:t>Article-level metrics</w:t>
            </w:r>
            <w:r w:rsidR="00E04DF0" w:rsidRPr="003C4EDB">
              <w:rPr>
                <w:rFonts w:ascii="Calibri" w:hAnsi="Calibri"/>
                <w:sz w:val="20"/>
                <w:szCs w:val="20"/>
              </w:rPr>
              <w:t xml:space="preserve"> provider</w:t>
            </w:r>
          </w:p>
        </w:tc>
        <w:tc>
          <w:tcPr>
            <w:tcW w:w="0" w:type="auto"/>
          </w:tcPr>
          <w:p w14:paraId="2A3E0EB2" w14:textId="64F511EE" w:rsidR="00E04DF0" w:rsidRPr="003C4EDB" w:rsidRDefault="00025613" w:rsidP="00CC53A2">
            <w:pPr>
              <w:rPr>
                <w:rFonts w:ascii="Calibri" w:hAnsi="Calibri"/>
                <w:sz w:val="20"/>
                <w:szCs w:val="20"/>
              </w:rPr>
            </w:pPr>
            <w:r>
              <w:rPr>
                <w:rFonts w:ascii="Calibri" w:hAnsi="Calibri"/>
                <w:sz w:val="20"/>
                <w:szCs w:val="20"/>
              </w:rPr>
              <w:t>Article-level metrics</w:t>
            </w:r>
            <w:r w:rsidR="00E04DF0" w:rsidRPr="003C4EDB">
              <w:rPr>
                <w:rFonts w:ascii="Calibri" w:hAnsi="Calibri"/>
                <w:sz w:val="20"/>
                <w:szCs w:val="20"/>
              </w:rPr>
              <w:t xml:space="preserve"> provider</w:t>
            </w:r>
          </w:p>
        </w:tc>
        <w:tc>
          <w:tcPr>
            <w:tcW w:w="0" w:type="auto"/>
          </w:tcPr>
          <w:p w14:paraId="29C69623" w14:textId="13DF7F43" w:rsidR="00E04DF0" w:rsidRPr="003C4EDB" w:rsidRDefault="00025613" w:rsidP="00CC53A2">
            <w:pPr>
              <w:rPr>
                <w:rFonts w:ascii="Calibri" w:hAnsi="Calibri"/>
                <w:sz w:val="20"/>
                <w:szCs w:val="20"/>
              </w:rPr>
            </w:pPr>
            <w:r>
              <w:rPr>
                <w:rFonts w:ascii="Calibri" w:hAnsi="Calibri"/>
                <w:sz w:val="20"/>
                <w:szCs w:val="20"/>
              </w:rPr>
              <w:t>Article-level metrics</w:t>
            </w:r>
            <w:r w:rsidR="00E04DF0" w:rsidRPr="003C4EDB">
              <w:rPr>
                <w:rFonts w:ascii="Calibri" w:hAnsi="Calibri"/>
                <w:sz w:val="20"/>
                <w:szCs w:val="20"/>
              </w:rPr>
              <w:t xml:space="preserve"> provider</w:t>
            </w:r>
          </w:p>
        </w:tc>
      </w:tr>
      <w:tr w:rsidR="00012782" w:rsidRPr="003C4EDB" w14:paraId="121EB8CE" w14:textId="77777777" w:rsidTr="003C4EDB">
        <w:tc>
          <w:tcPr>
            <w:tcW w:w="0" w:type="auto"/>
          </w:tcPr>
          <w:p w14:paraId="702E8273" w14:textId="77777777" w:rsidR="00E04DF0" w:rsidRPr="003C4EDB" w:rsidRDefault="00E04DF0" w:rsidP="00CC53A2">
            <w:pPr>
              <w:rPr>
                <w:rFonts w:ascii="Calibri" w:hAnsi="Calibri"/>
                <w:b/>
                <w:sz w:val="20"/>
                <w:szCs w:val="20"/>
              </w:rPr>
            </w:pPr>
            <w:r w:rsidRPr="003C4EDB">
              <w:rPr>
                <w:rFonts w:ascii="Calibri" w:hAnsi="Calibri"/>
                <w:b/>
                <w:sz w:val="20"/>
                <w:szCs w:val="20"/>
              </w:rPr>
              <w:t>For-profit</w:t>
            </w:r>
          </w:p>
        </w:tc>
        <w:tc>
          <w:tcPr>
            <w:tcW w:w="0" w:type="auto"/>
          </w:tcPr>
          <w:p w14:paraId="434F70E2" w14:textId="77777777" w:rsidR="00E04DF0" w:rsidRPr="003C4EDB" w:rsidRDefault="00E04DF0" w:rsidP="00CC53A2">
            <w:pPr>
              <w:rPr>
                <w:rFonts w:ascii="Calibri" w:hAnsi="Calibri"/>
                <w:sz w:val="20"/>
                <w:szCs w:val="20"/>
              </w:rPr>
            </w:pPr>
            <w:r w:rsidRPr="003C4EDB">
              <w:rPr>
                <w:rFonts w:ascii="Calibri" w:hAnsi="Calibri"/>
                <w:sz w:val="20"/>
                <w:szCs w:val="20"/>
              </w:rPr>
              <w:t>No</w:t>
            </w:r>
          </w:p>
        </w:tc>
        <w:tc>
          <w:tcPr>
            <w:tcW w:w="0" w:type="auto"/>
          </w:tcPr>
          <w:p w14:paraId="59AA78B9" w14:textId="77777777" w:rsidR="00E04DF0" w:rsidRPr="003C4EDB" w:rsidRDefault="00E04DF0" w:rsidP="00CC53A2">
            <w:pPr>
              <w:rPr>
                <w:rFonts w:ascii="Calibri" w:hAnsi="Calibri"/>
                <w:sz w:val="20"/>
                <w:szCs w:val="20"/>
              </w:rPr>
            </w:pPr>
            <w:r w:rsidRPr="003C4EDB">
              <w:rPr>
                <w:rFonts w:ascii="Calibri" w:hAnsi="Calibri"/>
                <w:sz w:val="20"/>
                <w:szCs w:val="20"/>
              </w:rPr>
              <w:t>No</w:t>
            </w:r>
          </w:p>
        </w:tc>
        <w:tc>
          <w:tcPr>
            <w:tcW w:w="0" w:type="auto"/>
          </w:tcPr>
          <w:p w14:paraId="7BE63D40" w14:textId="77777777" w:rsidR="00E04DF0" w:rsidRPr="003C4EDB" w:rsidRDefault="00E04DF0" w:rsidP="00CC53A2">
            <w:pPr>
              <w:rPr>
                <w:rFonts w:ascii="Calibri" w:hAnsi="Calibri"/>
                <w:sz w:val="20"/>
                <w:szCs w:val="20"/>
              </w:rPr>
            </w:pPr>
            <w:r w:rsidRPr="003C4EDB">
              <w:rPr>
                <w:rFonts w:ascii="Calibri" w:hAnsi="Calibri"/>
                <w:sz w:val="20"/>
                <w:szCs w:val="20"/>
              </w:rPr>
              <w:t>Yes</w:t>
            </w:r>
          </w:p>
        </w:tc>
        <w:tc>
          <w:tcPr>
            <w:tcW w:w="0" w:type="auto"/>
          </w:tcPr>
          <w:p w14:paraId="4AC8BD9B" w14:textId="77777777" w:rsidR="00E04DF0" w:rsidRPr="003C4EDB" w:rsidRDefault="00E04DF0" w:rsidP="00CC53A2">
            <w:pPr>
              <w:rPr>
                <w:rFonts w:ascii="Calibri" w:hAnsi="Calibri"/>
                <w:sz w:val="20"/>
                <w:szCs w:val="20"/>
              </w:rPr>
            </w:pPr>
            <w:r w:rsidRPr="003C4EDB">
              <w:rPr>
                <w:rFonts w:ascii="Calibri" w:hAnsi="Calibri"/>
                <w:sz w:val="20"/>
                <w:szCs w:val="20"/>
              </w:rPr>
              <w:t>Yes</w:t>
            </w:r>
          </w:p>
        </w:tc>
      </w:tr>
      <w:tr w:rsidR="00012782" w:rsidRPr="003C4EDB" w14:paraId="148CD800" w14:textId="77777777" w:rsidTr="003C4EDB">
        <w:tc>
          <w:tcPr>
            <w:tcW w:w="0" w:type="auto"/>
          </w:tcPr>
          <w:p w14:paraId="3FA473FA" w14:textId="77777777" w:rsidR="00E04DF0" w:rsidRPr="003C4EDB" w:rsidRDefault="00E04DF0" w:rsidP="00CC53A2">
            <w:pPr>
              <w:rPr>
                <w:rFonts w:ascii="Calibri" w:hAnsi="Calibri"/>
                <w:b/>
                <w:sz w:val="20"/>
                <w:szCs w:val="20"/>
              </w:rPr>
            </w:pPr>
            <w:r w:rsidRPr="003C4EDB">
              <w:rPr>
                <w:rFonts w:ascii="Calibri" w:hAnsi="Calibri"/>
                <w:b/>
                <w:sz w:val="20"/>
                <w:szCs w:val="20"/>
              </w:rPr>
              <w:t>Income based on</w:t>
            </w:r>
          </w:p>
        </w:tc>
        <w:tc>
          <w:tcPr>
            <w:tcW w:w="0" w:type="auto"/>
          </w:tcPr>
          <w:p w14:paraId="2302200E" w14:textId="77777777" w:rsidR="00E04DF0" w:rsidRPr="003C4EDB" w:rsidRDefault="00E04DF0" w:rsidP="00CC53A2">
            <w:pPr>
              <w:rPr>
                <w:rFonts w:ascii="Calibri" w:hAnsi="Calibri"/>
                <w:sz w:val="20"/>
                <w:szCs w:val="20"/>
              </w:rPr>
            </w:pPr>
            <w:r w:rsidRPr="003C4EDB">
              <w:rPr>
                <w:rFonts w:ascii="Calibri" w:hAnsi="Calibri"/>
                <w:sz w:val="20"/>
                <w:szCs w:val="20"/>
              </w:rPr>
              <w:t>Page charges</w:t>
            </w:r>
          </w:p>
        </w:tc>
        <w:tc>
          <w:tcPr>
            <w:tcW w:w="0" w:type="auto"/>
          </w:tcPr>
          <w:p w14:paraId="23947195" w14:textId="77777777" w:rsidR="00E04DF0" w:rsidRPr="003C4EDB" w:rsidRDefault="00E04DF0" w:rsidP="00CC53A2">
            <w:pPr>
              <w:rPr>
                <w:rFonts w:ascii="Calibri" w:hAnsi="Calibri"/>
                <w:sz w:val="20"/>
                <w:szCs w:val="20"/>
              </w:rPr>
            </w:pPr>
            <w:r w:rsidRPr="003C4EDB">
              <w:rPr>
                <w:rFonts w:ascii="Calibri" w:hAnsi="Calibri"/>
                <w:sz w:val="20"/>
                <w:szCs w:val="20"/>
              </w:rPr>
              <w:t>Publishers/Grants</w:t>
            </w:r>
          </w:p>
        </w:tc>
        <w:tc>
          <w:tcPr>
            <w:tcW w:w="0" w:type="auto"/>
          </w:tcPr>
          <w:p w14:paraId="10D63953" w14:textId="77777777" w:rsidR="00E04DF0" w:rsidRPr="003C4EDB" w:rsidRDefault="00E04DF0" w:rsidP="00CC53A2">
            <w:pPr>
              <w:rPr>
                <w:rFonts w:ascii="Calibri" w:hAnsi="Calibri"/>
                <w:sz w:val="20"/>
                <w:szCs w:val="20"/>
              </w:rPr>
            </w:pPr>
            <w:r w:rsidRPr="003C4EDB">
              <w:rPr>
                <w:rFonts w:ascii="Calibri" w:hAnsi="Calibri"/>
                <w:sz w:val="20"/>
                <w:szCs w:val="20"/>
              </w:rPr>
              <w:t>Publishers</w:t>
            </w:r>
          </w:p>
        </w:tc>
        <w:tc>
          <w:tcPr>
            <w:tcW w:w="0" w:type="auto"/>
          </w:tcPr>
          <w:p w14:paraId="0561D09D" w14:textId="77777777" w:rsidR="00E04DF0" w:rsidRPr="003C4EDB" w:rsidRDefault="00E04DF0" w:rsidP="00CC53A2">
            <w:pPr>
              <w:rPr>
                <w:rFonts w:ascii="Calibri" w:hAnsi="Calibri"/>
                <w:sz w:val="20"/>
                <w:szCs w:val="20"/>
              </w:rPr>
            </w:pPr>
            <w:r w:rsidRPr="003C4EDB">
              <w:rPr>
                <w:rFonts w:ascii="Calibri" w:hAnsi="Calibri"/>
                <w:sz w:val="20"/>
                <w:szCs w:val="20"/>
              </w:rPr>
              <w:t>Institutions</w:t>
            </w:r>
          </w:p>
        </w:tc>
      </w:tr>
      <w:tr w:rsidR="00012782" w:rsidRPr="003C4EDB" w14:paraId="3A0FAB0B" w14:textId="77777777" w:rsidTr="003C4EDB">
        <w:tc>
          <w:tcPr>
            <w:tcW w:w="0" w:type="auto"/>
          </w:tcPr>
          <w:p w14:paraId="7A473DFB" w14:textId="77777777" w:rsidR="00E04DF0" w:rsidRPr="003C4EDB" w:rsidRDefault="00E04DF0" w:rsidP="00CC53A2">
            <w:pPr>
              <w:rPr>
                <w:rFonts w:ascii="Calibri" w:hAnsi="Calibri"/>
                <w:b/>
                <w:sz w:val="20"/>
                <w:szCs w:val="20"/>
              </w:rPr>
            </w:pPr>
            <w:r w:rsidRPr="003C4EDB">
              <w:rPr>
                <w:rFonts w:ascii="Calibri" w:hAnsi="Calibri"/>
                <w:b/>
                <w:sz w:val="20"/>
                <w:szCs w:val="20"/>
              </w:rPr>
              <w:lastRenderedPageBreak/>
              <w:t>Rate limiting</w:t>
            </w:r>
          </w:p>
        </w:tc>
        <w:tc>
          <w:tcPr>
            <w:tcW w:w="0" w:type="auto"/>
          </w:tcPr>
          <w:p w14:paraId="1A21B90D" w14:textId="77777777" w:rsidR="00E04DF0" w:rsidRPr="003C4EDB" w:rsidRDefault="00E04DF0" w:rsidP="00CC53A2">
            <w:pPr>
              <w:rPr>
                <w:rFonts w:ascii="Calibri" w:hAnsi="Calibri"/>
                <w:sz w:val="20"/>
                <w:szCs w:val="20"/>
              </w:rPr>
            </w:pPr>
            <w:r w:rsidRPr="003C4EDB">
              <w:rPr>
                <w:rFonts w:ascii="Calibri" w:hAnsi="Calibri"/>
                <w:sz w:val="20"/>
                <w:szCs w:val="20"/>
              </w:rPr>
              <w:t>Not enforced</w:t>
            </w:r>
          </w:p>
        </w:tc>
        <w:tc>
          <w:tcPr>
            <w:tcW w:w="0" w:type="auto"/>
          </w:tcPr>
          <w:p w14:paraId="1AC4ECBC" w14:textId="7B65F0F7" w:rsidR="00E04DF0" w:rsidRPr="003C4EDB" w:rsidRDefault="00E04DF0" w:rsidP="00B77134">
            <w:pPr>
              <w:rPr>
                <w:rFonts w:ascii="Calibri" w:hAnsi="Calibri"/>
                <w:sz w:val="20"/>
                <w:szCs w:val="20"/>
              </w:rPr>
            </w:pPr>
            <w:r w:rsidRPr="003C4EDB">
              <w:rPr>
                <w:rFonts w:ascii="Calibri" w:hAnsi="Calibri"/>
                <w:sz w:val="20"/>
                <w:szCs w:val="20"/>
              </w:rPr>
              <w:t>Not enforced</w:t>
            </w:r>
            <w:r w:rsidR="00B77134">
              <w:rPr>
                <w:rFonts w:ascii="Calibri" w:hAnsi="Calibri"/>
                <w:sz w:val="20"/>
                <w:szCs w:val="20"/>
                <w:vertAlign w:val="superscript"/>
              </w:rPr>
              <w:t>b</w:t>
            </w:r>
          </w:p>
        </w:tc>
        <w:tc>
          <w:tcPr>
            <w:tcW w:w="0" w:type="auto"/>
          </w:tcPr>
          <w:p w14:paraId="0FBAA6F1" w14:textId="4DBFB59F" w:rsidR="00E04DF0" w:rsidRPr="003C4EDB" w:rsidRDefault="00E04DF0" w:rsidP="00F21B7A">
            <w:pPr>
              <w:rPr>
                <w:rFonts w:ascii="Calibri" w:hAnsi="Calibri"/>
                <w:sz w:val="20"/>
                <w:szCs w:val="20"/>
              </w:rPr>
            </w:pPr>
            <w:r w:rsidRPr="003C4EDB">
              <w:rPr>
                <w:rFonts w:ascii="Calibri" w:hAnsi="Calibri"/>
                <w:sz w:val="20"/>
                <w:szCs w:val="20"/>
              </w:rPr>
              <w:t>1 call/sec.</w:t>
            </w:r>
            <w:r w:rsidR="00666076" w:rsidRPr="00666076">
              <w:rPr>
                <w:rFonts w:ascii="Calibri" w:hAnsi="Calibri"/>
                <w:sz w:val="20"/>
                <w:szCs w:val="20"/>
                <w:vertAlign w:val="superscript"/>
              </w:rPr>
              <w:t xml:space="preserve"> </w:t>
            </w:r>
            <w:r w:rsidR="00F21B7A">
              <w:rPr>
                <w:rFonts w:ascii="Calibri" w:hAnsi="Calibri"/>
                <w:sz w:val="20"/>
                <w:szCs w:val="20"/>
                <w:vertAlign w:val="superscript"/>
              </w:rPr>
              <w:t>c</w:t>
            </w:r>
          </w:p>
        </w:tc>
        <w:tc>
          <w:tcPr>
            <w:tcW w:w="0" w:type="auto"/>
          </w:tcPr>
          <w:p w14:paraId="06A31956" w14:textId="77777777" w:rsidR="00E04DF0" w:rsidRPr="003C4EDB" w:rsidRDefault="00E04DF0" w:rsidP="00CC53A2">
            <w:pPr>
              <w:rPr>
                <w:rFonts w:ascii="Calibri" w:hAnsi="Calibri"/>
                <w:sz w:val="20"/>
                <w:szCs w:val="20"/>
              </w:rPr>
            </w:pPr>
            <w:r w:rsidRPr="003C4EDB">
              <w:rPr>
                <w:rFonts w:ascii="Calibri" w:hAnsi="Calibri"/>
                <w:sz w:val="20"/>
                <w:szCs w:val="20"/>
              </w:rPr>
              <w:t>Unknown</w:t>
            </w:r>
          </w:p>
        </w:tc>
      </w:tr>
      <w:tr w:rsidR="00012782" w:rsidRPr="003C4EDB" w14:paraId="15BD8BD4" w14:textId="77777777" w:rsidTr="003C4EDB">
        <w:tc>
          <w:tcPr>
            <w:tcW w:w="0" w:type="auto"/>
          </w:tcPr>
          <w:p w14:paraId="0621A4AF" w14:textId="77777777" w:rsidR="00E04DF0" w:rsidRPr="003C4EDB" w:rsidRDefault="00E04DF0" w:rsidP="00CC53A2">
            <w:pPr>
              <w:rPr>
                <w:rFonts w:ascii="Calibri" w:hAnsi="Calibri"/>
                <w:b/>
                <w:sz w:val="20"/>
                <w:szCs w:val="20"/>
              </w:rPr>
            </w:pPr>
            <w:r w:rsidRPr="003C4EDB">
              <w:rPr>
                <w:rFonts w:ascii="Calibri" w:hAnsi="Calibri"/>
                <w:b/>
                <w:sz w:val="20"/>
                <w:szCs w:val="20"/>
              </w:rPr>
              <w:t>Products covered</w:t>
            </w:r>
          </w:p>
        </w:tc>
        <w:tc>
          <w:tcPr>
            <w:tcW w:w="0" w:type="auto"/>
          </w:tcPr>
          <w:p w14:paraId="53B77F53" w14:textId="77777777" w:rsidR="00E04DF0" w:rsidRPr="003C4EDB" w:rsidRDefault="00E04DF0" w:rsidP="00CC53A2">
            <w:pPr>
              <w:rPr>
                <w:rFonts w:ascii="Calibri" w:hAnsi="Calibri"/>
                <w:sz w:val="20"/>
                <w:szCs w:val="20"/>
              </w:rPr>
            </w:pPr>
            <w:r w:rsidRPr="003C4EDB">
              <w:rPr>
                <w:rFonts w:ascii="Calibri" w:hAnsi="Calibri"/>
                <w:sz w:val="20"/>
                <w:szCs w:val="20"/>
              </w:rPr>
              <w:t>Articles</w:t>
            </w:r>
          </w:p>
        </w:tc>
        <w:tc>
          <w:tcPr>
            <w:tcW w:w="0" w:type="auto"/>
          </w:tcPr>
          <w:p w14:paraId="419C845F" w14:textId="27CC3CE9" w:rsidR="00E04DF0" w:rsidRPr="003C4EDB" w:rsidRDefault="00E04DF0" w:rsidP="00F21B7A">
            <w:pPr>
              <w:rPr>
                <w:rFonts w:ascii="Calibri" w:hAnsi="Calibri"/>
                <w:sz w:val="20"/>
                <w:szCs w:val="20"/>
              </w:rPr>
            </w:pPr>
            <w:r w:rsidRPr="003C4EDB">
              <w:rPr>
                <w:rFonts w:ascii="Calibri" w:hAnsi="Calibri"/>
                <w:sz w:val="20"/>
                <w:szCs w:val="20"/>
              </w:rPr>
              <w:t>Many</w:t>
            </w:r>
            <w:r w:rsidR="00F21B7A">
              <w:rPr>
                <w:rFonts w:ascii="Calibri" w:hAnsi="Calibri"/>
                <w:sz w:val="20"/>
                <w:szCs w:val="20"/>
                <w:vertAlign w:val="superscript"/>
              </w:rPr>
              <w:t>d</w:t>
            </w:r>
          </w:p>
        </w:tc>
        <w:tc>
          <w:tcPr>
            <w:tcW w:w="0" w:type="auto"/>
          </w:tcPr>
          <w:p w14:paraId="2C8EF599" w14:textId="480220DD" w:rsidR="00E04DF0" w:rsidRPr="003C4EDB" w:rsidRDefault="003F7951" w:rsidP="00666076">
            <w:pPr>
              <w:rPr>
                <w:rFonts w:ascii="Calibri" w:hAnsi="Calibri"/>
                <w:sz w:val="20"/>
                <w:szCs w:val="20"/>
              </w:rPr>
            </w:pPr>
            <w:r>
              <w:rPr>
                <w:rFonts w:ascii="Calibri" w:hAnsi="Calibri"/>
                <w:sz w:val="20"/>
                <w:szCs w:val="20"/>
              </w:rPr>
              <w:t>Many</w:t>
            </w:r>
            <w:r>
              <w:rPr>
                <w:rFonts w:ascii="Calibri" w:hAnsi="Calibri"/>
                <w:sz w:val="20"/>
                <w:szCs w:val="20"/>
                <w:vertAlign w:val="superscript"/>
              </w:rPr>
              <w:t>e</w:t>
            </w:r>
          </w:p>
        </w:tc>
        <w:tc>
          <w:tcPr>
            <w:tcW w:w="0" w:type="auto"/>
          </w:tcPr>
          <w:p w14:paraId="0370B432" w14:textId="2D711E9E" w:rsidR="00E04DF0" w:rsidRPr="003C4EDB" w:rsidRDefault="00E04DF0" w:rsidP="000E1B08">
            <w:pPr>
              <w:rPr>
                <w:rFonts w:ascii="Calibri" w:hAnsi="Calibri"/>
                <w:sz w:val="20"/>
                <w:szCs w:val="20"/>
              </w:rPr>
            </w:pPr>
            <w:r w:rsidRPr="003C4EDB">
              <w:rPr>
                <w:rFonts w:ascii="Calibri" w:hAnsi="Calibri"/>
                <w:sz w:val="20"/>
                <w:szCs w:val="20"/>
              </w:rPr>
              <w:t>Many</w:t>
            </w:r>
            <w:r w:rsidR="000E1B08">
              <w:rPr>
                <w:rFonts w:ascii="Calibri" w:hAnsi="Calibri"/>
                <w:sz w:val="20"/>
                <w:szCs w:val="20"/>
                <w:vertAlign w:val="superscript"/>
              </w:rPr>
              <w:t>f</w:t>
            </w:r>
          </w:p>
        </w:tc>
      </w:tr>
      <w:tr w:rsidR="00012782" w:rsidRPr="003C4EDB" w14:paraId="47819107" w14:textId="77777777" w:rsidTr="003C4EDB">
        <w:tc>
          <w:tcPr>
            <w:tcW w:w="0" w:type="auto"/>
          </w:tcPr>
          <w:p w14:paraId="23A9F732" w14:textId="77777777" w:rsidR="00E04DF0" w:rsidRPr="003C4EDB" w:rsidRDefault="00E04DF0" w:rsidP="00CC53A2">
            <w:pPr>
              <w:rPr>
                <w:rFonts w:ascii="Calibri" w:hAnsi="Calibri"/>
                <w:b/>
                <w:sz w:val="20"/>
                <w:szCs w:val="20"/>
              </w:rPr>
            </w:pPr>
            <w:r w:rsidRPr="003C4EDB">
              <w:rPr>
                <w:rFonts w:ascii="Calibri" w:hAnsi="Calibri"/>
                <w:b/>
                <w:sz w:val="20"/>
                <w:szCs w:val="20"/>
              </w:rPr>
              <w:t>Software clients</w:t>
            </w:r>
          </w:p>
        </w:tc>
        <w:tc>
          <w:tcPr>
            <w:tcW w:w="0" w:type="auto"/>
          </w:tcPr>
          <w:p w14:paraId="4A7CEEF6" w14:textId="7669EE2F" w:rsidR="00E04DF0" w:rsidRPr="003C4EDB" w:rsidRDefault="00E04DF0" w:rsidP="000E1B08">
            <w:pPr>
              <w:rPr>
                <w:rFonts w:ascii="Calibri" w:hAnsi="Calibri"/>
                <w:sz w:val="20"/>
                <w:szCs w:val="20"/>
              </w:rPr>
            </w:pPr>
            <w:r w:rsidRPr="003C4EDB">
              <w:rPr>
                <w:rFonts w:ascii="Calibri" w:hAnsi="Calibri"/>
                <w:sz w:val="20"/>
                <w:szCs w:val="20"/>
              </w:rPr>
              <w:t>R</w:t>
            </w:r>
            <w:r w:rsidR="000E1B08">
              <w:rPr>
                <w:rFonts w:ascii="Calibri" w:hAnsi="Calibri"/>
                <w:sz w:val="20"/>
                <w:szCs w:val="20"/>
                <w:vertAlign w:val="superscript"/>
              </w:rPr>
              <w:t>g</w:t>
            </w:r>
          </w:p>
        </w:tc>
        <w:tc>
          <w:tcPr>
            <w:tcW w:w="0" w:type="auto"/>
          </w:tcPr>
          <w:p w14:paraId="35E83D3E" w14:textId="27BB96F5" w:rsidR="00E04DF0" w:rsidRPr="003C4EDB" w:rsidRDefault="00E04DF0" w:rsidP="000E1B08">
            <w:pPr>
              <w:rPr>
                <w:rFonts w:ascii="Calibri" w:hAnsi="Calibri"/>
                <w:sz w:val="20"/>
                <w:szCs w:val="20"/>
              </w:rPr>
            </w:pPr>
            <w:r w:rsidRPr="003C4EDB">
              <w:rPr>
                <w:rFonts w:ascii="Calibri" w:hAnsi="Calibri"/>
                <w:sz w:val="20"/>
                <w:szCs w:val="20"/>
              </w:rPr>
              <w:t>R,Javascript</w:t>
            </w:r>
            <w:r w:rsidR="000E1B08">
              <w:rPr>
                <w:rFonts w:ascii="Calibri" w:hAnsi="Calibri"/>
                <w:sz w:val="20"/>
                <w:szCs w:val="20"/>
                <w:vertAlign w:val="superscript"/>
              </w:rPr>
              <w:t>h</w:t>
            </w:r>
          </w:p>
        </w:tc>
        <w:tc>
          <w:tcPr>
            <w:tcW w:w="0" w:type="auto"/>
          </w:tcPr>
          <w:p w14:paraId="29824040" w14:textId="6EEC04CA" w:rsidR="00E04DF0" w:rsidRPr="003C4EDB" w:rsidRDefault="00E04DF0" w:rsidP="000E1B08">
            <w:pPr>
              <w:rPr>
                <w:rFonts w:ascii="Calibri" w:hAnsi="Calibri"/>
                <w:sz w:val="20"/>
                <w:szCs w:val="20"/>
              </w:rPr>
            </w:pPr>
            <w:r w:rsidRPr="003C4EDB">
              <w:rPr>
                <w:rFonts w:ascii="Calibri" w:hAnsi="Calibri"/>
                <w:sz w:val="20"/>
                <w:szCs w:val="20"/>
              </w:rPr>
              <w:t>R,Python</w:t>
            </w:r>
            <w:r w:rsidR="00C737BA">
              <w:rPr>
                <w:rFonts w:ascii="Calibri" w:hAnsi="Calibri"/>
                <w:sz w:val="20"/>
                <w:szCs w:val="20"/>
              </w:rPr>
              <w:t>,Ruby,iOS</w:t>
            </w:r>
            <w:r w:rsidR="000E1B08">
              <w:rPr>
                <w:rFonts w:ascii="Calibri" w:hAnsi="Calibri"/>
                <w:sz w:val="20"/>
                <w:szCs w:val="20"/>
                <w:vertAlign w:val="superscript"/>
              </w:rPr>
              <w:t>i</w:t>
            </w:r>
          </w:p>
        </w:tc>
        <w:tc>
          <w:tcPr>
            <w:tcW w:w="0" w:type="auto"/>
          </w:tcPr>
          <w:p w14:paraId="04E7B118" w14:textId="77777777" w:rsidR="00E04DF0" w:rsidRPr="003C4EDB" w:rsidRDefault="00E04DF0" w:rsidP="00CC53A2">
            <w:pPr>
              <w:rPr>
                <w:rFonts w:ascii="Calibri" w:hAnsi="Calibri"/>
                <w:sz w:val="20"/>
                <w:szCs w:val="20"/>
              </w:rPr>
            </w:pPr>
            <w:r w:rsidRPr="003C4EDB">
              <w:rPr>
                <w:rFonts w:ascii="Calibri" w:hAnsi="Calibri"/>
                <w:sz w:val="20"/>
                <w:szCs w:val="20"/>
              </w:rPr>
              <w:t>Unknown</w:t>
            </w:r>
          </w:p>
        </w:tc>
      </w:tr>
      <w:tr w:rsidR="003C4EDB" w:rsidRPr="00B62E8C" w14:paraId="331D70D5" w14:textId="77777777" w:rsidTr="00CC53A2">
        <w:tc>
          <w:tcPr>
            <w:tcW w:w="0" w:type="auto"/>
            <w:gridSpan w:val="5"/>
          </w:tcPr>
          <w:p w14:paraId="50A592EF" w14:textId="25CFBDA6" w:rsidR="003C4EDB" w:rsidRPr="003C4EDB" w:rsidRDefault="003C4EDB" w:rsidP="003C4EDB">
            <w:pPr>
              <w:spacing w:after="0"/>
              <w:rPr>
                <w:rFonts w:ascii="Calibri" w:hAnsi="Calibri"/>
                <w:sz w:val="16"/>
                <w:szCs w:val="16"/>
              </w:rPr>
            </w:pPr>
            <w:r>
              <w:rPr>
                <w:rFonts w:ascii="Calibri" w:hAnsi="Calibri"/>
                <w:sz w:val="20"/>
                <w:szCs w:val="20"/>
              </w:rPr>
              <w:t>Notes:</w:t>
            </w:r>
          </w:p>
          <w:p w14:paraId="7B02A90C" w14:textId="59DF8C00" w:rsidR="003C4EDB" w:rsidRPr="003C4EDB" w:rsidRDefault="00021BAD" w:rsidP="003C4EDB">
            <w:pPr>
              <w:spacing w:after="0"/>
              <w:rPr>
                <w:rFonts w:ascii="Calibri" w:hAnsi="Calibri"/>
                <w:sz w:val="16"/>
                <w:szCs w:val="16"/>
              </w:rPr>
            </w:pPr>
            <w:r>
              <w:rPr>
                <w:rFonts w:ascii="Calibri" w:hAnsi="Calibri"/>
                <w:sz w:val="16"/>
                <w:szCs w:val="16"/>
                <w:vertAlign w:val="superscript"/>
              </w:rPr>
              <w:t>a</w:t>
            </w:r>
            <w:r w:rsidR="003C4EDB" w:rsidRPr="003C4EDB">
              <w:rPr>
                <w:rFonts w:ascii="Calibri" w:hAnsi="Calibri"/>
                <w:sz w:val="16"/>
                <w:szCs w:val="16"/>
                <w:vertAlign w:val="superscript"/>
              </w:rPr>
              <w:t xml:space="preserve"> </w:t>
            </w:r>
            <w:r w:rsidR="003C4EDB" w:rsidRPr="003C4EDB">
              <w:rPr>
                <w:rFonts w:ascii="Calibri" w:hAnsi="Calibri"/>
                <w:sz w:val="16"/>
                <w:szCs w:val="16"/>
              </w:rPr>
              <w:t>D: day; M: month; Y: year; T: total; I: incremental summaries</w:t>
            </w:r>
          </w:p>
          <w:p w14:paraId="301C237A" w14:textId="5ADF3378" w:rsidR="003C4EDB" w:rsidRPr="003C4EDB" w:rsidRDefault="00021BAD" w:rsidP="003C4EDB">
            <w:pPr>
              <w:spacing w:after="0"/>
              <w:rPr>
                <w:rFonts w:ascii="Calibri" w:hAnsi="Calibri"/>
                <w:sz w:val="16"/>
                <w:szCs w:val="16"/>
              </w:rPr>
            </w:pPr>
            <w:r>
              <w:rPr>
                <w:rFonts w:ascii="Calibri" w:hAnsi="Calibri"/>
                <w:sz w:val="16"/>
                <w:szCs w:val="16"/>
                <w:vertAlign w:val="superscript"/>
              </w:rPr>
              <w:t>b</w:t>
            </w:r>
            <w:r w:rsidR="003C4EDB" w:rsidRPr="003C4EDB">
              <w:rPr>
                <w:rFonts w:ascii="Calibri" w:hAnsi="Calibri"/>
                <w:sz w:val="16"/>
                <w:szCs w:val="16"/>
                <w:vertAlign w:val="superscript"/>
              </w:rPr>
              <w:t xml:space="preserve"> </w:t>
            </w:r>
            <w:r w:rsidR="003C4EDB" w:rsidRPr="003C4EDB">
              <w:rPr>
                <w:rFonts w:ascii="Calibri" w:hAnsi="Calibri"/>
                <w:sz w:val="16"/>
                <w:szCs w:val="16"/>
              </w:rPr>
              <w:t>Note: They recommend delaying a few seconds between requests</w:t>
            </w:r>
          </w:p>
          <w:p w14:paraId="4289CB5F" w14:textId="1C546E0F" w:rsidR="003C4EDB" w:rsidRPr="003C4EDB" w:rsidRDefault="00F21B7A" w:rsidP="003C4EDB">
            <w:pPr>
              <w:spacing w:after="0"/>
              <w:rPr>
                <w:rFonts w:ascii="Calibri" w:hAnsi="Calibri"/>
                <w:sz w:val="16"/>
                <w:szCs w:val="16"/>
              </w:rPr>
            </w:pPr>
            <w:r>
              <w:rPr>
                <w:rFonts w:ascii="Calibri" w:hAnsi="Calibri"/>
                <w:sz w:val="16"/>
                <w:szCs w:val="16"/>
                <w:vertAlign w:val="superscript"/>
              </w:rPr>
              <w:t>c</w:t>
            </w:r>
            <w:r w:rsidR="003C4EDB" w:rsidRPr="003C4EDB">
              <w:rPr>
                <w:rFonts w:ascii="Calibri" w:hAnsi="Calibri"/>
                <w:sz w:val="16"/>
                <w:szCs w:val="16"/>
                <w:vertAlign w:val="superscript"/>
              </w:rPr>
              <w:t xml:space="preserve"> </w:t>
            </w:r>
            <w:r w:rsidR="003C4EDB" w:rsidRPr="003C4EDB">
              <w:rPr>
                <w:rFonts w:ascii="Calibri" w:hAnsi="Calibri"/>
                <w:sz w:val="16"/>
                <w:szCs w:val="16"/>
              </w:rPr>
              <w:t>Also hourly and daily limits enforced; using API key increases limits</w:t>
            </w:r>
          </w:p>
          <w:p w14:paraId="3B4BE35D" w14:textId="06C46BBA" w:rsidR="003C4EDB" w:rsidRDefault="00F21B7A" w:rsidP="003C4EDB">
            <w:pPr>
              <w:spacing w:after="0"/>
              <w:rPr>
                <w:rFonts w:ascii="Calibri" w:hAnsi="Calibri"/>
                <w:sz w:val="16"/>
                <w:szCs w:val="16"/>
              </w:rPr>
            </w:pPr>
            <w:r>
              <w:rPr>
                <w:rFonts w:ascii="Calibri" w:hAnsi="Calibri"/>
                <w:sz w:val="16"/>
                <w:szCs w:val="16"/>
                <w:vertAlign w:val="superscript"/>
              </w:rPr>
              <w:t>d</w:t>
            </w:r>
            <w:r w:rsidR="003C4EDB" w:rsidRPr="003C4EDB">
              <w:rPr>
                <w:rFonts w:ascii="Calibri" w:hAnsi="Calibri"/>
                <w:sz w:val="16"/>
                <w:szCs w:val="16"/>
                <w:vertAlign w:val="superscript"/>
              </w:rPr>
              <w:t xml:space="preserve"> </w:t>
            </w:r>
            <w:r w:rsidR="003C4EDB" w:rsidRPr="003C4EDB">
              <w:rPr>
                <w:rFonts w:ascii="Calibri" w:hAnsi="Calibri"/>
                <w:sz w:val="16"/>
                <w:szCs w:val="16"/>
              </w:rPr>
              <w:t>articles, code, software, presentations, datasets</w:t>
            </w:r>
          </w:p>
          <w:p w14:paraId="710FD093" w14:textId="05439246" w:rsidR="00187EE2" w:rsidRPr="003C4EDB" w:rsidRDefault="00187EE2" w:rsidP="003C4EDB">
            <w:pPr>
              <w:spacing w:after="0"/>
              <w:rPr>
                <w:rFonts w:ascii="Calibri" w:hAnsi="Calibri"/>
                <w:sz w:val="16"/>
                <w:szCs w:val="16"/>
              </w:rPr>
            </w:pPr>
            <w:r>
              <w:rPr>
                <w:rFonts w:ascii="Calibri" w:hAnsi="Calibri"/>
                <w:sz w:val="16"/>
                <w:szCs w:val="16"/>
                <w:vertAlign w:val="superscript"/>
              </w:rPr>
              <w:t>e</w:t>
            </w:r>
            <w:r w:rsidRPr="003C4EDB">
              <w:rPr>
                <w:rFonts w:ascii="Calibri" w:hAnsi="Calibri"/>
                <w:sz w:val="16"/>
                <w:szCs w:val="16"/>
                <w:vertAlign w:val="superscript"/>
              </w:rPr>
              <w:t xml:space="preserve"> </w:t>
            </w:r>
            <w:r w:rsidRPr="003C4EDB">
              <w:rPr>
                <w:rFonts w:ascii="Calibri" w:hAnsi="Calibri"/>
                <w:sz w:val="16"/>
                <w:szCs w:val="16"/>
              </w:rPr>
              <w:t>articles, datasets</w:t>
            </w:r>
            <w:r>
              <w:rPr>
                <w:rFonts w:ascii="Calibri" w:hAnsi="Calibri"/>
                <w:sz w:val="16"/>
                <w:szCs w:val="16"/>
              </w:rPr>
              <w:t>, books</w:t>
            </w:r>
          </w:p>
          <w:p w14:paraId="695E372E" w14:textId="540646A0" w:rsidR="003C4EDB" w:rsidRPr="003C4EDB" w:rsidRDefault="00FC6DF5" w:rsidP="003C4EDB">
            <w:pPr>
              <w:spacing w:after="0"/>
              <w:rPr>
                <w:rFonts w:ascii="Calibri" w:hAnsi="Calibri"/>
                <w:sz w:val="16"/>
                <w:szCs w:val="16"/>
              </w:rPr>
            </w:pPr>
            <w:r>
              <w:rPr>
                <w:rFonts w:ascii="Calibri" w:hAnsi="Calibri"/>
                <w:sz w:val="16"/>
                <w:szCs w:val="16"/>
                <w:vertAlign w:val="superscript"/>
              </w:rPr>
              <w:t>f</w:t>
            </w:r>
            <w:r w:rsidR="003C4EDB" w:rsidRPr="003C4EDB">
              <w:rPr>
                <w:rFonts w:ascii="Calibri" w:hAnsi="Calibri"/>
                <w:sz w:val="16"/>
                <w:szCs w:val="16"/>
                <w:vertAlign w:val="superscript"/>
              </w:rPr>
              <w:t xml:space="preserve"> </w:t>
            </w:r>
            <w:r w:rsidR="003C4EDB" w:rsidRPr="003C4EDB">
              <w:rPr>
                <w:rFonts w:ascii="Calibri" w:hAnsi="Calibri"/>
                <w:sz w:val="16"/>
                <w:szCs w:val="16"/>
              </w:rPr>
              <w:t xml:space="preserve">articles, code, software, presentations, datasets, books, theses, etc. (see </w:t>
            </w:r>
            <w:hyperlink r:id="rId9">
              <w:r w:rsidR="003C4EDB" w:rsidRPr="003C4EDB">
                <w:rPr>
                  <w:rStyle w:val="Link"/>
                  <w:rFonts w:ascii="Calibri" w:hAnsi="Calibri"/>
                  <w:color w:val="auto"/>
                  <w:sz w:val="16"/>
                  <w:szCs w:val="16"/>
                </w:rPr>
                <w:t>http://www.plumanalytics.com/metrics.html</w:t>
              </w:r>
            </w:hyperlink>
            <w:r w:rsidR="003C4EDB" w:rsidRPr="003C4EDB">
              <w:rPr>
                <w:rFonts w:ascii="Calibri" w:hAnsi="Calibri"/>
                <w:sz w:val="16"/>
                <w:szCs w:val="16"/>
              </w:rPr>
              <w:t xml:space="preserve"> for a full list)</w:t>
            </w:r>
          </w:p>
          <w:p w14:paraId="5E77DC17" w14:textId="461D3445" w:rsidR="003C4EDB" w:rsidRPr="003C4EDB" w:rsidRDefault="00FC6DF5" w:rsidP="003C4EDB">
            <w:pPr>
              <w:spacing w:after="0"/>
              <w:rPr>
                <w:rFonts w:ascii="Calibri" w:hAnsi="Calibri"/>
                <w:sz w:val="16"/>
                <w:szCs w:val="16"/>
                <w:lang w:val="fr-FR"/>
              </w:rPr>
            </w:pPr>
            <w:r>
              <w:rPr>
                <w:rFonts w:ascii="Calibri" w:hAnsi="Calibri"/>
                <w:sz w:val="16"/>
                <w:szCs w:val="16"/>
                <w:vertAlign w:val="superscript"/>
                <w:lang w:val="fr-FR"/>
              </w:rPr>
              <w:t>g</w:t>
            </w:r>
            <w:r w:rsidR="003C4EDB" w:rsidRPr="003C4EDB">
              <w:rPr>
                <w:rFonts w:ascii="Calibri" w:hAnsi="Calibri"/>
                <w:sz w:val="16"/>
                <w:szCs w:val="16"/>
                <w:vertAlign w:val="superscript"/>
                <w:lang w:val="fr-FR"/>
              </w:rPr>
              <w:t xml:space="preserve"> </w:t>
            </w:r>
            <w:hyperlink r:id="rId10">
              <w:r w:rsidR="003C4EDB" w:rsidRPr="003C4EDB">
                <w:rPr>
                  <w:rStyle w:val="Link"/>
                  <w:rFonts w:ascii="Calibri" w:hAnsi="Calibri"/>
                  <w:color w:val="auto"/>
                  <w:sz w:val="16"/>
                  <w:szCs w:val="16"/>
                  <w:lang w:val="fr-FR"/>
                </w:rPr>
                <w:t>https://github.com/ropensci/alm</w:t>
              </w:r>
            </w:hyperlink>
          </w:p>
          <w:p w14:paraId="37434C47" w14:textId="4BD17CAB" w:rsidR="003C4EDB" w:rsidRPr="00933DB3" w:rsidRDefault="00FC6DF5" w:rsidP="003C4EDB">
            <w:pPr>
              <w:spacing w:after="0"/>
              <w:rPr>
                <w:rFonts w:ascii="Calibri" w:hAnsi="Calibri"/>
                <w:sz w:val="16"/>
                <w:szCs w:val="16"/>
                <w:lang w:val="fr-FR"/>
              </w:rPr>
            </w:pPr>
            <w:r>
              <w:rPr>
                <w:rFonts w:ascii="Calibri" w:hAnsi="Calibri"/>
                <w:sz w:val="16"/>
                <w:szCs w:val="16"/>
                <w:vertAlign w:val="superscript"/>
                <w:lang w:val="fr-FR"/>
              </w:rPr>
              <w:t>h</w:t>
            </w:r>
            <w:r w:rsidR="003C4EDB" w:rsidRPr="003C4EDB">
              <w:rPr>
                <w:rFonts w:ascii="Calibri" w:hAnsi="Calibri"/>
                <w:sz w:val="16"/>
                <w:szCs w:val="16"/>
                <w:vertAlign w:val="superscript"/>
                <w:lang w:val="fr-FR"/>
              </w:rPr>
              <w:t xml:space="preserve"> </w:t>
            </w:r>
            <w:r w:rsidR="003C4EDB" w:rsidRPr="003C4EDB">
              <w:rPr>
                <w:rFonts w:ascii="Calibri" w:hAnsi="Calibri"/>
                <w:sz w:val="16"/>
                <w:szCs w:val="16"/>
                <w:lang w:val="fr-FR"/>
              </w:rPr>
              <w:t>R (</w:t>
            </w:r>
            <w:hyperlink r:id="rId11">
              <w:r w:rsidR="003C4EDB" w:rsidRPr="003C4EDB">
                <w:rPr>
                  <w:rStyle w:val="Link"/>
                  <w:rFonts w:ascii="Calibri" w:hAnsi="Calibri"/>
                  <w:color w:val="auto"/>
                  <w:sz w:val="16"/>
                  <w:szCs w:val="16"/>
                  <w:lang w:val="fr-FR"/>
                </w:rPr>
                <w:t>https://github.com/ropensci/rimpactstory</w:t>
              </w:r>
            </w:hyperlink>
            <w:r w:rsidR="003C4EDB" w:rsidRPr="00933DB3">
              <w:rPr>
                <w:rFonts w:ascii="Calibri" w:hAnsi="Calibri"/>
                <w:sz w:val="16"/>
                <w:szCs w:val="16"/>
                <w:lang w:val="fr-FR"/>
              </w:rPr>
              <w:t>), Javascript (</w:t>
            </w:r>
            <w:hyperlink r:id="rId12">
              <w:r w:rsidR="003C4EDB" w:rsidRPr="00933DB3">
                <w:rPr>
                  <w:rStyle w:val="Link"/>
                  <w:rFonts w:ascii="Calibri" w:hAnsi="Calibri"/>
                  <w:color w:val="auto"/>
                  <w:sz w:val="16"/>
                  <w:szCs w:val="16"/>
                  <w:lang w:val="fr-FR"/>
                </w:rPr>
                <w:t>https://github.com/highwire/opensource-js-ImpactStory</w:t>
              </w:r>
            </w:hyperlink>
            <w:r w:rsidR="003C4EDB" w:rsidRPr="00933DB3">
              <w:rPr>
                <w:rFonts w:ascii="Calibri" w:hAnsi="Calibri"/>
                <w:sz w:val="16"/>
                <w:szCs w:val="16"/>
                <w:lang w:val="fr-FR"/>
              </w:rPr>
              <w:t>)</w:t>
            </w:r>
          </w:p>
          <w:p w14:paraId="2BD2052E" w14:textId="638F4FDF" w:rsidR="003C4EDB" w:rsidRPr="00933DB3" w:rsidRDefault="00FC6DF5" w:rsidP="003C4EDB">
            <w:pPr>
              <w:rPr>
                <w:rFonts w:ascii="Calibri" w:eastAsia="Times New Roman" w:hAnsi="Calibri" w:cs="Times New Roman"/>
                <w:sz w:val="16"/>
                <w:szCs w:val="16"/>
              </w:rPr>
            </w:pPr>
            <w:r>
              <w:rPr>
                <w:rFonts w:ascii="Calibri" w:hAnsi="Calibri"/>
                <w:sz w:val="16"/>
                <w:szCs w:val="16"/>
                <w:vertAlign w:val="superscript"/>
                <w:lang w:val="pt-BR"/>
              </w:rPr>
              <w:t>i</w:t>
            </w:r>
            <w:r w:rsidR="00933DB3" w:rsidRPr="00933DB3">
              <w:rPr>
                <w:rFonts w:ascii="Calibri" w:hAnsi="Calibri"/>
                <w:sz w:val="16"/>
                <w:szCs w:val="16"/>
                <w:vertAlign w:val="superscript"/>
                <w:lang w:val="pt-BR"/>
              </w:rPr>
              <w:t xml:space="preserve"> </w:t>
            </w:r>
            <w:r w:rsidR="003C4EDB" w:rsidRPr="00933DB3">
              <w:rPr>
                <w:rFonts w:ascii="Calibri" w:hAnsi="Calibri"/>
                <w:sz w:val="16"/>
                <w:szCs w:val="16"/>
                <w:lang w:val="pt-BR"/>
              </w:rPr>
              <w:t>R (</w:t>
            </w:r>
            <w:hyperlink r:id="rId13">
              <w:r w:rsidR="003C4EDB" w:rsidRPr="00933DB3">
                <w:rPr>
                  <w:rStyle w:val="Link"/>
                  <w:rFonts w:ascii="Calibri" w:hAnsi="Calibri"/>
                  <w:color w:val="auto"/>
                  <w:sz w:val="16"/>
                  <w:szCs w:val="16"/>
                  <w:lang w:val="pt-BR"/>
                </w:rPr>
                <w:t>https://github.com/ropensci/rAltmetric</w:t>
              </w:r>
            </w:hyperlink>
            <w:r w:rsidR="003C4EDB" w:rsidRPr="00933DB3">
              <w:rPr>
                <w:rFonts w:ascii="Calibri" w:hAnsi="Calibri"/>
                <w:sz w:val="16"/>
                <w:szCs w:val="16"/>
                <w:lang w:val="pt-BR"/>
              </w:rPr>
              <w:t>), Python (</w:t>
            </w:r>
            <w:hyperlink r:id="rId14">
              <w:r w:rsidR="003C4EDB" w:rsidRPr="00933DB3">
                <w:rPr>
                  <w:rStyle w:val="Link"/>
                  <w:rFonts w:ascii="Calibri" w:hAnsi="Calibri"/>
                  <w:color w:val="auto"/>
                  <w:sz w:val="16"/>
                  <w:szCs w:val="16"/>
                  <w:lang w:val="pt-BR"/>
                </w:rPr>
                <w:t>https://github.com/lnielsen-cern/python-altmetric</w:t>
              </w:r>
            </w:hyperlink>
            <w:r w:rsidR="003C4EDB" w:rsidRPr="00933DB3">
              <w:rPr>
                <w:rFonts w:ascii="Calibri" w:hAnsi="Calibri"/>
                <w:sz w:val="16"/>
                <w:szCs w:val="16"/>
                <w:lang w:val="pt-BR"/>
              </w:rPr>
              <w:t>)</w:t>
            </w:r>
            <w:r w:rsidR="00933DB3" w:rsidRPr="00933DB3">
              <w:rPr>
                <w:rFonts w:ascii="Calibri" w:hAnsi="Calibri"/>
                <w:sz w:val="16"/>
                <w:szCs w:val="16"/>
                <w:lang w:val="pt-BR"/>
              </w:rPr>
              <w:t>,</w:t>
            </w:r>
            <w:r w:rsidR="00012782">
              <w:rPr>
                <w:rFonts w:ascii="Calibri" w:hAnsi="Calibri"/>
                <w:sz w:val="16"/>
                <w:szCs w:val="16"/>
                <w:lang w:val="pt-BR"/>
              </w:rPr>
              <w:t xml:space="preserve"> Ruby</w:t>
            </w:r>
            <w:r w:rsidR="00933DB3" w:rsidRPr="00933DB3">
              <w:rPr>
                <w:rFonts w:ascii="Calibri" w:hAnsi="Calibri"/>
                <w:sz w:val="16"/>
                <w:szCs w:val="16"/>
                <w:lang w:val="pt-BR"/>
              </w:rPr>
              <w:t xml:space="preserve"> </w:t>
            </w:r>
            <w:r w:rsidR="00012782">
              <w:rPr>
                <w:rFonts w:ascii="Calibri" w:hAnsi="Calibri"/>
                <w:sz w:val="16"/>
                <w:szCs w:val="16"/>
                <w:lang w:val="pt-BR"/>
              </w:rPr>
              <w:t>(</w:t>
            </w:r>
            <w:r w:rsidR="00933DB3" w:rsidRPr="00933DB3">
              <w:rPr>
                <w:rFonts w:ascii="Calibri" w:eastAsia="Times New Roman" w:hAnsi="Calibri" w:cs="Times New Roman"/>
                <w:sz w:val="16"/>
                <w:szCs w:val="16"/>
                <w:bdr w:val="none" w:sz="0" w:space="0" w:color="auto" w:frame="1"/>
                <w:shd w:val="clear" w:color="auto" w:fill="FBFBFB"/>
              </w:rPr>
              <w:t>https://github.com/ldodds/altmetric</w:t>
            </w:r>
            <w:r w:rsidR="00012782">
              <w:rPr>
                <w:rFonts w:ascii="Calibri" w:eastAsia="Times New Roman" w:hAnsi="Calibri" w:cs="Times New Roman"/>
                <w:sz w:val="16"/>
                <w:szCs w:val="16"/>
                <w:bdr w:val="none" w:sz="0" w:space="0" w:color="auto" w:frame="1"/>
                <w:shd w:val="clear" w:color="auto" w:fill="FBFBFB"/>
              </w:rPr>
              <w:t>)</w:t>
            </w:r>
            <w:r w:rsidR="00933DB3" w:rsidRPr="00933DB3">
              <w:rPr>
                <w:rStyle w:val="apple-converted-space"/>
                <w:rFonts w:ascii="Calibri" w:eastAsia="Times New Roman" w:hAnsi="Calibri" w:cs="Times New Roman"/>
                <w:color w:val="333333"/>
                <w:sz w:val="16"/>
                <w:szCs w:val="16"/>
                <w:shd w:val="clear" w:color="auto" w:fill="FBFBFB"/>
              </w:rPr>
              <w:t xml:space="preserve">, </w:t>
            </w:r>
            <w:r w:rsidR="00012782">
              <w:rPr>
                <w:rStyle w:val="apple-converted-space"/>
                <w:rFonts w:ascii="Calibri" w:eastAsia="Times New Roman" w:hAnsi="Calibri" w:cs="Times New Roman"/>
                <w:color w:val="333333"/>
                <w:sz w:val="16"/>
                <w:szCs w:val="16"/>
                <w:shd w:val="clear" w:color="auto" w:fill="FBFBFB"/>
              </w:rPr>
              <w:t>iOS (</w:t>
            </w:r>
            <w:r w:rsidR="00933DB3" w:rsidRPr="00933DB3">
              <w:rPr>
                <w:rFonts w:ascii="Calibri" w:eastAsia="Times New Roman" w:hAnsi="Calibri" w:cs="Times New Roman"/>
                <w:sz w:val="16"/>
                <w:szCs w:val="16"/>
                <w:bdr w:val="none" w:sz="0" w:space="0" w:color="auto" w:frame="1"/>
                <w:shd w:val="clear" w:color="auto" w:fill="FBFBFB"/>
              </w:rPr>
              <w:t>https://github.com/shazino/SZNAltmetric</w:t>
            </w:r>
            <w:r w:rsidR="00012782">
              <w:rPr>
                <w:rFonts w:ascii="Calibri" w:eastAsia="Times New Roman" w:hAnsi="Calibri" w:cs="Times New Roman"/>
                <w:sz w:val="16"/>
                <w:szCs w:val="16"/>
                <w:bdr w:val="none" w:sz="0" w:space="0" w:color="auto" w:frame="1"/>
                <w:shd w:val="clear" w:color="auto" w:fill="FBFBFB"/>
              </w:rPr>
              <w:t>)</w:t>
            </w:r>
          </w:p>
        </w:tc>
      </w:tr>
    </w:tbl>
    <w:p w14:paraId="0B7E5AEC" w14:textId="77777777" w:rsidR="00E04DF0" w:rsidRPr="007C4EC2" w:rsidRDefault="00E04DF0" w:rsidP="00E04DF0">
      <w:pPr>
        <w:spacing w:after="0"/>
        <w:rPr>
          <w:rFonts w:ascii="Calibri" w:hAnsi="Calibri"/>
          <w:lang w:val="pt-BR"/>
        </w:rPr>
      </w:pPr>
    </w:p>
    <w:p w14:paraId="0972C46A" w14:textId="77777777" w:rsidR="00E04DF0" w:rsidRPr="00E04DF0" w:rsidRDefault="00E04DF0">
      <w:pPr>
        <w:rPr>
          <w:rFonts w:ascii="Calibri" w:hAnsi="Calibri"/>
          <w:lang w:val="pt-BR"/>
        </w:rPr>
      </w:pPr>
    </w:p>
    <w:p w14:paraId="12E5BE39" w14:textId="725755BC" w:rsidR="003014D0" w:rsidRPr="00D62B42" w:rsidRDefault="00CF40C7">
      <w:pPr>
        <w:rPr>
          <w:rFonts w:ascii="Calibri" w:hAnsi="Calibri"/>
        </w:rPr>
      </w:pPr>
      <w:r w:rsidRPr="00D260B2">
        <w:rPr>
          <w:rFonts w:ascii="Calibri" w:hAnsi="Calibri"/>
        </w:rPr>
        <w:t xml:space="preserve">The four providers overlap in some sources of </w:t>
      </w:r>
      <w:r w:rsidR="00025613">
        <w:rPr>
          <w:rFonts w:ascii="Calibri" w:hAnsi="Calibri"/>
        </w:rPr>
        <w:t>article-level metrics</w:t>
      </w:r>
      <w:r w:rsidRPr="00D260B2">
        <w:rPr>
          <w:rFonts w:ascii="Calibri" w:hAnsi="Calibri"/>
        </w:rPr>
        <w:t xml:space="preserve"> they gather, but not all (see</w:t>
      </w:r>
      <w:r w:rsidR="009E0975">
        <w:rPr>
          <w:rFonts w:ascii="Calibri" w:hAnsi="Calibri"/>
        </w:rPr>
        <w:t xml:space="preserve"> </w:t>
      </w:r>
      <w:r w:rsidR="004A0C43">
        <w:rPr>
          <w:rFonts w:ascii="Calibri" w:hAnsi="Calibri"/>
        </w:rPr>
        <w:fldChar w:fldCharType="begin"/>
      </w:r>
      <w:r w:rsidR="00D260B2">
        <w:rPr>
          <w:rFonts w:ascii="Calibri" w:hAnsi="Calibri"/>
        </w:rPr>
        <w:instrText xml:space="preserve"> REF _Ref358316006 \h </w:instrText>
      </w:r>
      <w:r w:rsidR="004A0C43">
        <w:rPr>
          <w:rFonts w:ascii="Calibri" w:hAnsi="Calibri"/>
        </w:rPr>
      </w:r>
      <w:r w:rsidR="004A0C43">
        <w:rPr>
          <w:rFonts w:ascii="Calibri" w:hAnsi="Calibri"/>
        </w:rPr>
        <w:fldChar w:fldCharType="separate"/>
      </w:r>
      <w:r w:rsidR="00D260B2">
        <w:t xml:space="preserve">Table </w:t>
      </w:r>
      <w:r w:rsidR="00D260B2">
        <w:rPr>
          <w:noProof/>
        </w:rPr>
        <w:t>3</w:t>
      </w:r>
      <w:r w:rsidR="004A0C43">
        <w:rPr>
          <w:rFonts w:ascii="Calibri" w:hAnsi="Calibri"/>
        </w:rPr>
        <w:fldChar w:fldCharType="end"/>
      </w:r>
      <w:r w:rsidRPr="00D260B2">
        <w:rPr>
          <w:rFonts w:ascii="Calibri" w:hAnsi="Calibri"/>
        </w:rPr>
        <w:t>).</w:t>
      </w:r>
      <w:r w:rsidRPr="00D62B42">
        <w:rPr>
          <w:rFonts w:ascii="Calibri" w:hAnsi="Calibri"/>
        </w:rPr>
        <w:t xml:space="preserve"> The fact that </w:t>
      </w:r>
      <w:r w:rsidR="00A14970">
        <w:rPr>
          <w:rFonts w:ascii="Calibri" w:hAnsi="Calibri"/>
        </w:rPr>
        <w:t xml:space="preserve">the </w:t>
      </w:r>
      <w:r w:rsidRPr="00D62B42">
        <w:rPr>
          <w:rFonts w:ascii="Calibri" w:hAnsi="Calibri"/>
        </w:rPr>
        <w:t xml:space="preserve">sources </w:t>
      </w:r>
      <w:r w:rsidR="00A14970">
        <w:rPr>
          <w:rFonts w:ascii="Calibri" w:hAnsi="Calibri"/>
        </w:rPr>
        <w:t xml:space="preserve">are somewhat </w:t>
      </w:r>
      <w:r w:rsidR="00A14970" w:rsidRPr="00D62B42">
        <w:rPr>
          <w:rFonts w:ascii="Calibri" w:hAnsi="Calibri"/>
        </w:rPr>
        <w:t>complementar</w:t>
      </w:r>
      <w:r w:rsidR="00A14970">
        <w:rPr>
          <w:rFonts w:ascii="Calibri" w:hAnsi="Calibri"/>
        </w:rPr>
        <w:t xml:space="preserve">y </w:t>
      </w:r>
      <w:r w:rsidRPr="00D62B42">
        <w:rPr>
          <w:rFonts w:ascii="Calibri" w:hAnsi="Calibri"/>
        </w:rPr>
        <w:t xml:space="preserve">opens </w:t>
      </w:r>
      <w:r w:rsidR="00A14970">
        <w:rPr>
          <w:rFonts w:ascii="Calibri" w:hAnsi="Calibri"/>
        </w:rPr>
        <w:t xml:space="preserve">up </w:t>
      </w:r>
      <w:r w:rsidRPr="00D62B42">
        <w:rPr>
          <w:rFonts w:ascii="Calibri" w:hAnsi="Calibri"/>
        </w:rPr>
        <w:t xml:space="preserve">the possibility that different metrics can be combined from across the different providers to get more a complete set of </w:t>
      </w:r>
      <w:r w:rsidR="00025613">
        <w:rPr>
          <w:rFonts w:ascii="Calibri" w:hAnsi="Calibri"/>
        </w:rPr>
        <w:t>article-level metrics</w:t>
      </w:r>
      <w:r w:rsidRPr="00D62B42">
        <w:rPr>
          <w:rFonts w:ascii="Calibri" w:hAnsi="Calibri"/>
        </w:rPr>
        <w:t xml:space="preserve">. For those that are </w:t>
      </w:r>
      <w:r w:rsidR="00F177BD" w:rsidRPr="00D62B42">
        <w:rPr>
          <w:rFonts w:ascii="Calibri" w:hAnsi="Calibri"/>
        </w:rPr>
        <w:t>complementary</w:t>
      </w:r>
      <w:r w:rsidRPr="00D62B42">
        <w:rPr>
          <w:rFonts w:ascii="Calibri" w:hAnsi="Calibri"/>
        </w:rPr>
        <w:t>, this should be relatively easy, and we don</w:t>
      </w:r>
      <w:r w:rsidR="00854480">
        <w:rPr>
          <w:rFonts w:ascii="Calibri" w:hAnsi="Calibri"/>
        </w:rPr>
        <w:t>’</w:t>
      </w:r>
      <w:r w:rsidRPr="00D62B42">
        <w:rPr>
          <w:rFonts w:ascii="Calibri" w:hAnsi="Calibri"/>
        </w:rPr>
        <w:t xml:space="preserve">t have to worry about data consistency. However, when they share data sources, </w:t>
      </w:r>
      <w:r w:rsidR="006E26D9">
        <w:rPr>
          <w:rFonts w:ascii="Calibri" w:hAnsi="Calibri"/>
        </w:rPr>
        <w:t>one has to choose which data provider to use tweets from, for example;</w:t>
      </w:r>
      <w:r w:rsidR="002F2E7C">
        <w:rPr>
          <w:rFonts w:ascii="Calibri" w:hAnsi="Calibri"/>
        </w:rPr>
        <w:t xml:space="preserve"> and</w:t>
      </w:r>
      <w:r w:rsidR="006E26D9">
        <w:rPr>
          <w:rFonts w:ascii="Calibri" w:hAnsi="Calibri"/>
        </w:rPr>
        <w:t xml:space="preserve"> </w:t>
      </w:r>
      <w:r w:rsidRPr="00D62B42">
        <w:rPr>
          <w:rFonts w:ascii="Calibri" w:hAnsi="Calibri"/>
        </w:rPr>
        <w:t xml:space="preserve">data may not be consistent between providers for the same data source (see </w:t>
      </w:r>
      <w:r w:rsidR="00C23693">
        <w:rPr>
          <w:rFonts w:ascii="Calibri" w:hAnsi="Calibri"/>
        </w:rPr>
        <w:t xml:space="preserve">the </w:t>
      </w:r>
      <w:r w:rsidR="00CC264F">
        <w:rPr>
          <w:rFonts w:ascii="Calibri" w:hAnsi="Calibri"/>
          <w:i/>
        </w:rPr>
        <w:t>C</w:t>
      </w:r>
      <w:r w:rsidRPr="00D62B42">
        <w:rPr>
          <w:rFonts w:ascii="Calibri" w:hAnsi="Calibri"/>
          <w:i/>
        </w:rPr>
        <w:t>onsistency</w:t>
      </w:r>
      <w:r w:rsidRPr="00D62B42">
        <w:rPr>
          <w:rFonts w:ascii="Calibri" w:hAnsi="Calibri"/>
        </w:rPr>
        <w:t xml:space="preserve"> </w:t>
      </w:r>
      <w:r w:rsidR="00C23693">
        <w:rPr>
          <w:rFonts w:ascii="Calibri" w:hAnsi="Calibri"/>
        </w:rPr>
        <w:t xml:space="preserve">section </w:t>
      </w:r>
      <w:r w:rsidRPr="00D62B42">
        <w:rPr>
          <w:rFonts w:ascii="Calibri" w:hAnsi="Calibri"/>
        </w:rPr>
        <w:t>below).</w:t>
      </w:r>
    </w:p>
    <w:p w14:paraId="12BF4E87" w14:textId="2ABA2825" w:rsidR="003014D0" w:rsidRPr="00D62B42" w:rsidRDefault="00CF40C7">
      <w:pPr>
        <w:rPr>
          <w:rFonts w:ascii="Calibri" w:hAnsi="Calibri"/>
        </w:rPr>
      </w:pPr>
      <w:r w:rsidRPr="00D62B42">
        <w:rPr>
          <w:rFonts w:ascii="Calibri" w:hAnsi="Calibri"/>
        </w:rPr>
        <w:t xml:space="preserve">One of the important aspects of </w:t>
      </w:r>
      <w:r w:rsidR="00025613">
        <w:rPr>
          <w:rFonts w:ascii="Calibri" w:hAnsi="Calibri"/>
        </w:rPr>
        <w:t>article-level metrics</w:t>
      </w:r>
      <w:r w:rsidRPr="00D62B42">
        <w:rPr>
          <w:rFonts w:ascii="Calibri" w:hAnsi="Calibri"/>
        </w:rPr>
        <w:t xml:space="preserve"> is that most of the data </w:t>
      </w:r>
      <w:r w:rsidR="00A14970">
        <w:rPr>
          <w:rFonts w:ascii="Calibri" w:hAnsi="Calibri"/>
        </w:rPr>
        <w:t xml:space="preserve">is from </w:t>
      </w:r>
      <w:r w:rsidR="00025613">
        <w:rPr>
          <w:rFonts w:ascii="Calibri" w:hAnsi="Calibri"/>
        </w:rPr>
        <w:t>article-level metrics</w:t>
      </w:r>
      <w:r w:rsidRPr="00D62B42">
        <w:rPr>
          <w:rFonts w:ascii="Calibri" w:hAnsi="Calibri"/>
        </w:rPr>
        <w:t xml:space="preserve"> aggregators like ImpactStory </w:t>
      </w:r>
      <w:r w:rsidR="00A14970">
        <w:rPr>
          <w:rFonts w:ascii="Calibri" w:hAnsi="Calibri"/>
        </w:rPr>
        <w:t xml:space="preserve">who </w:t>
      </w:r>
      <w:r w:rsidRPr="00D62B42">
        <w:rPr>
          <w:rFonts w:ascii="Calibri" w:hAnsi="Calibri"/>
        </w:rPr>
        <w:t>aren</w:t>
      </w:r>
      <w:r w:rsidR="00854480">
        <w:rPr>
          <w:rFonts w:ascii="Calibri" w:hAnsi="Calibri"/>
        </w:rPr>
        <w:t>’</w:t>
      </w:r>
      <w:r w:rsidRPr="00D62B42">
        <w:rPr>
          <w:rFonts w:ascii="Calibri" w:hAnsi="Calibri"/>
        </w:rPr>
        <w:t xml:space="preserve">t creating the data themselves, but rather are collecting the data from other sources that have their own </w:t>
      </w:r>
      <w:r w:rsidR="00F177BD" w:rsidRPr="00D62B42">
        <w:rPr>
          <w:rFonts w:ascii="Calibri" w:hAnsi="Calibri"/>
        </w:rPr>
        <w:t>licenses</w:t>
      </w:r>
      <w:r w:rsidRPr="00D62B42">
        <w:rPr>
          <w:rFonts w:ascii="Calibri" w:hAnsi="Calibri"/>
        </w:rPr>
        <w:t>. Thus, data licenses for PL</w:t>
      </w:r>
      <w:r w:rsidR="00A14970">
        <w:rPr>
          <w:rFonts w:ascii="Calibri" w:hAnsi="Calibri"/>
        </w:rPr>
        <w:t>O</w:t>
      </w:r>
      <w:r w:rsidRPr="00D62B42">
        <w:rPr>
          <w:rFonts w:ascii="Calibri" w:hAnsi="Calibri"/>
        </w:rPr>
        <w:t xml:space="preserve">S, ImpactStory, </w:t>
      </w:r>
      <w:r w:rsidR="00287AD2">
        <w:rPr>
          <w:rFonts w:ascii="Calibri" w:hAnsi="Calibri"/>
        </w:rPr>
        <w:t xml:space="preserve">Altmetric, and Plum Analytics </w:t>
      </w:r>
      <w:r w:rsidRPr="00D62B42">
        <w:rPr>
          <w:rFonts w:ascii="Calibri" w:hAnsi="Calibri"/>
        </w:rPr>
        <w:t xml:space="preserve">generally match those of the original data provider (e.g., some data providers do not let anyone cache </w:t>
      </w:r>
      <w:r w:rsidR="00375EA9">
        <w:rPr>
          <w:rFonts w:ascii="Calibri" w:hAnsi="Calibri"/>
        </w:rPr>
        <w:t xml:space="preserve">their </w:t>
      </w:r>
      <w:r w:rsidRPr="00D62B42">
        <w:rPr>
          <w:rFonts w:ascii="Calibri" w:hAnsi="Calibri"/>
        </w:rPr>
        <w:t>data).</w:t>
      </w:r>
    </w:p>
    <w:p w14:paraId="50343EE6" w14:textId="77777777" w:rsidR="003014D0" w:rsidRPr="00D62B42" w:rsidRDefault="00CF40C7" w:rsidP="006254CE">
      <w:pPr>
        <w:pStyle w:val="Heading1"/>
        <w:spacing w:after="120"/>
        <w:rPr>
          <w:rFonts w:ascii="Calibri" w:hAnsi="Calibri"/>
          <w:sz w:val="24"/>
          <w:szCs w:val="24"/>
        </w:rPr>
      </w:pPr>
      <w:bookmarkStart w:id="2" w:name="consistency"/>
      <w:r w:rsidRPr="00D62B42">
        <w:rPr>
          <w:rFonts w:ascii="Calibri" w:hAnsi="Calibri"/>
          <w:sz w:val="24"/>
          <w:szCs w:val="24"/>
        </w:rPr>
        <w:t>Consistency</w:t>
      </w:r>
    </w:p>
    <w:bookmarkEnd w:id="2"/>
    <w:p w14:paraId="7F5DDDAF" w14:textId="5AE36613" w:rsidR="003014D0" w:rsidRPr="00D62B42" w:rsidRDefault="00CF40C7">
      <w:pPr>
        <w:rPr>
          <w:rFonts w:ascii="Calibri" w:hAnsi="Calibri"/>
        </w:rPr>
      </w:pPr>
      <w:r w:rsidRPr="00D62B42">
        <w:rPr>
          <w:rFonts w:ascii="Calibri" w:hAnsi="Calibri"/>
        </w:rPr>
        <w:t xml:space="preserve">Now that there are multiple providers for </w:t>
      </w:r>
      <w:r w:rsidR="00025613">
        <w:rPr>
          <w:rFonts w:ascii="Calibri" w:hAnsi="Calibri"/>
        </w:rPr>
        <w:t>article-level metrics</w:t>
      </w:r>
      <w:r w:rsidRPr="00D62B42">
        <w:rPr>
          <w:rFonts w:ascii="Calibri" w:hAnsi="Calibri"/>
        </w:rPr>
        <w:t xml:space="preserve"> data, data consistency is an important consideration. For example, PL</w:t>
      </w:r>
      <w:r w:rsidR="00B72700">
        <w:rPr>
          <w:rFonts w:ascii="Calibri" w:hAnsi="Calibri"/>
        </w:rPr>
        <w:t>O</w:t>
      </w:r>
      <w:r w:rsidRPr="00D62B42">
        <w:rPr>
          <w:rFonts w:ascii="Calibri" w:hAnsi="Calibri"/>
        </w:rPr>
        <w:t>S, ImpactStory , Altmetric, and Plum</w:t>
      </w:r>
      <w:r w:rsidR="00F177BD">
        <w:rPr>
          <w:rFonts w:ascii="Calibri" w:hAnsi="Calibri"/>
        </w:rPr>
        <w:t xml:space="preserve"> </w:t>
      </w:r>
      <w:r w:rsidRPr="00D62B42">
        <w:rPr>
          <w:rFonts w:ascii="Calibri" w:hAnsi="Calibri"/>
        </w:rPr>
        <w:t xml:space="preserve">Analytics collect </w:t>
      </w:r>
      <w:r w:rsidR="00025613">
        <w:rPr>
          <w:rFonts w:ascii="Calibri" w:hAnsi="Calibri"/>
        </w:rPr>
        <w:t>article-level metrics</w:t>
      </w:r>
      <w:r w:rsidRPr="00D62B42">
        <w:rPr>
          <w:rFonts w:ascii="Calibri" w:hAnsi="Calibri"/>
        </w:rPr>
        <w:t xml:space="preserve"> from some of the same data sources. </w:t>
      </w:r>
      <w:r w:rsidR="00B72700">
        <w:rPr>
          <w:rFonts w:ascii="Calibri" w:hAnsi="Calibri"/>
        </w:rPr>
        <w:t>But a</w:t>
      </w:r>
      <w:r w:rsidRPr="00D62B42">
        <w:rPr>
          <w:rFonts w:ascii="Calibri" w:hAnsi="Calibri"/>
        </w:rPr>
        <w:t xml:space="preserve">re the numbers they present to users </w:t>
      </w:r>
      <w:r w:rsidR="00F177BD" w:rsidRPr="00D62B42">
        <w:rPr>
          <w:rFonts w:ascii="Calibri" w:hAnsi="Calibri"/>
        </w:rPr>
        <w:t>consistent</w:t>
      </w:r>
      <w:r w:rsidRPr="00D62B42">
        <w:rPr>
          <w:rFonts w:ascii="Calibri" w:hAnsi="Calibri"/>
        </w:rPr>
        <w:t xml:space="preserve"> for the same paper or are they different due to different collection dates, data sources, or methods of collection? Each of the aggregate </w:t>
      </w:r>
      <w:r w:rsidR="00025613">
        <w:rPr>
          <w:rFonts w:ascii="Calibri" w:hAnsi="Calibri"/>
        </w:rPr>
        <w:t>article-level metrics</w:t>
      </w:r>
      <w:r w:rsidRPr="00D62B42">
        <w:rPr>
          <w:rFonts w:ascii="Calibri" w:hAnsi="Calibri"/>
        </w:rPr>
        <w:t xml:space="preserve"> </w:t>
      </w:r>
      <w:r w:rsidR="00566F6D">
        <w:rPr>
          <w:rFonts w:ascii="Calibri" w:hAnsi="Calibri"/>
        </w:rPr>
        <w:t xml:space="preserve">providers may </w:t>
      </w:r>
      <w:r w:rsidRPr="00D62B42">
        <w:rPr>
          <w:rFonts w:ascii="Calibri" w:hAnsi="Calibri"/>
        </w:rPr>
        <w:t xml:space="preserve">collect and present </w:t>
      </w:r>
      <w:r w:rsidR="00025613">
        <w:rPr>
          <w:rFonts w:ascii="Calibri" w:hAnsi="Calibri"/>
        </w:rPr>
        <w:t>article-level metrics</w:t>
      </w:r>
      <w:r w:rsidRPr="00D62B42">
        <w:rPr>
          <w:rFonts w:ascii="Calibri" w:hAnsi="Calibri"/>
        </w:rPr>
        <w:t xml:space="preserve"> as </w:t>
      </w:r>
      <w:r w:rsidR="00566F6D">
        <w:rPr>
          <w:rFonts w:ascii="Calibri" w:hAnsi="Calibri"/>
        </w:rPr>
        <w:t xml:space="preserve">relevant </w:t>
      </w:r>
      <w:r w:rsidRPr="00D62B42">
        <w:rPr>
          <w:rFonts w:ascii="Calibri" w:hAnsi="Calibri"/>
        </w:rPr>
        <w:t>for their target audience.</w:t>
      </w:r>
      <w:r w:rsidR="00563EE5">
        <w:rPr>
          <w:rFonts w:ascii="Calibri" w:hAnsi="Calibri"/>
        </w:rPr>
        <w:t xml:space="preserve"> </w:t>
      </w:r>
      <w:r w:rsidR="00566F6D">
        <w:rPr>
          <w:rFonts w:ascii="Calibri" w:hAnsi="Calibri"/>
        </w:rPr>
        <w:t>Thus</w:t>
      </w:r>
      <w:r w:rsidRPr="00D62B42">
        <w:rPr>
          <w:rFonts w:ascii="Calibri" w:hAnsi="Calibri"/>
        </w:rPr>
        <w:t xml:space="preserve">, as </w:t>
      </w:r>
      <w:r w:rsidR="00025613">
        <w:rPr>
          <w:rFonts w:ascii="Calibri" w:hAnsi="Calibri"/>
        </w:rPr>
        <w:t>article-level metrics</w:t>
      </w:r>
      <w:r w:rsidRPr="00D62B42">
        <w:rPr>
          <w:rFonts w:ascii="Calibri" w:hAnsi="Calibri"/>
        </w:rPr>
        <w:t xml:space="preserve"> consumers and researchers, we </w:t>
      </w:r>
      <w:r w:rsidR="00566F6D">
        <w:rPr>
          <w:rFonts w:ascii="Calibri" w:hAnsi="Calibri"/>
        </w:rPr>
        <w:t xml:space="preserve">need to </w:t>
      </w:r>
      <w:r w:rsidRPr="00D62B42">
        <w:rPr>
          <w:rFonts w:ascii="Calibri" w:hAnsi="Calibri"/>
        </w:rPr>
        <w:t xml:space="preserve">have a clear understanding of the potential pitfalls when using </w:t>
      </w:r>
      <w:r w:rsidR="00025613">
        <w:rPr>
          <w:rFonts w:ascii="Calibri" w:hAnsi="Calibri"/>
        </w:rPr>
        <w:t>article-level metrics</w:t>
      </w:r>
      <w:r w:rsidRPr="00D62B42">
        <w:rPr>
          <w:rFonts w:ascii="Calibri" w:hAnsi="Calibri"/>
        </w:rPr>
        <w:t xml:space="preserve"> data for any purpose, especially research where data quality and </w:t>
      </w:r>
      <w:r w:rsidR="00F177BD" w:rsidRPr="00D62B42">
        <w:rPr>
          <w:rFonts w:ascii="Calibri" w:hAnsi="Calibri"/>
        </w:rPr>
        <w:t>consistency</w:t>
      </w:r>
      <w:r w:rsidRPr="00D62B42">
        <w:rPr>
          <w:rFonts w:ascii="Calibri" w:hAnsi="Calibri"/>
        </w:rPr>
        <w:t xml:space="preserve"> is essential.</w:t>
      </w:r>
    </w:p>
    <w:p w14:paraId="4F0E8480" w14:textId="1E417DC4" w:rsidR="00081E00" w:rsidRDefault="00566F6D">
      <w:pPr>
        <w:rPr>
          <w:rFonts w:ascii="Calibri" w:hAnsi="Calibri"/>
        </w:rPr>
      </w:pPr>
      <w:r>
        <w:rPr>
          <w:rFonts w:ascii="Calibri" w:hAnsi="Calibri"/>
        </w:rPr>
        <w:t xml:space="preserve">For this study </w:t>
      </w:r>
      <w:r w:rsidR="00CF40C7" w:rsidRPr="00D62B42">
        <w:rPr>
          <w:rFonts w:ascii="Calibri" w:hAnsi="Calibri"/>
        </w:rPr>
        <w:t>a set of 565 articles</w:t>
      </w:r>
      <w:r>
        <w:rPr>
          <w:rFonts w:ascii="Calibri" w:hAnsi="Calibri"/>
        </w:rPr>
        <w:t xml:space="preserve"> were used, identified</w:t>
      </w:r>
      <w:r w:rsidR="00CF40C7" w:rsidRPr="00D62B42">
        <w:rPr>
          <w:rFonts w:ascii="Calibri" w:hAnsi="Calibri"/>
        </w:rPr>
        <w:t xml:space="preserve"> using their DOIs</w:t>
      </w:r>
      <w:r>
        <w:rPr>
          <w:rFonts w:ascii="Calibri" w:hAnsi="Calibri"/>
        </w:rPr>
        <w:t>,</w:t>
      </w:r>
      <w:r w:rsidR="00CF40C7" w:rsidRPr="00D62B42">
        <w:rPr>
          <w:rFonts w:ascii="Calibri" w:hAnsi="Calibri"/>
        </w:rPr>
        <w:t xml:space="preserve"> from PL</w:t>
      </w:r>
      <w:r>
        <w:rPr>
          <w:rFonts w:ascii="Calibri" w:hAnsi="Calibri"/>
        </w:rPr>
        <w:t>O</w:t>
      </w:r>
      <w:r w:rsidR="00CF40C7" w:rsidRPr="00D62B42">
        <w:rPr>
          <w:rFonts w:ascii="Calibri" w:hAnsi="Calibri"/>
        </w:rPr>
        <w:t>S journals only</w:t>
      </w:r>
      <w:r>
        <w:rPr>
          <w:rFonts w:ascii="Calibri" w:hAnsi="Calibri"/>
        </w:rPr>
        <w:t xml:space="preserve">; </w:t>
      </w:r>
      <w:r w:rsidR="00CF40C7" w:rsidRPr="00D62B42">
        <w:rPr>
          <w:rFonts w:ascii="Calibri" w:hAnsi="Calibri"/>
        </w:rPr>
        <w:t xml:space="preserve">this way all four providers would have data on the articles. </w:t>
      </w:r>
      <w:r w:rsidR="00520ABE">
        <w:rPr>
          <w:rFonts w:ascii="Calibri" w:hAnsi="Calibri"/>
        </w:rPr>
        <w:t>M</w:t>
      </w:r>
      <w:r w:rsidR="00CF40C7" w:rsidRPr="00D62B42">
        <w:rPr>
          <w:rFonts w:ascii="Calibri" w:hAnsi="Calibri"/>
        </w:rPr>
        <w:t xml:space="preserve">etrics </w:t>
      </w:r>
      <w:r w:rsidR="00520ABE">
        <w:rPr>
          <w:rFonts w:ascii="Calibri" w:hAnsi="Calibri"/>
        </w:rPr>
        <w:t xml:space="preserve">were </w:t>
      </w:r>
      <w:r w:rsidR="00520ABE" w:rsidRPr="00D62B42">
        <w:rPr>
          <w:rFonts w:ascii="Calibri" w:hAnsi="Calibri"/>
        </w:rPr>
        <w:t xml:space="preserve">collected </w:t>
      </w:r>
      <w:r w:rsidR="00CF40C7" w:rsidRPr="00D62B42">
        <w:rPr>
          <w:rFonts w:ascii="Calibri" w:hAnsi="Calibri"/>
        </w:rPr>
        <w:t>from each of the four providers for each of the 565 DOIs</w:t>
      </w:r>
      <w:r w:rsidR="00563EE5">
        <w:rPr>
          <w:rFonts w:ascii="Calibri" w:hAnsi="Calibri"/>
        </w:rPr>
        <w:t xml:space="preserve"> using as primary sources </w:t>
      </w:r>
      <w:r w:rsidR="00563EE5" w:rsidRPr="00D62B42">
        <w:rPr>
          <w:rFonts w:ascii="Calibri" w:hAnsi="Calibri"/>
        </w:rPr>
        <w:t>Citeulike</w:t>
      </w:r>
      <w:r w:rsidR="00563EE5">
        <w:rPr>
          <w:rFonts w:ascii="Calibri" w:hAnsi="Calibri"/>
        </w:rPr>
        <w:t>, Scopus, PLOS-Counter</w:t>
      </w:r>
      <w:r w:rsidR="00567B16">
        <w:rPr>
          <w:rFonts w:ascii="Calibri" w:hAnsi="Calibri"/>
        </w:rPr>
        <w:t xml:space="preserve"> (usage data: html, xml, and pdf views)</w:t>
      </w:r>
      <w:r w:rsidR="00563EE5">
        <w:rPr>
          <w:rFonts w:ascii="Calibri" w:hAnsi="Calibri"/>
        </w:rPr>
        <w:t>, PubMed Central (</w:t>
      </w:r>
      <w:r w:rsidR="00563EE5" w:rsidRPr="00D62B42">
        <w:rPr>
          <w:rFonts w:ascii="Calibri" w:hAnsi="Calibri"/>
        </w:rPr>
        <w:t>PMC</w:t>
      </w:r>
      <w:r w:rsidR="00563EE5">
        <w:rPr>
          <w:rFonts w:ascii="Calibri" w:hAnsi="Calibri"/>
        </w:rPr>
        <w:t>), Facebook, Mendeley, and Twitter</w:t>
      </w:r>
      <w:r w:rsidR="00CF40C7" w:rsidRPr="00D62B42">
        <w:rPr>
          <w:rFonts w:ascii="Calibri" w:hAnsi="Calibri"/>
        </w:rPr>
        <w:t xml:space="preserve">. </w:t>
      </w:r>
      <w:r w:rsidR="009A3071">
        <w:rPr>
          <w:rFonts w:ascii="Calibri" w:hAnsi="Calibri"/>
        </w:rPr>
        <w:t>(D</w:t>
      </w:r>
      <w:r w:rsidR="00CF40C7" w:rsidRPr="00D62B42">
        <w:rPr>
          <w:rFonts w:ascii="Calibri" w:hAnsi="Calibri"/>
        </w:rPr>
        <w:t xml:space="preserve">ata </w:t>
      </w:r>
      <w:r w:rsidR="009A3071">
        <w:rPr>
          <w:rFonts w:ascii="Calibri" w:hAnsi="Calibri"/>
        </w:rPr>
        <w:t xml:space="preserve">was excluded </w:t>
      </w:r>
      <w:r w:rsidR="00CF40C7" w:rsidRPr="00D62B42">
        <w:rPr>
          <w:rFonts w:ascii="Calibri" w:hAnsi="Calibri"/>
        </w:rPr>
        <w:t>from Plum</w:t>
      </w:r>
      <w:r w:rsidR="00F177BD">
        <w:rPr>
          <w:rFonts w:ascii="Calibri" w:hAnsi="Calibri"/>
        </w:rPr>
        <w:t xml:space="preserve"> </w:t>
      </w:r>
      <w:r w:rsidR="00CF40C7" w:rsidRPr="00D62B42">
        <w:rPr>
          <w:rFonts w:ascii="Calibri" w:hAnsi="Calibri"/>
        </w:rPr>
        <w:t xml:space="preserve">Analytics for Citeulike as it was not </w:t>
      </w:r>
      <w:r w:rsidR="00CF40C7" w:rsidRPr="00D62B42">
        <w:rPr>
          <w:rFonts w:ascii="Calibri" w:hAnsi="Calibri"/>
        </w:rPr>
        <w:lastRenderedPageBreak/>
        <w:t>provided</w:t>
      </w:r>
      <w:r w:rsidR="009A3071">
        <w:rPr>
          <w:rFonts w:ascii="Calibri" w:hAnsi="Calibri"/>
        </w:rPr>
        <w:t>,</w:t>
      </w:r>
      <w:r w:rsidR="00CF40C7" w:rsidRPr="00D62B42">
        <w:rPr>
          <w:rFonts w:ascii="Calibri" w:hAnsi="Calibri"/>
        </w:rPr>
        <w:t xml:space="preserve"> but they do collect it</w:t>
      </w:r>
      <w:r w:rsidR="009A3071">
        <w:rPr>
          <w:rFonts w:ascii="Calibri" w:hAnsi="Calibri"/>
        </w:rPr>
        <w:t>.</w:t>
      </w:r>
      <w:r w:rsidR="009A3071" w:rsidRPr="009A3071">
        <w:rPr>
          <w:rFonts w:ascii="Calibri" w:hAnsi="Calibri"/>
          <w:vertAlign w:val="superscript"/>
        </w:rPr>
        <w:t>20</w:t>
      </w:r>
      <w:r w:rsidR="00CF40C7" w:rsidRPr="00D62B42">
        <w:rPr>
          <w:rFonts w:ascii="Calibri" w:hAnsi="Calibri"/>
        </w:rPr>
        <w:t xml:space="preserve"> In addition, Facebook data was </w:t>
      </w:r>
      <w:r w:rsidR="00F177BD" w:rsidRPr="00D62B42">
        <w:rPr>
          <w:rFonts w:ascii="Calibri" w:hAnsi="Calibri"/>
        </w:rPr>
        <w:t>excluded</w:t>
      </w:r>
      <w:r w:rsidR="00CF40C7" w:rsidRPr="00D62B42">
        <w:rPr>
          <w:rFonts w:ascii="Calibri" w:hAnsi="Calibri"/>
        </w:rPr>
        <w:t xml:space="preserve"> from Plum</w:t>
      </w:r>
      <w:r w:rsidR="00F177BD">
        <w:rPr>
          <w:rFonts w:ascii="Calibri" w:hAnsi="Calibri"/>
        </w:rPr>
        <w:t xml:space="preserve"> </w:t>
      </w:r>
      <w:r w:rsidR="00CF40C7" w:rsidRPr="00D62B42">
        <w:rPr>
          <w:rFonts w:ascii="Calibri" w:hAnsi="Calibri"/>
        </w:rPr>
        <w:t>Analytics results because it was unclear how to equate their data with the data from the other providers.</w:t>
      </w:r>
      <w:r w:rsidR="008667C3">
        <w:rPr>
          <w:rFonts w:ascii="Calibri" w:hAnsi="Calibri"/>
        </w:rPr>
        <w:t>)</w:t>
      </w:r>
      <w:r w:rsidR="00CF40C7" w:rsidRPr="00D62B42">
        <w:rPr>
          <w:rFonts w:ascii="Calibri" w:hAnsi="Calibri"/>
        </w:rPr>
        <w:t xml:space="preserve"> For each DOI</w:t>
      </w:r>
      <w:r w:rsidR="00B04984">
        <w:rPr>
          <w:rFonts w:ascii="Calibri" w:hAnsi="Calibri"/>
        </w:rPr>
        <w:t>,</w:t>
      </w:r>
      <w:r w:rsidR="00CF40C7" w:rsidRPr="00D62B42">
        <w:rPr>
          <w:rFonts w:ascii="Calibri" w:hAnsi="Calibri"/>
        </w:rPr>
        <w:t xml:space="preserve"> the maximum difference between values (i.e., providers) </w:t>
      </w:r>
      <w:r w:rsidR="00B04984">
        <w:rPr>
          <w:rFonts w:ascii="Calibri" w:hAnsi="Calibri"/>
        </w:rPr>
        <w:t xml:space="preserve">was calculated </w:t>
      </w:r>
      <w:r w:rsidR="00CF40C7" w:rsidRPr="00D62B42">
        <w:rPr>
          <w:rFonts w:ascii="Calibri" w:hAnsi="Calibri"/>
        </w:rPr>
        <w:t xml:space="preserve">and the distribution </w:t>
      </w:r>
      <w:r w:rsidR="00B04984">
        <w:rPr>
          <w:rFonts w:ascii="Calibri" w:hAnsi="Calibri"/>
        </w:rPr>
        <w:t xml:space="preserve">was plotted </w:t>
      </w:r>
      <w:r w:rsidR="00CF40C7" w:rsidRPr="00D62B42">
        <w:rPr>
          <w:rFonts w:ascii="Calibri" w:hAnsi="Calibri"/>
        </w:rPr>
        <w:t xml:space="preserve">for seven </w:t>
      </w:r>
      <w:r w:rsidR="00025613">
        <w:rPr>
          <w:rFonts w:ascii="Calibri" w:hAnsi="Calibri"/>
        </w:rPr>
        <w:t>article-level metrics</w:t>
      </w:r>
      <w:r w:rsidR="00CF40C7" w:rsidRPr="00D62B42">
        <w:rPr>
          <w:rFonts w:ascii="Calibri" w:hAnsi="Calibri"/>
        </w:rPr>
        <w:t xml:space="preserve"> that were shared among the providers</w:t>
      </w:r>
      <w:r w:rsidR="00B04984">
        <w:rPr>
          <w:rFonts w:ascii="Calibri" w:hAnsi="Calibri"/>
        </w:rPr>
        <w:t>.</w:t>
      </w:r>
      <w:r w:rsidR="00CF40C7" w:rsidRPr="00D62B42">
        <w:rPr>
          <w:rFonts w:ascii="Calibri" w:hAnsi="Calibri"/>
        </w:rPr>
        <w:t xml:space="preserve"> Figure 1 shows that, at least with respect to absolute numbers, PMC citations are very different among providers, while PL</w:t>
      </w:r>
      <w:r w:rsidR="00B04984">
        <w:rPr>
          <w:rFonts w:ascii="Calibri" w:hAnsi="Calibri"/>
        </w:rPr>
        <w:t>O</w:t>
      </w:r>
      <w:r w:rsidR="00CF40C7" w:rsidRPr="00D62B42">
        <w:rPr>
          <w:rFonts w:ascii="Calibri" w:hAnsi="Calibri"/>
        </w:rPr>
        <w:t>S views (html + pdf views</w:t>
      </w:r>
      <w:r w:rsidR="00B04984">
        <w:rPr>
          <w:rFonts w:ascii="Calibri" w:hAnsi="Calibri"/>
        </w:rPr>
        <w:t>,</w:t>
      </w:r>
      <w:r w:rsidR="00CF40C7" w:rsidRPr="00D62B42">
        <w:rPr>
          <w:rFonts w:ascii="Calibri" w:hAnsi="Calibri"/>
        </w:rPr>
        <w:t xml:space="preserve"> </w:t>
      </w:r>
      <w:r w:rsidR="00133D95" w:rsidRPr="00D62B42">
        <w:rPr>
          <w:rFonts w:ascii="Calibri" w:hAnsi="Calibri"/>
        </w:rPr>
        <w:t>relevant</w:t>
      </w:r>
      <w:r w:rsidR="00CF40C7" w:rsidRPr="00D62B42">
        <w:rPr>
          <w:rFonts w:ascii="Calibri" w:hAnsi="Calibri"/>
        </w:rPr>
        <w:t xml:space="preserve"> only to PL</w:t>
      </w:r>
      <w:r w:rsidR="00B04984">
        <w:rPr>
          <w:rFonts w:ascii="Calibri" w:hAnsi="Calibri"/>
        </w:rPr>
        <w:t>O</w:t>
      </w:r>
      <w:r w:rsidR="00CF40C7" w:rsidRPr="00D62B42">
        <w:rPr>
          <w:rFonts w:ascii="Calibri" w:hAnsi="Calibri"/>
        </w:rPr>
        <w:t xml:space="preserve">S ALM, ImpactStory, and </w:t>
      </w:r>
      <w:r w:rsidR="003A2EC7">
        <w:rPr>
          <w:rFonts w:ascii="Calibri" w:hAnsi="Calibri"/>
        </w:rPr>
        <w:t>Plum Analytics</w:t>
      </w:r>
      <w:r w:rsidR="00CF40C7" w:rsidRPr="00D62B42">
        <w:rPr>
          <w:rFonts w:ascii="Calibri" w:hAnsi="Calibri"/>
        </w:rPr>
        <w:t>) are somewhat less variable among providers. The remaining metrics were not very different among providers, with most values at zero, or no difference at all.</w:t>
      </w:r>
    </w:p>
    <w:p w14:paraId="7AFDFB23" w14:textId="77777777" w:rsidR="00C60043" w:rsidRDefault="00C60043">
      <w:pPr>
        <w:rPr>
          <w:rFonts w:ascii="Calibri" w:hAnsi="Calibri"/>
        </w:rPr>
      </w:pPr>
      <w:r w:rsidRPr="00C60043">
        <w:rPr>
          <w:rFonts w:ascii="Calibri" w:hAnsi="Calibri"/>
          <w:noProof/>
        </w:rPr>
        <w:drawing>
          <wp:inline distT="0" distB="0" distL="0" distR="0" wp14:anchorId="4117F1BE" wp14:editId="4EA1D466">
            <wp:extent cx="5184140" cy="5184140"/>
            <wp:effectExtent l="0" t="0" r="0" b="0"/>
            <wp:docPr id="1" name="Picture 2" descr="scottmac:Users:scottmac2:github:sac:isqaltms:figure:dataconst_plo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mac:Users:scottmac2:github:sac:isqaltms:figure:dataconst_plot1.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5184140"/>
                    </a:xfrm>
                    <a:prstGeom prst="rect">
                      <a:avLst/>
                    </a:prstGeom>
                    <a:noFill/>
                    <a:ln>
                      <a:noFill/>
                    </a:ln>
                  </pic:spPr>
                </pic:pic>
              </a:graphicData>
            </a:graphic>
          </wp:inline>
        </w:drawing>
      </w:r>
    </w:p>
    <w:p w14:paraId="7C986958" w14:textId="1739C397" w:rsidR="00B43B13" w:rsidRDefault="008667C3" w:rsidP="00B43B13">
      <w:pPr>
        <w:pStyle w:val="Caption"/>
        <w:spacing w:after="60"/>
        <w:ind w:left="720" w:right="720"/>
        <w:jc w:val="center"/>
      </w:pPr>
      <w:r>
        <w:t xml:space="preserve">Figure </w:t>
      </w:r>
      <w:fldSimple w:instr=" SEQ Figure \* ARABIC ">
        <w:r w:rsidR="00DB16EB">
          <w:rPr>
            <w:noProof/>
          </w:rPr>
          <w:t>1</w:t>
        </w:r>
      </w:fldSimple>
      <w:r>
        <w:t xml:space="preserve">: </w:t>
      </w:r>
      <w:r w:rsidR="00B43B13" w:rsidRPr="00B43B13">
        <w:t xml:space="preserve">Distribution of absolute differences in least and greatest value of each of seven different </w:t>
      </w:r>
      <w:r w:rsidR="00025613">
        <w:t>article-level metrics</w:t>
      </w:r>
    </w:p>
    <w:p w14:paraId="7E0E4A14" w14:textId="77777777" w:rsidR="00C60043" w:rsidRPr="00FE7B21" w:rsidRDefault="00B43B13" w:rsidP="00FE7B21">
      <w:pPr>
        <w:pStyle w:val="Caption"/>
        <w:ind w:left="720" w:right="720"/>
        <w:jc w:val="both"/>
        <w:rPr>
          <w:rFonts w:ascii="Calibri" w:hAnsi="Calibri"/>
          <w:b w:val="0"/>
          <w:i/>
          <w:sz w:val="16"/>
          <w:szCs w:val="16"/>
        </w:rPr>
      </w:pPr>
      <w:r w:rsidRPr="00FE7B21">
        <w:rPr>
          <w:rFonts w:ascii="Calibri" w:hAnsi="Calibri"/>
          <w:b w:val="0"/>
          <w:i/>
          <w:sz w:val="16"/>
          <w:szCs w:val="16"/>
        </w:rPr>
        <w:t>Note: Calculated on a set of 565 DOIs from Altmetric, ImpactStory, and PLOS ALM. Values were log10 transformed to improve visual comprehension. Metrics: citeulike = number of Citeulike bookmarks; scopus = number of citations; ploscounter = number of pdf views + html views; pmc = number of Pubmed Central full text + pdf views; facebook = number of Facebook shares; mendeley = number of Mendeley readers; twitter = number of tweets mentioning article.</w:t>
      </w:r>
    </w:p>
    <w:p w14:paraId="053CDDE0" w14:textId="181B07B5" w:rsidR="003014D0" w:rsidRDefault="00CF40C7">
      <w:pPr>
        <w:rPr>
          <w:rFonts w:ascii="Calibri" w:hAnsi="Calibri"/>
        </w:rPr>
      </w:pPr>
      <w:r w:rsidRPr="00D62B42">
        <w:rPr>
          <w:rFonts w:ascii="Calibri" w:hAnsi="Calibri"/>
        </w:rPr>
        <w:t xml:space="preserve">What are some possible reasons why similar metrics differ across providers? First, data could be collected from different middle-men. For example, Twitter data is notorious for not being persistent. Thus, you either have to query the Twitter </w:t>
      </w:r>
      <w:r w:rsidR="00505455">
        <w:rPr>
          <w:rFonts w:ascii="Calibri" w:hAnsi="Calibri"/>
        </w:rPr>
        <w:t>“</w:t>
      </w:r>
      <w:r w:rsidRPr="00D62B42">
        <w:rPr>
          <w:rFonts w:ascii="Calibri" w:hAnsi="Calibri"/>
        </w:rPr>
        <w:t>firehose</w:t>
      </w:r>
      <w:r w:rsidR="00505455">
        <w:rPr>
          <w:rFonts w:ascii="Calibri" w:hAnsi="Calibri"/>
        </w:rPr>
        <w:t>”</w:t>
      </w:r>
      <w:r w:rsidRPr="00D62B42">
        <w:rPr>
          <w:rFonts w:ascii="Calibri" w:hAnsi="Calibri"/>
        </w:rPr>
        <w:t xml:space="preserve"> constantly and store data, or go through a company like Topsy (</w:t>
      </w:r>
      <w:r w:rsidR="006A0AE6">
        <w:rPr>
          <w:rFonts w:ascii="Calibri" w:hAnsi="Calibri"/>
        </w:rPr>
        <w:t xml:space="preserve">which </w:t>
      </w:r>
      <w:r w:rsidRPr="00D62B42">
        <w:rPr>
          <w:rFonts w:ascii="Calibri" w:hAnsi="Calibri"/>
        </w:rPr>
        <w:t>collect</w:t>
      </w:r>
      <w:r w:rsidR="006A0AE6">
        <w:rPr>
          <w:rFonts w:ascii="Calibri" w:hAnsi="Calibri"/>
        </w:rPr>
        <w:t>s</w:t>
      </w:r>
      <w:r w:rsidRPr="00D62B42">
        <w:rPr>
          <w:rFonts w:ascii="Calibri" w:hAnsi="Calibri"/>
        </w:rPr>
        <w:t xml:space="preserve"> </w:t>
      </w:r>
      <w:r w:rsidR="00F74806">
        <w:rPr>
          <w:rFonts w:ascii="Calibri" w:hAnsi="Calibri"/>
        </w:rPr>
        <w:t>T</w:t>
      </w:r>
      <w:r w:rsidRPr="00D62B42">
        <w:rPr>
          <w:rFonts w:ascii="Calibri" w:hAnsi="Calibri"/>
        </w:rPr>
        <w:t xml:space="preserve">witter data and charge customers for access) </w:t>
      </w:r>
      <w:r w:rsidRPr="00D62B42">
        <w:rPr>
          <w:rFonts w:ascii="Calibri" w:hAnsi="Calibri"/>
        </w:rPr>
        <w:lastRenderedPageBreak/>
        <w:t>to collect tweets. Whereas ImpactSt</w:t>
      </w:r>
      <w:r w:rsidR="00B9277C">
        <w:rPr>
          <w:rFonts w:ascii="Calibri" w:hAnsi="Calibri"/>
        </w:rPr>
        <w:t xml:space="preserve">ory collects tweets from Topsy, </w:t>
      </w:r>
      <w:r w:rsidR="008E499F">
        <w:rPr>
          <w:rFonts w:ascii="Calibri" w:hAnsi="Calibri"/>
        </w:rPr>
        <w:t xml:space="preserve">PLOS collects tweets from the </w:t>
      </w:r>
      <w:r w:rsidR="008E499F" w:rsidRPr="00D62B42">
        <w:rPr>
          <w:rFonts w:ascii="Calibri" w:hAnsi="Calibri"/>
        </w:rPr>
        <w:t xml:space="preserve">Twitter </w:t>
      </w:r>
      <w:r w:rsidR="008E499F">
        <w:rPr>
          <w:rFonts w:ascii="Calibri" w:hAnsi="Calibri"/>
        </w:rPr>
        <w:t xml:space="preserve">firehose, </w:t>
      </w:r>
      <w:r w:rsidRPr="00D62B42">
        <w:rPr>
          <w:rFonts w:ascii="Calibri" w:hAnsi="Calibri"/>
        </w:rPr>
        <w:t>and Altmetric collect</w:t>
      </w:r>
      <w:r w:rsidR="00330716">
        <w:rPr>
          <w:rFonts w:ascii="Calibri" w:hAnsi="Calibri"/>
        </w:rPr>
        <w:t>s</w:t>
      </w:r>
      <w:r w:rsidRPr="00D62B42">
        <w:rPr>
          <w:rFonts w:ascii="Calibri" w:hAnsi="Calibri"/>
        </w:rPr>
        <w:t xml:space="preserve"> tweets </w:t>
      </w:r>
      <w:r w:rsidR="00330716">
        <w:rPr>
          <w:rFonts w:ascii="Calibri" w:hAnsi="Calibri"/>
        </w:rPr>
        <w:t>using a combination of the Twitter search and streaming APIs</w:t>
      </w:r>
      <w:r w:rsidRPr="00D62B42">
        <w:rPr>
          <w:rFonts w:ascii="Calibri" w:hAnsi="Calibri"/>
        </w:rPr>
        <w:t>. Second, data could be collected at different times</w:t>
      </w:r>
      <w:r w:rsidR="00B43B13">
        <w:rPr>
          <w:rFonts w:ascii="Calibri" w:hAnsi="Calibri"/>
        </w:rPr>
        <w:t>, which</w:t>
      </w:r>
      <w:r w:rsidRPr="00D62B42">
        <w:rPr>
          <w:rFonts w:ascii="Calibri" w:hAnsi="Calibri"/>
        </w:rPr>
        <w:t xml:space="preserve"> could easily result in different data even</w:t>
      </w:r>
      <w:r w:rsidR="006A0AE6">
        <w:rPr>
          <w:rFonts w:ascii="Calibri" w:hAnsi="Calibri"/>
        </w:rPr>
        <w:t xml:space="preserve"> when</w:t>
      </w:r>
      <w:r w:rsidRPr="00D62B42">
        <w:rPr>
          <w:rFonts w:ascii="Calibri" w:hAnsi="Calibri"/>
        </w:rPr>
        <w:t xml:space="preserve"> collected from the same source. This is especially obvious as ImpactStory collects some metrics via the PL</w:t>
      </w:r>
      <w:r w:rsidR="00851013">
        <w:rPr>
          <w:rFonts w:ascii="Calibri" w:hAnsi="Calibri"/>
        </w:rPr>
        <w:t>O</w:t>
      </w:r>
      <w:r w:rsidRPr="00D62B42">
        <w:rPr>
          <w:rFonts w:ascii="Calibri" w:hAnsi="Calibri"/>
        </w:rPr>
        <w:t>S ALM API, so those metrics that ImpactStory has from the PL</w:t>
      </w:r>
      <w:r w:rsidR="00851013">
        <w:rPr>
          <w:rFonts w:ascii="Calibri" w:hAnsi="Calibri"/>
        </w:rPr>
        <w:t>O</w:t>
      </w:r>
      <w:r w:rsidRPr="00D62B42">
        <w:rPr>
          <w:rFonts w:ascii="Calibri" w:hAnsi="Calibri"/>
        </w:rPr>
        <w:t xml:space="preserve">S ALM API should be the same as those that </w:t>
      </w:r>
      <w:r w:rsidR="00C63A46">
        <w:rPr>
          <w:rFonts w:ascii="Calibri" w:hAnsi="Calibri"/>
        </w:rPr>
        <w:t>PLOS</w:t>
      </w:r>
      <w:r w:rsidRPr="00D62B42">
        <w:rPr>
          <w:rFonts w:ascii="Calibri" w:hAnsi="Calibri"/>
        </w:rPr>
        <w:t xml:space="preserve"> has. Fortunately, date is supplied in the data </w:t>
      </w:r>
      <w:r w:rsidR="00B43B13" w:rsidRPr="00D62B42">
        <w:rPr>
          <w:rFonts w:ascii="Calibri" w:hAnsi="Calibri"/>
        </w:rPr>
        <w:t xml:space="preserve">returned </w:t>
      </w:r>
      <w:r w:rsidRPr="00D62B42">
        <w:rPr>
          <w:rFonts w:ascii="Calibri" w:hAnsi="Calibri"/>
        </w:rPr>
        <w:t>by three of the providers (</w:t>
      </w:r>
      <w:r w:rsidR="00C63A46">
        <w:rPr>
          <w:rFonts w:ascii="Calibri" w:hAnsi="Calibri"/>
        </w:rPr>
        <w:t>PLOS</w:t>
      </w:r>
      <w:r w:rsidRPr="00D62B42">
        <w:rPr>
          <w:rFonts w:ascii="Calibri" w:hAnsi="Calibri"/>
        </w:rPr>
        <w:t xml:space="preserve"> ALM, ImpactStory, and Altmetric). Thus, whether or not date could explain differences in metrics from the </w:t>
      </w:r>
      <w:r w:rsidR="00B43B13">
        <w:rPr>
          <w:rFonts w:ascii="Calibri" w:hAnsi="Calibri"/>
        </w:rPr>
        <w:t xml:space="preserve">various </w:t>
      </w:r>
      <w:r w:rsidRPr="00D62B42">
        <w:rPr>
          <w:rFonts w:ascii="Calibri" w:hAnsi="Calibri"/>
        </w:rPr>
        <w:t>providers</w:t>
      </w:r>
      <w:r w:rsidR="00B43B13">
        <w:rPr>
          <w:rFonts w:ascii="Calibri" w:hAnsi="Calibri"/>
        </w:rPr>
        <w:t xml:space="preserve"> was examined</w:t>
      </w:r>
      <w:r w:rsidRPr="00D62B42">
        <w:rPr>
          <w:rFonts w:ascii="Calibri" w:hAnsi="Calibri"/>
        </w:rPr>
        <w:t>. Figure 2 shows that there are definitely some large differences in values that could be due</w:t>
      </w:r>
      <w:r w:rsidR="00133D95">
        <w:rPr>
          <w:rFonts w:ascii="Calibri" w:hAnsi="Calibri"/>
        </w:rPr>
        <w:t xml:space="preserve"> to</w:t>
      </w:r>
      <w:r w:rsidRPr="00D62B42">
        <w:rPr>
          <w:rFonts w:ascii="Calibri" w:hAnsi="Calibri"/>
        </w:rPr>
        <w:t xml:space="preserve"> differences in</w:t>
      </w:r>
      <w:r w:rsidR="008C20BD">
        <w:rPr>
          <w:rFonts w:ascii="Calibri" w:hAnsi="Calibri"/>
        </w:rPr>
        <w:t xml:space="preserve"> th</w:t>
      </w:r>
      <w:r w:rsidR="000066DF">
        <w:rPr>
          <w:rFonts w:ascii="Calibri" w:hAnsi="Calibri"/>
        </w:rPr>
        <w:t>e</w:t>
      </w:r>
      <w:r w:rsidRPr="00D62B42">
        <w:rPr>
          <w:rFonts w:ascii="Calibri" w:hAnsi="Calibri"/>
        </w:rPr>
        <w:t xml:space="preserve"> date the data was collected, but this is not always the case (i.e., there are a lot of large difference values with very small difference in dates).</w:t>
      </w:r>
    </w:p>
    <w:p w14:paraId="0B18908D" w14:textId="77777777" w:rsidR="008B3D35" w:rsidRDefault="008B3D35" w:rsidP="008B3D35">
      <w:pPr>
        <w:pStyle w:val="Caption"/>
        <w:jc w:val="center"/>
      </w:pPr>
      <w:r w:rsidRPr="008B3D35">
        <w:rPr>
          <w:noProof/>
        </w:rPr>
        <w:drawing>
          <wp:inline distT="0" distB="0" distL="0" distR="0" wp14:anchorId="315E26BF" wp14:editId="04013120">
            <wp:extent cx="4869815" cy="4869815"/>
            <wp:effectExtent l="0" t="0" r="0" b="0"/>
            <wp:docPr id="5" name="Picture 3" descr="scottmac:Users:scottmac2:github:sac:isqaltms:figure:dataconst_plo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ttmac:Users:scottmac2:github:sac:isqaltms:figure:dataconst_plot2.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4869815"/>
                    </a:xfrm>
                    <a:prstGeom prst="rect">
                      <a:avLst/>
                    </a:prstGeom>
                    <a:noFill/>
                    <a:ln>
                      <a:noFill/>
                    </a:ln>
                  </pic:spPr>
                </pic:pic>
              </a:graphicData>
            </a:graphic>
          </wp:inline>
        </w:drawing>
      </w:r>
    </w:p>
    <w:p w14:paraId="486E3136" w14:textId="16530F8D" w:rsidR="008B3D35" w:rsidRDefault="008B3D35" w:rsidP="008B3D35">
      <w:pPr>
        <w:pStyle w:val="Caption"/>
        <w:spacing w:after="60"/>
        <w:ind w:left="720" w:right="720"/>
        <w:jc w:val="center"/>
      </w:pPr>
      <w:r>
        <w:t xml:space="preserve">Figure </w:t>
      </w:r>
      <w:fldSimple w:instr=" SEQ Figure \* ARABIC ">
        <w:r w:rsidR="00DB16EB">
          <w:rPr>
            <w:noProof/>
          </w:rPr>
          <w:t>2</w:t>
        </w:r>
      </w:fldSimple>
      <w:r>
        <w:t xml:space="preserve">: </w:t>
      </w:r>
      <w:r w:rsidRPr="00D62B42">
        <w:t xml:space="preserve">Distribution of absolute differences in least and greatest value of each of seven different </w:t>
      </w:r>
      <w:r w:rsidR="00025613">
        <w:t>article-level metrics</w:t>
      </w:r>
    </w:p>
    <w:p w14:paraId="4662C31A" w14:textId="06952B4E" w:rsidR="00B43B13" w:rsidRPr="00FE7B21" w:rsidRDefault="008B3D35" w:rsidP="008B3D35">
      <w:pPr>
        <w:pStyle w:val="Caption"/>
        <w:ind w:left="720" w:right="720"/>
        <w:rPr>
          <w:b w:val="0"/>
          <w:sz w:val="16"/>
          <w:szCs w:val="16"/>
        </w:rPr>
      </w:pPr>
      <w:r w:rsidRPr="00FE7B21">
        <w:rPr>
          <w:b w:val="0"/>
          <w:sz w:val="16"/>
          <w:szCs w:val="16"/>
        </w:rPr>
        <w:t xml:space="preserve">Note: Calculated on a set of 565 DOIs from Altmetric, ImpactStory, and PLOS ALM. Values were log10 transformed to improve visual comprehension. See Figure 1 for explanation of </w:t>
      </w:r>
      <w:r w:rsidR="00FE230B" w:rsidRPr="00FE7B21">
        <w:rPr>
          <w:b w:val="0"/>
          <w:sz w:val="16"/>
          <w:szCs w:val="16"/>
        </w:rPr>
        <w:t xml:space="preserve">the specific </w:t>
      </w:r>
      <w:r w:rsidR="00025613">
        <w:rPr>
          <w:b w:val="0"/>
          <w:sz w:val="16"/>
          <w:szCs w:val="16"/>
        </w:rPr>
        <w:t>article-level metrics</w:t>
      </w:r>
      <w:r w:rsidRPr="00FE7B21">
        <w:rPr>
          <w:b w:val="0"/>
          <w:sz w:val="16"/>
          <w:szCs w:val="16"/>
        </w:rPr>
        <w:t>.</w:t>
      </w:r>
    </w:p>
    <w:p w14:paraId="55E39828" w14:textId="77777777" w:rsidR="008B3D35" w:rsidRDefault="008B3D35">
      <w:pPr>
        <w:rPr>
          <w:rFonts w:ascii="Calibri" w:hAnsi="Calibri"/>
        </w:rPr>
      </w:pPr>
    </w:p>
    <w:p w14:paraId="17511CF6" w14:textId="5D52DD65" w:rsidR="003014D0" w:rsidRDefault="00CF40C7">
      <w:pPr>
        <w:rPr>
          <w:rFonts w:ascii="Calibri" w:hAnsi="Calibri"/>
        </w:rPr>
      </w:pPr>
      <w:r w:rsidRPr="00D62B42">
        <w:rPr>
          <w:rFonts w:ascii="Calibri" w:hAnsi="Calibri"/>
        </w:rPr>
        <w:t>Th</w:t>
      </w:r>
      <w:r w:rsidR="003F1BB0">
        <w:rPr>
          <w:rFonts w:ascii="Calibri" w:hAnsi="Calibri"/>
        </w:rPr>
        <w:t>e</w:t>
      </w:r>
      <w:r w:rsidRPr="00D62B42">
        <w:rPr>
          <w:rFonts w:ascii="Calibri" w:hAnsi="Calibri"/>
        </w:rPr>
        <w:t xml:space="preserve"> </w:t>
      </w:r>
      <w:r w:rsidR="003F1BB0">
        <w:rPr>
          <w:rFonts w:ascii="Calibri" w:hAnsi="Calibri"/>
        </w:rPr>
        <w:t xml:space="preserve">previous analyses </w:t>
      </w:r>
      <w:r w:rsidRPr="00D62B42">
        <w:rPr>
          <w:rFonts w:ascii="Calibri" w:hAnsi="Calibri"/>
        </w:rPr>
        <w:t>w</w:t>
      </w:r>
      <w:r w:rsidR="003F1BB0">
        <w:rPr>
          <w:rFonts w:ascii="Calibri" w:hAnsi="Calibri"/>
        </w:rPr>
        <w:t>ere</w:t>
      </w:r>
      <w:r w:rsidRPr="00D62B42">
        <w:rPr>
          <w:rFonts w:ascii="Calibri" w:hAnsi="Calibri"/>
        </w:rPr>
        <w:t xml:space="preserve"> a rough overview of hundreds of DOIs. </w:t>
      </w:r>
      <w:r w:rsidR="00DB16EB">
        <w:rPr>
          <w:rFonts w:ascii="Calibri" w:hAnsi="Calibri"/>
        </w:rPr>
        <w:t xml:space="preserve">To determine </w:t>
      </w:r>
      <w:r w:rsidRPr="00D62B42">
        <w:rPr>
          <w:rFonts w:ascii="Calibri" w:hAnsi="Calibri"/>
        </w:rPr>
        <w:t>the differences among providers in more detail</w:t>
      </w:r>
      <w:r w:rsidR="00DB16EB">
        <w:rPr>
          <w:rFonts w:ascii="Calibri" w:hAnsi="Calibri"/>
        </w:rPr>
        <w:t>,</w:t>
      </w:r>
      <w:r w:rsidRPr="00D62B42">
        <w:rPr>
          <w:rFonts w:ascii="Calibri" w:hAnsi="Calibri"/>
        </w:rPr>
        <w:t xml:space="preserve"> a set of 20 DOIs from the </w:t>
      </w:r>
      <w:r w:rsidR="00DB16EB">
        <w:rPr>
          <w:rFonts w:ascii="Calibri" w:hAnsi="Calibri"/>
        </w:rPr>
        <w:t xml:space="preserve">set of </w:t>
      </w:r>
      <w:r w:rsidRPr="00D62B42">
        <w:rPr>
          <w:rFonts w:ascii="Calibri" w:hAnsi="Calibri"/>
        </w:rPr>
        <w:t xml:space="preserve">565 </w:t>
      </w:r>
      <w:r w:rsidR="00DB16EB">
        <w:rPr>
          <w:rFonts w:ascii="Calibri" w:hAnsi="Calibri"/>
        </w:rPr>
        <w:t xml:space="preserve">were used. </w:t>
      </w:r>
      <w:r w:rsidR="003F1BB0">
        <w:rPr>
          <w:rFonts w:ascii="Calibri" w:hAnsi="Calibri"/>
        </w:rPr>
        <w:t xml:space="preserve">Figure 3 </w:t>
      </w:r>
      <w:r w:rsidRPr="00D62B42">
        <w:rPr>
          <w:rFonts w:ascii="Calibri" w:hAnsi="Calibri"/>
        </w:rPr>
        <w:t>show</w:t>
      </w:r>
      <w:r w:rsidR="003F1BB0">
        <w:rPr>
          <w:rFonts w:ascii="Calibri" w:hAnsi="Calibri"/>
        </w:rPr>
        <w:t>s</w:t>
      </w:r>
      <w:r w:rsidRPr="00D62B42">
        <w:rPr>
          <w:rFonts w:ascii="Calibri" w:hAnsi="Calibri"/>
        </w:rPr>
        <w:t xml:space="preserve"> the value of each altmetric from each of the providers for each of the 20 DOIs. </w:t>
      </w:r>
      <w:r w:rsidRPr="00D62B42">
        <w:rPr>
          <w:rFonts w:ascii="Calibri" w:hAnsi="Calibri"/>
        </w:rPr>
        <w:lastRenderedPageBreak/>
        <w:t>Note that in some cases there is very close overlap in values for the same altmetric on the same DOI across providers, but in some cases the values are very different.</w:t>
      </w:r>
    </w:p>
    <w:p w14:paraId="1DD0C876" w14:textId="04C21285" w:rsidR="00DB16EB" w:rsidRDefault="004F204C" w:rsidP="004F204C">
      <w:pPr>
        <w:keepNext/>
        <w:jc w:val="center"/>
        <w:rPr>
          <w:rFonts w:ascii="Calibri" w:hAnsi="Calibri"/>
        </w:rPr>
      </w:pPr>
      <w:r w:rsidRPr="004F204C">
        <w:rPr>
          <w:rFonts w:ascii="Calibri" w:hAnsi="Calibri"/>
          <w:noProof/>
        </w:rPr>
        <w:drawing>
          <wp:inline distT="0" distB="0" distL="0" distR="0" wp14:anchorId="3CC653E5" wp14:editId="1F8D45AB">
            <wp:extent cx="5412740" cy="5412740"/>
            <wp:effectExtent l="0" t="0" r="0" b="0"/>
            <wp:docPr id="6" name="Picture 4" descr="scottmac:Users:scottmac2:github:sac:isqaltms:figure:datacons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ttmac:Users:scottmac2:github:sac:isqaltms:figure:dataconst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2740" cy="5412740"/>
                    </a:xfrm>
                    <a:prstGeom prst="rect">
                      <a:avLst/>
                    </a:prstGeom>
                    <a:noFill/>
                    <a:ln>
                      <a:noFill/>
                    </a:ln>
                  </pic:spPr>
                </pic:pic>
              </a:graphicData>
            </a:graphic>
          </wp:inline>
        </w:drawing>
      </w:r>
      <w:r w:rsidR="00F46495">
        <w:rPr>
          <w:rFonts w:ascii="Calibri" w:hAnsi="Calibri"/>
        </w:rPr>
        <w:tab/>
      </w:r>
    </w:p>
    <w:p w14:paraId="6DA70818" w14:textId="748620FD" w:rsidR="00DB16EB" w:rsidRDefault="00DB16EB" w:rsidP="00DB16EB">
      <w:pPr>
        <w:pStyle w:val="Caption"/>
        <w:keepNext/>
        <w:spacing w:after="60"/>
        <w:ind w:left="720" w:right="720"/>
        <w:jc w:val="center"/>
      </w:pPr>
      <w:r>
        <w:t xml:space="preserve">Figure </w:t>
      </w:r>
      <w:fldSimple w:instr=" SEQ Figure \* ARABIC ">
        <w:r>
          <w:rPr>
            <w:noProof/>
          </w:rPr>
          <w:t>3</w:t>
        </w:r>
      </w:fldSimple>
      <w:r>
        <w:t xml:space="preserve">: </w:t>
      </w:r>
      <w:r w:rsidRPr="00DB16EB">
        <w:t xml:space="preserve">A comparison of seven different </w:t>
      </w:r>
      <w:r w:rsidR="00025613">
        <w:t>article-level metrics</w:t>
      </w:r>
      <w:r w:rsidRPr="00DB16EB">
        <w:t xml:space="preserve"> on a set of 20 DOIs from Altmetric, ImpactStory, and PLOS. </w:t>
      </w:r>
    </w:p>
    <w:p w14:paraId="3BEE6785" w14:textId="4519AD5E" w:rsidR="00DB16EB" w:rsidRPr="00FE7B21" w:rsidRDefault="00DB16EB" w:rsidP="00DB16EB">
      <w:pPr>
        <w:pStyle w:val="Caption"/>
        <w:ind w:left="720" w:right="720"/>
        <w:jc w:val="both"/>
        <w:rPr>
          <w:rFonts w:ascii="Calibri" w:hAnsi="Calibri"/>
          <w:b w:val="0"/>
          <w:sz w:val="16"/>
          <w:szCs w:val="16"/>
        </w:rPr>
      </w:pPr>
      <w:r w:rsidRPr="00FE7B21">
        <w:rPr>
          <w:b w:val="0"/>
          <w:sz w:val="16"/>
          <w:szCs w:val="16"/>
        </w:rPr>
        <w:t xml:space="preserve">Note: This demonstrates how </w:t>
      </w:r>
      <w:r w:rsidR="00025613">
        <w:rPr>
          <w:b w:val="0"/>
          <w:sz w:val="16"/>
          <w:szCs w:val="16"/>
        </w:rPr>
        <w:t>article-level metrics</w:t>
      </w:r>
      <w:r w:rsidRPr="00FE7B21">
        <w:rPr>
          <w:b w:val="0"/>
          <w:sz w:val="16"/>
          <w:szCs w:val="16"/>
        </w:rPr>
        <w:t xml:space="preserve"> can be very similar across providers for some DOIs, but very dissimilar for others. See Fig</w:t>
      </w:r>
      <w:r w:rsidR="00FE230B" w:rsidRPr="00FE7B21">
        <w:rPr>
          <w:b w:val="0"/>
          <w:sz w:val="16"/>
          <w:szCs w:val="16"/>
        </w:rPr>
        <w:t>ure</w:t>
      </w:r>
      <w:r w:rsidRPr="00FE7B21">
        <w:rPr>
          <w:b w:val="0"/>
          <w:sz w:val="16"/>
          <w:szCs w:val="16"/>
        </w:rPr>
        <w:t xml:space="preserve"> 1 for explanation of </w:t>
      </w:r>
      <w:r w:rsidR="00FE230B" w:rsidRPr="00FE7B21">
        <w:rPr>
          <w:b w:val="0"/>
          <w:sz w:val="16"/>
          <w:szCs w:val="16"/>
        </w:rPr>
        <w:t xml:space="preserve">the specific </w:t>
      </w:r>
      <w:r w:rsidR="00025613">
        <w:rPr>
          <w:b w:val="0"/>
          <w:sz w:val="16"/>
          <w:szCs w:val="16"/>
        </w:rPr>
        <w:t>article-level metrics</w:t>
      </w:r>
      <w:r w:rsidRPr="00FE7B21">
        <w:rPr>
          <w:b w:val="0"/>
          <w:sz w:val="16"/>
          <w:szCs w:val="16"/>
        </w:rPr>
        <w:t>.</w:t>
      </w:r>
    </w:p>
    <w:p w14:paraId="44063B3F" w14:textId="77777777" w:rsidR="00B22586" w:rsidRDefault="00B22586">
      <w:pPr>
        <w:rPr>
          <w:rFonts w:ascii="Calibri" w:hAnsi="Calibri"/>
        </w:rPr>
      </w:pPr>
    </w:p>
    <w:p w14:paraId="3E1BC93D" w14:textId="4E1501BE" w:rsidR="007C59CB" w:rsidRDefault="00CF40C7">
      <w:pPr>
        <w:rPr>
          <w:rFonts w:ascii="Calibri" w:hAnsi="Calibri"/>
        </w:rPr>
      </w:pPr>
      <w:r w:rsidRPr="00D62B42">
        <w:rPr>
          <w:rFonts w:ascii="Calibri" w:hAnsi="Calibri"/>
        </w:rPr>
        <w:t xml:space="preserve">A </w:t>
      </w:r>
      <w:r w:rsidR="003F1BB0">
        <w:rPr>
          <w:rFonts w:ascii="Calibri" w:hAnsi="Calibri"/>
        </w:rPr>
        <w:t xml:space="preserve">particular </w:t>
      </w:r>
      <w:r w:rsidRPr="00D62B42">
        <w:rPr>
          <w:rFonts w:ascii="Calibri" w:hAnsi="Calibri"/>
        </w:rPr>
        <w:t xml:space="preserve">example </w:t>
      </w:r>
      <w:r w:rsidR="00FE7B21">
        <w:rPr>
          <w:rFonts w:ascii="Calibri" w:hAnsi="Calibri"/>
        </w:rPr>
        <w:t xml:space="preserve">of these </w:t>
      </w:r>
      <w:r w:rsidRPr="00D62B42">
        <w:rPr>
          <w:rFonts w:ascii="Calibri" w:hAnsi="Calibri"/>
        </w:rPr>
        <w:t xml:space="preserve">results may be instructive. </w:t>
      </w:r>
      <w:r w:rsidR="003F1BB0">
        <w:rPr>
          <w:rFonts w:ascii="Calibri" w:hAnsi="Calibri"/>
        </w:rPr>
        <w:t>Table 2 details the results of using</w:t>
      </w:r>
      <w:r w:rsidRPr="00D62B42">
        <w:rPr>
          <w:rFonts w:ascii="Calibri" w:hAnsi="Calibri"/>
        </w:rPr>
        <w:t xml:space="preserve"> the API of each the four providers to combine data from different sources for the DOI </w:t>
      </w:r>
      <w:r w:rsidRPr="003F1BB0">
        <w:rPr>
          <w:rFonts w:ascii="Calibri" w:hAnsi="Calibri"/>
        </w:rPr>
        <w:t>10.1371/journal.pbio.1001118</w:t>
      </w:r>
      <w:r w:rsidR="003F1BB0">
        <w:rPr>
          <w:rFonts w:ascii="Calibri" w:hAnsi="Calibri"/>
          <w:i/>
        </w:rPr>
        <w:t>.</w:t>
      </w:r>
      <w:r w:rsidR="003F1BB0" w:rsidRPr="003F1BB0">
        <w:rPr>
          <w:rFonts w:ascii="Calibri" w:hAnsi="Calibri"/>
          <w:vertAlign w:val="superscript"/>
        </w:rPr>
        <w:t>22</w:t>
      </w:r>
      <w:r w:rsidRPr="00D62B42">
        <w:rPr>
          <w:rFonts w:ascii="Calibri" w:hAnsi="Calibri"/>
        </w:rPr>
        <w:t xml:space="preserve"> There are many metrics that have exactly the same values among providers, </w:t>
      </w:r>
      <w:r w:rsidR="00A65EC5">
        <w:rPr>
          <w:rFonts w:ascii="Calibri" w:hAnsi="Calibri"/>
        </w:rPr>
        <w:t xml:space="preserve">but </w:t>
      </w:r>
      <w:r w:rsidRPr="00D62B42">
        <w:rPr>
          <w:rFonts w:ascii="Calibri" w:hAnsi="Calibri"/>
        </w:rPr>
        <w:t xml:space="preserve">there are </w:t>
      </w:r>
      <w:r w:rsidR="00A65EC5">
        <w:rPr>
          <w:rFonts w:ascii="Calibri" w:hAnsi="Calibri"/>
        </w:rPr>
        <w:t xml:space="preserve">also </w:t>
      </w:r>
      <w:r w:rsidRPr="00D62B42">
        <w:rPr>
          <w:rFonts w:ascii="Calibri" w:hAnsi="Calibri"/>
        </w:rPr>
        <w:t xml:space="preserve">differences, which could be explained by the difference in the </w:t>
      </w:r>
      <w:r w:rsidR="00A65EC5">
        <w:rPr>
          <w:rFonts w:ascii="Calibri" w:hAnsi="Calibri"/>
        </w:rPr>
        <w:t xml:space="preserve">collection </w:t>
      </w:r>
      <w:r w:rsidRPr="00D62B42">
        <w:rPr>
          <w:rFonts w:ascii="Calibri" w:hAnsi="Calibri"/>
        </w:rPr>
        <w:t xml:space="preserve">date. For example, </w:t>
      </w:r>
      <w:r w:rsidR="00C63A46">
        <w:rPr>
          <w:rFonts w:ascii="Calibri" w:hAnsi="Calibri"/>
        </w:rPr>
        <w:t>PLOS</w:t>
      </w:r>
      <w:r w:rsidRPr="00D62B42">
        <w:rPr>
          <w:rFonts w:ascii="Calibri" w:hAnsi="Calibri"/>
        </w:rPr>
        <w:t xml:space="preserve"> ALM gives 3860 for combined </w:t>
      </w:r>
      <w:r w:rsidR="00C63A46">
        <w:rPr>
          <w:rFonts w:ascii="Calibri" w:hAnsi="Calibri"/>
        </w:rPr>
        <w:t>PLOS</w:t>
      </w:r>
      <w:r w:rsidRPr="00D62B42">
        <w:rPr>
          <w:rFonts w:ascii="Calibri" w:hAnsi="Calibri"/>
        </w:rPr>
        <w:t xml:space="preserve"> views, while ImpactStory gives 3746 views. This is undoubtedly explained by the fact that </w:t>
      </w:r>
      <w:r w:rsidR="00C63A46">
        <w:rPr>
          <w:rFonts w:ascii="Calibri" w:hAnsi="Calibri"/>
        </w:rPr>
        <w:t>PLOS</w:t>
      </w:r>
      <w:r w:rsidRPr="00D62B42">
        <w:rPr>
          <w:rFonts w:ascii="Calibri" w:hAnsi="Calibri"/>
        </w:rPr>
        <w:t xml:space="preserve"> ALM data was last updated on May 31, 2013, while ImpactStory</w:t>
      </w:r>
      <w:r w:rsidR="00854480">
        <w:rPr>
          <w:rFonts w:ascii="Calibri" w:hAnsi="Calibri"/>
        </w:rPr>
        <w:t>’</w:t>
      </w:r>
      <w:r w:rsidRPr="00D62B42">
        <w:rPr>
          <w:rFonts w:ascii="Calibri" w:hAnsi="Calibri"/>
        </w:rPr>
        <w:t xml:space="preserve">s data was last updated on May 18, 2013. There are some oddities, however. For example, Altmetric gives nine tweets, ImpactStory and Plum Analytics only give three tweets, </w:t>
      </w:r>
      <w:r w:rsidR="00A6550F" w:rsidRPr="00D62B42">
        <w:rPr>
          <w:rFonts w:ascii="Calibri" w:hAnsi="Calibri"/>
        </w:rPr>
        <w:t>while</w:t>
      </w:r>
      <w:r w:rsidRPr="00D62B42">
        <w:rPr>
          <w:rFonts w:ascii="Calibri" w:hAnsi="Calibri"/>
        </w:rPr>
        <w:t xml:space="preserve"> </w:t>
      </w:r>
      <w:r w:rsidR="00C63A46">
        <w:rPr>
          <w:rFonts w:ascii="Calibri" w:hAnsi="Calibri"/>
        </w:rPr>
        <w:t>PLOS</w:t>
      </w:r>
      <w:r w:rsidRPr="00D62B42">
        <w:rPr>
          <w:rFonts w:ascii="Calibri" w:hAnsi="Calibri"/>
        </w:rPr>
        <w:t xml:space="preserve"> ALM gives zero. ImpactStory</w:t>
      </w:r>
      <w:r w:rsidR="00854480">
        <w:rPr>
          <w:rFonts w:ascii="Calibri" w:hAnsi="Calibri"/>
        </w:rPr>
        <w:t>’</w:t>
      </w:r>
      <w:r w:rsidRPr="00D62B42">
        <w:rPr>
          <w:rFonts w:ascii="Calibri" w:hAnsi="Calibri"/>
        </w:rPr>
        <w:t xml:space="preserve">s data was updated more recently (May 18, 2013) than that of Altmetric (July 28, 2012), which suggests </w:t>
      </w:r>
      <w:r w:rsidRPr="00D62B42">
        <w:rPr>
          <w:rFonts w:ascii="Calibri" w:hAnsi="Calibri"/>
        </w:rPr>
        <w:lastRenderedPageBreak/>
        <w:t xml:space="preserve">something different about the way tweets among the two providers are collected as updated date alone cannot explain the difference. In fact, ImpactStory collects tweets from Topsy, while Altmetric collects </w:t>
      </w:r>
      <w:r w:rsidR="00C95613">
        <w:rPr>
          <w:rFonts w:ascii="Calibri" w:hAnsi="Calibri"/>
        </w:rPr>
        <w:t>tweets with combination of Twitter search and streaming APIs</w:t>
      </w:r>
      <w:r w:rsidRPr="00D62B42">
        <w:rPr>
          <w:rFonts w:ascii="Calibri" w:hAnsi="Calibri"/>
        </w:rPr>
        <w:t xml:space="preserve">, which leads to different data. Meanwhile, </w:t>
      </w:r>
      <w:r w:rsidR="00C63A46">
        <w:rPr>
          <w:rFonts w:ascii="Calibri" w:hAnsi="Calibri"/>
        </w:rPr>
        <w:t>PLOS</w:t>
      </w:r>
      <w:r w:rsidRPr="00D62B42">
        <w:rPr>
          <w:rFonts w:ascii="Calibri" w:hAnsi="Calibri"/>
        </w:rPr>
        <w:t xml:space="preserve"> ALM collects tweet data from the Twitter </w:t>
      </w:r>
      <w:r w:rsidR="0054447F">
        <w:rPr>
          <w:rFonts w:ascii="Calibri" w:hAnsi="Calibri"/>
        </w:rPr>
        <w:t>firehose</w:t>
      </w:r>
      <w:r w:rsidRPr="00D62B42">
        <w:rPr>
          <w:rFonts w:ascii="Calibri" w:hAnsi="Calibri"/>
        </w:rPr>
        <w:t>.</w:t>
      </w:r>
    </w:p>
    <w:p w14:paraId="4B03EB79" w14:textId="77777777" w:rsidR="00FE7B21" w:rsidRDefault="00FE7B21" w:rsidP="00FE7B21">
      <w:pPr>
        <w:pStyle w:val="Caption"/>
        <w:spacing w:after="60"/>
        <w:jc w:val="center"/>
      </w:pPr>
      <w:r>
        <w:t xml:space="preserve">Table </w:t>
      </w:r>
      <w:fldSimple w:instr=" SEQ Table \* ARABIC ">
        <w:r w:rsidR="002B6F25">
          <w:rPr>
            <w:noProof/>
          </w:rPr>
          <w:t>2</w:t>
        </w:r>
      </w:fldSimple>
      <w:r>
        <w:t xml:space="preserve">: </w:t>
      </w:r>
      <w:r w:rsidRPr="00D62B42">
        <w:t>Example of combining results across three data providers on one DOI.</w:t>
      </w:r>
    </w:p>
    <w:p w14:paraId="706D5147" w14:textId="39FE9E9D" w:rsidR="00FE7B21" w:rsidRPr="00FE7B21" w:rsidRDefault="00FE7B21" w:rsidP="00FE7B21">
      <w:pPr>
        <w:pStyle w:val="Caption"/>
        <w:ind w:left="720" w:right="720"/>
        <w:rPr>
          <w:b w:val="0"/>
          <w:sz w:val="16"/>
          <w:szCs w:val="16"/>
        </w:rPr>
      </w:pPr>
      <w:r w:rsidRPr="00FE7B21">
        <w:rPr>
          <w:b w:val="0"/>
          <w:sz w:val="16"/>
          <w:szCs w:val="16"/>
        </w:rPr>
        <w:t>Note</w:t>
      </w:r>
      <w:r>
        <w:rPr>
          <w:b w:val="0"/>
          <w:sz w:val="16"/>
          <w:szCs w:val="16"/>
        </w:rPr>
        <w:t>:</w:t>
      </w:r>
      <w:r w:rsidRPr="00FE7B21">
        <w:rPr>
          <w:b w:val="0"/>
          <w:sz w:val="16"/>
          <w:szCs w:val="16"/>
        </w:rPr>
        <w:t xml:space="preserve"> </w:t>
      </w:r>
      <w:r>
        <w:rPr>
          <w:b w:val="0"/>
          <w:sz w:val="16"/>
          <w:szCs w:val="16"/>
        </w:rPr>
        <w:t xml:space="preserve">The </w:t>
      </w:r>
      <w:r w:rsidRPr="00FE7B21">
        <w:rPr>
          <w:b w:val="0"/>
          <w:sz w:val="16"/>
          <w:szCs w:val="16"/>
        </w:rPr>
        <w:t>dates that data were last modified are the same for PLOS ALM and Altmetric, but different for ImpactStory. Missing values represent data that is not given by that provider. See Fig</w:t>
      </w:r>
      <w:r>
        <w:rPr>
          <w:b w:val="0"/>
          <w:sz w:val="16"/>
          <w:szCs w:val="16"/>
        </w:rPr>
        <w:t>ure</w:t>
      </w:r>
      <w:r w:rsidRPr="00FE7B21">
        <w:rPr>
          <w:b w:val="0"/>
          <w:sz w:val="16"/>
          <w:szCs w:val="16"/>
        </w:rPr>
        <w:t xml:space="preserve"> 1 for explanation of </w:t>
      </w:r>
      <w:r w:rsidR="006A0F4C">
        <w:rPr>
          <w:b w:val="0"/>
          <w:sz w:val="16"/>
          <w:szCs w:val="16"/>
        </w:rPr>
        <w:t>s</w:t>
      </w:r>
      <w:r>
        <w:rPr>
          <w:b w:val="0"/>
          <w:sz w:val="16"/>
          <w:szCs w:val="16"/>
        </w:rPr>
        <w:t xml:space="preserve">pecific </w:t>
      </w:r>
      <w:r w:rsidR="00025613">
        <w:rPr>
          <w:b w:val="0"/>
          <w:sz w:val="16"/>
          <w:szCs w:val="16"/>
        </w:rPr>
        <w:t>article-level metrics</w:t>
      </w:r>
      <w:r w:rsidRPr="00FE7B21">
        <w:rPr>
          <w:b w:val="0"/>
          <w:sz w:val="16"/>
          <w:szCs w:val="16"/>
        </w:rPr>
        <w:t>.</w:t>
      </w:r>
    </w:p>
    <w:tbl>
      <w:tblPr>
        <w:tblW w:w="9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992"/>
        <w:gridCol w:w="838"/>
        <w:gridCol w:w="1306"/>
        <w:gridCol w:w="606"/>
        <w:gridCol w:w="1058"/>
        <w:gridCol w:w="1122"/>
        <w:gridCol w:w="852"/>
        <w:gridCol w:w="1342"/>
      </w:tblGrid>
      <w:tr w:rsidR="00FE7B21" w:rsidRPr="00D62B42" w14:paraId="29B3CA66" w14:textId="77777777" w:rsidTr="00A65EC5">
        <w:tc>
          <w:tcPr>
            <w:tcW w:w="1585" w:type="dxa"/>
            <w:shd w:val="clear" w:color="auto" w:fill="D9D9D9" w:themeFill="background1" w:themeFillShade="D9"/>
            <w:vAlign w:val="bottom"/>
          </w:tcPr>
          <w:p w14:paraId="2CD40635" w14:textId="77777777" w:rsidR="00FE7B21" w:rsidRPr="00D62B42" w:rsidRDefault="00FE7B21" w:rsidP="00CC53A2">
            <w:pPr>
              <w:rPr>
                <w:rFonts w:ascii="Calibri" w:hAnsi="Calibri"/>
                <w:b/>
                <w:sz w:val="22"/>
                <w:szCs w:val="22"/>
              </w:rPr>
            </w:pPr>
            <w:r w:rsidRPr="00D62B42">
              <w:rPr>
                <w:rFonts w:ascii="Calibri" w:hAnsi="Calibri"/>
                <w:b/>
                <w:sz w:val="22"/>
                <w:szCs w:val="22"/>
              </w:rPr>
              <w:t>Provider</w:t>
            </w:r>
          </w:p>
        </w:tc>
        <w:tc>
          <w:tcPr>
            <w:tcW w:w="961" w:type="dxa"/>
            <w:shd w:val="clear" w:color="auto" w:fill="D9D9D9" w:themeFill="background1" w:themeFillShade="D9"/>
            <w:vAlign w:val="bottom"/>
          </w:tcPr>
          <w:p w14:paraId="5CFEEB01"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citeulike</w:t>
            </w:r>
          </w:p>
        </w:tc>
        <w:tc>
          <w:tcPr>
            <w:tcW w:w="0" w:type="auto"/>
            <w:shd w:val="clear" w:color="auto" w:fill="D9D9D9" w:themeFill="background1" w:themeFillShade="D9"/>
            <w:vAlign w:val="bottom"/>
          </w:tcPr>
          <w:p w14:paraId="3A8A77B4"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scopus</w:t>
            </w:r>
          </w:p>
        </w:tc>
        <w:tc>
          <w:tcPr>
            <w:tcW w:w="0" w:type="auto"/>
            <w:shd w:val="clear" w:color="auto" w:fill="D9D9D9" w:themeFill="background1" w:themeFillShade="D9"/>
            <w:vAlign w:val="bottom"/>
          </w:tcPr>
          <w:p w14:paraId="6D1F1545"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ploscounter</w:t>
            </w:r>
          </w:p>
        </w:tc>
        <w:tc>
          <w:tcPr>
            <w:tcW w:w="0" w:type="auto"/>
            <w:shd w:val="clear" w:color="auto" w:fill="D9D9D9" w:themeFill="background1" w:themeFillShade="D9"/>
            <w:vAlign w:val="bottom"/>
          </w:tcPr>
          <w:p w14:paraId="5C7FF2F3"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pmc</w:t>
            </w:r>
          </w:p>
        </w:tc>
        <w:tc>
          <w:tcPr>
            <w:tcW w:w="0" w:type="auto"/>
            <w:shd w:val="clear" w:color="auto" w:fill="D9D9D9" w:themeFill="background1" w:themeFillShade="D9"/>
            <w:vAlign w:val="bottom"/>
          </w:tcPr>
          <w:p w14:paraId="339829EC"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facebook</w:t>
            </w:r>
          </w:p>
        </w:tc>
        <w:tc>
          <w:tcPr>
            <w:tcW w:w="0" w:type="auto"/>
            <w:shd w:val="clear" w:color="auto" w:fill="D9D9D9" w:themeFill="background1" w:themeFillShade="D9"/>
            <w:vAlign w:val="bottom"/>
          </w:tcPr>
          <w:p w14:paraId="6F8D0DCF"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mendeley</w:t>
            </w:r>
          </w:p>
        </w:tc>
        <w:tc>
          <w:tcPr>
            <w:tcW w:w="0" w:type="auto"/>
            <w:shd w:val="clear" w:color="auto" w:fill="D9D9D9" w:themeFill="background1" w:themeFillShade="D9"/>
            <w:vAlign w:val="bottom"/>
          </w:tcPr>
          <w:p w14:paraId="1157BE8E" w14:textId="77777777" w:rsidR="00FE7B21" w:rsidRPr="00D62B42" w:rsidRDefault="00FE7B21" w:rsidP="00CC53A2">
            <w:pPr>
              <w:jc w:val="center"/>
              <w:rPr>
                <w:rFonts w:ascii="Calibri" w:hAnsi="Calibri"/>
                <w:b/>
                <w:sz w:val="22"/>
                <w:szCs w:val="22"/>
              </w:rPr>
            </w:pPr>
            <w:r w:rsidRPr="00D62B42">
              <w:rPr>
                <w:rFonts w:ascii="Calibri" w:hAnsi="Calibri"/>
                <w:b/>
                <w:sz w:val="22"/>
                <w:szCs w:val="22"/>
              </w:rPr>
              <w:t>twitter</w:t>
            </w:r>
          </w:p>
        </w:tc>
        <w:tc>
          <w:tcPr>
            <w:tcW w:w="0" w:type="auto"/>
            <w:shd w:val="clear" w:color="auto" w:fill="D9D9D9" w:themeFill="background1" w:themeFillShade="D9"/>
            <w:vAlign w:val="bottom"/>
          </w:tcPr>
          <w:p w14:paraId="6E3606E7" w14:textId="77777777" w:rsidR="00FE7B21" w:rsidRPr="00D62B42" w:rsidRDefault="00FE7B21" w:rsidP="00CC53A2">
            <w:pPr>
              <w:jc w:val="center"/>
              <w:rPr>
                <w:rFonts w:ascii="Calibri" w:hAnsi="Calibri"/>
                <w:b/>
                <w:sz w:val="22"/>
                <w:szCs w:val="22"/>
              </w:rPr>
            </w:pPr>
            <w:r>
              <w:rPr>
                <w:rFonts w:ascii="Calibri" w:hAnsi="Calibri"/>
                <w:b/>
                <w:sz w:val="22"/>
                <w:szCs w:val="22"/>
              </w:rPr>
              <w:t xml:space="preserve">Date </w:t>
            </w:r>
            <w:r w:rsidRPr="00D62B42">
              <w:rPr>
                <w:rFonts w:ascii="Calibri" w:hAnsi="Calibri"/>
                <w:b/>
                <w:sz w:val="22"/>
                <w:szCs w:val="22"/>
              </w:rPr>
              <w:t>modified</w:t>
            </w:r>
          </w:p>
        </w:tc>
      </w:tr>
      <w:tr w:rsidR="00FE7B21" w:rsidRPr="00D62B42" w14:paraId="0E0DCB56" w14:textId="77777777" w:rsidTr="00A65EC5">
        <w:tc>
          <w:tcPr>
            <w:tcW w:w="1585" w:type="dxa"/>
          </w:tcPr>
          <w:p w14:paraId="716875E8" w14:textId="77777777" w:rsidR="00FE7B21" w:rsidRPr="00D62B42" w:rsidRDefault="00FE7B21" w:rsidP="00CC53A2">
            <w:pPr>
              <w:rPr>
                <w:rFonts w:ascii="Calibri" w:hAnsi="Calibri"/>
                <w:b/>
                <w:sz w:val="22"/>
                <w:szCs w:val="22"/>
              </w:rPr>
            </w:pPr>
            <w:r>
              <w:rPr>
                <w:rFonts w:ascii="Calibri" w:hAnsi="Calibri"/>
                <w:b/>
                <w:sz w:val="22"/>
                <w:szCs w:val="22"/>
              </w:rPr>
              <w:t>PLOS</w:t>
            </w:r>
            <w:r w:rsidRPr="00D62B42">
              <w:rPr>
                <w:rFonts w:ascii="Calibri" w:hAnsi="Calibri"/>
                <w:b/>
                <w:sz w:val="22"/>
                <w:szCs w:val="22"/>
              </w:rPr>
              <w:t xml:space="preserve"> ALM</w:t>
            </w:r>
          </w:p>
        </w:tc>
        <w:tc>
          <w:tcPr>
            <w:tcW w:w="961" w:type="dxa"/>
          </w:tcPr>
          <w:p w14:paraId="4F8030BA" w14:textId="77777777" w:rsidR="00FE7B21" w:rsidRPr="00D62B42" w:rsidRDefault="00FE7B21" w:rsidP="00CC53A2">
            <w:pPr>
              <w:jc w:val="center"/>
              <w:rPr>
                <w:rFonts w:ascii="Calibri" w:hAnsi="Calibri"/>
                <w:sz w:val="22"/>
                <w:szCs w:val="22"/>
              </w:rPr>
            </w:pPr>
            <w:r w:rsidRPr="00D62B42">
              <w:rPr>
                <w:rFonts w:ascii="Calibri" w:hAnsi="Calibri"/>
                <w:sz w:val="22"/>
                <w:szCs w:val="22"/>
              </w:rPr>
              <w:t>1</w:t>
            </w:r>
          </w:p>
        </w:tc>
        <w:tc>
          <w:tcPr>
            <w:tcW w:w="0" w:type="auto"/>
          </w:tcPr>
          <w:p w14:paraId="03DA3BB2" w14:textId="77777777" w:rsidR="00FE7B21" w:rsidRPr="00D62B42" w:rsidRDefault="00FE7B21" w:rsidP="00CC53A2">
            <w:pPr>
              <w:jc w:val="center"/>
              <w:rPr>
                <w:rFonts w:ascii="Calibri" w:hAnsi="Calibri"/>
                <w:sz w:val="22"/>
                <w:szCs w:val="22"/>
              </w:rPr>
            </w:pPr>
            <w:r w:rsidRPr="00D62B42">
              <w:rPr>
                <w:rFonts w:ascii="Calibri" w:hAnsi="Calibri"/>
                <w:sz w:val="22"/>
                <w:szCs w:val="22"/>
              </w:rPr>
              <w:t>1</w:t>
            </w:r>
          </w:p>
        </w:tc>
        <w:tc>
          <w:tcPr>
            <w:tcW w:w="0" w:type="auto"/>
          </w:tcPr>
          <w:p w14:paraId="6630D342" w14:textId="77777777" w:rsidR="00FE7B21" w:rsidRPr="00D62B42" w:rsidRDefault="00FE7B21" w:rsidP="00CC53A2">
            <w:pPr>
              <w:jc w:val="center"/>
              <w:rPr>
                <w:rFonts w:ascii="Calibri" w:hAnsi="Calibri"/>
                <w:sz w:val="22"/>
                <w:szCs w:val="22"/>
              </w:rPr>
            </w:pPr>
            <w:r w:rsidRPr="00D62B42">
              <w:rPr>
                <w:rFonts w:ascii="Calibri" w:hAnsi="Calibri"/>
                <w:sz w:val="22"/>
                <w:szCs w:val="22"/>
              </w:rPr>
              <w:t>3860</w:t>
            </w:r>
          </w:p>
        </w:tc>
        <w:tc>
          <w:tcPr>
            <w:tcW w:w="0" w:type="auto"/>
          </w:tcPr>
          <w:p w14:paraId="7A2582A2" w14:textId="77777777" w:rsidR="00FE7B21" w:rsidRPr="00D62B42" w:rsidRDefault="00FE7B21" w:rsidP="00CC53A2">
            <w:pPr>
              <w:jc w:val="center"/>
              <w:rPr>
                <w:rFonts w:ascii="Calibri" w:hAnsi="Calibri"/>
                <w:sz w:val="22"/>
                <w:szCs w:val="22"/>
              </w:rPr>
            </w:pPr>
            <w:r w:rsidRPr="00D62B42">
              <w:rPr>
                <w:rFonts w:ascii="Calibri" w:hAnsi="Calibri"/>
                <w:sz w:val="22"/>
                <w:szCs w:val="22"/>
              </w:rPr>
              <w:t>192</w:t>
            </w:r>
          </w:p>
        </w:tc>
        <w:tc>
          <w:tcPr>
            <w:tcW w:w="0" w:type="auto"/>
          </w:tcPr>
          <w:p w14:paraId="0C118421" w14:textId="77777777" w:rsidR="00FE7B21" w:rsidRPr="00D62B42" w:rsidRDefault="00FE7B21" w:rsidP="00CC53A2">
            <w:pPr>
              <w:jc w:val="center"/>
              <w:rPr>
                <w:rFonts w:ascii="Calibri" w:hAnsi="Calibri"/>
                <w:sz w:val="22"/>
                <w:szCs w:val="22"/>
              </w:rPr>
            </w:pPr>
            <w:r w:rsidRPr="00D62B42">
              <w:rPr>
                <w:rFonts w:ascii="Calibri" w:hAnsi="Calibri"/>
                <w:sz w:val="22"/>
                <w:szCs w:val="22"/>
              </w:rPr>
              <w:t>8</w:t>
            </w:r>
          </w:p>
        </w:tc>
        <w:tc>
          <w:tcPr>
            <w:tcW w:w="0" w:type="auto"/>
          </w:tcPr>
          <w:p w14:paraId="1706A275" w14:textId="77777777" w:rsidR="00FE7B21" w:rsidRPr="00D62B42" w:rsidRDefault="00FE7B21" w:rsidP="00CC53A2">
            <w:pPr>
              <w:jc w:val="center"/>
              <w:rPr>
                <w:rFonts w:ascii="Calibri" w:hAnsi="Calibri"/>
                <w:sz w:val="22"/>
                <w:szCs w:val="22"/>
              </w:rPr>
            </w:pPr>
            <w:r w:rsidRPr="00D62B42">
              <w:rPr>
                <w:rFonts w:ascii="Calibri" w:hAnsi="Calibri"/>
                <w:sz w:val="22"/>
                <w:szCs w:val="22"/>
              </w:rPr>
              <w:t>11</w:t>
            </w:r>
          </w:p>
        </w:tc>
        <w:tc>
          <w:tcPr>
            <w:tcW w:w="0" w:type="auto"/>
          </w:tcPr>
          <w:p w14:paraId="74932C61" w14:textId="77777777" w:rsidR="00FE7B21" w:rsidRPr="00D62B42" w:rsidRDefault="00FE7B21" w:rsidP="00CC53A2">
            <w:pPr>
              <w:jc w:val="center"/>
              <w:rPr>
                <w:rFonts w:ascii="Calibri" w:hAnsi="Calibri"/>
                <w:sz w:val="22"/>
                <w:szCs w:val="22"/>
              </w:rPr>
            </w:pPr>
            <w:r w:rsidRPr="00D62B42">
              <w:rPr>
                <w:rFonts w:ascii="Calibri" w:hAnsi="Calibri"/>
                <w:sz w:val="22"/>
                <w:szCs w:val="22"/>
              </w:rPr>
              <w:t>0</w:t>
            </w:r>
          </w:p>
        </w:tc>
        <w:tc>
          <w:tcPr>
            <w:tcW w:w="0" w:type="auto"/>
          </w:tcPr>
          <w:p w14:paraId="4D1A8930" w14:textId="77777777" w:rsidR="00FE7B21" w:rsidRPr="00D62B42" w:rsidRDefault="00FE7B21" w:rsidP="00CC53A2">
            <w:pPr>
              <w:jc w:val="center"/>
              <w:rPr>
                <w:rFonts w:ascii="Calibri" w:hAnsi="Calibri"/>
                <w:sz w:val="22"/>
                <w:szCs w:val="22"/>
              </w:rPr>
            </w:pPr>
            <w:r w:rsidRPr="00D62B42">
              <w:rPr>
                <w:rFonts w:ascii="Calibri" w:hAnsi="Calibri"/>
                <w:sz w:val="22"/>
                <w:szCs w:val="22"/>
              </w:rPr>
              <w:t>2013-05-31</w:t>
            </w:r>
          </w:p>
        </w:tc>
      </w:tr>
      <w:tr w:rsidR="00FE7B21" w:rsidRPr="00D62B42" w14:paraId="0661FB11" w14:textId="77777777" w:rsidTr="00A65EC5">
        <w:tc>
          <w:tcPr>
            <w:tcW w:w="1585" w:type="dxa"/>
          </w:tcPr>
          <w:p w14:paraId="423E4E00" w14:textId="77777777" w:rsidR="00FE7B21" w:rsidRPr="00D62B42" w:rsidRDefault="00FE7B21" w:rsidP="00CC53A2">
            <w:pPr>
              <w:rPr>
                <w:rFonts w:ascii="Calibri" w:hAnsi="Calibri"/>
                <w:b/>
                <w:sz w:val="22"/>
                <w:szCs w:val="22"/>
              </w:rPr>
            </w:pPr>
            <w:r w:rsidRPr="00D62B42">
              <w:rPr>
                <w:rFonts w:ascii="Calibri" w:hAnsi="Calibri"/>
                <w:b/>
                <w:sz w:val="22"/>
                <w:szCs w:val="22"/>
              </w:rPr>
              <w:t>Altmetric</w:t>
            </w:r>
          </w:p>
        </w:tc>
        <w:tc>
          <w:tcPr>
            <w:tcW w:w="961" w:type="dxa"/>
          </w:tcPr>
          <w:p w14:paraId="6B4332D5" w14:textId="77777777" w:rsidR="00FE7B21" w:rsidRPr="00D62B42" w:rsidRDefault="00FE7B21" w:rsidP="00CC53A2">
            <w:pPr>
              <w:jc w:val="center"/>
              <w:rPr>
                <w:rFonts w:ascii="Calibri" w:hAnsi="Calibri"/>
                <w:sz w:val="22"/>
                <w:szCs w:val="22"/>
              </w:rPr>
            </w:pPr>
            <w:r w:rsidRPr="00D62B42">
              <w:rPr>
                <w:rFonts w:ascii="Calibri" w:hAnsi="Calibri"/>
                <w:sz w:val="22"/>
                <w:szCs w:val="22"/>
              </w:rPr>
              <w:t>0</w:t>
            </w:r>
          </w:p>
        </w:tc>
        <w:tc>
          <w:tcPr>
            <w:tcW w:w="0" w:type="auto"/>
          </w:tcPr>
          <w:p w14:paraId="0C02179C" w14:textId="77777777" w:rsidR="00FE7B21" w:rsidRPr="00D62B42" w:rsidRDefault="00FE7B21" w:rsidP="00CC53A2">
            <w:pPr>
              <w:rPr>
                <w:rFonts w:ascii="Calibri" w:hAnsi="Calibri"/>
                <w:sz w:val="22"/>
                <w:szCs w:val="22"/>
              </w:rPr>
            </w:pPr>
          </w:p>
        </w:tc>
        <w:tc>
          <w:tcPr>
            <w:tcW w:w="0" w:type="auto"/>
          </w:tcPr>
          <w:p w14:paraId="47506375" w14:textId="77777777" w:rsidR="00FE7B21" w:rsidRPr="00D62B42" w:rsidRDefault="00FE7B21" w:rsidP="00CC53A2">
            <w:pPr>
              <w:rPr>
                <w:rFonts w:ascii="Calibri" w:hAnsi="Calibri"/>
                <w:sz w:val="22"/>
                <w:szCs w:val="22"/>
              </w:rPr>
            </w:pPr>
          </w:p>
        </w:tc>
        <w:tc>
          <w:tcPr>
            <w:tcW w:w="0" w:type="auto"/>
          </w:tcPr>
          <w:p w14:paraId="72046AA6" w14:textId="77777777" w:rsidR="00FE7B21" w:rsidRPr="00D62B42" w:rsidRDefault="00FE7B21" w:rsidP="00CC53A2">
            <w:pPr>
              <w:rPr>
                <w:rFonts w:ascii="Calibri" w:hAnsi="Calibri"/>
                <w:sz w:val="22"/>
                <w:szCs w:val="22"/>
              </w:rPr>
            </w:pPr>
          </w:p>
        </w:tc>
        <w:tc>
          <w:tcPr>
            <w:tcW w:w="0" w:type="auto"/>
          </w:tcPr>
          <w:p w14:paraId="2E7C58C5" w14:textId="77777777" w:rsidR="00FE7B21" w:rsidRPr="00D62B42" w:rsidRDefault="00FE7B21" w:rsidP="00CC53A2">
            <w:pPr>
              <w:jc w:val="center"/>
              <w:rPr>
                <w:rFonts w:ascii="Calibri" w:hAnsi="Calibri"/>
                <w:sz w:val="22"/>
                <w:szCs w:val="22"/>
              </w:rPr>
            </w:pPr>
            <w:r w:rsidRPr="00D62B42">
              <w:rPr>
                <w:rFonts w:ascii="Calibri" w:hAnsi="Calibri"/>
                <w:sz w:val="22"/>
                <w:szCs w:val="22"/>
              </w:rPr>
              <w:t>1</w:t>
            </w:r>
          </w:p>
        </w:tc>
        <w:tc>
          <w:tcPr>
            <w:tcW w:w="0" w:type="auto"/>
          </w:tcPr>
          <w:p w14:paraId="736637C8" w14:textId="77777777" w:rsidR="00FE7B21" w:rsidRPr="00D62B42" w:rsidRDefault="00FE7B21" w:rsidP="00CC53A2">
            <w:pPr>
              <w:jc w:val="center"/>
              <w:rPr>
                <w:rFonts w:ascii="Calibri" w:hAnsi="Calibri"/>
                <w:sz w:val="22"/>
                <w:szCs w:val="22"/>
              </w:rPr>
            </w:pPr>
            <w:r w:rsidRPr="00D62B42">
              <w:rPr>
                <w:rFonts w:ascii="Calibri" w:hAnsi="Calibri"/>
                <w:sz w:val="22"/>
                <w:szCs w:val="22"/>
              </w:rPr>
              <w:t>5</w:t>
            </w:r>
          </w:p>
        </w:tc>
        <w:tc>
          <w:tcPr>
            <w:tcW w:w="0" w:type="auto"/>
          </w:tcPr>
          <w:p w14:paraId="3376F908" w14:textId="77777777" w:rsidR="00FE7B21" w:rsidRPr="00D62B42" w:rsidRDefault="00FE7B21" w:rsidP="00CC53A2">
            <w:pPr>
              <w:jc w:val="center"/>
              <w:rPr>
                <w:rFonts w:ascii="Calibri" w:hAnsi="Calibri"/>
                <w:sz w:val="22"/>
                <w:szCs w:val="22"/>
              </w:rPr>
            </w:pPr>
            <w:r w:rsidRPr="00D62B42">
              <w:rPr>
                <w:rFonts w:ascii="Calibri" w:hAnsi="Calibri"/>
                <w:sz w:val="22"/>
                <w:szCs w:val="22"/>
              </w:rPr>
              <w:t>9</w:t>
            </w:r>
          </w:p>
        </w:tc>
        <w:tc>
          <w:tcPr>
            <w:tcW w:w="0" w:type="auto"/>
          </w:tcPr>
          <w:p w14:paraId="763C67AB" w14:textId="77777777" w:rsidR="00FE7B21" w:rsidRPr="00D62B42" w:rsidRDefault="00FE7B21" w:rsidP="00CC53A2">
            <w:pPr>
              <w:jc w:val="center"/>
              <w:rPr>
                <w:rFonts w:ascii="Calibri" w:hAnsi="Calibri"/>
                <w:sz w:val="22"/>
                <w:szCs w:val="22"/>
              </w:rPr>
            </w:pPr>
            <w:r w:rsidRPr="00D62B42">
              <w:rPr>
                <w:rFonts w:ascii="Calibri" w:hAnsi="Calibri"/>
                <w:sz w:val="22"/>
                <w:szCs w:val="22"/>
              </w:rPr>
              <w:t>2012-07-28</w:t>
            </w:r>
          </w:p>
        </w:tc>
      </w:tr>
      <w:tr w:rsidR="00FE7B21" w:rsidRPr="00D62B42" w14:paraId="3D37F916" w14:textId="77777777" w:rsidTr="00A65EC5">
        <w:tc>
          <w:tcPr>
            <w:tcW w:w="1585" w:type="dxa"/>
          </w:tcPr>
          <w:p w14:paraId="77E97D09" w14:textId="77777777" w:rsidR="00FE7B21" w:rsidRPr="00D62B42" w:rsidRDefault="00FE7B21" w:rsidP="00CC53A2">
            <w:pPr>
              <w:rPr>
                <w:rFonts w:ascii="Calibri" w:hAnsi="Calibri"/>
                <w:b/>
                <w:sz w:val="22"/>
                <w:szCs w:val="22"/>
              </w:rPr>
            </w:pPr>
            <w:r w:rsidRPr="00D62B42">
              <w:rPr>
                <w:rFonts w:ascii="Calibri" w:hAnsi="Calibri"/>
                <w:b/>
                <w:sz w:val="22"/>
                <w:szCs w:val="22"/>
              </w:rPr>
              <w:t>ImpactStory</w:t>
            </w:r>
          </w:p>
        </w:tc>
        <w:tc>
          <w:tcPr>
            <w:tcW w:w="961" w:type="dxa"/>
          </w:tcPr>
          <w:p w14:paraId="536EB582" w14:textId="77777777" w:rsidR="00FE7B21" w:rsidRPr="00D62B42" w:rsidRDefault="00FE7B21" w:rsidP="00CC53A2">
            <w:pPr>
              <w:rPr>
                <w:rFonts w:ascii="Calibri" w:hAnsi="Calibri"/>
                <w:sz w:val="22"/>
                <w:szCs w:val="22"/>
              </w:rPr>
            </w:pPr>
          </w:p>
        </w:tc>
        <w:tc>
          <w:tcPr>
            <w:tcW w:w="0" w:type="auto"/>
          </w:tcPr>
          <w:p w14:paraId="59362427" w14:textId="77777777" w:rsidR="00FE7B21" w:rsidRPr="00D62B42" w:rsidRDefault="00FE7B21" w:rsidP="00CC53A2">
            <w:pPr>
              <w:jc w:val="center"/>
              <w:rPr>
                <w:rFonts w:ascii="Calibri" w:hAnsi="Calibri"/>
                <w:sz w:val="22"/>
                <w:szCs w:val="22"/>
              </w:rPr>
            </w:pPr>
            <w:r w:rsidRPr="00D62B42">
              <w:rPr>
                <w:rFonts w:ascii="Calibri" w:hAnsi="Calibri"/>
                <w:sz w:val="22"/>
                <w:szCs w:val="22"/>
              </w:rPr>
              <w:t>1</w:t>
            </w:r>
          </w:p>
        </w:tc>
        <w:tc>
          <w:tcPr>
            <w:tcW w:w="0" w:type="auto"/>
          </w:tcPr>
          <w:p w14:paraId="0D15C38A" w14:textId="77777777" w:rsidR="00FE7B21" w:rsidRPr="00D62B42" w:rsidRDefault="00FE7B21" w:rsidP="00CC53A2">
            <w:pPr>
              <w:jc w:val="center"/>
              <w:rPr>
                <w:rFonts w:ascii="Calibri" w:hAnsi="Calibri"/>
                <w:sz w:val="22"/>
                <w:szCs w:val="22"/>
              </w:rPr>
            </w:pPr>
            <w:r w:rsidRPr="00D62B42">
              <w:rPr>
                <w:rFonts w:ascii="Calibri" w:hAnsi="Calibri"/>
                <w:sz w:val="22"/>
                <w:szCs w:val="22"/>
              </w:rPr>
              <w:t>3746</w:t>
            </w:r>
          </w:p>
        </w:tc>
        <w:tc>
          <w:tcPr>
            <w:tcW w:w="0" w:type="auto"/>
          </w:tcPr>
          <w:p w14:paraId="16FB30AB" w14:textId="77777777" w:rsidR="00FE7B21" w:rsidRPr="00D62B42" w:rsidRDefault="00FE7B21" w:rsidP="00CC53A2">
            <w:pPr>
              <w:jc w:val="center"/>
              <w:rPr>
                <w:rFonts w:ascii="Calibri" w:hAnsi="Calibri"/>
                <w:sz w:val="22"/>
                <w:szCs w:val="22"/>
              </w:rPr>
            </w:pPr>
            <w:r w:rsidRPr="00D62B42">
              <w:rPr>
                <w:rFonts w:ascii="Calibri" w:hAnsi="Calibri"/>
                <w:sz w:val="22"/>
                <w:szCs w:val="22"/>
              </w:rPr>
              <w:t>192</w:t>
            </w:r>
          </w:p>
        </w:tc>
        <w:tc>
          <w:tcPr>
            <w:tcW w:w="0" w:type="auto"/>
          </w:tcPr>
          <w:p w14:paraId="3D86D80D" w14:textId="77777777" w:rsidR="00FE7B21" w:rsidRPr="00D62B42" w:rsidRDefault="00FE7B21" w:rsidP="00CC53A2">
            <w:pPr>
              <w:rPr>
                <w:rFonts w:ascii="Calibri" w:hAnsi="Calibri"/>
                <w:sz w:val="22"/>
                <w:szCs w:val="22"/>
              </w:rPr>
            </w:pPr>
          </w:p>
        </w:tc>
        <w:tc>
          <w:tcPr>
            <w:tcW w:w="0" w:type="auto"/>
          </w:tcPr>
          <w:p w14:paraId="791B52F2" w14:textId="77777777" w:rsidR="00FE7B21" w:rsidRPr="00D62B42" w:rsidRDefault="00FE7B21" w:rsidP="00CC53A2">
            <w:pPr>
              <w:jc w:val="center"/>
              <w:rPr>
                <w:rFonts w:ascii="Calibri" w:hAnsi="Calibri"/>
                <w:sz w:val="22"/>
                <w:szCs w:val="22"/>
              </w:rPr>
            </w:pPr>
            <w:r w:rsidRPr="00D62B42">
              <w:rPr>
                <w:rFonts w:ascii="Calibri" w:hAnsi="Calibri"/>
                <w:sz w:val="22"/>
                <w:szCs w:val="22"/>
              </w:rPr>
              <w:t>11</w:t>
            </w:r>
          </w:p>
        </w:tc>
        <w:tc>
          <w:tcPr>
            <w:tcW w:w="0" w:type="auto"/>
          </w:tcPr>
          <w:p w14:paraId="284A0128" w14:textId="77777777" w:rsidR="00FE7B21" w:rsidRPr="00D62B42" w:rsidRDefault="00FE7B21" w:rsidP="00CC53A2">
            <w:pPr>
              <w:jc w:val="center"/>
              <w:rPr>
                <w:rFonts w:ascii="Calibri" w:hAnsi="Calibri"/>
                <w:sz w:val="22"/>
                <w:szCs w:val="22"/>
              </w:rPr>
            </w:pPr>
            <w:r w:rsidRPr="00D62B42">
              <w:rPr>
                <w:rFonts w:ascii="Calibri" w:hAnsi="Calibri"/>
                <w:sz w:val="22"/>
                <w:szCs w:val="22"/>
              </w:rPr>
              <w:t>3</w:t>
            </w:r>
          </w:p>
        </w:tc>
        <w:tc>
          <w:tcPr>
            <w:tcW w:w="0" w:type="auto"/>
          </w:tcPr>
          <w:p w14:paraId="3A1B1D18" w14:textId="77777777" w:rsidR="00FE7B21" w:rsidRPr="00D62B42" w:rsidRDefault="00FE7B21" w:rsidP="00CC53A2">
            <w:pPr>
              <w:jc w:val="center"/>
              <w:rPr>
                <w:rFonts w:ascii="Calibri" w:hAnsi="Calibri"/>
                <w:sz w:val="22"/>
                <w:szCs w:val="22"/>
              </w:rPr>
            </w:pPr>
            <w:r w:rsidRPr="00D62B42">
              <w:rPr>
                <w:rFonts w:ascii="Calibri" w:hAnsi="Calibri"/>
                <w:sz w:val="22"/>
                <w:szCs w:val="22"/>
              </w:rPr>
              <w:t>2013-05-18</w:t>
            </w:r>
          </w:p>
        </w:tc>
      </w:tr>
      <w:tr w:rsidR="00FE7B21" w:rsidRPr="00D62B42" w14:paraId="1FC07C71" w14:textId="77777777" w:rsidTr="00A65EC5">
        <w:tc>
          <w:tcPr>
            <w:tcW w:w="1585" w:type="dxa"/>
          </w:tcPr>
          <w:p w14:paraId="275B92E4" w14:textId="77777777" w:rsidR="00FE7B21" w:rsidRPr="00D62B42" w:rsidRDefault="00FE7B21" w:rsidP="00CC53A2">
            <w:pPr>
              <w:rPr>
                <w:rFonts w:ascii="Calibri" w:hAnsi="Calibri"/>
                <w:b/>
                <w:sz w:val="22"/>
                <w:szCs w:val="22"/>
              </w:rPr>
            </w:pPr>
            <w:r>
              <w:rPr>
                <w:rFonts w:ascii="Calibri" w:hAnsi="Calibri"/>
                <w:b/>
                <w:sz w:val="22"/>
                <w:szCs w:val="22"/>
              </w:rPr>
              <w:t>Plum Analytics</w:t>
            </w:r>
          </w:p>
        </w:tc>
        <w:tc>
          <w:tcPr>
            <w:tcW w:w="961" w:type="dxa"/>
          </w:tcPr>
          <w:p w14:paraId="7F1EFCC1" w14:textId="77777777" w:rsidR="00FE7B21" w:rsidRPr="00D62B42" w:rsidRDefault="00FE7B21" w:rsidP="00CC53A2">
            <w:pPr>
              <w:rPr>
                <w:rFonts w:ascii="Calibri" w:hAnsi="Calibri"/>
                <w:sz w:val="22"/>
                <w:szCs w:val="22"/>
              </w:rPr>
            </w:pPr>
          </w:p>
        </w:tc>
        <w:tc>
          <w:tcPr>
            <w:tcW w:w="0" w:type="auto"/>
          </w:tcPr>
          <w:p w14:paraId="62D386B3" w14:textId="77777777" w:rsidR="00FE7B21" w:rsidRPr="00D62B42" w:rsidRDefault="00FE7B21" w:rsidP="00CC53A2">
            <w:pPr>
              <w:jc w:val="center"/>
              <w:rPr>
                <w:rFonts w:ascii="Calibri" w:hAnsi="Calibri"/>
                <w:sz w:val="22"/>
                <w:szCs w:val="22"/>
              </w:rPr>
            </w:pPr>
            <w:r w:rsidRPr="00D62B42">
              <w:rPr>
                <w:rFonts w:ascii="Calibri" w:hAnsi="Calibri"/>
                <w:sz w:val="22"/>
                <w:szCs w:val="22"/>
              </w:rPr>
              <w:t>1</w:t>
            </w:r>
          </w:p>
        </w:tc>
        <w:tc>
          <w:tcPr>
            <w:tcW w:w="0" w:type="auto"/>
          </w:tcPr>
          <w:p w14:paraId="67E37457" w14:textId="77777777" w:rsidR="00FE7B21" w:rsidRPr="00D62B42" w:rsidRDefault="00FE7B21" w:rsidP="00CC53A2">
            <w:pPr>
              <w:jc w:val="center"/>
              <w:rPr>
                <w:rFonts w:ascii="Calibri" w:hAnsi="Calibri"/>
                <w:sz w:val="22"/>
                <w:szCs w:val="22"/>
              </w:rPr>
            </w:pPr>
            <w:r w:rsidRPr="00D62B42">
              <w:rPr>
                <w:rFonts w:ascii="Calibri" w:hAnsi="Calibri"/>
                <w:sz w:val="22"/>
                <w:szCs w:val="22"/>
              </w:rPr>
              <w:t>3746</w:t>
            </w:r>
          </w:p>
        </w:tc>
        <w:tc>
          <w:tcPr>
            <w:tcW w:w="0" w:type="auto"/>
          </w:tcPr>
          <w:p w14:paraId="1BF31C5A" w14:textId="77777777" w:rsidR="00FE7B21" w:rsidRPr="00D62B42" w:rsidRDefault="00FE7B21" w:rsidP="00CC53A2">
            <w:pPr>
              <w:jc w:val="center"/>
              <w:rPr>
                <w:rFonts w:ascii="Calibri" w:hAnsi="Calibri"/>
                <w:sz w:val="22"/>
                <w:szCs w:val="22"/>
              </w:rPr>
            </w:pPr>
            <w:r w:rsidRPr="00D62B42">
              <w:rPr>
                <w:rFonts w:ascii="Calibri" w:hAnsi="Calibri"/>
                <w:sz w:val="22"/>
                <w:szCs w:val="22"/>
              </w:rPr>
              <w:t>192</w:t>
            </w:r>
          </w:p>
        </w:tc>
        <w:tc>
          <w:tcPr>
            <w:tcW w:w="0" w:type="auto"/>
          </w:tcPr>
          <w:p w14:paraId="58936E01" w14:textId="77777777" w:rsidR="00FE7B21" w:rsidRPr="00D62B42" w:rsidRDefault="00FE7B21" w:rsidP="00CC53A2">
            <w:pPr>
              <w:rPr>
                <w:rFonts w:ascii="Calibri" w:hAnsi="Calibri"/>
                <w:sz w:val="22"/>
                <w:szCs w:val="22"/>
              </w:rPr>
            </w:pPr>
          </w:p>
        </w:tc>
        <w:tc>
          <w:tcPr>
            <w:tcW w:w="0" w:type="auto"/>
          </w:tcPr>
          <w:p w14:paraId="2AEFF6E1" w14:textId="77777777" w:rsidR="00FE7B21" w:rsidRPr="00D62B42" w:rsidRDefault="00FE7B21" w:rsidP="00CC53A2">
            <w:pPr>
              <w:rPr>
                <w:rFonts w:ascii="Calibri" w:hAnsi="Calibri"/>
                <w:sz w:val="22"/>
                <w:szCs w:val="22"/>
              </w:rPr>
            </w:pPr>
          </w:p>
        </w:tc>
        <w:tc>
          <w:tcPr>
            <w:tcW w:w="0" w:type="auto"/>
          </w:tcPr>
          <w:p w14:paraId="52DED966" w14:textId="77777777" w:rsidR="00FE7B21" w:rsidRPr="00D62B42" w:rsidRDefault="00FE7B21" w:rsidP="00CC53A2">
            <w:pPr>
              <w:jc w:val="center"/>
              <w:rPr>
                <w:rFonts w:ascii="Calibri" w:hAnsi="Calibri"/>
                <w:sz w:val="22"/>
                <w:szCs w:val="22"/>
              </w:rPr>
            </w:pPr>
            <w:r w:rsidRPr="00D62B42">
              <w:rPr>
                <w:rFonts w:ascii="Calibri" w:hAnsi="Calibri"/>
                <w:sz w:val="22"/>
                <w:szCs w:val="22"/>
              </w:rPr>
              <w:t>3</w:t>
            </w:r>
          </w:p>
        </w:tc>
        <w:tc>
          <w:tcPr>
            <w:tcW w:w="0" w:type="auto"/>
          </w:tcPr>
          <w:p w14:paraId="4A46F8B8" w14:textId="090B0476" w:rsidR="00FE7B21" w:rsidRPr="00D62B42" w:rsidRDefault="00B4526D" w:rsidP="00450913">
            <w:pPr>
              <w:jc w:val="center"/>
              <w:rPr>
                <w:rFonts w:ascii="Calibri" w:hAnsi="Calibri"/>
                <w:sz w:val="22"/>
                <w:szCs w:val="22"/>
              </w:rPr>
            </w:pPr>
            <w:r>
              <w:rPr>
                <w:rFonts w:ascii="Calibri" w:hAnsi="Calibri"/>
                <w:sz w:val="22"/>
                <w:szCs w:val="22"/>
              </w:rPr>
              <w:t>unknown</w:t>
            </w:r>
          </w:p>
        </w:tc>
      </w:tr>
    </w:tbl>
    <w:p w14:paraId="3672CD79" w14:textId="77777777" w:rsidR="00FE7B21" w:rsidRPr="00D62B42" w:rsidRDefault="00FE7B21" w:rsidP="00FE7B21"/>
    <w:p w14:paraId="6D416D4D" w14:textId="6A5C6DA5" w:rsidR="003014D0" w:rsidRPr="00D62B42" w:rsidRDefault="00CF40C7">
      <w:pPr>
        <w:rPr>
          <w:rFonts w:ascii="Calibri" w:hAnsi="Calibri"/>
        </w:rPr>
      </w:pPr>
      <w:r w:rsidRPr="00D62B42">
        <w:rPr>
          <w:rFonts w:ascii="Calibri" w:hAnsi="Calibri"/>
        </w:rPr>
        <w:t xml:space="preserve">The above findings on data consistency suggest that </w:t>
      </w:r>
      <w:r w:rsidR="00025613">
        <w:rPr>
          <w:rFonts w:ascii="Calibri" w:hAnsi="Calibri"/>
        </w:rPr>
        <w:t>article-level metrics</w:t>
      </w:r>
      <w:r w:rsidRPr="00D62B42">
        <w:rPr>
          <w:rFonts w:ascii="Calibri" w:hAnsi="Calibri"/>
        </w:rPr>
        <w:t xml:space="preserve"> are inconsistent among providers of aggregate </w:t>
      </w:r>
      <w:r w:rsidR="00025613">
        <w:rPr>
          <w:rFonts w:ascii="Calibri" w:hAnsi="Calibri"/>
        </w:rPr>
        <w:t>article-level metrics</w:t>
      </w:r>
      <w:r w:rsidRPr="00D62B42">
        <w:rPr>
          <w:rFonts w:ascii="Calibri" w:hAnsi="Calibri"/>
        </w:rPr>
        <w:t xml:space="preserve">. Casual users, and especially those conducting </w:t>
      </w:r>
      <w:r w:rsidR="00025613">
        <w:rPr>
          <w:rFonts w:ascii="Calibri" w:hAnsi="Calibri"/>
        </w:rPr>
        <w:t>article-level metrics</w:t>
      </w:r>
      <w:r w:rsidRPr="00D62B42">
        <w:rPr>
          <w:rFonts w:ascii="Calibri" w:hAnsi="Calibri"/>
        </w:rPr>
        <w:t xml:space="preserve"> research, should use caution when using </w:t>
      </w:r>
      <w:r w:rsidR="00025613">
        <w:rPr>
          <w:rFonts w:ascii="Calibri" w:hAnsi="Calibri"/>
        </w:rPr>
        <w:t>article-level metrics</w:t>
      </w:r>
      <w:r w:rsidRPr="00D62B42">
        <w:rPr>
          <w:rFonts w:ascii="Calibri" w:hAnsi="Calibri"/>
        </w:rPr>
        <w:t xml:space="preserve"> data from different providers.</w:t>
      </w:r>
    </w:p>
    <w:p w14:paraId="020B14B8" w14:textId="77777777" w:rsidR="003014D0" w:rsidRPr="00D62B42" w:rsidRDefault="00CF40C7" w:rsidP="006254CE">
      <w:pPr>
        <w:pStyle w:val="Heading1"/>
        <w:spacing w:after="120"/>
        <w:rPr>
          <w:rFonts w:ascii="Calibri" w:hAnsi="Calibri"/>
          <w:sz w:val="24"/>
          <w:szCs w:val="24"/>
        </w:rPr>
      </w:pPr>
      <w:bookmarkStart w:id="3" w:name="a-crosswalk-among-providers"/>
      <w:r w:rsidRPr="00D62B42">
        <w:rPr>
          <w:rFonts w:ascii="Calibri" w:hAnsi="Calibri"/>
          <w:sz w:val="24"/>
          <w:szCs w:val="24"/>
        </w:rPr>
        <w:t>A crosswalk among providers</w:t>
      </w:r>
    </w:p>
    <w:bookmarkEnd w:id="3"/>
    <w:p w14:paraId="7E268020" w14:textId="2C8CB42C" w:rsidR="003014D0" w:rsidRDefault="00CF40C7">
      <w:pPr>
        <w:rPr>
          <w:rFonts w:ascii="Calibri" w:hAnsi="Calibri"/>
        </w:rPr>
      </w:pPr>
      <w:r w:rsidRPr="00D62B42">
        <w:rPr>
          <w:rFonts w:ascii="Calibri" w:hAnsi="Calibri"/>
        </w:rPr>
        <w:t>Each of the four providers</w:t>
      </w:r>
      <w:r w:rsidR="00A65EC5">
        <w:rPr>
          <w:rFonts w:ascii="Calibri" w:hAnsi="Calibri"/>
        </w:rPr>
        <w:t>,</w:t>
      </w:r>
      <w:r w:rsidRPr="00D62B42">
        <w:rPr>
          <w:rFonts w:ascii="Calibri" w:hAnsi="Calibri"/>
        </w:rPr>
        <w:t xml:space="preserve"> of course</w:t>
      </w:r>
      <w:r w:rsidR="00A65EC5">
        <w:rPr>
          <w:rFonts w:ascii="Calibri" w:hAnsi="Calibri"/>
        </w:rPr>
        <w:t>,</w:t>
      </w:r>
      <w:r w:rsidRPr="00D62B42">
        <w:rPr>
          <w:rFonts w:ascii="Calibri" w:hAnsi="Calibri"/>
        </w:rPr>
        <w:t xml:space="preserve"> has the right to collect metrics as needed for their purposes, but as </w:t>
      </w:r>
      <w:r w:rsidR="00025613">
        <w:rPr>
          <w:rFonts w:ascii="Calibri" w:hAnsi="Calibri"/>
        </w:rPr>
        <w:t>article-level metrics</w:t>
      </w:r>
      <w:r w:rsidRPr="00D62B42">
        <w:rPr>
          <w:rFonts w:ascii="Calibri" w:hAnsi="Calibri"/>
        </w:rPr>
        <w:t xml:space="preserve"> consumers, we should be able to compare data from the same source across providers. </w:t>
      </w:r>
      <w:r w:rsidR="00A65EC5">
        <w:rPr>
          <w:rFonts w:ascii="Calibri" w:hAnsi="Calibri"/>
        </w:rPr>
        <w:t>W</w:t>
      </w:r>
      <w:r w:rsidR="00A65EC5" w:rsidRPr="00D62B42">
        <w:rPr>
          <w:rFonts w:ascii="Calibri" w:hAnsi="Calibri"/>
        </w:rPr>
        <w:t xml:space="preserve">hen similar data sources are collected by </w:t>
      </w:r>
      <w:r w:rsidR="00025613">
        <w:rPr>
          <w:rFonts w:ascii="Calibri" w:hAnsi="Calibri"/>
        </w:rPr>
        <w:t>article-level metrics</w:t>
      </w:r>
      <w:r w:rsidR="00A65EC5" w:rsidRPr="00D62B42">
        <w:rPr>
          <w:rFonts w:ascii="Calibri" w:hAnsi="Calibri"/>
        </w:rPr>
        <w:t xml:space="preserve"> providers, ideally, there </w:t>
      </w:r>
      <w:r w:rsidR="00A65EC5">
        <w:rPr>
          <w:rFonts w:ascii="Calibri" w:hAnsi="Calibri"/>
        </w:rPr>
        <w:t>sh</w:t>
      </w:r>
      <w:r w:rsidR="00A65EC5" w:rsidRPr="00D62B42">
        <w:rPr>
          <w:rFonts w:ascii="Calibri" w:hAnsi="Calibri"/>
        </w:rPr>
        <w:t xml:space="preserve">ould be a way to </w:t>
      </w:r>
      <w:r w:rsidR="003356E5">
        <w:rPr>
          <w:rFonts w:ascii="Calibri" w:hAnsi="Calibri"/>
        </w:rPr>
        <w:t>map</w:t>
      </w:r>
      <w:r w:rsidR="00A65EC5" w:rsidRPr="00D62B42">
        <w:rPr>
          <w:rFonts w:ascii="Calibri" w:hAnsi="Calibri"/>
        </w:rPr>
        <w:t xml:space="preserve"> data</w:t>
      </w:r>
      <w:r w:rsidR="003356E5">
        <w:rPr>
          <w:rFonts w:ascii="Calibri" w:hAnsi="Calibri"/>
        </w:rPr>
        <w:t>, e.g.,</w:t>
      </w:r>
      <w:r w:rsidR="00A65EC5" w:rsidRPr="00D62B42">
        <w:rPr>
          <w:rFonts w:ascii="Calibri" w:hAnsi="Calibri"/>
        </w:rPr>
        <w:t xml:space="preserve"> from Twitter for </w:t>
      </w:r>
      <w:r w:rsidR="00A65EC5">
        <w:rPr>
          <w:rFonts w:ascii="Calibri" w:hAnsi="Calibri"/>
        </w:rPr>
        <w:t>PLOS</w:t>
      </w:r>
      <w:r w:rsidR="00A65EC5" w:rsidRPr="00D62B42">
        <w:rPr>
          <w:rFonts w:ascii="Calibri" w:hAnsi="Calibri"/>
        </w:rPr>
        <w:t xml:space="preserve">, ImpactStory, Altmetric, and </w:t>
      </w:r>
      <w:r w:rsidR="00A65EC5">
        <w:rPr>
          <w:rFonts w:ascii="Calibri" w:hAnsi="Calibri"/>
        </w:rPr>
        <w:t>Plum Analytics</w:t>
      </w:r>
      <w:r w:rsidR="00A65EC5" w:rsidRPr="00D62B42">
        <w:rPr>
          <w:rFonts w:ascii="Calibri" w:hAnsi="Calibri"/>
        </w:rPr>
        <w:t xml:space="preserve">. </w:t>
      </w:r>
      <w:r w:rsidR="003356E5">
        <w:rPr>
          <w:rFonts w:ascii="Calibri" w:hAnsi="Calibri"/>
        </w:rPr>
        <w:t>T</w:t>
      </w:r>
      <w:r w:rsidRPr="00D62B42">
        <w:rPr>
          <w:rFonts w:ascii="Calibri" w:hAnsi="Calibri"/>
        </w:rPr>
        <w:t xml:space="preserve">able </w:t>
      </w:r>
      <w:r w:rsidR="003356E5">
        <w:rPr>
          <w:rFonts w:ascii="Calibri" w:hAnsi="Calibri"/>
        </w:rPr>
        <w:t xml:space="preserve">3 provides a sample </w:t>
      </w:r>
      <w:r w:rsidRPr="00D62B42">
        <w:rPr>
          <w:rFonts w:ascii="Calibri" w:hAnsi="Calibri"/>
        </w:rPr>
        <w:t xml:space="preserve">crosswalk </w:t>
      </w:r>
      <w:r w:rsidR="003356E5">
        <w:rPr>
          <w:rFonts w:ascii="Calibri" w:hAnsi="Calibri"/>
        </w:rPr>
        <w:t xml:space="preserve">of </w:t>
      </w:r>
      <w:r w:rsidRPr="00D62B42">
        <w:rPr>
          <w:rFonts w:ascii="Calibri" w:hAnsi="Calibri"/>
        </w:rPr>
        <w:t>metrics for the same data source among providers.</w:t>
      </w:r>
    </w:p>
    <w:p w14:paraId="260E4F0E" w14:textId="78E76DC6" w:rsidR="002B6F25" w:rsidRDefault="009E0975" w:rsidP="002B6F25">
      <w:pPr>
        <w:pStyle w:val="Caption"/>
        <w:spacing w:after="60"/>
        <w:ind w:left="720" w:right="720"/>
        <w:jc w:val="center"/>
        <w:rPr>
          <w:rFonts w:ascii="Calibri" w:hAnsi="Calibri"/>
        </w:rPr>
      </w:pPr>
      <w:bookmarkStart w:id="4" w:name="_Ref358316006"/>
      <w:r>
        <w:t xml:space="preserve"> </w:t>
      </w:r>
      <w:r w:rsidR="002B6F25">
        <w:t xml:space="preserve">Table </w:t>
      </w:r>
      <w:fldSimple w:instr=" SEQ Table \* ARABIC ">
        <w:r w:rsidR="002B6F25">
          <w:rPr>
            <w:noProof/>
          </w:rPr>
          <w:t>3</w:t>
        </w:r>
      </w:fldSimple>
      <w:bookmarkEnd w:id="4"/>
      <w:r w:rsidR="002B6F25">
        <w:t>:</w:t>
      </w:r>
      <w:r w:rsidR="002B6F25" w:rsidRPr="00D62B42" w:rsidDel="002B6F25">
        <w:rPr>
          <w:rFonts w:ascii="Calibri" w:hAnsi="Calibri"/>
        </w:rPr>
        <w:t xml:space="preserve"> </w:t>
      </w:r>
      <w:r w:rsidR="002B6F25">
        <w:rPr>
          <w:rFonts w:ascii="Calibri" w:hAnsi="Calibri"/>
        </w:rPr>
        <w:t>C</w:t>
      </w:r>
      <w:r w:rsidR="002B6F25" w:rsidRPr="00D62B42">
        <w:rPr>
          <w:rFonts w:ascii="Calibri" w:hAnsi="Calibri"/>
        </w:rPr>
        <w:t xml:space="preserve">rosswalk between </w:t>
      </w:r>
      <w:r w:rsidR="00025613">
        <w:rPr>
          <w:rFonts w:ascii="Calibri" w:hAnsi="Calibri"/>
        </w:rPr>
        <w:t>article-level metrics</w:t>
      </w:r>
      <w:r w:rsidR="002B6F25" w:rsidRPr="00D62B42">
        <w:rPr>
          <w:rFonts w:ascii="Calibri" w:hAnsi="Calibri"/>
        </w:rPr>
        <w:t xml:space="preserve"> data collected by the three data providers.</w:t>
      </w:r>
    </w:p>
    <w:p w14:paraId="0DFB8735" w14:textId="691A542F" w:rsidR="002B6F25" w:rsidRPr="002B6F25" w:rsidRDefault="002B6F25" w:rsidP="002B6F25">
      <w:pPr>
        <w:pStyle w:val="Caption"/>
        <w:ind w:left="720" w:right="720"/>
        <w:rPr>
          <w:rFonts w:ascii="Calibri" w:hAnsi="Calibri"/>
          <w:b w:val="0"/>
          <w:sz w:val="16"/>
          <w:szCs w:val="16"/>
        </w:rPr>
      </w:pPr>
      <w:r w:rsidRPr="002B6F25">
        <w:rPr>
          <w:rFonts w:ascii="Calibri" w:hAnsi="Calibri"/>
          <w:b w:val="0"/>
          <w:sz w:val="16"/>
          <w:szCs w:val="16"/>
        </w:rPr>
        <w:t>Note</w:t>
      </w:r>
      <w:r>
        <w:rPr>
          <w:rFonts w:ascii="Calibri" w:hAnsi="Calibri"/>
          <w:b w:val="0"/>
          <w:sz w:val="16"/>
          <w:szCs w:val="16"/>
        </w:rPr>
        <w:t>:</w:t>
      </w:r>
      <w:r w:rsidRPr="002B6F25">
        <w:rPr>
          <w:rFonts w:ascii="Calibri" w:hAnsi="Calibri"/>
          <w:b w:val="0"/>
          <w:sz w:val="16"/>
          <w:szCs w:val="16"/>
        </w:rPr>
        <w:t xml:space="preserve"> </w:t>
      </w:r>
      <w:r w:rsidR="003356E5">
        <w:rPr>
          <w:rFonts w:ascii="Calibri" w:hAnsi="Calibri"/>
          <w:b w:val="0"/>
          <w:sz w:val="16"/>
          <w:szCs w:val="16"/>
        </w:rPr>
        <w:t>T</w:t>
      </w:r>
      <w:r w:rsidRPr="002B6F25">
        <w:rPr>
          <w:rFonts w:ascii="Calibri" w:hAnsi="Calibri"/>
          <w:b w:val="0"/>
          <w:sz w:val="16"/>
          <w:szCs w:val="16"/>
        </w:rPr>
        <w:t>hese variables relate to one another across providers, but the data may be collected differently, so</w:t>
      </w:r>
      <w:r w:rsidR="003356E5">
        <w:rPr>
          <w:rFonts w:ascii="Calibri" w:hAnsi="Calibri"/>
          <w:b w:val="0"/>
          <w:sz w:val="16"/>
          <w:szCs w:val="16"/>
        </w:rPr>
        <w:t>,</w:t>
      </w:r>
      <w:r w:rsidRPr="002B6F25">
        <w:rPr>
          <w:rFonts w:ascii="Calibri" w:hAnsi="Calibri"/>
          <w:b w:val="0"/>
          <w:sz w:val="16"/>
          <w:szCs w:val="16"/>
        </w:rPr>
        <w:t xml:space="preserve"> for example, </w:t>
      </w:r>
      <w:r w:rsidR="00025613">
        <w:rPr>
          <w:rFonts w:ascii="Calibri" w:hAnsi="Calibri"/>
          <w:b w:val="0"/>
          <w:sz w:val="16"/>
          <w:szCs w:val="16"/>
        </w:rPr>
        <w:t>article-level metrics</w:t>
      </w:r>
      <w:r w:rsidRPr="002B6F25">
        <w:rPr>
          <w:rFonts w:ascii="Calibri" w:hAnsi="Calibri"/>
          <w:b w:val="0"/>
          <w:sz w:val="16"/>
          <w:szCs w:val="16"/>
        </w:rPr>
        <w:t xml:space="preserve"> collected for Twitter may differ between PLOS, ImpactStory and Altmetric. Where data sources are shared among at least two providers, only those fields </w:t>
      </w:r>
      <w:r w:rsidR="003356E5">
        <w:rPr>
          <w:rFonts w:ascii="Calibri" w:hAnsi="Calibri"/>
          <w:b w:val="0"/>
          <w:sz w:val="16"/>
          <w:szCs w:val="16"/>
        </w:rPr>
        <w:t xml:space="preserve">were used </w:t>
      </w:r>
      <w:r w:rsidRPr="002B6F25">
        <w:rPr>
          <w:rFonts w:ascii="Calibri" w:hAnsi="Calibri"/>
          <w:b w:val="0"/>
          <w:sz w:val="16"/>
          <w:szCs w:val="16"/>
        </w:rPr>
        <w:t xml:space="preserve">that would give the same data if collected on the same date and all other things being equal. For example, PLOS ALM’s field </w:t>
      </w:r>
      <w:r w:rsidRPr="002B6F25">
        <w:rPr>
          <w:rFonts w:ascii="Calibri" w:hAnsi="Calibri"/>
          <w:b w:val="0"/>
          <w:i/>
          <w:sz w:val="16"/>
          <w:szCs w:val="16"/>
        </w:rPr>
        <w:t>pubmed</w:t>
      </w:r>
      <w:r w:rsidRPr="002B6F25">
        <w:rPr>
          <w:rFonts w:ascii="Calibri" w:hAnsi="Calibri"/>
          <w:b w:val="0"/>
          <w:sz w:val="16"/>
          <w:szCs w:val="16"/>
        </w:rPr>
        <w:t xml:space="preserve"> is equivalent to ImpactStory’s </w:t>
      </w:r>
      <w:r w:rsidRPr="002B6F25">
        <w:rPr>
          <w:rFonts w:ascii="Calibri" w:hAnsi="Calibri"/>
          <w:b w:val="0"/>
          <w:i/>
          <w:sz w:val="16"/>
          <w:szCs w:val="16"/>
        </w:rPr>
        <w:t>pubmed:pmc_citations</w:t>
      </w:r>
      <w:r w:rsidRPr="002B6F25">
        <w:rPr>
          <w:rFonts w:ascii="Calibri" w:hAnsi="Calibri"/>
          <w:b w:val="0"/>
          <w:sz w:val="16"/>
          <w:szCs w:val="16"/>
        </w:rPr>
        <w:t xml:space="preserve"> field.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41"/>
        <w:gridCol w:w="1869"/>
        <w:gridCol w:w="2228"/>
        <w:gridCol w:w="1346"/>
        <w:gridCol w:w="2180"/>
      </w:tblGrid>
      <w:tr w:rsidR="002B6F25" w:rsidRPr="002B6F25" w14:paraId="5C2DFA60" w14:textId="77777777" w:rsidTr="002B6F25">
        <w:trPr>
          <w:tblHeader/>
        </w:trPr>
        <w:tc>
          <w:tcPr>
            <w:tcW w:w="1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F735C8" w14:textId="77777777" w:rsidR="002B6F25" w:rsidRPr="002B6F25" w:rsidRDefault="002B6F25" w:rsidP="00CC53A2">
            <w:pPr>
              <w:spacing w:after="0"/>
              <w:rPr>
                <w:rFonts w:eastAsia="Times New Roman" w:cstheme="majorHAnsi"/>
                <w:b/>
                <w:bCs/>
                <w:sz w:val="18"/>
                <w:szCs w:val="18"/>
              </w:rPr>
            </w:pPr>
            <w:r w:rsidRPr="002B6F25">
              <w:rPr>
                <w:rFonts w:eastAsia="Times New Roman" w:cstheme="majorHAnsi"/>
                <w:b/>
                <w:bCs/>
                <w:sz w:val="18"/>
                <w:szCs w:val="18"/>
              </w:rPr>
              <w:t>Data source</w:t>
            </w:r>
          </w:p>
        </w:tc>
        <w:tc>
          <w:tcPr>
            <w:tcW w:w="1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D72E18" w14:textId="77777777" w:rsidR="002B6F25" w:rsidRPr="002B6F25" w:rsidRDefault="002B6F25" w:rsidP="003356E5">
            <w:pPr>
              <w:spacing w:after="0"/>
              <w:jc w:val="center"/>
              <w:rPr>
                <w:rFonts w:eastAsia="Times New Roman" w:cstheme="majorHAnsi"/>
                <w:b/>
                <w:bCs/>
                <w:sz w:val="18"/>
                <w:szCs w:val="18"/>
              </w:rPr>
            </w:pPr>
            <w:r w:rsidRPr="002B6F25">
              <w:rPr>
                <w:rFonts w:eastAsia="Times New Roman" w:cstheme="majorHAnsi"/>
                <w:b/>
                <w:bCs/>
                <w:sz w:val="18"/>
                <w:szCs w:val="18"/>
              </w:rPr>
              <w:t xml:space="preserve">PLOS </w:t>
            </w:r>
            <w:r w:rsidRPr="002B6F25">
              <w:rPr>
                <w:rFonts w:eastAsia="Times New Roman" w:cstheme="majorHAnsi"/>
                <w:bCs/>
                <w:sz w:val="18"/>
                <w:szCs w:val="18"/>
                <w:vertAlign w:val="superscript"/>
              </w:rPr>
              <w:t>a</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032E7" w14:textId="77777777" w:rsidR="002B6F25" w:rsidRPr="002B6F25" w:rsidRDefault="002B6F25" w:rsidP="003356E5">
            <w:pPr>
              <w:spacing w:after="0"/>
              <w:jc w:val="center"/>
              <w:rPr>
                <w:rFonts w:eastAsia="Times New Roman" w:cstheme="majorHAnsi"/>
                <w:b/>
                <w:bCs/>
                <w:sz w:val="18"/>
                <w:szCs w:val="18"/>
              </w:rPr>
            </w:pPr>
            <w:r w:rsidRPr="002B6F25">
              <w:rPr>
                <w:rFonts w:eastAsia="Times New Roman" w:cstheme="majorHAnsi"/>
                <w:b/>
                <w:bCs/>
                <w:sz w:val="18"/>
                <w:szCs w:val="18"/>
              </w:rPr>
              <w:t xml:space="preserve">ImpactStory </w:t>
            </w:r>
            <w:r w:rsidRPr="002B6F25">
              <w:rPr>
                <w:rFonts w:eastAsia="Times New Roman" w:cstheme="majorHAnsi"/>
                <w:bCs/>
                <w:sz w:val="18"/>
                <w:szCs w:val="18"/>
                <w:vertAlign w:val="superscript"/>
              </w:rPr>
              <w:t>b</w:t>
            </w:r>
          </w:p>
        </w:tc>
        <w:tc>
          <w:tcPr>
            <w:tcW w:w="1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7D75C7" w14:textId="77777777" w:rsidR="002B6F25" w:rsidRPr="002B6F25" w:rsidRDefault="002B6F25" w:rsidP="003356E5">
            <w:pPr>
              <w:spacing w:after="0"/>
              <w:jc w:val="center"/>
              <w:rPr>
                <w:rFonts w:eastAsia="Times New Roman" w:cstheme="majorHAnsi"/>
                <w:b/>
                <w:bCs/>
                <w:sz w:val="18"/>
                <w:szCs w:val="18"/>
              </w:rPr>
            </w:pPr>
            <w:r w:rsidRPr="002B6F25">
              <w:rPr>
                <w:rFonts w:eastAsia="Times New Roman" w:cstheme="majorHAnsi"/>
                <w:b/>
                <w:bCs/>
                <w:sz w:val="18"/>
                <w:szCs w:val="18"/>
              </w:rPr>
              <w:t xml:space="preserve">Altmetric </w:t>
            </w:r>
            <w:r w:rsidRPr="002B6F25">
              <w:rPr>
                <w:rFonts w:eastAsia="Times New Roman" w:cstheme="majorHAnsi"/>
                <w:bCs/>
                <w:sz w:val="18"/>
                <w:szCs w:val="18"/>
                <w:vertAlign w:val="superscript"/>
              </w:rPr>
              <w:t>c</w:t>
            </w:r>
          </w:p>
        </w:tc>
        <w:tc>
          <w:tcPr>
            <w:tcW w:w="2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1C0D0F" w14:textId="77777777" w:rsidR="002B6F25" w:rsidRPr="002B6F25" w:rsidRDefault="002B6F25" w:rsidP="003356E5">
            <w:pPr>
              <w:spacing w:after="0"/>
              <w:jc w:val="center"/>
              <w:rPr>
                <w:rFonts w:eastAsia="Times New Roman" w:cstheme="majorHAnsi"/>
                <w:b/>
                <w:bCs/>
                <w:sz w:val="18"/>
                <w:szCs w:val="18"/>
              </w:rPr>
            </w:pPr>
            <w:r w:rsidRPr="002B6F25">
              <w:rPr>
                <w:rFonts w:eastAsia="Times New Roman" w:cstheme="majorHAnsi"/>
                <w:b/>
                <w:bCs/>
                <w:sz w:val="18"/>
                <w:szCs w:val="18"/>
              </w:rPr>
              <w:t xml:space="preserve">Plum Analytics </w:t>
            </w:r>
            <w:r w:rsidRPr="002B6F25">
              <w:rPr>
                <w:rFonts w:eastAsia="Times New Roman" w:cstheme="majorHAnsi"/>
                <w:sz w:val="18"/>
                <w:szCs w:val="18"/>
                <w:vertAlign w:val="superscript"/>
              </w:rPr>
              <w:t>d</w:t>
            </w:r>
          </w:p>
        </w:tc>
      </w:tr>
      <w:tr w:rsidR="002B6F25" w:rsidRPr="002B6F25" w14:paraId="6F632A10"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6AEB0D83"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Biod</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672563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biod</w:t>
            </w:r>
          </w:p>
        </w:tc>
        <w:tc>
          <w:tcPr>
            <w:tcW w:w="2228" w:type="dxa"/>
            <w:tcBorders>
              <w:top w:val="single" w:sz="4" w:space="0" w:color="auto"/>
              <w:left w:val="single" w:sz="4" w:space="0" w:color="auto"/>
              <w:bottom w:val="single" w:sz="4" w:space="0" w:color="auto"/>
              <w:right w:val="single" w:sz="4" w:space="0" w:color="auto"/>
            </w:tcBorders>
            <w:vAlign w:val="center"/>
            <w:hideMark/>
          </w:tcPr>
          <w:p w14:paraId="7B62977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05939A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4A06512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707CCDE3"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4A51A82A"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Bloglines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9AD32F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bloglines</w:t>
            </w:r>
          </w:p>
        </w:tc>
        <w:tc>
          <w:tcPr>
            <w:tcW w:w="2228" w:type="dxa"/>
            <w:tcBorders>
              <w:top w:val="single" w:sz="4" w:space="0" w:color="auto"/>
              <w:left w:val="single" w:sz="4" w:space="0" w:color="auto"/>
              <w:bottom w:val="single" w:sz="4" w:space="0" w:color="auto"/>
              <w:right w:val="single" w:sz="4" w:space="0" w:color="auto"/>
            </w:tcBorders>
            <w:vAlign w:val="center"/>
            <w:hideMark/>
          </w:tcPr>
          <w:p w14:paraId="44881FA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3533ADFA"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1AA614E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0148B398"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7EF373D9"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Nature blogs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CB04BB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nature</w:t>
            </w:r>
          </w:p>
        </w:tc>
        <w:tc>
          <w:tcPr>
            <w:tcW w:w="2228" w:type="dxa"/>
            <w:tcBorders>
              <w:top w:val="single" w:sz="4" w:space="0" w:color="auto"/>
              <w:left w:val="single" w:sz="4" w:space="0" w:color="auto"/>
              <w:bottom w:val="single" w:sz="4" w:space="0" w:color="auto"/>
              <w:right w:val="single" w:sz="4" w:space="0" w:color="auto"/>
            </w:tcBorders>
            <w:vAlign w:val="center"/>
            <w:hideMark/>
          </w:tcPr>
          <w:p w14:paraId="7256478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73031D3F"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5985E90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4C9BE0E5"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5D1E74BB"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Researchblogging</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47111B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researchblogging</w:t>
            </w:r>
          </w:p>
        </w:tc>
        <w:tc>
          <w:tcPr>
            <w:tcW w:w="2228" w:type="dxa"/>
            <w:tcBorders>
              <w:top w:val="single" w:sz="4" w:space="0" w:color="auto"/>
              <w:left w:val="single" w:sz="4" w:space="0" w:color="auto"/>
              <w:bottom w:val="single" w:sz="4" w:space="0" w:color="auto"/>
              <w:right w:val="single" w:sz="4" w:space="0" w:color="auto"/>
            </w:tcBorders>
            <w:vAlign w:val="center"/>
            <w:hideMark/>
          </w:tcPr>
          <w:p w14:paraId="30C14803"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01F46D4A"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19116D5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ResearchBlogging</w:t>
            </w:r>
          </w:p>
        </w:tc>
      </w:tr>
      <w:tr w:rsidR="002B6F25" w:rsidRPr="002B6F25" w14:paraId="01CDD8DE"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130F9693"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WebOfScience citations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8102FA9"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webofscience</w:t>
            </w:r>
          </w:p>
        </w:tc>
        <w:tc>
          <w:tcPr>
            <w:tcW w:w="2228" w:type="dxa"/>
            <w:tcBorders>
              <w:top w:val="single" w:sz="4" w:space="0" w:color="auto"/>
              <w:left w:val="single" w:sz="4" w:space="0" w:color="auto"/>
              <w:bottom w:val="single" w:sz="4" w:space="0" w:color="auto"/>
              <w:right w:val="single" w:sz="4" w:space="0" w:color="auto"/>
            </w:tcBorders>
            <w:vAlign w:val="center"/>
            <w:hideMark/>
          </w:tcPr>
          <w:p w14:paraId="0001515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D9971F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12B6970F"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0EB77932"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51057BE3"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Dryad</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A6E98FE"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5FF03DD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dryad:total_downloads package_views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E81145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58F6CA30"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Views, downloads</w:t>
            </w:r>
          </w:p>
        </w:tc>
      </w:tr>
      <w:tr w:rsidR="002B6F25" w:rsidRPr="002B6F25" w14:paraId="704CBCBD"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2FB119E7"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Figshare</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83B893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5F0CA63A"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figshare:views shares downloads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0351DA5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631D1D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Recommendations, downloads, views</w:t>
            </w:r>
          </w:p>
        </w:tc>
      </w:tr>
      <w:tr w:rsidR="002B6F25" w:rsidRPr="002B6F25" w14:paraId="24182BAC"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4AF18B15"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Github</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F71782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2F1C1E2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github:forks stars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64BCB24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361022EA"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 xml:space="preserve">Collaborators, downloads, </w:t>
            </w:r>
            <w:r w:rsidRPr="002B6F25">
              <w:rPr>
                <w:rFonts w:eastAsia="Times New Roman" w:cstheme="majorHAnsi"/>
                <w:sz w:val="18"/>
                <w:szCs w:val="18"/>
              </w:rPr>
              <w:lastRenderedPageBreak/>
              <w:t>followers, forks, watches, gists</w:t>
            </w:r>
          </w:p>
        </w:tc>
      </w:tr>
      <w:tr w:rsidR="002B6F25" w:rsidRPr="002B6F25" w14:paraId="0FA2DD8B"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4E5035F5"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lastRenderedPageBreak/>
              <w:t>PLOS Search</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632D4F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721D7B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plossearch:mentions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085D26E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8A93D5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4BC40156"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7619D41E"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Slideshare</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7EB6CB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7DB5D4C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slideshare:favorites views comments downloads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3B100F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87F6EA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Downloads, favorites, comments</w:t>
            </w:r>
          </w:p>
        </w:tc>
      </w:tr>
      <w:tr w:rsidR="002B6F25" w:rsidRPr="002B6F25" w14:paraId="4510A953"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39741AFB"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Google+</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63BE7C0"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33367F0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CB4E87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cited by gplus count</w:t>
            </w:r>
          </w:p>
        </w:tc>
        <w:tc>
          <w:tcPr>
            <w:tcW w:w="2180" w:type="dxa"/>
            <w:tcBorders>
              <w:top w:val="single" w:sz="4" w:space="0" w:color="auto"/>
              <w:left w:val="single" w:sz="4" w:space="0" w:color="auto"/>
              <w:bottom w:val="single" w:sz="4" w:space="0" w:color="auto"/>
              <w:right w:val="single" w:sz="4" w:space="0" w:color="auto"/>
            </w:tcBorders>
            <w:vAlign w:val="center"/>
            <w:hideMark/>
          </w:tcPr>
          <w:p w14:paraId="5346254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 +1’s</w:t>
            </w:r>
          </w:p>
        </w:tc>
      </w:tr>
      <w:tr w:rsidR="002B6F25" w:rsidRPr="002B6F25" w14:paraId="048DA732"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2B3CA627"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MSM</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0BEE73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46B8A93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35401EA3"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cited by msm count</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7E4188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07C81CA1"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4953ECD3"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News articles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3B1355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3057360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CC0569A"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Yes</w:t>
            </w:r>
          </w:p>
        </w:tc>
        <w:tc>
          <w:tcPr>
            <w:tcW w:w="2180" w:type="dxa"/>
            <w:tcBorders>
              <w:top w:val="single" w:sz="4" w:space="0" w:color="auto"/>
              <w:left w:val="single" w:sz="4" w:space="0" w:color="auto"/>
              <w:bottom w:val="single" w:sz="4" w:space="0" w:color="auto"/>
              <w:right w:val="single" w:sz="4" w:space="0" w:color="auto"/>
            </w:tcBorders>
            <w:vAlign w:val="center"/>
            <w:hideMark/>
          </w:tcPr>
          <w:p w14:paraId="19C7244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Yes</w:t>
            </w:r>
          </w:p>
        </w:tc>
      </w:tr>
      <w:tr w:rsidR="002B6F25" w:rsidRPr="002B6F25" w14:paraId="312FFF54"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22FEF5A0"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Reddit</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A21CA40"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6D58CBE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1346" w:type="dxa"/>
            <w:tcBorders>
              <w:top w:val="single" w:sz="4" w:space="0" w:color="auto"/>
              <w:left w:val="single" w:sz="4" w:space="0" w:color="auto"/>
              <w:bottom w:val="single" w:sz="4" w:space="0" w:color="auto"/>
              <w:right w:val="single" w:sz="4" w:space="0" w:color="auto"/>
            </w:tcBorders>
            <w:vAlign w:val="center"/>
            <w:hideMark/>
          </w:tcPr>
          <w:p w14:paraId="0292F77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cited by rdts count</w:t>
            </w:r>
          </w:p>
        </w:tc>
        <w:tc>
          <w:tcPr>
            <w:tcW w:w="2180" w:type="dxa"/>
            <w:tcBorders>
              <w:top w:val="single" w:sz="4" w:space="0" w:color="auto"/>
              <w:left w:val="single" w:sz="4" w:space="0" w:color="auto"/>
              <w:bottom w:val="single" w:sz="4" w:space="0" w:color="auto"/>
              <w:right w:val="single" w:sz="4" w:space="0" w:color="auto"/>
            </w:tcBorders>
            <w:vAlign w:val="center"/>
            <w:hideMark/>
          </w:tcPr>
          <w:p w14:paraId="5B2B8F9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Comments, upvotes-downvotes</w:t>
            </w:r>
          </w:p>
        </w:tc>
      </w:tr>
      <w:tr w:rsidR="002B6F25" w:rsidRPr="002B6F25" w14:paraId="4864F764"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19630CD7"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Citeulike</w:t>
            </w:r>
          </w:p>
        </w:tc>
        <w:tc>
          <w:tcPr>
            <w:tcW w:w="1869" w:type="dxa"/>
            <w:tcBorders>
              <w:top w:val="single" w:sz="4" w:space="0" w:color="auto"/>
              <w:left w:val="single" w:sz="4" w:space="0" w:color="auto"/>
              <w:bottom w:val="single" w:sz="4" w:space="0" w:color="auto"/>
              <w:right w:val="single" w:sz="4" w:space="0" w:color="auto"/>
            </w:tcBorders>
            <w:vAlign w:val="center"/>
            <w:hideMark/>
          </w:tcPr>
          <w:p w14:paraId="07F046F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citeulike</w:t>
            </w:r>
          </w:p>
        </w:tc>
        <w:tc>
          <w:tcPr>
            <w:tcW w:w="2228" w:type="dxa"/>
            <w:tcBorders>
              <w:top w:val="single" w:sz="4" w:space="0" w:color="auto"/>
              <w:left w:val="single" w:sz="4" w:space="0" w:color="auto"/>
              <w:bottom w:val="single" w:sz="4" w:space="0" w:color="auto"/>
              <w:right w:val="single" w:sz="4" w:space="0" w:color="auto"/>
            </w:tcBorders>
            <w:vAlign w:val="center"/>
            <w:hideMark/>
          </w:tcPr>
          <w:p w14:paraId="27DFF1D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citeulike:bookmarks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554D72B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173787E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Citeulike</w:t>
            </w:r>
          </w:p>
        </w:tc>
      </w:tr>
      <w:tr w:rsidR="002B6F25" w:rsidRPr="002B6F25" w14:paraId="7C032DC5"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64738EB1"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Crossref</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0361490"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crossref</w:t>
            </w:r>
          </w:p>
        </w:tc>
        <w:tc>
          <w:tcPr>
            <w:tcW w:w="2228" w:type="dxa"/>
            <w:tcBorders>
              <w:top w:val="single" w:sz="4" w:space="0" w:color="auto"/>
              <w:left w:val="single" w:sz="4" w:space="0" w:color="auto"/>
              <w:bottom w:val="single" w:sz="4" w:space="0" w:color="auto"/>
              <w:right w:val="single" w:sz="4" w:space="0" w:color="auto"/>
            </w:tcBorders>
            <w:vAlign w:val="center"/>
            <w:hideMark/>
          </w:tcPr>
          <w:p w14:paraId="75BFA03E"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 xml:space="preserve">plosalm:crossref </w:t>
            </w:r>
            <w:r w:rsidRPr="002B6F25">
              <w:rPr>
                <w:rFonts w:eastAsia="Times New Roman" w:cstheme="majorHAnsi"/>
                <w:sz w:val="18"/>
                <w:szCs w:val="18"/>
                <w:vertAlign w:val="superscript"/>
              </w:rPr>
              <w:t>e</w:t>
            </w:r>
          </w:p>
        </w:tc>
        <w:tc>
          <w:tcPr>
            <w:tcW w:w="1346" w:type="dxa"/>
            <w:tcBorders>
              <w:top w:val="single" w:sz="4" w:space="0" w:color="auto"/>
              <w:left w:val="single" w:sz="4" w:space="0" w:color="auto"/>
              <w:bottom w:val="single" w:sz="4" w:space="0" w:color="auto"/>
              <w:right w:val="single" w:sz="4" w:space="0" w:color="auto"/>
            </w:tcBorders>
            <w:vAlign w:val="center"/>
            <w:hideMark/>
          </w:tcPr>
          <w:p w14:paraId="537352BF"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0A3A5CB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49E91863"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20FFCA3E"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PLOS ALM</w:t>
            </w:r>
          </w:p>
        </w:tc>
        <w:tc>
          <w:tcPr>
            <w:tcW w:w="1869" w:type="dxa"/>
            <w:tcBorders>
              <w:top w:val="single" w:sz="4" w:space="0" w:color="auto"/>
              <w:left w:val="single" w:sz="4" w:space="0" w:color="auto"/>
              <w:bottom w:val="single" w:sz="4" w:space="0" w:color="auto"/>
              <w:right w:val="single" w:sz="4" w:space="0" w:color="auto"/>
            </w:tcBorders>
            <w:vAlign w:val="center"/>
            <w:hideMark/>
          </w:tcPr>
          <w:p w14:paraId="0FFE60C0"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counter(pdf_views + html_views)</w:t>
            </w:r>
          </w:p>
        </w:tc>
        <w:tc>
          <w:tcPr>
            <w:tcW w:w="2228" w:type="dxa"/>
            <w:tcBorders>
              <w:top w:val="single" w:sz="4" w:space="0" w:color="auto"/>
              <w:left w:val="single" w:sz="4" w:space="0" w:color="auto"/>
              <w:bottom w:val="single" w:sz="4" w:space="0" w:color="auto"/>
              <w:right w:val="single" w:sz="4" w:space="0" w:color="auto"/>
            </w:tcBorders>
            <w:vAlign w:val="center"/>
            <w:hideMark/>
          </w:tcPr>
          <w:p w14:paraId="2CD2706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plosalm(html_views, pdf_views)</w:t>
            </w:r>
            <w:r w:rsidRPr="002B6F25">
              <w:rPr>
                <w:rFonts w:eastAsia="Times New Roman" w:cstheme="majorHAnsi"/>
                <w:sz w:val="18"/>
                <w:szCs w:val="18"/>
                <w:vertAlign w:val="superscript"/>
              </w:rPr>
              <w:t xml:space="preserve"> f</w:t>
            </w:r>
          </w:p>
        </w:tc>
        <w:tc>
          <w:tcPr>
            <w:tcW w:w="1346" w:type="dxa"/>
            <w:tcBorders>
              <w:top w:val="single" w:sz="4" w:space="0" w:color="auto"/>
              <w:left w:val="single" w:sz="4" w:space="0" w:color="auto"/>
              <w:bottom w:val="single" w:sz="4" w:space="0" w:color="auto"/>
              <w:right w:val="single" w:sz="4" w:space="0" w:color="auto"/>
            </w:tcBorders>
            <w:vAlign w:val="center"/>
            <w:hideMark/>
          </w:tcPr>
          <w:p w14:paraId="202E0FC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22203DA1"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Views of abstract, figures, full text, html, pdf, supporting data</w:t>
            </w:r>
          </w:p>
        </w:tc>
      </w:tr>
      <w:tr w:rsidR="002B6F25" w:rsidRPr="002B6F25" w14:paraId="691A24E5"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0E597213"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PMC</w:t>
            </w:r>
          </w:p>
        </w:tc>
        <w:tc>
          <w:tcPr>
            <w:tcW w:w="1869" w:type="dxa"/>
            <w:tcBorders>
              <w:top w:val="single" w:sz="4" w:space="0" w:color="auto"/>
              <w:left w:val="single" w:sz="4" w:space="0" w:color="auto"/>
              <w:bottom w:val="single" w:sz="4" w:space="0" w:color="auto"/>
              <w:right w:val="single" w:sz="4" w:space="0" w:color="auto"/>
            </w:tcBorders>
            <w:vAlign w:val="center"/>
            <w:hideMark/>
          </w:tcPr>
          <w:p w14:paraId="1879E9C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pmc</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80ACEA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plosalm:pmc_full-text + pmc_pdf</w:t>
            </w:r>
            <w:r w:rsidRPr="002B6F25">
              <w:rPr>
                <w:rFonts w:eastAsia="Times New Roman" w:cstheme="majorHAnsi"/>
                <w:sz w:val="18"/>
                <w:szCs w:val="18"/>
                <w:vertAlign w:val="superscript"/>
              </w:rPr>
              <w:t xml:space="preserve"> g</w:t>
            </w:r>
          </w:p>
        </w:tc>
        <w:tc>
          <w:tcPr>
            <w:tcW w:w="1346" w:type="dxa"/>
            <w:tcBorders>
              <w:top w:val="single" w:sz="4" w:space="0" w:color="auto"/>
              <w:left w:val="single" w:sz="4" w:space="0" w:color="auto"/>
              <w:bottom w:val="single" w:sz="4" w:space="0" w:color="auto"/>
              <w:right w:val="single" w:sz="4" w:space="0" w:color="auto"/>
            </w:tcBorders>
            <w:vAlign w:val="center"/>
            <w:hideMark/>
          </w:tcPr>
          <w:p w14:paraId="71A61E6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0CE9316F"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r>
      <w:tr w:rsidR="002B6F25" w:rsidRPr="002B6F25" w14:paraId="126FE277"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2B066086"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PubMed</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EB1CDC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pubmed</w:t>
            </w:r>
          </w:p>
        </w:tc>
        <w:tc>
          <w:tcPr>
            <w:tcW w:w="2228" w:type="dxa"/>
            <w:tcBorders>
              <w:top w:val="single" w:sz="4" w:space="0" w:color="auto"/>
              <w:left w:val="single" w:sz="4" w:space="0" w:color="auto"/>
              <w:bottom w:val="single" w:sz="4" w:space="0" w:color="auto"/>
              <w:right w:val="single" w:sz="4" w:space="0" w:color="auto"/>
            </w:tcBorders>
            <w:vAlign w:val="center"/>
            <w:hideMark/>
          </w:tcPr>
          <w:p w14:paraId="762FD747"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pubmed:pmc_citations</w:t>
            </w:r>
            <w:r w:rsidRPr="002B6F25">
              <w:rPr>
                <w:rFonts w:eastAsia="Times New Roman" w:cstheme="majorHAnsi"/>
                <w:sz w:val="18"/>
                <w:szCs w:val="18"/>
                <w:vertAlign w:val="superscript"/>
              </w:rPr>
              <w:t xml:space="preserve"> h</w:t>
            </w:r>
          </w:p>
        </w:tc>
        <w:tc>
          <w:tcPr>
            <w:tcW w:w="1346" w:type="dxa"/>
            <w:tcBorders>
              <w:top w:val="single" w:sz="4" w:space="0" w:color="auto"/>
              <w:left w:val="single" w:sz="4" w:space="0" w:color="auto"/>
              <w:bottom w:val="single" w:sz="4" w:space="0" w:color="auto"/>
              <w:right w:val="single" w:sz="4" w:space="0" w:color="auto"/>
            </w:tcBorders>
            <w:vAlign w:val="center"/>
            <w:hideMark/>
          </w:tcPr>
          <w:p w14:paraId="2462C165"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BA20A3E"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Pumbed</w:t>
            </w:r>
          </w:p>
        </w:tc>
      </w:tr>
      <w:tr w:rsidR="002B6F25" w:rsidRPr="002B6F25" w14:paraId="506BF710"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694F9F1C"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Scienceseeker</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E97D1A3"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scienceseeker</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152133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scienceseeker:blog_posts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4B8C76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0FC695C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ScienceSeeker</w:t>
            </w:r>
          </w:p>
        </w:tc>
      </w:tr>
      <w:tr w:rsidR="002B6F25" w:rsidRPr="002B6F25" w14:paraId="7D34375A"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58F1F482"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Scopus citations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53DF4F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scopus</w:t>
            </w:r>
          </w:p>
        </w:tc>
        <w:tc>
          <w:tcPr>
            <w:tcW w:w="2228" w:type="dxa"/>
            <w:tcBorders>
              <w:top w:val="single" w:sz="4" w:space="0" w:color="auto"/>
              <w:left w:val="single" w:sz="4" w:space="0" w:color="auto"/>
              <w:bottom w:val="single" w:sz="4" w:space="0" w:color="auto"/>
              <w:right w:val="single" w:sz="4" w:space="0" w:color="auto"/>
            </w:tcBorders>
            <w:vAlign w:val="center"/>
            <w:hideMark/>
          </w:tcPr>
          <w:p w14:paraId="44EAB9F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plosalm:scopus</w:t>
            </w:r>
            <w:r w:rsidRPr="002B6F25">
              <w:rPr>
                <w:rFonts w:eastAsia="Times New Roman" w:cstheme="majorHAnsi"/>
                <w:sz w:val="18"/>
                <w:szCs w:val="18"/>
                <w:vertAlign w:val="superscript"/>
              </w:rPr>
              <w:t xml:space="preserve"> i</w:t>
            </w:r>
          </w:p>
        </w:tc>
        <w:tc>
          <w:tcPr>
            <w:tcW w:w="1346" w:type="dxa"/>
            <w:tcBorders>
              <w:top w:val="single" w:sz="4" w:space="0" w:color="auto"/>
              <w:left w:val="single" w:sz="4" w:space="0" w:color="auto"/>
              <w:bottom w:val="single" w:sz="4" w:space="0" w:color="auto"/>
              <w:right w:val="single" w:sz="4" w:space="0" w:color="auto"/>
            </w:tcBorders>
            <w:vAlign w:val="center"/>
            <w:hideMark/>
          </w:tcPr>
          <w:p w14:paraId="7BECE83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4A9625C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Scopus</w:t>
            </w:r>
          </w:p>
        </w:tc>
      </w:tr>
      <w:tr w:rsidR="002B6F25" w:rsidRPr="002B6F25" w14:paraId="3E9E36A0"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573C85C2"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Wikipedia</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7E44C4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wikipedia</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C50043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wikipedia:mentions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4BF389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6EB5EBC"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Wikipedia</w:t>
            </w:r>
          </w:p>
        </w:tc>
      </w:tr>
      <w:tr w:rsidR="002B6F25" w:rsidRPr="002B6F25" w14:paraId="37102032"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56A27A5B"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Delicious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23CD3E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No</w:t>
            </w:r>
          </w:p>
        </w:tc>
        <w:tc>
          <w:tcPr>
            <w:tcW w:w="2228" w:type="dxa"/>
            <w:tcBorders>
              <w:top w:val="single" w:sz="4" w:space="0" w:color="auto"/>
              <w:left w:val="single" w:sz="4" w:space="0" w:color="auto"/>
              <w:bottom w:val="single" w:sz="4" w:space="0" w:color="auto"/>
              <w:right w:val="single" w:sz="4" w:space="0" w:color="auto"/>
            </w:tcBorders>
            <w:vAlign w:val="center"/>
            <w:hideMark/>
          </w:tcPr>
          <w:p w14:paraId="629AB68F"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delicious:bookmarks</w:t>
            </w:r>
          </w:p>
        </w:tc>
        <w:tc>
          <w:tcPr>
            <w:tcW w:w="1346" w:type="dxa"/>
            <w:tcBorders>
              <w:top w:val="single" w:sz="4" w:space="0" w:color="auto"/>
              <w:left w:val="single" w:sz="4" w:space="0" w:color="auto"/>
              <w:bottom w:val="single" w:sz="4" w:space="0" w:color="auto"/>
              <w:right w:val="single" w:sz="4" w:space="0" w:color="auto"/>
            </w:tcBorders>
            <w:vAlign w:val="center"/>
            <w:hideMark/>
          </w:tcPr>
          <w:p w14:paraId="645A842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cited by delicious count</w:t>
            </w:r>
          </w:p>
        </w:tc>
        <w:tc>
          <w:tcPr>
            <w:tcW w:w="2180" w:type="dxa"/>
            <w:tcBorders>
              <w:top w:val="single" w:sz="4" w:space="0" w:color="auto"/>
              <w:left w:val="single" w:sz="4" w:space="0" w:color="auto"/>
              <w:bottom w:val="single" w:sz="4" w:space="0" w:color="auto"/>
              <w:right w:val="single" w:sz="4" w:space="0" w:color="auto"/>
            </w:tcBorders>
            <w:vAlign w:val="center"/>
            <w:hideMark/>
          </w:tcPr>
          <w:p w14:paraId="7F8BF3A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Delicious</w:t>
            </w:r>
          </w:p>
        </w:tc>
      </w:tr>
      <w:tr w:rsidR="002B6F25" w:rsidRPr="002B6F25" w14:paraId="0A676774"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00AFEAD2"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Facebook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7D026C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facebook_shares</w:t>
            </w:r>
          </w:p>
        </w:tc>
        <w:tc>
          <w:tcPr>
            <w:tcW w:w="2228" w:type="dxa"/>
            <w:tcBorders>
              <w:top w:val="single" w:sz="4" w:space="0" w:color="auto"/>
              <w:left w:val="single" w:sz="4" w:space="0" w:color="auto"/>
              <w:bottom w:val="single" w:sz="4" w:space="0" w:color="auto"/>
              <w:right w:val="single" w:sz="4" w:space="0" w:color="auto"/>
            </w:tcBorders>
            <w:vAlign w:val="center"/>
            <w:hideMark/>
          </w:tcPr>
          <w:p w14:paraId="076D35E8"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facebook:shares</w:t>
            </w:r>
            <w:r w:rsidRPr="002B6F25">
              <w:rPr>
                <w:rFonts w:eastAsia="Times New Roman" w:cstheme="majorHAnsi"/>
                <w:sz w:val="18"/>
                <w:szCs w:val="18"/>
                <w:vertAlign w:val="superscript"/>
              </w:rPr>
              <w:t xml:space="preserve"> j</w:t>
            </w:r>
          </w:p>
        </w:tc>
        <w:tc>
          <w:tcPr>
            <w:tcW w:w="1346" w:type="dxa"/>
            <w:tcBorders>
              <w:top w:val="single" w:sz="4" w:space="0" w:color="auto"/>
              <w:left w:val="single" w:sz="4" w:space="0" w:color="auto"/>
              <w:bottom w:val="single" w:sz="4" w:space="0" w:color="auto"/>
              <w:right w:val="single" w:sz="4" w:space="0" w:color="auto"/>
            </w:tcBorders>
            <w:vAlign w:val="center"/>
            <w:hideMark/>
          </w:tcPr>
          <w:p w14:paraId="03B9C38D"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cited by fbwalls count</w:t>
            </w:r>
          </w:p>
        </w:tc>
        <w:tc>
          <w:tcPr>
            <w:tcW w:w="2180" w:type="dxa"/>
            <w:tcBorders>
              <w:top w:val="single" w:sz="4" w:space="0" w:color="auto"/>
              <w:left w:val="single" w:sz="4" w:space="0" w:color="auto"/>
              <w:bottom w:val="single" w:sz="4" w:space="0" w:color="auto"/>
              <w:right w:val="single" w:sz="4" w:space="0" w:color="auto"/>
            </w:tcBorders>
            <w:vAlign w:val="center"/>
            <w:hideMark/>
          </w:tcPr>
          <w:p w14:paraId="088FA987"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Facebook clicks, comments, likes</w:t>
            </w:r>
          </w:p>
        </w:tc>
      </w:tr>
      <w:tr w:rsidR="002B6F25" w:rsidRPr="002B6F25" w14:paraId="676EE951"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3BF88497"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Mendeley readers</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8035837"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mendeley shares</w:t>
            </w:r>
          </w:p>
        </w:tc>
        <w:tc>
          <w:tcPr>
            <w:tcW w:w="2228" w:type="dxa"/>
            <w:tcBorders>
              <w:top w:val="single" w:sz="4" w:space="0" w:color="auto"/>
              <w:left w:val="single" w:sz="4" w:space="0" w:color="auto"/>
              <w:bottom w:val="single" w:sz="4" w:space="0" w:color="auto"/>
              <w:right w:val="single" w:sz="4" w:space="0" w:color="auto"/>
            </w:tcBorders>
            <w:vAlign w:val="center"/>
            <w:hideMark/>
          </w:tcPr>
          <w:p w14:paraId="435C1B22"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mendeley readers</w:t>
            </w:r>
            <w:r w:rsidRPr="002B6F25">
              <w:rPr>
                <w:rFonts w:eastAsia="Times New Roman" w:cstheme="majorHAnsi"/>
                <w:sz w:val="18"/>
                <w:szCs w:val="18"/>
                <w:vertAlign w:val="superscript"/>
              </w:rPr>
              <w:t xml:space="preserve"> k</w:t>
            </w:r>
          </w:p>
        </w:tc>
        <w:tc>
          <w:tcPr>
            <w:tcW w:w="1346" w:type="dxa"/>
            <w:tcBorders>
              <w:top w:val="single" w:sz="4" w:space="0" w:color="auto"/>
              <w:left w:val="single" w:sz="4" w:space="0" w:color="auto"/>
              <w:bottom w:val="single" w:sz="4" w:space="0" w:color="auto"/>
              <w:right w:val="single" w:sz="4" w:space="0" w:color="auto"/>
            </w:tcBorders>
            <w:vAlign w:val="center"/>
            <w:hideMark/>
          </w:tcPr>
          <w:p w14:paraId="3F89C96F"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mendeley readers</w:t>
            </w:r>
          </w:p>
        </w:tc>
        <w:tc>
          <w:tcPr>
            <w:tcW w:w="2180" w:type="dxa"/>
            <w:tcBorders>
              <w:top w:val="single" w:sz="4" w:space="0" w:color="auto"/>
              <w:left w:val="single" w:sz="4" w:space="0" w:color="auto"/>
              <w:bottom w:val="single" w:sz="4" w:space="0" w:color="auto"/>
              <w:right w:val="single" w:sz="4" w:space="0" w:color="auto"/>
            </w:tcBorders>
            <w:vAlign w:val="center"/>
            <w:hideMark/>
          </w:tcPr>
          <w:p w14:paraId="24017840"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Mendeley readers, groups</w:t>
            </w:r>
          </w:p>
        </w:tc>
      </w:tr>
      <w:tr w:rsidR="002B6F25" w:rsidRPr="002B6F25" w14:paraId="2FA25A01" w14:textId="77777777" w:rsidTr="002B6F25">
        <w:tc>
          <w:tcPr>
            <w:tcW w:w="1741" w:type="dxa"/>
            <w:tcBorders>
              <w:top w:val="single" w:sz="4" w:space="0" w:color="auto"/>
              <w:left w:val="single" w:sz="4" w:space="0" w:color="auto"/>
              <w:bottom w:val="single" w:sz="4" w:space="0" w:color="auto"/>
              <w:right w:val="single" w:sz="4" w:space="0" w:color="auto"/>
            </w:tcBorders>
            <w:vAlign w:val="center"/>
            <w:hideMark/>
          </w:tcPr>
          <w:p w14:paraId="24F9BFDD" w14:textId="77777777" w:rsidR="002B6F25" w:rsidRPr="002B6F25" w:rsidRDefault="002B6F25" w:rsidP="00CC53A2">
            <w:pPr>
              <w:spacing w:after="0"/>
              <w:rPr>
                <w:rFonts w:eastAsia="Times New Roman" w:cstheme="majorHAnsi"/>
                <w:sz w:val="18"/>
                <w:szCs w:val="18"/>
              </w:rPr>
            </w:pPr>
            <w:r w:rsidRPr="002B6F25">
              <w:rPr>
                <w:rFonts w:eastAsia="Times New Roman" w:cstheme="majorHAnsi"/>
                <w:sz w:val="18"/>
                <w:szCs w:val="18"/>
              </w:rPr>
              <w:t>Twitter</w:t>
            </w:r>
          </w:p>
        </w:tc>
        <w:tc>
          <w:tcPr>
            <w:tcW w:w="1869" w:type="dxa"/>
            <w:tcBorders>
              <w:top w:val="single" w:sz="4" w:space="0" w:color="auto"/>
              <w:left w:val="single" w:sz="4" w:space="0" w:color="auto"/>
              <w:bottom w:val="single" w:sz="4" w:space="0" w:color="auto"/>
              <w:right w:val="single" w:sz="4" w:space="0" w:color="auto"/>
            </w:tcBorders>
            <w:vAlign w:val="center"/>
            <w:hideMark/>
          </w:tcPr>
          <w:p w14:paraId="1C42494B"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twitter</w:t>
            </w:r>
          </w:p>
        </w:tc>
        <w:tc>
          <w:tcPr>
            <w:tcW w:w="2228" w:type="dxa"/>
            <w:tcBorders>
              <w:top w:val="single" w:sz="4" w:space="0" w:color="auto"/>
              <w:left w:val="single" w:sz="4" w:space="0" w:color="auto"/>
              <w:bottom w:val="single" w:sz="4" w:space="0" w:color="auto"/>
              <w:right w:val="single" w:sz="4" w:space="0" w:color="auto"/>
            </w:tcBorders>
            <w:vAlign w:val="center"/>
            <w:hideMark/>
          </w:tcPr>
          <w:p w14:paraId="36028B14"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topsy:tweets</w:t>
            </w:r>
            <w:r w:rsidRPr="002B6F25">
              <w:rPr>
                <w:rFonts w:eastAsia="Times New Roman" w:cstheme="majorHAnsi"/>
                <w:sz w:val="18"/>
                <w:szCs w:val="18"/>
                <w:vertAlign w:val="superscript"/>
              </w:rPr>
              <w:t xml:space="preserve"> l</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A9E4706"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cited by tweeters count</w:t>
            </w:r>
          </w:p>
        </w:tc>
        <w:tc>
          <w:tcPr>
            <w:tcW w:w="2180" w:type="dxa"/>
            <w:tcBorders>
              <w:top w:val="single" w:sz="4" w:space="0" w:color="auto"/>
              <w:left w:val="single" w:sz="4" w:space="0" w:color="auto"/>
              <w:bottom w:val="single" w:sz="4" w:space="0" w:color="auto"/>
              <w:right w:val="single" w:sz="4" w:space="0" w:color="auto"/>
            </w:tcBorders>
            <w:vAlign w:val="center"/>
            <w:hideMark/>
          </w:tcPr>
          <w:p w14:paraId="451772F7" w14:textId="77777777" w:rsidR="002B6F25" w:rsidRPr="002B6F25" w:rsidRDefault="002B6F25" w:rsidP="003356E5">
            <w:pPr>
              <w:spacing w:after="0"/>
              <w:jc w:val="center"/>
              <w:rPr>
                <w:rFonts w:eastAsia="Times New Roman" w:cstheme="majorHAnsi"/>
                <w:sz w:val="18"/>
                <w:szCs w:val="18"/>
              </w:rPr>
            </w:pPr>
            <w:r w:rsidRPr="002B6F25">
              <w:rPr>
                <w:rFonts w:eastAsia="Times New Roman" w:cstheme="majorHAnsi"/>
                <w:sz w:val="18"/>
                <w:szCs w:val="18"/>
              </w:rPr>
              <w:t>Topsy tweets</w:t>
            </w:r>
          </w:p>
        </w:tc>
      </w:tr>
      <w:tr w:rsidR="003356E5" w:rsidRPr="002B6F25" w14:paraId="1B031433" w14:textId="77777777" w:rsidTr="00990D30">
        <w:tc>
          <w:tcPr>
            <w:tcW w:w="9364" w:type="dxa"/>
            <w:gridSpan w:val="5"/>
            <w:tcBorders>
              <w:top w:val="single" w:sz="4" w:space="0" w:color="auto"/>
              <w:left w:val="single" w:sz="4" w:space="0" w:color="auto"/>
              <w:bottom w:val="single" w:sz="4" w:space="0" w:color="auto"/>
              <w:right w:val="single" w:sz="4" w:space="0" w:color="auto"/>
            </w:tcBorders>
          </w:tcPr>
          <w:p w14:paraId="76ECEEDE" w14:textId="77777777" w:rsidR="003356E5" w:rsidRDefault="003356E5" w:rsidP="00990D30">
            <w:pPr>
              <w:spacing w:after="0"/>
              <w:rPr>
                <w:rFonts w:eastAsia="Times New Roman" w:cstheme="majorHAnsi"/>
                <w:sz w:val="18"/>
                <w:szCs w:val="18"/>
              </w:rPr>
            </w:pPr>
            <w:r>
              <w:rPr>
                <w:rFonts w:eastAsia="Times New Roman" w:cstheme="majorHAnsi"/>
                <w:sz w:val="18"/>
                <w:szCs w:val="18"/>
              </w:rPr>
              <w:t>Note:</w:t>
            </w:r>
          </w:p>
          <w:p w14:paraId="75439BB6" w14:textId="77777777" w:rsidR="00990D30" w:rsidRPr="00990D30" w:rsidRDefault="00990D30" w:rsidP="00990D30">
            <w:pPr>
              <w:spacing w:after="0"/>
              <w:rPr>
                <w:sz w:val="18"/>
              </w:rPr>
            </w:pPr>
            <w:r w:rsidRPr="00990D30">
              <w:rPr>
                <w:sz w:val="18"/>
                <w:vertAlign w:val="superscript"/>
              </w:rPr>
              <w:t xml:space="preserve">a </w:t>
            </w:r>
            <w:r w:rsidRPr="00990D30">
              <w:rPr>
                <w:sz w:val="18"/>
              </w:rPr>
              <w:t>These are the exact names for each data source in the PLos ALM API.</w:t>
            </w:r>
          </w:p>
          <w:p w14:paraId="3DB99ADD" w14:textId="77777777" w:rsidR="00990D30" w:rsidRPr="00990D30" w:rsidRDefault="00990D30" w:rsidP="00990D30">
            <w:pPr>
              <w:spacing w:after="0"/>
              <w:rPr>
                <w:sz w:val="18"/>
              </w:rPr>
            </w:pPr>
            <w:r w:rsidRPr="00990D30">
              <w:rPr>
                <w:sz w:val="18"/>
                <w:vertAlign w:val="superscript"/>
              </w:rPr>
              <w:t>b</w:t>
            </w:r>
            <w:r w:rsidRPr="00990D30">
              <w:rPr>
                <w:sz w:val="18"/>
              </w:rPr>
              <w:t xml:space="preserve"> You can not request a specific source from the ImpactStory API, so these are the names of the fields in the returned JSON from a call.</w:t>
            </w:r>
          </w:p>
          <w:p w14:paraId="1476F2F8" w14:textId="77777777" w:rsidR="00990D30" w:rsidRPr="00990D30" w:rsidRDefault="00990D30" w:rsidP="00990D30">
            <w:pPr>
              <w:spacing w:after="0"/>
              <w:rPr>
                <w:sz w:val="18"/>
              </w:rPr>
            </w:pPr>
            <w:r w:rsidRPr="00990D30">
              <w:rPr>
                <w:sz w:val="18"/>
                <w:vertAlign w:val="superscript"/>
              </w:rPr>
              <w:t>c</w:t>
            </w:r>
            <w:r w:rsidRPr="00990D30">
              <w:rPr>
                <w:sz w:val="18"/>
              </w:rPr>
              <w:t xml:space="preserve"> You can not request a specific source from the Altmetric API, so these are the names of the fields in the returned JSON from a call.</w:t>
            </w:r>
          </w:p>
          <w:p w14:paraId="3253D00A" w14:textId="77777777" w:rsidR="00990D30" w:rsidRPr="00990D30" w:rsidRDefault="00990D30" w:rsidP="00990D30">
            <w:pPr>
              <w:spacing w:after="0"/>
              <w:rPr>
                <w:sz w:val="18"/>
              </w:rPr>
            </w:pPr>
            <w:r w:rsidRPr="00990D30">
              <w:rPr>
                <w:sz w:val="18"/>
                <w:vertAlign w:val="superscript"/>
              </w:rPr>
              <w:t>d</w:t>
            </w:r>
            <w:r w:rsidRPr="00990D30">
              <w:rPr>
                <w:sz w:val="18"/>
              </w:rPr>
              <w:t xml:space="preserve"> Some of these names are the exact names returned in an API call; others are not.</w:t>
            </w:r>
          </w:p>
          <w:p w14:paraId="5460CF19" w14:textId="77777777" w:rsidR="00990D30" w:rsidRPr="00990D30" w:rsidRDefault="00990D30" w:rsidP="00990D30">
            <w:pPr>
              <w:spacing w:after="0"/>
              <w:rPr>
                <w:sz w:val="18"/>
              </w:rPr>
            </w:pPr>
            <w:r w:rsidRPr="00990D30">
              <w:rPr>
                <w:i/>
                <w:sz w:val="18"/>
              </w:rPr>
              <w:t>e</w:t>
            </w:r>
            <w:r w:rsidRPr="00990D30">
              <w:rPr>
                <w:sz w:val="18"/>
              </w:rPr>
              <w:t xml:space="preserve"> Collected from the PLoS ALM API. </w:t>
            </w:r>
          </w:p>
          <w:p w14:paraId="20F5C627" w14:textId="77777777" w:rsidR="00990D30" w:rsidRPr="00990D30" w:rsidRDefault="00990D30" w:rsidP="00990D30">
            <w:pPr>
              <w:spacing w:after="0"/>
              <w:rPr>
                <w:sz w:val="18"/>
              </w:rPr>
            </w:pPr>
            <w:r w:rsidRPr="00990D30">
              <w:rPr>
                <w:i/>
                <w:sz w:val="18"/>
              </w:rPr>
              <w:t>f</w:t>
            </w:r>
            <w:r w:rsidRPr="00990D30">
              <w:rPr>
                <w:sz w:val="18"/>
              </w:rPr>
              <w:t xml:space="preserve"> PLoS ALM also provides xml_views. </w:t>
            </w:r>
          </w:p>
          <w:p w14:paraId="0FBF985E" w14:textId="77777777" w:rsidR="00990D30" w:rsidRPr="00990D30" w:rsidRDefault="00990D30" w:rsidP="00990D30">
            <w:pPr>
              <w:spacing w:after="0"/>
              <w:rPr>
                <w:sz w:val="18"/>
              </w:rPr>
            </w:pPr>
            <w:r w:rsidRPr="00990D30">
              <w:rPr>
                <w:i/>
                <w:sz w:val="18"/>
              </w:rPr>
              <w:t>g</w:t>
            </w:r>
            <w:r w:rsidRPr="00990D30">
              <w:rPr>
                <w:sz w:val="18"/>
              </w:rPr>
              <w:t xml:space="preserve"> Collected from the PLoS ALM API. Other PMC data fields collected from PLoS ALM (pmc_abstract, pmc_supp-data, pmc_figure, pmc_unique-ip) and from PubMed (suppdata_views, figure_views, unique_ip_views, pdf_downloads, abstract_views, fulltext_views).</w:t>
            </w:r>
          </w:p>
          <w:p w14:paraId="44450B97" w14:textId="77777777" w:rsidR="00990D30" w:rsidRPr="00990D30" w:rsidRDefault="00990D30" w:rsidP="00990D30">
            <w:pPr>
              <w:spacing w:after="0"/>
              <w:rPr>
                <w:sz w:val="18"/>
              </w:rPr>
            </w:pPr>
            <w:r w:rsidRPr="00990D30">
              <w:rPr>
                <w:i/>
                <w:sz w:val="18"/>
              </w:rPr>
              <w:t>h</w:t>
            </w:r>
            <w:r w:rsidRPr="00990D30">
              <w:rPr>
                <w:sz w:val="18"/>
              </w:rPr>
              <w:t xml:space="preserve"> Should be equivalent to plosalm:pubmed_central. ImpactStory also collects pubmed:pmc_citations_reviews f1000 pmc_citations_editorials.</w:t>
            </w:r>
          </w:p>
          <w:p w14:paraId="27DA7799" w14:textId="77777777" w:rsidR="00990D30" w:rsidRPr="00990D30" w:rsidRDefault="00990D30" w:rsidP="00990D30">
            <w:pPr>
              <w:spacing w:after="0"/>
              <w:rPr>
                <w:sz w:val="18"/>
              </w:rPr>
            </w:pPr>
            <w:r w:rsidRPr="00990D30">
              <w:rPr>
                <w:i/>
                <w:sz w:val="18"/>
              </w:rPr>
              <w:t xml:space="preserve">i </w:t>
            </w:r>
            <w:r w:rsidRPr="00990D30">
              <w:rPr>
                <w:sz w:val="18"/>
              </w:rPr>
              <w:t>Collected from the PLoS ALM API. Scopus citations also collected from Scopus itself, in the field scopus:citations.</w:t>
            </w:r>
          </w:p>
          <w:p w14:paraId="032AF6F6" w14:textId="77777777" w:rsidR="00990D30" w:rsidRPr="00990D30" w:rsidRDefault="00990D30" w:rsidP="00990D30">
            <w:pPr>
              <w:spacing w:after="0"/>
              <w:rPr>
                <w:sz w:val="18"/>
              </w:rPr>
            </w:pPr>
            <w:r w:rsidRPr="00990D30">
              <w:rPr>
                <w:i/>
                <w:sz w:val="18"/>
              </w:rPr>
              <w:t>j</w:t>
            </w:r>
            <w:r w:rsidRPr="00990D30">
              <w:rPr>
                <w:sz w:val="18"/>
              </w:rPr>
              <w:t xml:space="preserve"> ImpactStory also collects Facebook clicks, comments, and likes. </w:t>
            </w:r>
          </w:p>
          <w:p w14:paraId="2250EEB2" w14:textId="77777777" w:rsidR="00990D30" w:rsidRPr="00990D30" w:rsidRDefault="00990D30" w:rsidP="00990D30">
            <w:pPr>
              <w:spacing w:after="0"/>
              <w:rPr>
                <w:sz w:val="18"/>
              </w:rPr>
            </w:pPr>
            <w:r w:rsidRPr="00990D30">
              <w:rPr>
                <w:i/>
                <w:sz w:val="18"/>
              </w:rPr>
              <w:t>k</w:t>
            </w:r>
            <w:r w:rsidRPr="00990D30">
              <w:rPr>
                <w:sz w:val="18"/>
              </w:rPr>
              <w:t xml:space="preserve"> ImpactStory also collects Mendeley readers by discipline, number of groups that have added the article, percent of readers by country, and percent of readers by career_stage. </w:t>
            </w:r>
          </w:p>
          <w:p w14:paraId="77B2A223" w14:textId="1650CFB1" w:rsidR="00990D30" w:rsidRPr="00990D30" w:rsidRDefault="00990D30" w:rsidP="00990D30">
            <w:pPr>
              <w:spacing w:after="0"/>
              <w:rPr>
                <w:sz w:val="18"/>
              </w:rPr>
            </w:pPr>
            <w:r w:rsidRPr="00990D30">
              <w:rPr>
                <w:i/>
                <w:sz w:val="18"/>
              </w:rPr>
              <w:t xml:space="preserve">l </w:t>
            </w:r>
            <w:r w:rsidRPr="00990D30">
              <w:rPr>
                <w:sz w:val="18"/>
              </w:rPr>
              <w:t>ImpactStory also collects the number of influential_tweets from Topsy.</w:t>
            </w:r>
          </w:p>
        </w:tc>
      </w:tr>
    </w:tbl>
    <w:p w14:paraId="602AA930" w14:textId="77777777" w:rsidR="002B6F25" w:rsidRPr="00D62B42" w:rsidRDefault="002B6F25" w:rsidP="002B6F25">
      <w:pPr>
        <w:rPr>
          <w:rFonts w:ascii="Calibri" w:hAnsi="Calibri"/>
        </w:rPr>
      </w:pPr>
    </w:p>
    <w:p w14:paraId="5FA98D46" w14:textId="0CBFC7D2" w:rsidR="003014D0" w:rsidRPr="00D62B42" w:rsidRDefault="00025613" w:rsidP="006254CE">
      <w:pPr>
        <w:pStyle w:val="Heading1"/>
        <w:spacing w:after="120"/>
        <w:rPr>
          <w:rFonts w:ascii="Calibri" w:hAnsi="Calibri"/>
          <w:sz w:val="24"/>
          <w:szCs w:val="24"/>
        </w:rPr>
      </w:pPr>
      <w:bookmarkStart w:id="5" w:name="altmetrics-data-provenance"/>
      <w:r>
        <w:rPr>
          <w:rFonts w:ascii="Calibri" w:hAnsi="Calibri"/>
          <w:sz w:val="24"/>
          <w:szCs w:val="24"/>
        </w:rPr>
        <w:t>Article-level metrics</w:t>
      </w:r>
      <w:r w:rsidR="00CF40C7" w:rsidRPr="00D62B42">
        <w:rPr>
          <w:rFonts w:ascii="Calibri" w:hAnsi="Calibri"/>
          <w:sz w:val="24"/>
          <w:szCs w:val="24"/>
        </w:rPr>
        <w:t xml:space="preserve"> data provenance</w:t>
      </w:r>
    </w:p>
    <w:bookmarkEnd w:id="5"/>
    <w:p w14:paraId="069D936B" w14:textId="1CAE1101" w:rsidR="003014D0" w:rsidRPr="00D62B42" w:rsidRDefault="00025613">
      <w:pPr>
        <w:rPr>
          <w:rFonts w:ascii="Calibri" w:hAnsi="Calibri"/>
        </w:rPr>
      </w:pPr>
      <w:r>
        <w:rPr>
          <w:rFonts w:ascii="Calibri" w:hAnsi="Calibri"/>
        </w:rPr>
        <w:t>Article-level metrics</w:t>
      </w:r>
      <w:r w:rsidR="00CF40C7" w:rsidRPr="00D62B42">
        <w:rPr>
          <w:rFonts w:ascii="Calibri" w:hAnsi="Calibri"/>
        </w:rPr>
        <w:t xml:space="preserve"> data comes from somewhere</w:t>
      </w:r>
      <w:r w:rsidR="003356E5">
        <w:rPr>
          <w:rFonts w:ascii="Calibri" w:hAnsi="Calibri"/>
        </w:rPr>
        <w:t>—</w:t>
      </w:r>
      <w:r w:rsidR="00CF40C7" w:rsidRPr="00D62B42">
        <w:rPr>
          <w:rFonts w:ascii="Calibri" w:hAnsi="Calibri"/>
        </w:rPr>
        <w:t xml:space="preserve">tweets from Twitter, citations from Web of Science or Scopus, bookmarks from Citeulike, etc. Provenance is concerned with the origin of </w:t>
      </w:r>
      <w:r w:rsidR="00CF40C7" w:rsidRPr="00D62B42">
        <w:rPr>
          <w:rFonts w:ascii="Calibri" w:hAnsi="Calibri"/>
        </w:rPr>
        <w:lastRenderedPageBreak/>
        <w:t>an object, the ability to trace where an object comes from in case there is any need to check or validate data.</w:t>
      </w:r>
    </w:p>
    <w:p w14:paraId="662D334E" w14:textId="53671D91" w:rsidR="003014D0" w:rsidRPr="00D62B42" w:rsidRDefault="00CF40C7">
      <w:pPr>
        <w:rPr>
          <w:rFonts w:ascii="Calibri" w:hAnsi="Calibri"/>
        </w:rPr>
      </w:pPr>
      <w:r w:rsidRPr="00D62B42">
        <w:rPr>
          <w:rFonts w:ascii="Calibri" w:hAnsi="Calibri"/>
        </w:rPr>
        <w:t xml:space="preserve">Why should we care about provenance in </w:t>
      </w:r>
      <w:r w:rsidR="00025613">
        <w:rPr>
          <w:rFonts w:ascii="Calibri" w:hAnsi="Calibri"/>
        </w:rPr>
        <w:t>article-level metrics</w:t>
      </w:r>
      <w:r w:rsidRPr="00D62B42">
        <w:rPr>
          <w:rFonts w:ascii="Calibri" w:hAnsi="Calibri"/>
        </w:rPr>
        <w:t xml:space="preserve">? </w:t>
      </w:r>
      <w:r w:rsidR="00CC53A2">
        <w:rPr>
          <w:rFonts w:ascii="Calibri" w:hAnsi="Calibri"/>
        </w:rPr>
        <w:t>I</w:t>
      </w:r>
      <w:r w:rsidRPr="00D62B42">
        <w:rPr>
          <w:rFonts w:ascii="Calibri" w:hAnsi="Calibri"/>
        </w:rPr>
        <w:t>n any research field</w:t>
      </w:r>
      <w:r w:rsidR="00956F0E">
        <w:rPr>
          <w:rFonts w:ascii="Calibri" w:hAnsi="Calibri"/>
        </w:rPr>
        <w:t>, the</w:t>
      </w:r>
      <w:r w:rsidRPr="00D62B42">
        <w:rPr>
          <w:rFonts w:ascii="Calibri" w:hAnsi="Calibri"/>
        </w:rPr>
        <w:t xml:space="preserve"> </w:t>
      </w:r>
      <w:r w:rsidR="00956F0E">
        <w:rPr>
          <w:rFonts w:ascii="Calibri" w:hAnsi="Calibri"/>
        </w:rPr>
        <w:t xml:space="preserve">verifiability of </w:t>
      </w:r>
      <w:r w:rsidRPr="00D62B42">
        <w:rPr>
          <w:rFonts w:ascii="Calibri" w:hAnsi="Calibri"/>
        </w:rPr>
        <w:t>research</w:t>
      </w:r>
      <w:r w:rsidR="00956F0E">
        <w:rPr>
          <w:rFonts w:ascii="Calibri" w:hAnsi="Calibri"/>
        </w:rPr>
        <w:t xml:space="preserve"> </w:t>
      </w:r>
      <w:r w:rsidR="00A7150F">
        <w:rPr>
          <w:rFonts w:ascii="Calibri" w:hAnsi="Calibri"/>
        </w:rPr>
        <w:t xml:space="preserve">results </w:t>
      </w:r>
      <w:r w:rsidR="00956F0E">
        <w:rPr>
          <w:rFonts w:ascii="Calibri" w:hAnsi="Calibri"/>
        </w:rPr>
        <w:t>should be a priority, and verification requires</w:t>
      </w:r>
      <w:r w:rsidRPr="00D62B42">
        <w:rPr>
          <w:rFonts w:ascii="Calibri" w:hAnsi="Calibri"/>
        </w:rPr>
        <w:t xml:space="preserve"> the underlying data. Second, in general, </w:t>
      </w:r>
      <w:r w:rsidR="00025613">
        <w:rPr>
          <w:rFonts w:ascii="Calibri" w:hAnsi="Calibri"/>
        </w:rPr>
        <w:t>article-level metrics</w:t>
      </w:r>
      <w:r w:rsidRPr="00D62B42">
        <w:rPr>
          <w:rFonts w:ascii="Calibri" w:hAnsi="Calibri"/>
        </w:rPr>
        <w:t xml:space="preserve"> are based on completely digital data. This means that all use of, research on, hiring decisions based on, and conclusions drawn from </w:t>
      </w:r>
      <w:r w:rsidR="00025613">
        <w:rPr>
          <w:rFonts w:ascii="Calibri" w:hAnsi="Calibri"/>
        </w:rPr>
        <w:t>article-level metrics</w:t>
      </w:r>
      <w:r w:rsidRPr="00D62B42">
        <w:rPr>
          <w:rFonts w:ascii="Calibri" w:hAnsi="Calibri"/>
        </w:rPr>
        <w:t xml:space="preserve"> data should theoretically be traceable back to the original production of that data. This is somewhat unusual</w:t>
      </w:r>
      <w:r w:rsidR="00CC53A2">
        <w:rPr>
          <w:rFonts w:ascii="Calibri" w:hAnsi="Calibri"/>
        </w:rPr>
        <w:t>;</w:t>
      </w:r>
      <w:r w:rsidRPr="00D62B42">
        <w:rPr>
          <w:rFonts w:ascii="Calibri" w:hAnsi="Calibri"/>
        </w:rPr>
        <w:t xml:space="preserve"> most research fields are based on data collected at some point that cannot be traced</w:t>
      </w:r>
      <w:r w:rsidR="00CC53A2">
        <w:rPr>
          <w:rFonts w:ascii="Calibri" w:hAnsi="Calibri"/>
        </w:rPr>
        <w:t>,</w:t>
      </w:r>
      <w:r w:rsidRPr="00D62B42">
        <w:rPr>
          <w:rFonts w:ascii="Calibri" w:hAnsi="Calibri"/>
        </w:rPr>
        <w:t xml:space="preserve"> but this should be possible in </w:t>
      </w:r>
      <w:r w:rsidR="00025613">
        <w:rPr>
          <w:rFonts w:ascii="Calibri" w:hAnsi="Calibri"/>
        </w:rPr>
        <w:t>article-level metrics</w:t>
      </w:r>
      <w:r w:rsidRPr="00D62B42">
        <w:rPr>
          <w:rFonts w:ascii="Calibri" w:hAnsi="Calibri"/>
        </w:rPr>
        <w:t xml:space="preserve">. </w:t>
      </w:r>
      <w:r w:rsidR="00CC53A2">
        <w:rPr>
          <w:rFonts w:ascii="Calibri" w:hAnsi="Calibri"/>
        </w:rPr>
        <w:t xml:space="preserve">A </w:t>
      </w:r>
      <w:r w:rsidRPr="00D62B42">
        <w:rPr>
          <w:rFonts w:ascii="Calibri" w:hAnsi="Calibri"/>
        </w:rPr>
        <w:t xml:space="preserve">specific example will demonstrate the power of data provenance in </w:t>
      </w:r>
      <w:r w:rsidR="00025613">
        <w:rPr>
          <w:rFonts w:ascii="Calibri" w:hAnsi="Calibri"/>
        </w:rPr>
        <w:t>article-level metrics</w:t>
      </w:r>
      <w:r w:rsidRPr="00D62B42">
        <w:rPr>
          <w:rFonts w:ascii="Calibri" w:hAnsi="Calibri"/>
        </w:rPr>
        <w:t xml:space="preserve">. Imagine if a research paper makes controversial claims using </w:t>
      </w:r>
      <w:r w:rsidR="00025613">
        <w:rPr>
          <w:rFonts w:ascii="Calibri" w:hAnsi="Calibri"/>
        </w:rPr>
        <w:t>article-level metrics</w:t>
      </w:r>
      <w:r w:rsidRPr="00D62B42">
        <w:rPr>
          <w:rFonts w:ascii="Calibri" w:hAnsi="Calibri"/>
        </w:rPr>
        <w:t xml:space="preserve"> data on a set of objects (e.g., scholarly papers). An independent researcher could theoretically drill down into the data collected for that paper, gain further insight, and potentially dispute or add to the latter</w:t>
      </w:r>
      <w:r w:rsidR="00CC53A2">
        <w:rPr>
          <w:rFonts w:ascii="Calibri" w:hAnsi="Calibri"/>
        </w:rPr>
        <w:t>-</w:t>
      </w:r>
      <w:r w:rsidRPr="00D62B42">
        <w:rPr>
          <w:rFonts w:ascii="Calibri" w:hAnsi="Calibri"/>
        </w:rPr>
        <w:t>mentioned paper.</w:t>
      </w:r>
    </w:p>
    <w:p w14:paraId="6F162374" w14:textId="3F797F70" w:rsidR="003014D0" w:rsidRPr="00D62B42" w:rsidRDefault="00CC53A2">
      <w:pPr>
        <w:rPr>
          <w:rFonts w:ascii="Calibri" w:hAnsi="Calibri"/>
        </w:rPr>
      </w:pPr>
      <w:r>
        <w:rPr>
          <w:rFonts w:ascii="Calibri" w:hAnsi="Calibri"/>
        </w:rPr>
        <w:t>As previously discussed, d</w:t>
      </w:r>
      <w:r w:rsidR="00CF40C7" w:rsidRPr="00D62B42">
        <w:rPr>
          <w:rFonts w:ascii="Calibri" w:hAnsi="Calibri"/>
        </w:rPr>
        <w:t xml:space="preserve">ata for the same </w:t>
      </w:r>
      <w:r w:rsidR="00025613">
        <w:rPr>
          <w:rFonts w:ascii="Calibri" w:hAnsi="Calibri"/>
        </w:rPr>
        <w:t>article-level metrics</w:t>
      </w:r>
      <w:r w:rsidR="00CF40C7" w:rsidRPr="00D62B42">
        <w:rPr>
          <w:rFonts w:ascii="Calibri" w:hAnsi="Calibri"/>
        </w:rPr>
        <w:t xml:space="preserve"> resource could be calculated in different ways and collected at different times for the same object. The providers already provide the date the metrics were updated. However, there is little information available, via their APIs at least, regarding how data were collected and what, if any, calculations were done on the data. The </w:t>
      </w:r>
      <w:r w:rsidR="00025613">
        <w:rPr>
          <w:rFonts w:ascii="Calibri" w:hAnsi="Calibri"/>
        </w:rPr>
        <w:t>article-level metrics</w:t>
      </w:r>
      <w:r w:rsidR="00CF40C7" w:rsidRPr="00D62B42">
        <w:rPr>
          <w:rFonts w:ascii="Calibri" w:hAnsi="Calibri"/>
        </w:rPr>
        <w:t xml:space="preserve"> community overall would benefit from transparency in how data are collected.</w:t>
      </w:r>
    </w:p>
    <w:p w14:paraId="3F5B1D77" w14:textId="777F18EE" w:rsidR="003014D0" w:rsidRPr="00D62B42" w:rsidRDefault="00CF40C7">
      <w:pPr>
        <w:rPr>
          <w:rFonts w:ascii="Calibri" w:hAnsi="Calibri"/>
        </w:rPr>
      </w:pPr>
      <w:r w:rsidRPr="00D62B42">
        <w:rPr>
          <w:rFonts w:ascii="Calibri" w:hAnsi="Calibri"/>
        </w:rPr>
        <w:t>There are two types of ways to track provenance</w:t>
      </w:r>
      <w:r w:rsidR="00CC53A2">
        <w:rPr>
          <w:rFonts w:ascii="Calibri" w:hAnsi="Calibri"/>
        </w:rPr>
        <w:t>:</w:t>
      </w:r>
      <w:r w:rsidRPr="00D62B42">
        <w:rPr>
          <w:rFonts w:ascii="Calibri" w:hAnsi="Calibri"/>
        </w:rPr>
        <w:t xml:space="preserve"> via URLs and identifiers.</w:t>
      </w:r>
      <w:r w:rsidR="001623EF">
        <w:rPr>
          <w:rFonts w:ascii="Calibri" w:hAnsi="Calibri"/>
        </w:rPr>
        <w:t xml:space="preserve"> </w:t>
      </w:r>
      <w:r w:rsidRPr="00D62B42">
        <w:rPr>
          <w:rFonts w:ascii="Calibri" w:hAnsi="Calibri"/>
        </w:rPr>
        <w:t xml:space="preserve">ImpactStory provides a field named </w:t>
      </w:r>
      <w:r w:rsidRPr="00D62B42">
        <w:rPr>
          <w:rFonts w:ascii="Calibri" w:hAnsi="Calibri"/>
          <w:i/>
        </w:rPr>
        <w:t>provenance_url</w:t>
      </w:r>
      <w:r w:rsidRPr="00D62B42">
        <w:rPr>
          <w:rFonts w:ascii="Calibri" w:hAnsi="Calibri"/>
        </w:rPr>
        <w:t xml:space="preserve"> with each metric data source. For example, for a recent paper </w:t>
      </w:r>
      <w:r w:rsidR="00C96D9C">
        <w:rPr>
          <w:rFonts w:ascii="Calibri" w:hAnsi="Calibri"/>
        </w:rPr>
        <w:t xml:space="preserve">by </w:t>
      </w:r>
      <w:r w:rsidRPr="00D62B42">
        <w:rPr>
          <w:rFonts w:ascii="Calibri" w:hAnsi="Calibri"/>
        </w:rPr>
        <w:t>Piwowar</w:t>
      </w:r>
      <w:r w:rsidR="00CB6282" w:rsidRPr="00D62B42">
        <w:rPr>
          <w:rFonts w:ascii="Calibri" w:hAnsi="Calibri"/>
        </w:rPr>
        <w:t xml:space="preserve"> et al. </w:t>
      </w:r>
      <w:r w:rsidR="00C96D9C">
        <w:rPr>
          <w:rFonts w:ascii="Calibri" w:hAnsi="Calibri"/>
        </w:rPr>
        <w:t xml:space="preserve">with DOI </w:t>
      </w:r>
      <w:r w:rsidR="00C96D9C" w:rsidRPr="00F4018A">
        <w:rPr>
          <w:rFonts w:ascii="Calibri" w:hAnsi="Calibri"/>
        </w:rPr>
        <w:t>10.1371/journal.pone.0000308</w:t>
      </w:r>
      <w:r w:rsidRPr="00D62B42">
        <w:rPr>
          <w:rFonts w:ascii="Calibri" w:hAnsi="Calibri"/>
        </w:rPr>
        <w:t>,</w:t>
      </w:r>
      <w:r w:rsidR="00F4018A" w:rsidRPr="00F4018A">
        <w:rPr>
          <w:rFonts w:ascii="Calibri" w:hAnsi="Calibri"/>
          <w:vertAlign w:val="superscript"/>
        </w:rPr>
        <w:t>23</w:t>
      </w:r>
      <w:r w:rsidRPr="00D62B42">
        <w:rPr>
          <w:rFonts w:ascii="Calibri" w:hAnsi="Calibri"/>
        </w:rPr>
        <w:t xml:space="preserve"> a GET call to the ImpactStory API returns many metrics, one of which is 10 bookmarks on Delicious. Importantly, they also return the field </w:t>
      </w:r>
      <w:r w:rsidRPr="00D62B42">
        <w:rPr>
          <w:rFonts w:ascii="Calibri" w:hAnsi="Calibri"/>
          <w:i/>
        </w:rPr>
        <w:t>provenance_url</w:t>
      </w:r>
      <w:r w:rsidRPr="00D62B42">
        <w:rPr>
          <w:rFonts w:ascii="Calibri" w:hAnsi="Calibri"/>
        </w:rPr>
        <w:t xml:space="preserve"> </w:t>
      </w:r>
      <w:r w:rsidR="00F4018A">
        <w:rPr>
          <w:rFonts w:ascii="Calibri" w:hAnsi="Calibri"/>
        </w:rPr>
        <w:t>(</w:t>
      </w:r>
      <w:r w:rsidRPr="00D62B42">
        <w:rPr>
          <w:rFonts w:ascii="Calibri" w:hAnsi="Calibri"/>
        </w:rPr>
        <w:t xml:space="preserve">in this case </w:t>
      </w:r>
      <w:hyperlink r:id="rId18">
        <w:r w:rsidRPr="00D62B42">
          <w:rPr>
            <w:rStyle w:val="Link"/>
            <w:rFonts w:ascii="Calibri" w:hAnsi="Calibri"/>
            <w:color w:val="auto"/>
          </w:rPr>
          <w:t>http://www.delicious.com/url/9df9c6e819aa21a0e81ff8c6f4a52029</w:t>
        </w:r>
      </w:hyperlink>
      <w:r w:rsidR="00F4018A">
        <w:t>)</w:t>
      </w:r>
      <w:r w:rsidRPr="00D62B42">
        <w:rPr>
          <w:rFonts w:ascii="Calibri" w:hAnsi="Calibri"/>
        </w:rPr>
        <w:t xml:space="preserve">, which takes you directly to the human </w:t>
      </w:r>
      <w:r w:rsidR="00A6550F" w:rsidRPr="00D62B42">
        <w:rPr>
          <w:rFonts w:ascii="Calibri" w:hAnsi="Calibri"/>
        </w:rPr>
        <w:t>readable</w:t>
      </w:r>
      <w:r w:rsidRPr="00D62B42">
        <w:rPr>
          <w:rFonts w:ascii="Calibri" w:hAnsi="Calibri"/>
        </w:rPr>
        <w:t xml:space="preserve"> page on Delic</w:t>
      </w:r>
      <w:r w:rsidR="00F4018A">
        <w:rPr>
          <w:rFonts w:ascii="Calibri" w:hAnsi="Calibri"/>
        </w:rPr>
        <w:t>i</w:t>
      </w:r>
      <w:r w:rsidRPr="00D62B42">
        <w:rPr>
          <w:rFonts w:ascii="Calibri" w:hAnsi="Calibri"/>
        </w:rPr>
        <w:t>ous from where the data was collected. This is important for researchers</w:t>
      </w:r>
      <w:r w:rsidR="00F4018A">
        <w:rPr>
          <w:rFonts w:ascii="Calibri" w:hAnsi="Calibri"/>
        </w:rPr>
        <w:t xml:space="preserve"> to replicate and verify any reported results</w:t>
      </w:r>
      <w:r w:rsidRPr="00D62B42">
        <w:rPr>
          <w:rFonts w:ascii="Calibri" w:hAnsi="Calibri"/>
        </w:rPr>
        <w:t xml:space="preserve">. A nice </w:t>
      </w:r>
      <w:r w:rsidR="00F4018A">
        <w:rPr>
          <w:rFonts w:ascii="Calibri" w:hAnsi="Calibri"/>
        </w:rPr>
        <w:t xml:space="preserve">feature of </w:t>
      </w:r>
      <w:r w:rsidRPr="00D62B42">
        <w:rPr>
          <w:rFonts w:ascii="Calibri" w:hAnsi="Calibri"/>
        </w:rPr>
        <w:t xml:space="preserve">digital data such as </w:t>
      </w:r>
      <w:r w:rsidR="00025613">
        <w:rPr>
          <w:rFonts w:ascii="Calibri" w:hAnsi="Calibri"/>
        </w:rPr>
        <w:t>article-level metrics</w:t>
      </w:r>
      <w:r w:rsidRPr="00D62B42">
        <w:rPr>
          <w:rFonts w:ascii="Calibri" w:hAnsi="Calibri"/>
        </w:rPr>
        <w:t xml:space="preserve"> is </w:t>
      </w:r>
      <w:r w:rsidR="00F4018A">
        <w:rPr>
          <w:rFonts w:ascii="Calibri" w:hAnsi="Calibri"/>
        </w:rPr>
        <w:t xml:space="preserve">the ability to </w:t>
      </w:r>
      <w:r w:rsidRPr="00D62B42">
        <w:rPr>
          <w:rFonts w:ascii="Calibri" w:hAnsi="Calibri"/>
        </w:rPr>
        <w:t xml:space="preserve">trace back final </w:t>
      </w:r>
      <w:r w:rsidR="00025613">
        <w:rPr>
          <w:rFonts w:ascii="Calibri" w:hAnsi="Calibri"/>
        </w:rPr>
        <w:t>article-level metrics</w:t>
      </w:r>
      <w:r w:rsidRPr="00D62B42">
        <w:rPr>
          <w:rFonts w:ascii="Calibri" w:hAnsi="Calibri"/>
        </w:rPr>
        <w:t xml:space="preserve"> from providers such as ImpactStory to their original source.</w:t>
      </w:r>
    </w:p>
    <w:p w14:paraId="25862FAE" w14:textId="5F324C15" w:rsidR="003014D0" w:rsidRPr="00D62B42" w:rsidRDefault="00CF40C7">
      <w:pPr>
        <w:rPr>
          <w:rFonts w:ascii="Calibri" w:hAnsi="Calibri"/>
        </w:rPr>
      </w:pPr>
      <w:r w:rsidRPr="00D62B42">
        <w:rPr>
          <w:rFonts w:ascii="Calibri" w:hAnsi="Calibri"/>
        </w:rPr>
        <w:t xml:space="preserve">The </w:t>
      </w:r>
      <w:r w:rsidR="00C63A46">
        <w:rPr>
          <w:rFonts w:ascii="Calibri" w:hAnsi="Calibri"/>
        </w:rPr>
        <w:t>PLOS</w:t>
      </w:r>
      <w:r w:rsidRPr="00D62B42">
        <w:rPr>
          <w:rFonts w:ascii="Calibri" w:hAnsi="Calibri"/>
        </w:rPr>
        <w:t xml:space="preserve"> ALM API provides something less obvious with respect to provenance, a field called </w:t>
      </w:r>
      <w:r w:rsidRPr="00D62B42">
        <w:rPr>
          <w:rFonts w:ascii="Calibri" w:hAnsi="Calibri"/>
          <w:i/>
        </w:rPr>
        <w:t>events_url</w:t>
      </w:r>
      <w:r w:rsidRPr="00D62B42">
        <w:rPr>
          <w:rFonts w:ascii="Calibri" w:hAnsi="Calibri"/>
        </w:rPr>
        <w:t>, which for the same Piwowar</w:t>
      </w:r>
      <w:r w:rsidR="00CB6282" w:rsidRPr="00D62B42">
        <w:rPr>
          <w:rFonts w:ascii="Calibri" w:hAnsi="Calibri"/>
        </w:rPr>
        <w:t xml:space="preserve"> et al. </w:t>
      </w:r>
      <w:r w:rsidR="00C96D9C">
        <w:rPr>
          <w:rFonts w:ascii="Calibri" w:hAnsi="Calibri"/>
        </w:rPr>
        <w:t xml:space="preserve">paper </w:t>
      </w:r>
      <w:r w:rsidRPr="00D62B42">
        <w:rPr>
          <w:rFonts w:ascii="Calibri" w:hAnsi="Calibri"/>
        </w:rPr>
        <w:t xml:space="preserve">returns 82 bookmarks on Citeulike, and the human readable link to where the data was collected </w:t>
      </w:r>
      <w:r w:rsidR="00C96D9C">
        <w:rPr>
          <w:rFonts w:ascii="Calibri" w:hAnsi="Calibri"/>
        </w:rPr>
        <w:t>(</w:t>
      </w:r>
      <w:hyperlink r:id="rId19">
        <w:r w:rsidRPr="00D62B42">
          <w:rPr>
            <w:rStyle w:val="Link"/>
            <w:rFonts w:ascii="Calibri" w:hAnsi="Calibri"/>
            <w:color w:val="auto"/>
          </w:rPr>
          <w:t>http://www.citeulike.org/doi/10.1371/journal.pone.0000308</w:t>
        </w:r>
      </w:hyperlink>
      <w:r w:rsidR="00C96D9C">
        <w:t>)</w:t>
      </w:r>
      <w:r w:rsidRPr="00D62B42">
        <w:rPr>
          <w:rFonts w:ascii="Calibri" w:hAnsi="Calibri"/>
        </w:rPr>
        <w:t>.</w:t>
      </w:r>
    </w:p>
    <w:p w14:paraId="27DFEAB2" w14:textId="4305375A" w:rsidR="003014D0" w:rsidRDefault="00CF40C7">
      <w:pPr>
        <w:rPr>
          <w:rFonts w:ascii="Calibri" w:hAnsi="Calibri"/>
        </w:rPr>
      </w:pPr>
      <w:r w:rsidRPr="00D62B42">
        <w:rPr>
          <w:rFonts w:ascii="Calibri" w:hAnsi="Calibri"/>
        </w:rPr>
        <w:t xml:space="preserve">Plum Analytics does something interesting with respect to </w:t>
      </w:r>
      <w:r w:rsidR="00A6550F" w:rsidRPr="00D62B42">
        <w:rPr>
          <w:rFonts w:ascii="Calibri" w:hAnsi="Calibri"/>
        </w:rPr>
        <w:t>provenance</w:t>
      </w:r>
      <w:r w:rsidR="008179A5">
        <w:rPr>
          <w:rFonts w:ascii="Calibri" w:hAnsi="Calibri"/>
        </w:rPr>
        <w:t>.</w:t>
      </w:r>
      <w:r w:rsidRPr="00D62B42">
        <w:rPr>
          <w:rFonts w:ascii="Calibri" w:hAnsi="Calibri"/>
        </w:rPr>
        <w:t xml:space="preserve"> </w:t>
      </w:r>
      <w:r w:rsidR="008179A5">
        <w:rPr>
          <w:rFonts w:ascii="Calibri" w:hAnsi="Calibri"/>
        </w:rPr>
        <w:t>I</w:t>
      </w:r>
      <w:r w:rsidRPr="00D62B42">
        <w:rPr>
          <w:rFonts w:ascii="Calibri" w:hAnsi="Calibri"/>
        </w:rPr>
        <w:t xml:space="preserve">n addition to the </w:t>
      </w:r>
      <w:r w:rsidR="00A6550F" w:rsidRPr="00D62B42">
        <w:rPr>
          <w:rFonts w:ascii="Calibri" w:hAnsi="Calibri"/>
        </w:rPr>
        <w:t>canonical</w:t>
      </w:r>
      <w:r w:rsidRPr="00D62B42">
        <w:rPr>
          <w:rFonts w:ascii="Calibri" w:hAnsi="Calibri"/>
        </w:rPr>
        <w:t xml:space="preserve"> URL, they collect alias URLs for each object </w:t>
      </w:r>
      <w:r w:rsidR="008179A5">
        <w:rPr>
          <w:rFonts w:ascii="Calibri" w:hAnsi="Calibri"/>
        </w:rPr>
        <w:t xml:space="preserve">for which </w:t>
      </w:r>
      <w:r w:rsidRPr="00D62B42">
        <w:rPr>
          <w:rFonts w:ascii="Calibri" w:hAnsi="Calibri"/>
        </w:rPr>
        <w:t xml:space="preserve">they collect metrics. For example, for the DOI </w:t>
      </w:r>
      <w:r w:rsidRPr="00C73225">
        <w:rPr>
          <w:rFonts w:ascii="Calibri" w:hAnsi="Calibri"/>
        </w:rPr>
        <w:t>10.1371/journal.pone.0018657,</w:t>
      </w:r>
      <w:r w:rsidR="004A0C43" w:rsidRPr="00FC0AC5">
        <w:rPr>
          <w:rFonts w:ascii="Calibri" w:hAnsi="Calibri"/>
          <w:vertAlign w:val="superscript"/>
        </w:rPr>
        <w:fldChar w:fldCharType="begin"/>
      </w:r>
      <w:r w:rsidR="00FC0AC5" w:rsidRPr="00FC0AC5">
        <w:rPr>
          <w:rFonts w:ascii="Calibri" w:hAnsi="Calibri"/>
          <w:vertAlign w:val="superscript"/>
        </w:rPr>
        <w:instrText xml:space="preserve"> REF _Ref358316840 \r \h </w:instrText>
      </w:r>
      <w:r w:rsidR="00FC0AC5">
        <w:rPr>
          <w:rFonts w:ascii="Calibri" w:hAnsi="Calibri"/>
          <w:vertAlign w:val="superscript"/>
        </w:rPr>
        <w:instrText xml:space="preserve"> \* MERGEFORMAT </w:instrText>
      </w:r>
      <w:r w:rsidR="004A0C43" w:rsidRPr="00FC0AC5">
        <w:rPr>
          <w:rFonts w:ascii="Calibri" w:hAnsi="Calibri"/>
          <w:vertAlign w:val="superscript"/>
        </w:rPr>
      </w:r>
      <w:r w:rsidR="004A0C43" w:rsidRPr="00FC0AC5">
        <w:rPr>
          <w:rFonts w:ascii="Calibri" w:hAnsi="Calibri"/>
          <w:vertAlign w:val="superscript"/>
        </w:rPr>
        <w:fldChar w:fldCharType="separate"/>
      </w:r>
      <w:r w:rsidR="00FC0AC5" w:rsidRPr="00FC0AC5">
        <w:rPr>
          <w:rFonts w:ascii="Calibri" w:hAnsi="Calibri"/>
          <w:vertAlign w:val="superscript"/>
        </w:rPr>
        <w:t>[24]</w:t>
      </w:r>
      <w:r w:rsidR="004A0C43" w:rsidRPr="00FC0AC5">
        <w:rPr>
          <w:rFonts w:ascii="Calibri" w:hAnsi="Calibri"/>
          <w:vertAlign w:val="superscript"/>
        </w:rPr>
        <w:fldChar w:fldCharType="end"/>
      </w:r>
      <w:r w:rsidRPr="00C73225">
        <w:rPr>
          <w:rFonts w:ascii="Calibri" w:hAnsi="Calibri"/>
        </w:rPr>
        <w:t xml:space="preserve"> </w:t>
      </w:r>
      <w:r w:rsidRPr="00D62B42">
        <w:rPr>
          <w:rFonts w:ascii="Calibri" w:hAnsi="Calibri"/>
        </w:rPr>
        <w:t xml:space="preserve">they collect many URLs that point to that paper. This makes sense as a digital product is inevitably going to end up living at more than one URL (the </w:t>
      </w:r>
      <w:r w:rsidR="00A6550F" w:rsidRPr="00D62B42">
        <w:rPr>
          <w:rFonts w:ascii="Calibri" w:hAnsi="Calibri"/>
        </w:rPr>
        <w:t>internet</w:t>
      </w:r>
      <w:r w:rsidRPr="00D62B42">
        <w:rPr>
          <w:rFonts w:ascii="Calibri" w:hAnsi="Calibri"/>
        </w:rPr>
        <w:t xml:space="preserve"> is a giant copying machine after all), so collecting URL aliases is a good step forward for </w:t>
      </w:r>
      <w:r w:rsidR="00025613">
        <w:rPr>
          <w:rFonts w:ascii="Calibri" w:hAnsi="Calibri"/>
        </w:rPr>
        <w:t>article-level metrics</w:t>
      </w:r>
      <w:r w:rsidRPr="00D62B42">
        <w:rPr>
          <w:rFonts w:ascii="Calibri" w:hAnsi="Calibri"/>
        </w:rPr>
        <w:t xml:space="preserve">. ImpactStory </w:t>
      </w:r>
      <w:r w:rsidR="00413255">
        <w:rPr>
          <w:rFonts w:ascii="Calibri" w:hAnsi="Calibri"/>
        </w:rPr>
        <w:t xml:space="preserve">and Altmetric (except for Mendeley) do </w:t>
      </w:r>
      <w:r w:rsidRPr="00D62B42">
        <w:rPr>
          <w:rFonts w:ascii="Calibri" w:hAnsi="Calibri"/>
        </w:rPr>
        <w:t>this as well.</w:t>
      </w:r>
      <w:r w:rsidR="00413255">
        <w:rPr>
          <w:rFonts w:ascii="Calibri" w:hAnsi="Calibri"/>
        </w:rPr>
        <w:t xml:space="preserve"> </w:t>
      </w:r>
    </w:p>
    <w:p w14:paraId="543B8940" w14:textId="5E2126D4" w:rsidR="003014D0" w:rsidRPr="00D62B42" w:rsidRDefault="00CF40C7">
      <w:pPr>
        <w:rPr>
          <w:rFonts w:ascii="Calibri" w:hAnsi="Calibri"/>
        </w:rPr>
      </w:pPr>
      <w:r w:rsidRPr="00D62B42">
        <w:rPr>
          <w:rFonts w:ascii="Calibri" w:hAnsi="Calibri"/>
        </w:rPr>
        <w:t>An important issue with respect to provenance is that data sources sometimes do not give URLs. For example, CrossRef and Facebook don</w:t>
      </w:r>
      <w:r w:rsidR="00854480">
        <w:rPr>
          <w:rFonts w:ascii="Calibri" w:hAnsi="Calibri"/>
        </w:rPr>
        <w:t>’</w:t>
      </w:r>
      <w:r w:rsidRPr="00D62B42">
        <w:rPr>
          <w:rFonts w:ascii="Calibri" w:hAnsi="Calibri"/>
        </w:rPr>
        <w:t xml:space="preserve">t provide a URL associated with a metric on an object. Therefore, there is no way to go to a URL and verify the data that was given to you by </w:t>
      </w:r>
      <w:r w:rsidR="00FE3E67">
        <w:rPr>
          <w:rFonts w:ascii="Calibri" w:hAnsi="Calibri"/>
        </w:rPr>
        <w:t xml:space="preserve">the </w:t>
      </w:r>
      <w:r w:rsidR="00025613">
        <w:rPr>
          <w:rFonts w:ascii="Calibri" w:hAnsi="Calibri"/>
        </w:rPr>
        <w:t>article-level metrics</w:t>
      </w:r>
      <w:r w:rsidRPr="00D62B42">
        <w:rPr>
          <w:rFonts w:ascii="Calibri" w:hAnsi="Calibri"/>
        </w:rPr>
        <w:t xml:space="preserve"> provider.</w:t>
      </w:r>
    </w:p>
    <w:p w14:paraId="0B0D4D3F" w14:textId="2A00087D" w:rsidR="003014D0" w:rsidRPr="00D62B42" w:rsidRDefault="00CF40C7">
      <w:pPr>
        <w:rPr>
          <w:rFonts w:ascii="Calibri" w:hAnsi="Calibri"/>
        </w:rPr>
      </w:pPr>
      <w:r w:rsidRPr="00D62B42">
        <w:rPr>
          <w:rFonts w:ascii="Calibri" w:hAnsi="Calibri"/>
        </w:rPr>
        <w:lastRenderedPageBreak/>
        <w:t>All four providers collect multiple identifiers, including DOI, Pub</w:t>
      </w:r>
      <w:r w:rsidR="00FE3E67">
        <w:rPr>
          <w:rFonts w:ascii="Calibri" w:hAnsi="Calibri"/>
        </w:rPr>
        <w:t>M</w:t>
      </w:r>
      <w:r w:rsidRPr="00D62B42">
        <w:rPr>
          <w:rFonts w:ascii="Calibri" w:hAnsi="Calibri"/>
        </w:rPr>
        <w:t>ed I</w:t>
      </w:r>
      <w:r w:rsidR="00FE3E67">
        <w:rPr>
          <w:rFonts w:ascii="Calibri" w:hAnsi="Calibri"/>
        </w:rPr>
        <w:t>dentifier (PMID)</w:t>
      </w:r>
      <w:r w:rsidRPr="00D62B42">
        <w:rPr>
          <w:rFonts w:ascii="Calibri" w:hAnsi="Calibri"/>
        </w:rPr>
        <w:t>, PubMed Central ID</w:t>
      </w:r>
      <w:r w:rsidR="00FE3E67">
        <w:rPr>
          <w:rFonts w:ascii="Calibri" w:hAnsi="Calibri"/>
        </w:rPr>
        <w:t xml:space="preserve"> (PMCID)</w:t>
      </w:r>
      <w:r w:rsidRPr="00D62B42">
        <w:rPr>
          <w:rFonts w:ascii="Calibri" w:hAnsi="Calibri"/>
        </w:rPr>
        <w:t xml:space="preserve">, and Mendeley UUID. These identifiers are not URLs but can be used to track down an object of interest in the respective database/service where the identifier was created (e.g., a DOI can be used to search for the object using CrossRef here </w:t>
      </w:r>
      <w:hyperlink r:id="rId20">
        <w:r w:rsidRPr="00D62B42">
          <w:rPr>
            <w:rStyle w:val="Link"/>
            <w:rFonts w:ascii="Calibri" w:hAnsi="Calibri"/>
            <w:color w:val="auto"/>
          </w:rPr>
          <w:t>http://crossref.org/</w:t>
        </w:r>
      </w:hyperlink>
      <w:r w:rsidR="008427AC">
        <w:rPr>
          <w:rStyle w:val="Link"/>
          <w:rFonts w:ascii="Calibri" w:hAnsi="Calibri"/>
          <w:color w:val="auto"/>
        </w:rPr>
        <w:t>, or appending the DOI to http://dx.doi.org/</w:t>
      </w:r>
      <w:r w:rsidRPr="00D62B42">
        <w:rPr>
          <w:rFonts w:ascii="Calibri" w:hAnsi="Calibri"/>
        </w:rPr>
        <w:t>).</w:t>
      </w:r>
    </w:p>
    <w:p w14:paraId="18591A12" w14:textId="79DF88F3" w:rsidR="003014D0" w:rsidRPr="00D62B42" w:rsidRDefault="00CF40C7">
      <w:pPr>
        <w:rPr>
          <w:rFonts w:ascii="Calibri" w:hAnsi="Calibri"/>
        </w:rPr>
      </w:pPr>
      <w:r w:rsidRPr="00D62B42">
        <w:rPr>
          <w:rFonts w:ascii="Calibri" w:hAnsi="Calibri"/>
        </w:rPr>
        <w:t xml:space="preserve">What is ideal with respect to data provenance? Is the link to where the original data was collected enough? Probably so, if no calculations were done on the original data before reaching users. However, some of the providers do give numbers which have been calculated. For example, ImpactStory puts some metrics into context by calculating a percentage relative to a reference set. Ideally, how this is done should be very clear and </w:t>
      </w:r>
      <w:r w:rsidR="00E555A9">
        <w:rPr>
          <w:rFonts w:ascii="Calibri" w:hAnsi="Calibri"/>
        </w:rPr>
        <w:t>accessible</w:t>
      </w:r>
      <w:r w:rsidRPr="00D62B42">
        <w:rPr>
          <w:rFonts w:ascii="Calibri" w:hAnsi="Calibri"/>
        </w:rPr>
        <w:t>.</w:t>
      </w:r>
    </w:p>
    <w:p w14:paraId="2D49D026" w14:textId="56B4EAAB" w:rsidR="003014D0" w:rsidRPr="00D62B42" w:rsidRDefault="00CF40C7" w:rsidP="006254CE">
      <w:pPr>
        <w:pStyle w:val="Heading1"/>
        <w:spacing w:after="120"/>
        <w:rPr>
          <w:rFonts w:ascii="Calibri" w:hAnsi="Calibri"/>
          <w:sz w:val="24"/>
          <w:szCs w:val="24"/>
        </w:rPr>
      </w:pPr>
      <w:bookmarkStart w:id="6" w:name="putting-altmetrics-in-context"/>
      <w:r w:rsidRPr="00D62B42">
        <w:rPr>
          <w:rFonts w:ascii="Calibri" w:hAnsi="Calibri"/>
          <w:sz w:val="24"/>
          <w:szCs w:val="24"/>
        </w:rPr>
        <w:t xml:space="preserve">Putting </w:t>
      </w:r>
      <w:r w:rsidR="00025613">
        <w:rPr>
          <w:rFonts w:ascii="Calibri" w:hAnsi="Calibri"/>
          <w:sz w:val="24"/>
          <w:szCs w:val="24"/>
        </w:rPr>
        <w:t>article-level metrics</w:t>
      </w:r>
      <w:r w:rsidRPr="00D62B42">
        <w:rPr>
          <w:rFonts w:ascii="Calibri" w:hAnsi="Calibri"/>
          <w:sz w:val="24"/>
          <w:szCs w:val="24"/>
        </w:rPr>
        <w:t xml:space="preserve"> in context</w:t>
      </w:r>
    </w:p>
    <w:bookmarkEnd w:id="6"/>
    <w:p w14:paraId="03C310B5" w14:textId="6868441D" w:rsidR="002D78AC" w:rsidRDefault="00CF40C7">
      <w:pPr>
        <w:rPr>
          <w:rFonts w:ascii="Calibri" w:hAnsi="Calibri"/>
        </w:rPr>
      </w:pPr>
      <w:r w:rsidRPr="00D62B42">
        <w:rPr>
          <w:rFonts w:ascii="Calibri" w:hAnsi="Calibri"/>
        </w:rPr>
        <w:t xml:space="preserve">Raw </w:t>
      </w:r>
      <w:r w:rsidR="00025613">
        <w:rPr>
          <w:rFonts w:ascii="Calibri" w:hAnsi="Calibri"/>
        </w:rPr>
        <w:t>article-level metrics</w:t>
      </w:r>
      <w:r w:rsidRPr="00D62B42">
        <w:rPr>
          <w:rFonts w:ascii="Calibri" w:hAnsi="Calibri"/>
        </w:rPr>
        <w:t xml:space="preserve"> data can be</w:t>
      </w:r>
      <w:r w:rsidR="002D78AC">
        <w:rPr>
          <w:rFonts w:ascii="Calibri" w:hAnsi="Calibri"/>
        </w:rPr>
        <w:t>, for example, the</w:t>
      </w:r>
      <w:r w:rsidRPr="00D62B42">
        <w:rPr>
          <w:rFonts w:ascii="Calibri" w:hAnsi="Calibri"/>
        </w:rPr>
        <w:t xml:space="preserve"> number of tweets or </w:t>
      </w:r>
      <w:r w:rsidR="002D78AC">
        <w:rPr>
          <w:rFonts w:ascii="Calibri" w:hAnsi="Calibri"/>
        </w:rPr>
        <w:t xml:space="preserve">the </w:t>
      </w:r>
      <w:r w:rsidRPr="00D62B42">
        <w:rPr>
          <w:rFonts w:ascii="Calibri" w:hAnsi="Calibri"/>
        </w:rPr>
        <w:t xml:space="preserve">number of html views on a publishers website. What do these numbers mean? How does </w:t>
      </w:r>
      <w:r w:rsidR="002D78AC">
        <w:rPr>
          <w:rFonts w:ascii="Calibri" w:hAnsi="Calibri"/>
        </w:rPr>
        <w:t xml:space="preserve">one </w:t>
      </w:r>
      <w:r w:rsidRPr="00D62B42">
        <w:rPr>
          <w:rFonts w:ascii="Calibri" w:hAnsi="Calibri"/>
        </w:rPr>
        <w:t xml:space="preserve">paper or dataset compare to others? ImpactStory gives context to their scores by classifying scores along two dimensions: audience (scholars or public) and type of engagement (view, discuss, save, cite, recommend). Users can then determine whether a product (paper, dataset, etc.) was highly viewed, discussed, saved, cited, or recommended, and </w:t>
      </w:r>
      <w:r w:rsidR="002D78AC">
        <w:rPr>
          <w:rFonts w:ascii="Calibri" w:hAnsi="Calibri"/>
        </w:rPr>
        <w:t xml:space="preserve">whether </w:t>
      </w:r>
      <w:r w:rsidRPr="00D62B42">
        <w:rPr>
          <w:rFonts w:ascii="Calibri" w:hAnsi="Calibri"/>
        </w:rPr>
        <w:t xml:space="preserve">by scientists or by the public. This abstracts away many details; however, users can drill down to the underlying data via their API and web interface. </w:t>
      </w:r>
    </w:p>
    <w:p w14:paraId="6D64AD7E" w14:textId="7B457CF1" w:rsidR="005A539A" w:rsidRDefault="00CF40C7">
      <w:pPr>
        <w:rPr>
          <w:rFonts w:ascii="Calibri" w:hAnsi="Calibri"/>
        </w:rPr>
      </w:pPr>
      <w:r w:rsidRPr="00D62B42">
        <w:rPr>
          <w:rFonts w:ascii="Calibri" w:hAnsi="Calibri"/>
        </w:rPr>
        <w:t>Altmetric uses a different approach. They provide context for only one metric, the altmetric score. This is a single aggregate metric, the calculation of which is not</w:t>
      </w:r>
      <w:r w:rsidR="002D78AC">
        <w:rPr>
          <w:rFonts w:ascii="Calibri" w:hAnsi="Calibri"/>
        </w:rPr>
        <w:t xml:space="preserve"> explained</w:t>
      </w:r>
      <w:r w:rsidRPr="00D62B42">
        <w:rPr>
          <w:rFonts w:ascii="Calibri" w:hAnsi="Calibri"/>
        </w:rPr>
        <w:t>. They do provide context for the altmetric score, including how it compares to</w:t>
      </w:r>
      <w:r w:rsidR="005A539A">
        <w:rPr>
          <w:rFonts w:ascii="Calibri" w:hAnsi="Calibri"/>
        </w:rPr>
        <w:t>:</w:t>
      </w:r>
      <w:r w:rsidRPr="00D62B42">
        <w:rPr>
          <w:rFonts w:ascii="Calibri" w:hAnsi="Calibri"/>
        </w:rPr>
        <w:t xml:space="preserve"> a) all articles in the same journal, b) all articles in the same journal published within three weeks of the article, c) all articles in the Al</w:t>
      </w:r>
      <w:r w:rsidR="00A6550F">
        <w:rPr>
          <w:rFonts w:ascii="Calibri" w:hAnsi="Calibri"/>
        </w:rPr>
        <w:t>t</w:t>
      </w:r>
      <w:r w:rsidRPr="00D62B42">
        <w:rPr>
          <w:rFonts w:ascii="Calibri" w:hAnsi="Calibri"/>
        </w:rPr>
        <w:t>metric database, and d) all articles in the Al</w:t>
      </w:r>
      <w:r w:rsidR="00EB262D">
        <w:rPr>
          <w:rFonts w:ascii="Calibri" w:hAnsi="Calibri"/>
        </w:rPr>
        <w:t>t</w:t>
      </w:r>
      <w:r w:rsidRPr="00D62B42">
        <w:rPr>
          <w:rFonts w:ascii="Calibri" w:hAnsi="Calibri"/>
        </w:rPr>
        <w:t xml:space="preserve">metric database published within three weeks of the article. Altmetric gives detailed context for some </w:t>
      </w:r>
      <w:r w:rsidR="00025613">
        <w:rPr>
          <w:rFonts w:ascii="Calibri" w:hAnsi="Calibri"/>
        </w:rPr>
        <w:t>article-level metrics</w:t>
      </w:r>
      <w:r w:rsidRPr="00D62B42">
        <w:rPr>
          <w:rFonts w:ascii="Calibri" w:hAnsi="Calibri"/>
        </w:rPr>
        <w:t>, including Facebook, Twitter, and blogs.</w:t>
      </w:r>
      <w:r w:rsidR="004A0C43" w:rsidRPr="005A539A">
        <w:rPr>
          <w:rFonts w:ascii="Calibri" w:hAnsi="Calibri"/>
          <w:vertAlign w:val="superscript"/>
        </w:rPr>
        <w:fldChar w:fldCharType="begin"/>
      </w:r>
      <w:r w:rsidR="005A539A" w:rsidRPr="005A539A">
        <w:rPr>
          <w:rFonts w:ascii="Calibri" w:hAnsi="Calibri"/>
          <w:vertAlign w:val="superscript"/>
        </w:rPr>
        <w:instrText xml:space="preserve"> REF _Ref358317600 \r \h </w:instrText>
      </w:r>
      <w:r w:rsidR="005A539A">
        <w:rPr>
          <w:rFonts w:ascii="Calibri" w:hAnsi="Calibri"/>
          <w:vertAlign w:val="superscript"/>
        </w:rPr>
        <w:instrText xml:space="preserve"> \* MERGEFORMAT </w:instrText>
      </w:r>
      <w:r w:rsidR="004A0C43" w:rsidRPr="005A539A">
        <w:rPr>
          <w:rFonts w:ascii="Calibri" w:hAnsi="Calibri"/>
          <w:vertAlign w:val="superscript"/>
        </w:rPr>
      </w:r>
      <w:r w:rsidR="004A0C43" w:rsidRPr="005A539A">
        <w:rPr>
          <w:rFonts w:ascii="Calibri" w:hAnsi="Calibri"/>
          <w:vertAlign w:val="superscript"/>
        </w:rPr>
        <w:fldChar w:fldCharType="separate"/>
      </w:r>
      <w:r w:rsidR="005A539A" w:rsidRPr="005A539A">
        <w:rPr>
          <w:rFonts w:ascii="Calibri" w:hAnsi="Calibri"/>
          <w:vertAlign w:val="superscript"/>
        </w:rPr>
        <w:t>[25]</w:t>
      </w:r>
      <w:r w:rsidR="004A0C43" w:rsidRPr="005A539A">
        <w:rPr>
          <w:rFonts w:ascii="Calibri" w:hAnsi="Calibri"/>
          <w:vertAlign w:val="superscript"/>
        </w:rPr>
        <w:fldChar w:fldCharType="end"/>
      </w:r>
      <w:r w:rsidRPr="00D62B42">
        <w:rPr>
          <w:rFonts w:ascii="Calibri" w:hAnsi="Calibri"/>
        </w:rPr>
        <w:t xml:space="preserve"> </w:t>
      </w:r>
    </w:p>
    <w:p w14:paraId="4A60AE63" w14:textId="5DB2792D" w:rsidR="003014D0" w:rsidRPr="00D62B42" w:rsidRDefault="003A2EC7">
      <w:pPr>
        <w:rPr>
          <w:rFonts w:ascii="Calibri" w:hAnsi="Calibri"/>
        </w:rPr>
      </w:pPr>
      <w:r>
        <w:rPr>
          <w:rFonts w:ascii="Calibri" w:hAnsi="Calibri"/>
        </w:rPr>
        <w:t>Plum Analytics</w:t>
      </w:r>
      <w:r w:rsidR="00CF40C7" w:rsidRPr="00D62B42">
        <w:rPr>
          <w:rFonts w:ascii="Calibri" w:hAnsi="Calibri"/>
        </w:rPr>
        <w:t xml:space="preserve"> do</w:t>
      </w:r>
      <w:r w:rsidR="005A539A">
        <w:rPr>
          <w:rFonts w:ascii="Calibri" w:hAnsi="Calibri"/>
        </w:rPr>
        <w:t>es</w:t>
      </w:r>
      <w:r w:rsidR="00CF40C7" w:rsidRPr="00D62B42">
        <w:rPr>
          <w:rFonts w:ascii="Calibri" w:hAnsi="Calibri"/>
        </w:rPr>
        <w:t xml:space="preserve"> not combine </w:t>
      </w:r>
      <w:r w:rsidR="00025613">
        <w:rPr>
          <w:rFonts w:ascii="Calibri" w:hAnsi="Calibri"/>
        </w:rPr>
        <w:t>article-level metrics</w:t>
      </w:r>
      <w:r w:rsidR="00CF40C7" w:rsidRPr="00D62B42">
        <w:rPr>
          <w:rFonts w:ascii="Calibri" w:hAnsi="Calibri"/>
        </w:rPr>
        <w:t xml:space="preserve"> into a single score as does Al</w:t>
      </w:r>
      <w:r w:rsidR="00EB262D">
        <w:rPr>
          <w:rFonts w:ascii="Calibri" w:hAnsi="Calibri"/>
        </w:rPr>
        <w:t>t</w:t>
      </w:r>
      <w:r w:rsidR="00CF40C7" w:rsidRPr="00D62B42">
        <w:rPr>
          <w:rFonts w:ascii="Calibri" w:hAnsi="Calibri"/>
        </w:rPr>
        <w:t>metric, but do</w:t>
      </w:r>
      <w:r w:rsidR="005A539A">
        <w:rPr>
          <w:rFonts w:ascii="Calibri" w:hAnsi="Calibri"/>
        </w:rPr>
        <w:t>es</w:t>
      </w:r>
      <w:r w:rsidR="00CF40C7" w:rsidRPr="00D62B42">
        <w:rPr>
          <w:rFonts w:ascii="Calibri" w:hAnsi="Calibri"/>
        </w:rPr>
        <w:t xml:space="preserve"> </w:t>
      </w:r>
      <w:r w:rsidR="005A539A">
        <w:rPr>
          <w:rFonts w:ascii="Calibri" w:hAnsi="Calibri"/>
        </w:rPr>
        <w:t xml:space="preserve">categorize </w:t>
      </w:r>
      <w:r w:rsidR="00CF40C7" w:rsidRPr="00D62B42">
        <w:rPr>
          <w:rFonts w:ascii="Calibri" w:hAnsi="Calibri"/>
        </w:rPr>
        <w:t xml:space="preserve">similar types of </w:t>
      </w:r>
      <w:r w:rsidR="00025613">
        <w:rPr>
          <w:rFonts w:ascii="Calibri" w:hAnsi="Calibri"/>
        </w:rPr>
        <w:t>article-level metrics</w:t>
      </w:r>
      <w:r w:rsidR="00CF40C7" w:rsidRPr="00D62B42">
        <w:rPr>
          <w:rFonts w:ascii="Calibri" w:hAnsi="Calibri"/>
        </w:rPr>
        <w:t xml:space="preserve"> into captures, citations, social media, mentions, and usage (though you can dive into the </w:t>
      </w:r>
      <w:r w:rsidR="00A6550F" w:rsidRPr="00D62B42">
        <w:rPr>
          <w:rFonts w:ascii="Calibri" w:hAnsi="Calibri"/>
        </w:rPr>
        <w:t>individual</w:t>
      </w:r>
      <w:r w:rsidR="00CF40C7" w:rsidRPr="00D62B42">
        <w:rPr>
          <w:rFonts w:ascii="Calibri" w:hAnsi="Calibri"/>
        </w:rPr>
        <w:t xml:space="preserve"> </w:t>
      </w:r>
      <w:r w:rsidR="00025613">
        <w:rPr>
          <w:rFonts w:ascii="Calibri" w:hAnsi="Calibri"/>
        </w:rPr>
        <w:t>article-level metrics</w:t>
      </w:r>
      <w:r w:rsidR="00CF40C7" w:rsidRPr="00D62B42">
        <w:rPr>
          <w:rFonts w:ascii="Calibri" w:hAnsi="Calibri"/>
        </w:rPr>
        <w:t>).</w:t>
      </w:r>
      <w:r w:rsidR="004A0C43" w:rsidRPr="005A539A">
        <w:rPr>
          <w:rFonts w:ascii="Calibri" w:hAnsi="Calibri"/>
          <w:vertAlign w:val="superscript"/>
        </w:rPr>
        <w:fldChar w:fldCharType="begin"/>
      </w:r>
      <w:r w:rsidR="005A539A" w:rsidRPr="005A539A">
        <w:rPr>
          <w:rFonts w:ascii="Calibri" w:hAnsi="Calibri"/>
          <w:vertAlign w:val="superscript"/>
        </w:rPr>
        <w:instrText xml:space="preserve"> REF _Ref358317697 \r \h </w:instrText>
      </w:r>
      <w:r w:rsidR="005A539A">
        <w:rPr>
          <w:rFonts w:ascii="Calibri" w:hAnsi="Calibri"/>
          <w:vertAlign w:val="superscript"/>
        </w:rPr>
        <w:instrText xml:space="preserve"> \* MERGEFORMAT </w:instrText>
      </w:r>
      <w:r w:rsidR="004A0C43" w:rsidRPr="005A539A">
        <w:rPr>
          <w:rFonts w:ascii="Calibri" w:hAnsi="Calibri"/>
          <w:vertAlign w:val="superscript"/>
        </w:rPr>
      </w:r>
      <w:r w:rsidR="004A0C43" w:rsidRPr="005A539A">
        <w:rPr>
          <w:rFonts w:ascii="Calibri" w:hAnsi="Calibri"/>
          <w:vertAlign w:val="superscript"/>
        </w:rPr>
        <w:fldChar w:fldCharType="separate"/>
      </w:r>
      <w:r w:rsidR="005A539A" w:rsidRPr="005A539A">
        <w:rPr>
          <w:rFonts w:ascii="Calibri" w:hAnsi="Calibri"/>
          <w:vertAlign w:val="superscript"/>
        </w:rPr>
        <w:t>[26]</w:t>
      </w:r>
      <w:r w:rsidR="004A0C43" w:rsidRPr="005A539A">
        <w:rPr>
          <w:rFonts w:ascii="Calibri" w:hAnsi="Calibri"/>
          <w:vertAlign w:val="superscript"/>
        </w:rPr>
        <w:fldChar w:fldCharType="end"/>
      </w:r>
    </w:p>
    <w:p w14:paraId="7A0EF04A" w14:textId="61A5A627" w:rsidR="003014D0" w:rsidRPr="00D62B42" w:rsidRDefault="00CF40C7">
      <w:pPr>
        <w:rPr>
          <w:rFonts w:ascii="Calibri" w:hAnsi="Calibri"/>
        </w:rPr>
      </w:pPr>
      <w:r w:rsidRPr="00D62B42">
        <w:rPr>
          <w:rFonts w:ascii="Calibri" w:hAnsi="Calibri"/>
        </w:rPr>
        <w:t xml:space="preserve">One of the advantages of </w:t>
      </w:r>
      <w:r w:rsidR="00025613">
        <w:rPr>
          <w:rFonts w:ascii="Calibri" w:hAnsi="Calibri"/>
        </w:rPr>
        <w:t>article-level metrics</w:t>
      </w:r>
      <w:r w:rsidRPr="00D62B42">
        <w:rPr>
          <w:rFonts w:ascii="Calibri" w:hAnsi="Calibri"/>
        </w:rPr>
        <w:t xml:space="preserve"> is the fact that they measure many different things, important to different stakeholders (public, scholars, funders). Thus, combining </w:t>
      </w:r>
      <w:r w:rsidR="00025613">
        <w:rPr>
          <w:rFonts w:ascii="Calibri" w:hAnsi="Calibri"/>
        </w:rPr>
        <w:t>article-level metrics</w:t>
      </w:r>
      <w:r w:rsidRPr="00D62B42">
        <w:rPr>
          <w:rFonts w:ascii="Calibri" w:hAnsi="Calibri"/>
        </w:rPr>
        <w:t xml:space="preserve"> into a single score defeats one of the advantages of </w:t>
      </w:r>
      <w:r w:rsidR="00025613">
        <w:rPr>
          <w:rFonts w:ascii="Calibri" w:hAnsi="Calibri"/>
        </w:rPr>
        <w:t>article-level metrics</w:t>
      </w:r>
      <w:r w:rsidRPr="00D62B42">
        <w:rPr>
          <w:rFonts w:ascii="Calibri" w:hAnsi="Calibri"/>
        </w:rPr>
        <w:t xml:space="preserve"> over the traditional journal impact factor, a single metric </w:t>
      </w:r>
      <w:r w:rsidR="00A6550F" w:rsidRPr="00D62B42">
        <w:rPr>
          <w:rFonts w:ascii="Calibri" w:hAnsi="Calibri"/>
        </w:rPr>
        <w:t>summarizing</w:t>
      </w:r>
      <w:r w:rsidRPr="00D62B42">
        <w:rPr>
          <w:rFonts w:ascii="Calibri" w:hAnsi="Calibri"/>
        </w:rPr>
        <w:t xml:space="preserve"> data on citations. The single Altmetric score is at first appealing given its apparent simplicity. However, if </w:t>
      </w:r>
      <w:r w:rsidR="00025613">
        <w:rPr>
          <w:rFonts w:ascii="Calibri" w:hAnsi="Calibri"/>
        </w:rPr>
        <w:t>article-level metrics</w:t>
      </w:r>
      <w:r w:rsidRPr="00D62B42">
        <w:rPr>
          <w:rFonts w:ascii="Calibri" w:hAnsi="Calibri"/>
        </w:rPr>
        <w:t xml:space="preserve"> are to avoid the </w:t>
      </w:r>
      <w:r w:rsidR="005F5DD4">
        <w:rPr>
          <w:rFonts w:ascii="Calibri" w:hAnsi="Calibri"/>
        </w:rPr>
        <w:t xml:space="preserve">pitfalls of </w:t>
      </w:r>
      <w:r w:rsidRPr="00D62B42">
        <w:rPr>
          <w:rFonts w:ascii="Calibri" w:hAnsi="Calibri"/>
        </w:rPr>
        <w:t xml:space="preserve">the </w:t>
      </w:r>
      <w:r w:rsidR="00AA1922" w:rsidRPr="00D62B42">
        <w:rPr>
          <w:rFonts w:ascii="Calibri" w:hAnsi="Calibri"/>
        </w:rPr>
        <w:t>Journal Impact Factor</w:t>
      </w:r>
      <w:r w:rsidRPr="00D62B42">
        <w:rPr>
          <w:rFonts w:ascii="Calibri" w:hAnsi="Calibri"/>
        </w:rPr>
        <w:t>,</w:t>
      </w:r>
      <w:r w:rsidR="004A0C43" w:rsidRPr="005A539A">
        <w:rPr>
          <w:rFonts w:ascii="Calibri" w:hAnsi="Calibri"/>
          <w:vertAlign w:val="superscript"/>
        </w:rPr>
        <w:fldChar w:fldCharType="begin"/>
      </w:r>
      <w:r w:rsidR="005A539A" w:rsidRPr="005A539A">
        <w:rPr>
          <w:rFonts w:ascii="Calibri" w:hAnsi="Calibri"/>
          <w:vertAlign w:val="superscript"/>
        </w:rPr>
        <w:instrText xml:space="preserve"> REF _Ref358315630 \r \h </w:instrText>
      </w:r>
      <w:r w:rsidR="005A539A">
        <w:rPr>
          <w:rFonts w:ascii="Calibri" w:hAnsi="Calibri"/>
          <w:vertAlign w:val="superscript"/>
        </w:rPr>
        <w:instrText xml:space="preserve"> \* MERGEFORMAT </w:instrText>
      </w:r>
      <w:r w:rsidR="004A0C43" w:rsidRPr="005A539A">
        <w:rPr>
          <w:rFonts w:ascii="Calibri" w:hAnsi="Calibri"/>
          <w:vertAlign w:val="superscript"/>
        </w:rPr>
      </w:r>
      <w:r w:rsidR="004A0C43" w:rsidRPr="005A539A">
        <w:rPr>
          <w:rFonts w:ascii="Calibri" w:hAnsi="Calibri"/>
          <w:vertAlign w:val="superscript"/>
        </w:rPr>
        <w:fldChar w:fldCharType="separate"/>
      </w:r>
      <w:r w:rsidR="005A539A" w:rsidRPr="005A539A">
        <w:rPr>
          <w:rFonts w:ascii="Calibri" w:hAnsi="Calibri"/>
          <w:vertAlign w:val="superscript"/>
        </w:rPr>
        <w:t>[4]</w:t>
      </w:r>
      <w:r w:rsidR="004A0C43" w:rsidRPr="005A539A">
        <w:rPr>
          <w:rFonts w:ascii="Calibri" w:hAnsi="Calibri"/>
          <w:vertAlign w:val="superscript"/>
        </w:rPr>
        <w:fldChar w:fldCharType="end"/>
      </w:r>
      <w:r w:rsidRPr="00D62B42">
        <w:rPr>
          <w:rFonts w:ascii="Calibri" w:hAnsi="Calibri"/>
        </w:rPr>
        <w:t xml:space="preserve"> we should strive for meaningful </w:t>
      </w:r>
      <w:r w:rsidR="00025613">
        <w:rPr>
          <w:rFonts w:ascii="Calibri" w:hAnsi="Calibri"/>
        </w:rPr>
        <w:t>article-level metrics</w:t>
      </w:r>
      <w:r w:rsidRPr="00D62B42">
        <w:rPr>
          <w:rFonts w:ascii="Calibri" w:hAnsi="Calibri"/>
        </w:rPr>
        <w:t xml:space="preserve"> important to different stakeholders, that retain their context (</w:t>
      </w:r>
      <w:r w:rsidR="005F5DD4">
        <w:rPr>
          <w:rFonts w:ascii="Calibri" w:hAnsi="Calibri"/>
        </w:rPr>
        <w:t>e.g., t</w:t>
      </w:r>
      <w:r w:rsidRPr="00D62B42">
        <w:rPr>
          <w:rFonts w:ascii="Calibri" w:hAnsi="Calibri"/>
        </w:rPr>
        <w:t>weets vs. citations).</w:t>
      </w:r>
    </w:p>
    <w:p w14:paraId="2A254F67" w14:textId="1088A65F" w:rsidR="003014D0" w:rsidRPr="00D62B42" w:rsidRDefault="00CF40C7">
      <w:pPr>
        <w:rPr>
          <w:rFonts w:ascii="Calibri" w:hAnsi="Calibri"/>
        </w:rPr>
      </w:pPr>
      <w:r w:rsidRPr="00D62B42">
        <w:rPr>
          <w:rFonts w:ascii="Calibri" w:hAnsi="Calibri"/>
        </w:rPr>
        <w:t xml:space="preserve">A specific example highlights the importance of context. A recent paper of much interest titled </w:t>
      </w:r>
      <w:r w:rsidRPr="00D62B42">
        <w:rPr>
          <w:rFonts w:ascii="Calibri" w:hAnsi="Calibri"/>
          <w:i/>
        </w:rPr>
        <w:t>Glass shape influences consumption rate for alcoholic beverages</w:t>
      </w:r>
      <w:r w:rsidR="004A0C43" w:rsidRPr="005F5DD4">
        <w:rPr>
          <w:rFonts w:ascii="Calibri" w:hAnsi="Calibri"/>
          <w:vertAlign w:val="superscript"/>
        </w:rPr>
        <w:fldChar w:fldCharType="begin"/>
      </w:r>
      <w:r w:rsidR="005F5DD4" w:rsidRPr="005F5DD4">
        <w:rPr>
          <w:rFonts w:ascii="Calibri" w:hAnsi="Calibri"/>
          <w:i/>
          <w:vertAlign w:val="superscript"/>
        </w:rPr>
        <w:instrText xml:space="preserve"> REF _Ref358318049 \r \h </w:instrText>
      </w:r>
      <w:r w:rsidR="005F5DD4">
        <w:rPr>
          <w:rFonts w:ascii="Calibri" w:hAnsi="Calibri"/>
          <w:vertAlign w:val="superscript"/>
        </w:rPr>
        <w:instrText xml:space="preserve"> \* MERGEFORMAT </w:instrText>
      </w:r>
      <w:r w:rsidR="004A0C43" w:rsidRPr="005F5DD4">
        <w:rPr>
          <w:rFonts w:ascii="Calibri" w:hAnsi="Calibri"/>
          <w:vertAlign w:val="superscript"/>
        </w:rPr>
      </w:r>
      <w:r w:rsidR="004A0C43" w:rsidRPr="005F5DD4">
        <w:rPr>
          <w:rFonts w:ascii="Calibri" w:hAnsi="Calibri"/>
          <w:vertAlign w:val="superscript"/>
        </w:rPr>
        <w:fldChar w:fldCharType="separate"/>
      </w:r>
      <w:r w:rsidR="005F5DD4" w:rsidRPr="005F5DD4">
        <w:rPr>
          <w:rFonts w:ascii="Calibri" w:hAnsi="Calibri"/>
          <w:i/>
          <w:vertAlign w:val="superscript"/>
        </w:rPr>
        <w:t>[27]</w:t>
      </w:r>
      <w:r w:rsidR="004A0C43" w:rsidRPr="005F5DD4">
        <w:rPr>
          <w:rFonts w:ascii="Calibri" w:hAnsi="Calibri"/>
          <w:vertAlign w:val="superscript"/>
        </w:rPr>
        <w:fldChar w:fldCharType="end"/>
      </w:r>
      <w:r w:rsidRPr="00D62B42">
        <w:rPr>
          <w:rFonts w:ascii="Calibri" w:hAnsi="Calibri"/>
        </w:rPr>
        <w:t xml:space="preserve"> has</w:t>
      </w:r>
      <w:r w:rsidR="00025CE5">
        <w:rPr>
          <w:rFonts w:ascii="Calibri" w:hAnsi="Calibri"/>
        </w:rPr>
        <w:t>, at the date of this writing,</w:t>
      </w:r>
      <w:r w:rsidRPr="00D62B42">
        <w:rPr>
          <w:rFonts w:ascii="Calibri" w:hAnsi="Calibri"/>
        </w:rPr>
        <w:t xml:space="preserve"> an Altmetric score of 316</w:t>
      </w:r>
      <w:r w:rsidR="00025CE5">
        <w:rPr>
          <w:rFonts w:ascii="Calibri" w:hAnsi="Calibri"/>
        </w:rPr>
        <w:t>;</w:t>
      </w:r>
      <w:r w:rsidRPr="00D62B42">
        <w:rPr>
          <w:rFonts w:ascii="Calibri" w:hAnsi="Calibri"/>
        </w:rPr>
        <w:t xml:space="preserve"> </w:t>
      </w:r>
      <w:r w:rsidR="00025CE5">
        <w:rPr>
          <w:rFonts w:ascii="Calibri" w:hAnsi="Calibri"/>
        </w:rPr>
        <w:t>t</w:t>
      </w:r>
      <w:r w:rsidRPr="00D62B42">
        <w:rPr>
          <w:rFonts w:ascii="Calibri" w:hAnsi="Calibri"/>
        </w:rPr>
        <w:t>his score is compared relative to the same journal (</w:t>
      </w:r>
      <w:r w:rsidR="00C63A46">
        <w:rPr>
          <w:rFonts w:ascii="Calibri" w:hAnsi="Calibri"/>
        </w:rPr>
        <w:t>PLOS</w:t>
      </w:r>
      <w:r w:rsidRPr="00D62B42">
        <w:rPr>
          <w:rFonts w:ascii="Calibri" w:hAnsi="Calibri"/>
        </w:rPr>
        <w:t xml:space="preserve"> One) and all journals at different points in time. Other </w:t>
      </w:r>
      <w:r w:rsidR="00025613">
        <w:rPr>
          <w:rFonts w:ascii="Calibri" w:hAnsi="Calibri"/>
        </w:rPr>
        <w:t>article-level metrics</w:t>
      </w:r>
      <w:r w:rsidRPr="00D62B42">
        <w:rPr>
          <w:rFonts w:ascii="Calibri" w:hAnsi="Calibri"/>
        </w:rPr>
        <w:t xml:space="preserve"> are reported but are not given any context. ImpactStory reports no single score, gives raw </w:t>
      </w:r>
      <w:r w:rsidR="00025613">
        <w:rPr>
          <w:rFonts w:ascii="Calibri" w:hAnsi="Calibri"/>
        </w:rPr>
        <w:t>article-level metrics</w:t>
      </w:r>
      <w:r w:rsidRPr="00D62B42">
        <w:rPr>
          <w:rFonts w:ascii="Calibri" w:hAnsi="Calibri"/>
        </w:rPr>
        <w:t xml:space="preserve"> data</w:t>
      </w:r>
      <w:r w:rsidR="00025CE5">
        <w:rPr>
          <w:rFonts w:ascii="Calibri" w:hAnsi="Calibri"/>
        </w:rPr>
        <w:t>,</w:t>
      </w:r>
      <w:r w:rsidRPr="00D62B42">
        <w:rPr>
          <w:rFonts w:ascii="Calibri" w:hAnsi="Calibri"/>
        </w:rPr>
        <w:t xml:space="preserve"> </w:t>
      </w:r>
      <w:r w:rsidRPr="00D62B42">
        <w:rPr>
          <w:rFonts w:ascii="Calibri" w:hAnsi="Calibri"/>
        </w:rPr>
        <w:lastRenderedPageBreak/>
        <w:t xml:space="preserve">and gives context. For example, ImpactStory reports that there are 149 tweets that mentioned the paper and this number of tweets puts the paper 97th-100th percentile of all Web of Science indexed articles that year (2012). This context for tweets about an article is more informative than knowing that the paper has an Altmetric score of 316 </w:t>
      </w:r>
      <w:r w:rsidR="00025CE5">
        <w:rPr>
          <w:rFonts w:ascii="Calibri" w:hAnsi="Calibri"/>
        </w:rPr>
        <w:t xml:space="preserve">—data consumers </w:t>
      </w:r>
      <w:r w:rsidRPr="00D62B42">
        <w:rPr>
          <w:rFonts w:ascii="Calibri" w:hAnsi="Calibri"/>
        </w:rPr>
        <w:t xml:space="preserve">should know the context </w:t>
      </w:r>
      <w:r w:rsidR="00025CE5">
        <w:rPr>
          <w:rFonts w:ascii="Calibri" w:hAnsi="Calibri"/>
        </w:rPr>
        <w:t xml:space="preserve">of the </w:t>
      </w:r>
      <w:r w:rsidRPr="00D62B42">
        <w:rPr>
          <w:rFonts w:ascii="Calibri" w:hAnsi="Calibri"/>
        </w:rPr>
        <w:t xml:space="preserve">audience </w:t>
      </w:r>
      <w:r w:rsidR="00025CE5">
        <w:rPr>
          <w:rFonts w:ascii="Calibri" w:hAnsi="Calibri"/>
        </w:rPr>
        <w:t xml:space="preserve">the </w:t>
      </w:r>
      <w:r w:rsidRPr="00D62B42">
        <w:rPr>
          <w:rFonts w:ascii="Calibri" w:hAnsi="Calibri"/>
        </w:rPr>
        <w:t>tweets represent</w:t>
      </w:r>
      <w:r w:rsidR="00025CE5">
        <w:rPr>
          <w:rFonts w:ascii="Calibri" w:hAnsi="Calibri"/>
        </w:rPr>
        <w:t>.</w:t>
      </w:r>
      <w:r w:rsidRPr="00D62B42">
        <w:rPr>
          <w:rFonts w:ascii="Calibri" w:hAnsi="Calibri"/>
        </w:rPr>
        <w:t xml:space="preserve"> </w:t>
      </w:r>
      <w:r w:rsidR="00025CE5">
        <w:rPr>
          <w:rFonts w:ascii="Calibri" w:hAnsi="Calibri"/>
        </w:rPr>
        <w:t xml:space="preserve">The </w:t>
      </w:r>
      <w:r w:rsidRPr="00D62B42">
        <w:rPr>
          <w:rFonts w:ascii="Calibri" w:hAnsi="Calibri"/>
        </w:rPr>
        <w:t xml:space="preserve">number of tweets relative to a reference set gives a bit of information on the impact of the paper relative to others. Of course not all journals are indexed by Web of Science and the important reference set for one person (e.g., papers in journals in their specific field) may be different from another </w:t>
      </w:r>
      <w:r w:rsidR="00025CE5">
        <w:rPr>
          <w:rFonts w:ascii="Calibri" w:hAnsi="Calibri"/>
        </w:rPr>
        <w:t xml:space="preserve">person’s </w:t>
      </w:r>
      <w:r w:rsidRPr="00D62B42">
        <w:rPr>
          <w:rFonts w:ascii="Calibri" w:hAnsi="Calibri"/>
        </w:rPr>
        <w:t xml:space="preserve">(e.g., papers for colleagues at their university or department). </w:t>
      </w:r>
      <w:r w:rsidR="00C63A46">
        <w:rPr>
          <w:rFonts w:ascii="Calibri" w:hAnsi="Calibri"/>
        </w:rPr>
        <w:t>PLOS</w:t>
      </w:r>
      <w:r w:rsidRPr="00D62B42">
        <w:rPr>
          <w:rFonts w:ascii="Calibri" w:hAnsi="Calibri"/>
        </w:rPr>
        <w:t xml:space="preserve"> recently started reporting </w:t>
      </w:r>
      <w:r w:rsidR="00854480">
        <w:rPr>
          <w:rFonts w:ascii="Calibri" w:hAnsi="Calibri"/>
        </w:rPr>
        <w:t>“</w:t>
      </w:r>
      <w:r w:rsidRPr="00D62B42">
        <w:rPr>
          <w:rFonts w:ascii="Calibri" w:hAnsi="Calibri"/>
        </w:rPr>
        <w:t>Relative Metrics</w:t>
      </w:r>
      <w:r w:rsidR="00854480">
        <w:rPr>
          <w:rFonts w:ascii="Calibri" w:hAnsi="Calibri"/>
        </w:rPr>
        <w:t>”</w:t>
      </w:r>
      <w:r w:rsidRPr="00D62B42">
        <w:rPr>
          <w:rFonts w:ascii="Calibri" w:hAnsi="Calibri"/>
        </w:rPr>
        <w:t xml:space="preserve"> in the html versions of their articles, where one can compare article usage (cumulative views) to references sets of artic</w:t>
      </w:r>
      <w:r w:rsidR="00FD5B62" w:rsidRPr="00D62B42">
        <w:rPr>
          <w:rFonts w:ascii="Calibri" w:hAnsi="Calibri"/>
        </w:rPr>
        <w:t>les in different fields</w:t>
      </w:r>
      <w:r w:rsidR="00025CE5">
        <w:rPr>
          <w:rFonts w:ascii="Calibri" w:hAnsi="Calibri"/>
        </w:rPr>
        <w:t>.</w:t>
      </w:r>
      <w:r w:rsidR="004A0C43" w:rsidRPr="00025CE5">
        <w:rPr>
          <w:rFonts w:ascii="Calibri" w:hAnsi="Calibri"/>
          <w:vertAlign w:val="superscript"/>
        </w:rPr>
        <w:fldChar w:fldCharType="begin"/>
      </w:r>
      <w:r w:rsidR="00025CE5" w:rsidRPr="00025CE5">
        <w:rPr>
          <w:rFonts w:ascii="Calibri" w:hAnsi="Calibri"/>
          <w:vertAlign w:val="superscript"/>
        </w:rPr>
        <w:instrText xml:space="preserve"> REF _Ref358318273 \r \h </w:instrText>
      </w:r>
      <w:r w:rsidR="00025CE5">
        <w:rPr>
          <w:rFonts w:ascii="Calibri" w:hAnsi="Calibri"/>
          <w:vertAlign w:val="superscript"/>
        </w:rPr>
        <w:instrText xml:space="preserve"> \* MERGEFORMAT </w:instrText>
      </w:r>
      <w:r w:rsidR="004A0C43" w:rsidRPr="00025CE5">
        <w:rPr>
          <w:rFonts w:ascii="Calibri" w:hAnsi="Calibri"/>
          <w:vertAlign w:val="superscript"/>
        </w:rPr>
      </w:r>
      <w:r w:rsidR="004A0C43" w:rsidRPr="00025CE5">
        <w:rPr>
          <w:rFonts w:ascii="Calibri" w:hAnsi="Calibri"/>
          <w:vertAlign w:val="superscript"/>
        </w:rPr>
        <w:fldChar w:fldCharType="separate"/>
      </w:r>
      <w:r w:rsidR="00025CE5" w:rsidRPr="00025CE5">
        <w:rPr>
          <w:rFonts w:ascii="Calibri" w:hAnsi="Calibri"/>
          <w:vertAlign w:val="superscript"/>
        </w:rPr>
        <w:t>[28]</w:t>
      </w:r>
      <w:r w:rsidR="004A0C43" w:rsidRPr="00025CE5">
        <w:rPr>
          <w:rFonts w:ascii="Calibri" w:hAnsi="Calibri"/>
          <w:vertAlign w:val="superscript"/>
        </w:rPr>
        <w:fldChar w:fldCharType="end"/>
      </w:r>
      <w:r w:rsidRPr="00D62B42">
        <w:rPr>
          <w:rFonts w:ascii="Calibri" w:hAnsi="Calibri"/>
        </w:rPr>
        <w:t>.</w:t>
      </w:r>
    </w:p>
    <w:p w14:paraId="7463FA75" w14:textId="393F4C59" w:rsidR="003014D0" w:rsidRPr="00D62B42" w:rsidRDefault="00CF40C7">
      <w:pPr>
        <w:rPr>
          <w:rFonts w:ascii="Calibri" w:hAnsi="Calibri"/>
        </w:rPr>
      </w:pPr>
      <w:r w:rsidRPr="00D62B42">
        <w:rPr>
          <w:rFonts w:ascii="Calibri" w:hAnsi="Calibri"/>
        </w:rPr>
        <w:t>There is still work to do with respect to context. Future work should consider further dimensions of context. For example, perhaps users should be able to decide how to put their metrics into context</w:t>
      </w:r>
      <w:r w:rsidR="00A63E5B">
        <w:rPr>
          <w:rFonts w:ascii="Calibri" w:hAnsi="Calibri"/>
        </w:rPr>
        <w:t>.</w:t>
      </w:r>
      <w:r w:rsidRPr="00D62B42">
        <w:rPr>
          <w:rFonts w:ascii="Calibri" w:hAnsi="Calibri"/>
        </w:rPr>
        <w:t xml:space="preserve"> </w:t>
      </w:r>
      <w:r w:rsidR="00A63E5B">
        <w:rPr>
          <w:rFonts w:ascii="Calibri" w:hAnsi="Calibri"/>
        </w:rPr>
        <w:t>I</w:t>
      </w:r>
      <w:r w:rsidRPr="00D62B42">
        <w:rPr>
          <w:rFonts w:ascii="Calibri" w:hAnsi="Calibri"/>
        </w:rPr>
        <w:t>nstead of getting raw values and values relative to a pre-chosen reference set, users could choose what reference they want to use for their specific purpose. In addition, but much harder to achieve, is sentiment or the meaning of the mention. That is, was a tweet or citation about a paper mentioned in a negative or positive light?</w:t>
      </w:r>
    </w:p>
    <w:p w14:paraId="3A8C44C1" w14:textId="77777777" w:rsidR="003014D0" w:rsidRPr="00D62B42" w:rsidRDefault="00CF40C7" w:rsidP="006254CE">
      <w:pPr>
        <w:pStyle w:val="Heading1"/>
        <w:spacing w:after="120"/>
        <w:rPr>
          <w:rFonts w:ascii="Calibri" w:hAnsi="Calibri"/>
          <w:sz w:val="24"/>
          <w:szCs w:val="24"/>
        </w:rPr>
      </w:pPr>
      <w:bookmarkStart w:id="7" w:name="historical-context"/>
      <w:r w:rsidRPr="00D62B42">
        <w:rPr>
          <w:rFonts w:ascii="Calibri" w:hAnsi="Calibri"/>
          <w:sz w:val="24"/>
          <w:szCs w:val="24"/>
        </w:rPr>
        <w:t>Historical context</w:t>
      </w:r>
    </w:p>
    <w:bookmarkEnd w:id="7"/>
    <w:p w14:paraId="32366978" w14:textId="1FCE9B94" w:rsidR="00A63E5B" w:rsidRDefault="00CF40C7">
      <w:pPr>
        <w:rPr>
          <w:rFonts w:ascii="Calibri" w:hAnsi="Calibri"/>
        </w:rPr>
      </w:pPr>
      <w:r w:rsidRPr="00D62B42">
        <w:rPr>
          <w:rFonts w:ascii="Calibri" w:hAnsi="Calibri"/>
        </w:rPr>
        <w:t xml:space="preserve">Researchers asking questions about </w:t>
      </w:r>
      <w:r w:rsidR="00025613">
        <w:rPr>
          <w:rFonts w:ascii="Calibri" w:hAnsi="Calibri"/>
        </w:rPr>
        <w:t>article-level metrics</w:t>
      </w:r>
      <w:r w:rsidRPr="00D62B42">
        <w:rPr>
          <w:rFonts w:ascii="Calibri" w:hAnsi="Calibri"/>
        </w:rPr>
        <w:t xml:space="preserve"> could ask more questions specifically dealing with time if historical </w:t>
      </w:r>
      <w:r w:rsidR="00025613">
        <w:rPr>
          <w:rFonts w:ascii="Calibri" w:hAnsi="Calibri"/>
        </w:rPr>
        <w:t>article-level metrics</w:t>
      </w:r>
      <w:r w:rsidRPr="00D62B42">
        <w:rPr>
          <w:rFonts w:ascii="Calibri" w:hAnsi="Calibri"/>
        </w:rPr>
        <w:t xml:space="preserve"> data were available. </w:t>
      </w:r>
      <w:r w:rsidR="00C63A46">
        <w:rPr>
          <w:rFonts w:ascii="Calibri" w:hAnsi="Calibri"/>
        </w:rPr>
        <w:t>PLOS</w:t>
      </w:r>
      <w:r w:rsidRPr="00D62B42">
        <w:rPr>
          <w:rFonts w:ascii="Calibri" w:hAnsi="Calibri"/>
        </w:rPr>
        <w:t xml:space="preserve"> provides historical </w:t>
      </w:r>
      <w:r w:rsidR="00025613">
        <w:rPr>
          <w:rFonts w:ascii="Calibri" w:hAnsi="Calibri"/>
        </w:rPr>
        <w:t>article-level metrics</w:t>
      </w:r>
      <w:r w:rsidRPr="00D62B42">
        <w:rPr>
          <w:rFonts w:ascii="Calibri" w:hAnsi="Calibri"/>
        </w:rPr>
        <w:t xml:space="preserve"> data on some of their metrics (except in case of license</w:t>
      </w:r>
      <w:r w:rsidR="00A63E5B">
        <w:rPr>
          <w:rFonts w:ascii="Calibri" w:hAnsi="Calibri"/>
        </w:rPr>
        <w:t>d resources</w:t>
      </w:r>
      <w:r w:rsidRPr="00D62B42">
        <w:rPr>
          <w:rFonts w:ascii="Calibri" w:hAnsi="Calibri"/>
        </w:rPr>
        <w:t>, e.g., Web of Science</w:t>
      </w:r>
      <w:r w:rsidR="00A63E5B">
        <w:rPr>
          <w:rFonts w:ascii="Calibri" w:hAnsi="Calibri"/>
        </w:rPr>
        <w:t xml:space="preserve"> and</w:t>
      </w:r>
      <w:r w:rsidR="00A63E5B" w:rsidRPr="00D62B42">
        <w:rPr>
          <w:rFonts w:ascii="Calibri" w:hAnsi="Calibri"/>
        </w:rPr>
        <w:t xml:space="preserve"> </w:t>
      </w:r>
      <w:r w:rsidRPr="00D62B42">
        <w:rPr>
          <w:rFonts w:ascii="Calibri" w:hAnsi="Calibri"/>
        </w:rPr>
        <w:t xml:space="preserve">Scopus), while Altmetric provides </w:t>
      </w:r>
      <w:r w:rsidR="00EB262D">
        <w:rPr>
          <w:rFonts w:ascii="Calibri" w:hAnsi="Calibri"/>
        </w:rPr>
        <w:t>public</w:t>
      </w:r>
      <w:r w:rsidR="000F6A5C">
        <w:rPr>
          <w:rFonts w:ascii="Calibri" w:hAnsi="Calibri"/>
        </w:rPr>
        <w:t xml:space="preserve">ly </w:t>
      </w:r>
      <w:r w:rsidR="002E48B1">
        <w:rPr>
          <w:rFonts w:ascii="Calibri" w:hAnsi="Calibri"/>
        </w:rPr>
        <w:t xml:space="preserve">available </w:t>
      </w:r>
      <w:r w:rsidRPr="00D62B42">
        <w:rPr>
          <w:rFonts w:ascii="Calibri" w:hAnsi="Calibri"/>
        </w:rPr>
        <w:t xml:space="preserve">historical data on their Altmetric score </w:t>
      </w:r>
      <w:r w:rsidR="000F6A5C">
        <w:rPr>
          <w:rFonts w:ascii="Calibri" w:hAnsi="Calibri"/>
        </w:rPr>
        <w:t>and historical data on other metrics to commercial users</w:t>
      </w:r>
      <w:r w:rsidRPr="00D62B42">
        <w:rPr>
          <w:rFonts w:ascii="Calibri" w:hAnsi="Calibri"/>
        </w:rPr>
        <w:t xml:space="preserve">, and ImpactStory and Plum Analytics do not provide historical data. The data returned, for example, for number of tweets for an article from ImpactStory, Altmetric, or Plum Analytics is a cumulative sum of the tweets mentioning that article. What were the number of tweets mentioning the article one month ago, six months ago, one year ago? It is a great feature of </w:t>
      </w:r>
      <w:r w:rsidR="00C63A46">
        <w:rPr>
          <w:rFonts w:ascii="Calibri" w:hAnsi="Calibri"/>
        </w:rPr>
        <w:t>PLOS</w:t>
      </w:r>
      <w:r w:rsidRPr="00D62B42">
        <w:rPr>
          <w:rFonts w:ascii="Calibri" w:hAnsi="Calibri"/>
        </w:rPr>
        <w:t xml:space="preserve"> ALM that you can get historical </w:t>
      </w:r>
      <w:r w:rsidR="00025613">
        <w:rPr>
          <w:rFonts w:ascii="Calibri" w:hAnsi="Calibri"/>
        </w:rPr>
        <w:t>article-level metrics</w:t>
      </w:r>
      <w:r w:rsidRPr="00D62B42">
        <w:rPr>
          <w:rFonts w:ascii="Calibri" w:hAnsi="Calibri"/>
        </w:rPr>
        <w:t xml:space="preserve"> data</w:t>
      </w:r>
      <w:r w:rsidR="00A63E5B">
        <w:rPr>
          <w:rFonts w:ascii="Calibri" w:hAnsi="Calibri"/>
        </w:rPr>
        <w:t>.</w:t>
      </w:r>
      <w:r w:rsidRPr="00D62B42">
        <w:rPr>
          <w:rFonts w:ascii="Calibri" w:hAnsi="Calibri"/>
        </w:rPr>
        <w:t xml:space="preserve"> </w:t>
      </w:r>
      <w:r w:rsidR="00A63E5B">
        <w:rPr>
          <w:rFonts w:ascii="Calibri" w:hAnsi="Calibri"/>
        </w:rPr>
        <w:t>I</w:t>
      </w:r>
      <w:r w:rsidRPr="00D62B42">
        <w:rPr>
          <w:rFonts w:ascii="Calibri" w:hAnsi="Calibri"/>
        </w:rPr>
        <w:t xml:space="preserve">n fact, </w:t>
      </w:r>
      <w:r w:rsidR="00C63A46">
        <w:rPr>
          <w:rFonts w:ascii="Calibri" w:hAnsi="Calibri"/>
        </w:rPr>
        <w:t>PLOS</w:t>
      </w:r>
      <w:r w:rsidRPr="00D62B42">
        <w:rPr>
          <w:rFonts w:ascii="Calibri" w:hAnsi="Calibri"/>
        </w:rPr>
        <w:t xml:space="preserve"> wants this data themselves for things like pattern detection and anti-gaming, so providing the data to users is probably not much additional work. However, these historical data are only available for </w:t>
      </w:r>
      <w:r w:rsidR="00C63A46">
        <w:rPr>
          <w:rFonts w:ascii="Calibri" w:hAnsi="Calibri"/>
        </w:rPr>
        <w:t>PLOS</w:t>
      </w:r>
      <w:r w:rsidRPr="00D62B42">
        <w:rPr>
          <w:rFonts w:ascii="Calibri" w:hAnsi="Calibri"/>
        </w:rPr>
        <w:t xml:space="preserve"> articles. </w:t>
      </w:r>
    </w:p>
    <w:p w14:paraId="6C78F3C3" w14:textId="2056B226" w:rsidR="003014D0" w:rsidRPr="00D62B42" w:rsidRDefault="00CF40C7">
      <w:pPr>
        <w:rPr>
          <w:rFonts w:ascii="Calibri" w:hAnsi="Calibri"/>
        </w:rPr>
      </w:pPr>
      <w:r w:rsidRPr="00D62B42">
        <w:rPr>
          <w:rFonts w:ascii="Calibri" w:hAnsi="Calibri"/>
        </w:rPr>
        <w:t xml:space="preserve">The </w:t>
      </w:r>
      <w:r w:rsidR="00025613">
        <w:rPr>
          <w:rFonts w:ascii="Calibri" w:hAnsi="Calibri"/>
        </w:rPr>
        <w:t>article-level metrics</w:t>
      </w:r>
      <w:r w:rsidRPr="00D62B42">
        <w:rPr>
          <w:rFonts w:ascii="Calibri" w:hAnsi="Calibri"/>
        </w:rPr>
        <w:t xml:space="preserve"> community would benefit greatly from storing and making available historical </w:t>
      </w:r>
      <w:r w:rsidR="00025613">
        <w:rPr>
          <w:rFonts w:ascii="Calibri" w:hAnsi="Calibri"/>
        </w:rPr>
        <w:t>article-level metrics</w:t>
      </w:r>
      <w:r w:rsidRPr="00D62B42">
        <w:rPr>
          <w:rFonts w:ascii="Calibri" w:hAnsi="Calibri"/>
        </w:rPr>
        <w:t xml:space="preserve"> data. </w:t>
      </w:r>
      <w:r w:rsidR="00A63E5B">
        <w:rPr>
          <w:rFonts w:ascii="Calibri" w:hAnsi="Calibri"/>
        </w:rPr>
        <w:t xml:space="preserve">However, </w:t>
      </w:r>
      <w:r w:rsidRPr="00D62B42">
        <w:rPr>
          <w:rFonts w:ascii="Calibri" w:hAnsi="Calibri"/>
        </w:rPr>
        <w:t xml:space="preserve">as more products are tracked, </w:t>
      </w:r>
      <w:r w:rsidR="00A63E5B">
        <w:rPr>
          <w:rFonts w:ascii="Calibri" w:hAnsi="Calibri"/>
        </w:rPr>
        <w:t xml:space="preserve">historical data </w:t>
      </w:r>
      <w:r w:rsidRPr="00D62B42">
        <w:rPr>
          <w:rFonts w:ascii="Calibri" w:hAnsi="Calibri"/>
        </w:rPr>
        <w:t>will become expensive to store, so perhaps won</w:t>
      </w:r>
      <w:r w:rsidR="00854480">
        <w:rPr>
          <w:rFonts w:ascii="Calibri" w:hAnsi="Calibri"/>
        </w:rPr>
        <w:t>’</w:t>
      </w:r>
      <w:r w:rsidRPr="00D62B42">
        <w:rPr>
          <w:rFonts w:ascii="Calibri" w:hAnsi="Calibri"/>
        </w:rPr>
        <w:t xml:space="preserve">t be emphasized by </w:t>
      </w:r>
      <w:r w:rsidR="00025613">
        <w:rPr>
          <w:rFonts w:ascii="Calibri" w:hAnsi="Calibri"/>
        </w:rPr>
        <w:t>article-level metrics</w:t>
      </w:r>
      <w:r w:rsidRPr="00D62B42">
        <w:rPr>
          <w:rFonts w:ascii="Calibri" w:hAnsi="Calibri"/>
        </w:rPr>
        <w:t xml:space="preserve"> providers. In addition, a technical barrier comes in to play in that pushing a lot of data via an API call can get very time consuming</w:t>
      </w:r>
      <w:r w:rsidR="00A63E5B">
        <w:rPr>
          <w:rFonts w:ascii="Calibri" w:hAnsi="Calibri"/>
        </w:rPr>
        <w:t xml:space="preserve"> and resource intensive</w:t>
      </w:r>
      <w:r w:rsidRPr="00D62B42">
        <w:rPr>
          <w:rFonts w:ascii="Calibri" w:hAnsi="Calibri"/>
        </w:rPr>
        <w:t>.</w:t>
      </w:r>
    </w:p>
    <w:p w14:paraId="772C7181" w14:textId="77777777" w:rsidR="003014D0" w:rsidRPr="00D62B42" w:rsidRDefault="00CF40C7" w:rsidP="006254CE">
      <w:pPr>
        <w:pStyle w:val="Heading1"/>
        <w:spacing w:after="120"/>
        <w:rPr>
          <w:rFonts w:ascii="Calibri" w:hAnsi="Calibri"/>
          <w:sz w:val="24"/>
          <w:szCs w:val="24"/>
        </w:rPr>
      </w:pPr>
      <w:bookmarkStart w:id="8" w:name="technical-barriers-to-use"/>
      <w:r w:rsidRPr="00D62B42">
        <w:rPr>
          <w:rFonts w:ascii="Calibri" w:hAnsi="Calibri"/>
          <w:sz w:val="24"/>
          <w:szCs w:val="24"/>
        </w:rPr>
        <w:t>Technical barriers to use</w:t>
      </w:r>
    </w:p>
    <w:bookmarkEnd w:id="8"/>
    <w:p w14:paraId="7F0B50D4" w14:textId="4A08CB38" w:rsidR="003014D0" w:rsidRPr="00D62B42" w:rsidRDefault="00CF40C7">
      <w:pPr>
        <w:rPr>
          <w:rFonts w:ascii="Calibri" w:hAnsi="Calibri"/>
        </w:rPr>
      </w:pPr>
      <w:r w:rsidRPr="00D62B42">
        <w:rPr>
          <w:rFonts w:ascii="Calibri" w:hAnsi="Calibri"/>
        </w:rPr>
        <w:t xml:space="preserve">Some </w:t>
      </w:r>
      <w:r w:rsidR="00025613">
        <w:rPr>
          <w:rFonts w:ascii="Calibri" w:hAnsi="Calibri"/>
        </w:rPr>
        <w:t>article-level metrics</w:t>
      </w:r>
      <w:r w:rsidRPr="00D62B42">
        <w:rPr>
          <w:rFonts w:ascii="Calibri" w:hAnsi="Calibri"/>
        </w:rPr>
        <w:t xml:space="preserve"> users may only require basic uses of </w:t>
      </w:r>
      <w:r w:rsidR="00025613">
        <w:rPr>
          <w:rFonts w:ascii="Calibri" w:hAnsi="Calibri"/>
        </w:rPr>
        <w:t>article-level metrics</w:t>
      </w:r>
      <w:r w:rsidRPr="00D62B42">
        <w:rPr>
          <w:rFonts w:ascii="Calibri" w:hAnsi="Calibri"/>
        </w:rPr>
        <w:t xml:space="preserve">, like including </w:t>
      </w:r>
      <w:r w:rsidR="00025613">
        <w:rPr>
          <w:rFonts w:ascii="Calibri" w:hAnsi="Calibri"/>
        </w:rPr>
        <w:t>article-level metrics</w:t>
      </w:r>
      <w:r w:rsidRPr="00D62B42">
        <w:rPr>
          <w:rFonts w:ascii="Calibri" w:hAnsi="Calibri"/>
        </w:rPr>
        <w:t xml:space="preserve"> on their CVs to show the various impacts of their research.</w:t>
      </w:r>
      <w:r w:rsidR="004A0C43" w:rsidRPr="001462FA">
        <w:rPr>
          <w:rFonts w:ascii="Calibri" w:hAnsi="Calibri"/>
          <w:vertAlign w:val="superscript"/>
        </w:rPr>
        <w:fldChar w:fldCharType="begin"/>
      </w:r>
      <w:r w:rsidR="001462FA" w:rsidRPr="001462FA">
        <w:rPr>
          <w:rFonts w:ascii="Calibri" w:hAnsi="Calibri"/>
          <w:vertAlign w:val="superscript"/>
        </w:rPr>
        <w:instrText xml:space="preserve"> REF _Ref358315792 \r \h </w:instrText>
      </w:r>
      <w:r w:rsidR="001462FA">
        <w:rPr>
          <w:rFonts w:ascii="Calibri" w:hAnsi="Calibri"/>
          <w:vertAlign w:val="superscript"/>
        </w:rPr>
        <w:instrText xml:space="preserve"> \* MERGEFORMAT </w:instrText>
      </w:r>
      <w:r w:rsidR="004A0C43" w:rsidRPr="001462FA">
        <w:rPr>
          <w:rFonts w:ascii="Calibri" w:hAnsi="Calibri"/>
          <w:vertAlign w:val="superscript"/>
        </w:rPr>
      </w:r>
      <w:r w:rsidR="004A0C43" w:rsidRPr="001462FA">
        <w:rPr>
          <w:rFonts w:ascii="Calibri" w:hAnsi="Calibri"/>
          <w:vertAlign w:val="superscript"/>
        </w:rPr>
        <w:fldChar w:fldCharType="separate"/>
      </w:r>
      <w:r w:rsidR="001462FA" w:rsidRPr="001462FA">
        <w:rPr>
          <w:rFonts w:ascii="Calibri" w:hAnsi="Calibri"/>
          <w:vertAlign w:val="superscript"/>
        </w:rPr>
        <w:t>[13]</w:t>
      </w:r>
      <w:r w:rsidR="004A0C43" w:rsidRPr="001462FA">
        <w:rPr>
          <w:rFonts w:ascii="Calibri" w:hAnsi="Calibri"/>
          <w:vertAlign w:val="superscript"/>
        </w:rPr>
        <w:fldChar w:fldCharType="end"/>
      </w:r>
      <w:r w:rsidRPr="00D62B42">
        <w:rPr>
          <w:rFonts w:ascii="Calibri" w:hAnsi="Calibri"/>
        </w:rPr>
        <w:t xml:space="preserve"> Some </w:t>
      </w:r>
      <w:r w:rsidR="004B540E">
        <w:rPr>
          <w:rFonts w:ascii="Calibri" w:hAnsi="Calibri"/>
        </w:rPr>
        <w:t xml:space="preserve">users </w:t>
      </w:r>
      <w:r w:rsidRPr="00D62B42">
        <w:rPr>
          <w:rFonts w:ascii="Calibri" w:hAnsi="Calibri"/>
        </w:rPr>
        <w:t xml:space="preserve">may want to go deeper and perhaps collect </w:t>
      </w:r>
      <w:r w:rsidR="00025613">
        <w:rPr>
          <w:rFonts w:ascii="Calibri" w:hAnsi="Calibri"/>
        </w:rPr>
        <w:t>article-level metrics</w:t>
      </w:r>
      <w:r w:rsidRPr="00D62B42">
        <w:rPr>
          <w:rFonts w:ascii="Calibri" w:hAnsi="Calibri"/>
        </w:rPr>
        <w:t xml:space="preserve"> at finer time scales, or with more detailed data, than are given by </w:t>
      </w:r>
      <w:r w:rsidR="00025613">
        <w:rPr>
          <w:rFonts w:ascii="Calibri" w:hAnsi="Calibri"/>
        </w:rPr>
        <w:t>article-level metrics</w:t>
      </w:r>
      <w:r w:rsidRPr="00D62B42">
        <w:rPr>
          <w:rFonts w:ascii="Calibri" w:hAnsi="Calibri"/>
        </w:rPr>
        <w:t xml:space="preserve"> aggregate providers. What are the barriers to getting more detailed </w:t>
      </w:r>
      <w:r w:rsidR="00025613">
        <w:rPr>
          <w:rFonts w:ascii="Calibri" w:hAnsi="Calibri"/>
        </w:rPr>
        <w:t>article-level metrics</w:t>
      </w:r>
      <w:r w:rsidRPr="00D62B42">
        <w:rPr>
          <w:rFonts w:ascii="Calibri" w:hAnsi="Calibri"/>
        </w:rPr>
        <w:t xml:space="preserve"> data?</w:t>
      </w:r>
    </w:p>
    <w:p w14:paraId="7028D5AA" w14:textId="2B7854C0" w:rsidR="003014D0" w:rsidRPr="00D62B42" w:rsidRDefault="00CF40C7">
      <w:pPr>
        <w:rPr>
          <w:rFonts w:ascii="Calibri" w:hAnsi="Calibri"/>
        </w:rPr>
      </w:pPr>
      <w:r w:rsidRPr="00D62B42">
        <w:rPr>
          <w:rFonts w:ascii="Calibri" w:hAnsi="Calibri"/>
        </w:rPr>
        <w:lastRenderedPageBreak/>
        <w:t xml:space="preserve">Diving deeper into </w:t>
      </w:r>
      <w:r w:rsidR="00025613">
        <w:rPr>
          <w:rFonts w:ascii="Calibri" w:hAnsi="Calibri"/>
        </w:rPr>
        <w:t>article-level metrics</w:t>
      </w:r>
      <w:r w:rsidRPr="00D62B42">
        <w:rPr>
          <w:rFonts w:ascii="Calibri" w:hAnsi="Calibri"/>
        </w:rPr>
        <w:t xml:space="preserve"> means considering whether one can access data, whether the data source is machine readable, and how easy the data is to retrieve and manipulate once retrieved.</w:t>
      </w:r>
    </w:p>
    <w:p w14:paraId="6999D650" w14:textId="472F8DFF" w:rsidR="003014D0" w:rsidRPr="00D62B42" w:rsidRDefault="00CF40C7">
      <w:pPr>
        <w:numPr>
          <w:ilvl w:val="0"/>
          <w:numId w:val="3"/>
        </w:numPr>
        <w:rPr>
          <w:rFonts w:ascii="Calibri" w:hAnsi="Calibri"/>
        </w:rPr>
      </w:pPr>
      <w:r w:rsidRPr="004B540E">
        <w:rPr>
          <w:rFonts w:ascii="Calibri" w:hAnsi="Calibri"/>
          <w:b/>
        </w:rPr>
        <w:t>Data access</w:t>
      </w:r>
      <w:r w:rsidRPr="00D62B42">
        <w:rPr>
          <w:rFonts w:ascii="Calibri" w:hAnsi="Calibri"/>
        </w:rPr>
        <w:t xml:space="preserve"> </w:t>
      </w:r>
      <w:r w:rsidR="004B540E">
        <w:rPr>
          <w:rFonts w:ascii="Calibri" w:hAnsi="Calibri"/>
        </w:rPr>
        <w:t xml:space="preserve">– </w:t>
      </w:r>
      <w:r w:rsidRPr="00D62B42">
        <w:rPr>
          <w:rFonts w:ascii="Calibri" w:hAnsi="Calibri"/>
        </w:rPr>
        <w:t xml:space="preserve">Many </w:t>
      </w:r>
      <w:r w:rsidR="00025613">
        <w:rPr>
          <w:rFonts w:ascii="Calibri" w:hAnsi="Calibri"/>
        </w:rPr>
        <w:t>article-level metrics</w:t>
      </w:r>
      <w:r w:rsidRPr="00D62B42">
        <w:rPr>
          <w:rFonts w:ascii="Calibri" w:hAnsi="Calibri"/>
        </w:rPr>
        <w:t xml:space="preserve"> sources are accessible as the data providers have open, or at least partly open, APIs (e.g., </w:t>
      </w:r>
      <w:r w:rsidR="00C63A46">
        <w:rPr>
          <w:rFonts w:ascii="Calibri" w:hAnsi="Calibri"/>
        </w:rPr>
        <w:t>PLOS</w:t>
      </w:r>
      <w:r w:rsidRPr="00D62B42">
        <w:rPr>
          <w:rFonts w:ascii="Calibri" w:hAnsi="Calibri"/>
        </w:rPr>
        <w:t xml:space="preserve">). Other data sources </w:t>
      </w:r>
      <w:r w:rsidR="00EE17D2">
        <w:rPr>
          <w:rFonts w:ascii="Calibri" w:hAnsi="Calibri"/>
        </w:rPr>
        <w:t>are problematic</w:t>
      </w:r>
      <w:r w:rsidRPr="00D62B42">
        <w:rPr>
          <w:rFonts w:ascii="Calibri" w:hAnsi="Calibri"/>
        </w:rPr>
        <w:t>. For example, you can only get tweets from Twitter for the past 30 days, after which point you have to pay for a service that caches historical Twitter data (e.g</w:t>
      </w:r>
      <w:r w:rsidR="000B5BD9">
        <w:rPr>
          <w:rFonts w:ascii="Calibri" w:hAnsi="Calibri"/>
        </w:rPr>
        <w:t>.</w:t>
      </w:r>
      <w:r w:rsidRPr="00D62B42">
        <w:rPr>
          <w:rFonts w:ascii="Calibri" w:hAnsi="Calibri"/>
        </w:rPr>
        <w:t xml:space="preserve">, Topsy). Others are totally </w:t>
      </w:r>
      <w:r w:rsidR="00A6550F" w:rsidRPr="00D62B42">
        <w:rPr>
          <w:rFonts w:ascii="Calibri" w:hAnsi="Calibri"/>
        </w:rPr>
        <w:t>inaccessible</w:t>
      </w:r>
      <w:r w:rsidRPr="00D62B42">
        <w:rPr>
          <w:rFonts w:ascii="Calibri" w:hAnsi="Calibri"/>
        </w:rPr>
        <w:t xml:space="preserve"> (e.g., Google Scholar citations).</w:t>
      </w:r>
    </w:p>
    <w:p w14:paraId="4DBFA922" w14:textId="45188C5F" w:rsidR="003014D0" w:rsidRPr="00D62B42" w:rsidRDefault="00CF40C7">
      <w:pPr>
        <w:numPr>
          <w:ilvl w:val="0"/>
          <w:numId w:val="3"/>
        </w:numPr>
        <w:rPr>
          <w:rFonts w:ascii="Calibri" w:hAnsi="Calibri"/>
        </w:rPr>
      </w:pPr>
      <w:r w:rsidRPr="004B540E">
        <w:rPr>
          <w:rFonts w:ascii="Calibri" w:hAnsi="Calibri"/>
          <w:b/>
        </w:rPr>
        <w:t>Machine readable</w:t>
      </w:r>
      <w:r w:rsidRPr="00D62B42">
        <w:rPr>
          <w:rFonts w:ascii="Calibri" w:hAnsi="Calibri"/>
        </w:rPr>
        <w:t xml:space="preserve"> </w:t>
      </w:r>
      <w:r w:rsidR="004B540E">
        <w:rPr>
          <w:rFonts w:ascii="Calibri" w:hAnsi="Calibri"/>
        </w:rPr>
        <w:t xml:space="preserve">– </w:t>
      </w:r>
      <w:r w:rsidRPr="00D62B42">
        <w:rPr>
          <w:rFonts w:ascii="Calibri" w:hAnsi="Calibri"/>
        </w:rPr>
        <w:t xml:space="preserve">Ideally, </w:t>
      </w:r>
      <w:r w:rsidR="00025613">
        <w:rPr>
          <w:rFonts w:ascii="Calibri" w:hAnsi="Calibri"/>
        </w:rPr>
        <w:t>article-level metrics</w:t>
      </w:r>
      <w:r w:rsidRPr="00D62B42">
        <w:rPr>
          <w:rFonts w:ascii="Calibri" w:hAnsi="Calibri"/>
        </w:rPr>
        <w:t xml:space="preserve"> are provided through an API. However, some metrics of interest may only be in PDFs, spreadsheets, or html, which cannot be easily </w:t>
      </w:r>
      <w:r w:rsidR="00262392">
        <w:rPr>
          <w:rFonts w:ascii="Calibri" w:hAnsi="Calibri"/>
        </w:rPr>
        <w:t>machine-</w:t>
      </w:r>
      <w:r w:rsidRPr="00D62B42">
        <w:rPr>
          <w:rFonts w:ascii="Calibri" w:hAnsi="Calibri"/>
        </w:rPr>
        <w:t xml:space="preserve">consumed and </w:t>
      </w:r>
      <w:r w:rsidR="00262392">
        <w:rPr>
          <w:rFonts w:ascii="Calibri" w:hAnsi="Calibri"/>
        </w:rPr>
        <w:t xml:space="preserve">re-used or </w:t>
      </w:r>
      <w:r w:rsidRPr="00D62B42">
        <w:rPr>
          <w:rFonts w:ascii="Calibri" w:hAnsi="Calibri"/>
        </w:rPr>
        <w:t xml:space="preserve">mashed up. For these metrics, the user should seek out aggregators such as those discussed in this paper to do the heavy lifting. Alternatively, technically </w:t>
      </w:r>
      <w:r w:rsidR="00A6550F" w:rsidRPr="00D62B42">
        <w:rPr>
          <w:rFonts w:ascii="Calibri" w:hAnsi="Calibri"/>
        </w:rPr>
        <w:t>savvy</w:t>
      </w:r>
      <w:r w:rsidRPr="00D62B42">
        <w:rPr>
          <w:rFonts w:ascii="Calibri" w:hAnsi="Calibri"/>
        </w:rPr>
        <w:t xml:space="preserve"> researchers could write their own code, or leverage tools such as ScraperWiki.</w:t>
      </w:r>
      <w:r w:rsidR="004A0C43" w:rsidRPr="000E452F">
        <w:rPr>
          <w:rFonts w:ascii="Calibri" w:hAnsi="Calibri"/>
          <w:vertAlign w:val="superscript"/>
        </w:rPr>
        <w:fldChar w:fldCharType="begin"/>
      </w:r>
      <w:r w:rsidR="000E452F" w:rsidRPr="000E452F">
        <w:rPr>
          <w:rFonts w:ascii="Calibri" w:hAnsi="Calibri"/>
          <w:vertAlign w:val="superscript"/>
        </w:rPr>
        <w:instrText xml:space="preserve"> REF _Ref358318864 \r \h </w:instrText>
      </w:r>
      <w:r w:rsidR="000E452F">
        <w:rPr>
          <w:rFonts w:ascii="Calibri" w:hAnsi="Calibri"/>
          <w:vertAlign w:val="superscript"/>
        </w:rPr>
        <w:instrText xml:space="preserve"> \* MERGEFORMAT </w:instrText>
      </w:r>
      <w:r w:rsidR="004A0C43" w:rsidRPr="000E452F">
        <w:rPr>
          <w:rFonts w:ascii="Calibri" w:hAnsi="Calibri"/>
          <w:vertAlign w:val="superscript"/>
        </w:rPr>
      </w:r>
      <w:r w:rsidR="004A0C43" w:rsidRPr="000E452F">
        <w:rPr>
          <w:rFonts w:ascii="Calibri" w:hAnsi="Calibri"/>
          <w:vertAlign w:val="superscript"/>
        </w:rPr>
        <w:fldChar w:fldCharType="separate"/>
      </w:r>
      <w:r w:rsidR="000E452F" w:rsidRPr="000E452F">
        <w:rPr>
          <w:rFonts w:ascii="Calibri" w:hAnsi="Calibri"/>
          <w:vertAlign w:val="superscript"/>
        </w:rPr>
        <w:t>[29]</w:t>
      </w:r>
      <w:r w:rsidR="004A0C43" w:rsidRPr="000E452F">
        <w:rPr>
          <w:rFonts w:ascii="Calibri" w:hAnsi="Calibri"/>
          <w:vertAlign w:val="superscript"/>
        </w:rPr>
        <w:fldChar w:fldCharType="end"/>
      </w:r>
    </w:p>
    <w:p w14:paraId="4CC850AC" w14:textId="4A14182E" w:rsidR="003014D0" w:rsidRPr="00D62B42" w:rsidRDefault="00CF40C7">
      <w:pPr>
        <w:numPr>
          <w:ilvl w:val="0"/>
          <w:numId w:val="3"/>
        </w:numPr>
        <w:rPr>
          <w:rFonts w:ascii="Calibri" w:hAnsi="Calibri"/>
        </w:rPr>
      </w:pPr>
      <w:r w:rsidRPr="004B540E">
        <w:rPr>
          <w:rFonts w:ascii="Calibri" w:hAnsi="Calibri"/>
          <w:b/>
        </w:rPr>
        <w:t xml:space="preserve">Ease of use </w:t>
      </w:r>
      <w:r w:rsidR="004B540E">
        <w:rPr>
          <w:rFonts w:ascii="Calibri" w:hAnsi="Calibri"/>
        </w:rPr>
        <w:t xml:space="preserve">– </w:t>
      </w:r>
      <w:r w:rsidRPr="00D62B42">
        <w:rPr>
          <w:rFonts w:ascii="Calibri" w:hAnsi="Calibri"/>
        </w:rPr>
        <w:t xml:space="preserve">Fortunately, many libraries or extensions exist for a number of programming languages </w:t>
      </w:r>
      <w:r w:rsidR="00A6550F" w:rsidRPr="00D62B42">
        <w:rPr>
          <w:rFonts w:ascii="Calibri" w:hAnsi="Calibri"/>
        </w:rPr>
        <w:t>relevant</w:t>
      </w:r>
      <w:r w:rsidRPr="00D62B42">
        <w:rPr>
          <w:rFonts w:ascii="Calibri" w:hAnsi="Calibri"/>
        </w:rPr>
        <w:t xml:space="preserve"> to scholars (Python, R), which deal with interacting with </w:t>
      </w:r>
      <w:r w:rsidR="00025613">
        <w:rPr>
          <w:rFonts w:ascii="Calibri" w:hAnsi="Calibri"/>
        </w:rPr>
        <w:t>article-level metrics</w:t>
      </w:r>
      <w:r w:rsidRPr="00D62B42">
        <w:rPr>
          <w:rFonts w:ascii="Calibri" w:hAnsi="Calibri"/>
        </w:rPr>
        <w:t xml:space="preserve"> data</w:t>
      </w:r>
      <w:r w:rsidR="005047F6" w:rsidRPr="00D62B42">
        <w:rPr>
          <w:rFonts w:ascii="Calibri" w:hAnsi="Calibri"/>
        </w:rPr>
        <w:t xml:space="preserve"> (e.g., Figshare API libraries</w:t>
      </w:r>
      <w:r w:rsidRPr="00D62B42">
        <w:rPr>
          <w:rFonts w:ascii="Calibri" w:hAnsi="Calibri"/>
        </w:rPr>
        <w:t>, Twitter API libraries</w:t>
      </w:r>
      <w:r w:rsidR="000E452F">
        <w:rPr>
          <w:rFonts w:ascii="Calibri" w:hAnsi="Calibri"/>
        </w:rPr>
        <w:t>; s</w:t>
      </w:r>
      <w:r w:rsidRPr="00D62B42">
        <w:rPr>
          <w:rFonts w:ascii="Calibri" w:hAnsi="Calibri"/>
        </w:rPr>
        <w:t>ee Table 1</w:t>
      </w:r>
      <w:r w:rsidR="000E452F">
        <w:rPr>
          <w:rFonts w:ascii="Calibri" w:hAnsi="Calibri"/>
        </w:rPr>
        <w:t>).</w:t>
      </w:r>
      <w:r w:rsidRPr="00D62B42">
        <w:rPr>
          <w:rFonts w:ascii="Calibri" w:hAnsi="Calibri"/>
        </w:rPr>
        <w:t xml:space="preserve"> These libraries take care of the data collection and transform data to user friendly objects, allowing users to do the real </w:t>
      </w:r>
      <w:r w:rsidR="00183366">
        <w:rPr>
          <w:rFonts w:ascii="Calibri" w:hAnsi="Calibri"/>
        </w:rPr>
        <w:t xml:space="preserve">science </w:t>
      </w:r>
      <w:r w:rsidRPr="00D62B42">
        <w:rPr>
          <w:rFonts w:ascii="Calibri" w:hAnsi="Calibri"/>
        </w:rPr>
        <w:t>work of analysis and inference.</w:t>
      </w:r>
    </w:p>
    <w:p w14:paraId="3BCBAFB9" w14:textId="77777777" w:rsidR="003014D0" w:rsidRPr="00D62B42" w:rsidRDefault="00CF40C7" w:rsidP="006254CE">
      <w:pPr>
        <w:pStyle w:val="Heading1"/>
        <w:spacing w:after="120"/>
        <w:rPr>
          <w:rFonts w:ascii="Calibri" w:hAnsi="Calibri"/>
          <w:sz w:val="24"/>
          <w:szCs w:val="24"/>
        </w:rPr>
      </w:pPr>
      <w:bookmarkStart w:id="9" w:name="conclusion"/>
      <w:r w:rsidRPr="00D62B42">
        <w:rPr>
          <w:rFonts w:ascii="Calibri" w:hAnsi="Calibri"/>
          <w:sz w:val="24"/>
          <w:szCs w:val="24"/>
        </w:rPr>
        <w:t>Conclusion</w:t>
      </w:r>
    </w:p>
    <w:bookmarkEnd w:id="9"/>
    <w:p w14:paraId="102132DD" w14:textId="2671A940" w:rsidR="003014D0" w:rsidRPr="00D62B42" w:rsidRDefault="00025613">
      <w:pPr>
        <w:rPr>
          <w:rFonts w:ascii="Calibri" w:hAnsi="Calibri"/>
        </w:rPr>
      </w:pPr>
      <w:r>
        <w:rPr>
          <w:rFonts w:ascii="Calibri" w:hAnsi="Calibri"/>
        </w:rPr>
        <w:t>Article-level metrics</w:t>
      </w:r>
      <w:r w:rsidR="00CF40C7" w:rsidRPr="00D62B42">
        <w:rPr>
          <w:rFonts w:ascii="Calibri" w:hAnsi="Calibri"/>
        </w:rPr>
        <w:t xml:space="preserve"> measure the impact of scholarly articles and other products (e.g., datasets, presentations). These measures of scholarly impact are quickly gaining ground as evidenced by the four companies aggregating and providing </w:t>
      </w:r>
      <w:r>
        <w:rPr>
          <w:rFonts w:ascii="Calibri" w:hAnsi="Calibri"/>
        </w:rPr>
        <w:t>article-level metrics</w:t>
      </w:r>
      <w:r w:rsidR="00CF40C7" w:rsidRPr="00D62B42">
        <w:rPr>
          <w:rFonts w:ascii="Calibri" w:hAnsi="Calibri"/>
        </w:rPr>
        <w:t xml:space="preserve"> (see Table 1). In any field growing pains are inevitable</w:t>
      </w:r>
      <w:r w:rsidR="0021657E">
        <w:rPr>
          <w:rFonts w:ascii="Calibri" w:hAnsi="Calibri"/>
        </w:rPr>
        <w:t>;</w:t>
      </w:r>
      <w:r w:rsidR="00CF40C7" w:rsidRPr="00D62B42">
        <w:rPr>
          <w:rFonts w:ascii="Calibri" w:hAnsi="Calibri"/>
        </w:rPr>
        <w:t xml:space="preserve"> </w:t>
      </w:r>
      <w:r>
        <w:rPr>
          <w:rFonts w:ascii="Calibri" w:hAnsi="Calibri"/>
        </w:rPr>
        <w:t>article-level metrics</w:t>
      </w:r>
      <w:r w:rsidR="00CF40C7" w:rsidRPr="00D62B42">
        <w:rPr>
          <w:rFonts w:ascii="Calibri" w:hAnsi="Calibri"/>
        </w:rPr>
        <w:t xml:space="preserve"> as a field is quite young and</w:t>
      </w:r>
      <w:r w:rsidR="0021657E">
        <w:rPr>
          <w:rFonts w:ascii="Calibri" w:hAnsi="Calibri"/>
        </w:rPr>
        <w:t>,</w:t>
      </w:r>
      <w:r w:rsidR="00CF40C7" w:rsidRPr="00D62B42">
        <w:rPr>
          <w:rFonts w:ascii="Calibri" w:hAnsi="Calibri"/>
        </w:rPr>
        <w:t xml:space="preserve"> therefore</w:t>
      </w:r>
      <w:r w:rsidR="0021657E">
        <w:rPr>
          <w:rFonts w:ascii="Calibri" w:hAnsi="Calibri"/>
        </w:rPr>
        <w:t>,</w:t>
      </w:r>
      <w:r w:rsidR="00CF40C7" w:rsidRPr="00D62B42">
        <w:rPr>
          <w:rFonts w:ascii="Calibri" w:hAnsi="Calibri"/>
        </w:rPr>
        <w:t xml:space="preserve"> has some issues to work out. </w:t>
      </w:r>
      <w:r w:rsidR="0021657E">
        <w:rPr>
          <w:rFonts w:ascii="Calibri" w:hAnsi="Calibri"/>
        </w:rPr>
        <w:t xml:space="preserve">As </w:t>
      </w:r>
      <w:r w:rsidR="00CF40C7" w:rsidRPr="00D62B42">
        <w:rPr>
          <w:rFonts w:ascii="Calibri" w:hAnsi="Calibri"/>
        </w:rPr>
        <w:t>shown in this paper</w:t>
      </w:r>
      <w:r w:rsidR="0021657E">
        <w:rPr>
          <w:rFonts w:ascii="Calibri" w:hAnsi="Calibri"/>
        </w:rPr>
        <w:t>,</w:t>
      </w:r>
      <w:r w:rsidR="00CF40C7" w:rsidRPr="00D62B42">
        <w:rPr>
          <w:rFonts w:ascii="Calibri" w:hAnsi="Calibri"/>
        </w:rPr>
        <w:t xml:space="preserve"> </w:t>
      </w:r>
      <w:r>
        <w:rPr>
          <w:rFonts w:ascii="Calibri" w:hAnsi="Calibri"/>
        </w:rPr>
        <w:t>article-level metrics</w:t>
      </w:r>
      <w:r w:rsidR="00037472">
        <w:rPr>
          <w:rFonts w:ascii="Calibri" w:hAnsi="Calibri"/>
        </w:rPr>
        <w:t xml:space="preserve"> users should </w:t>
      </w:r>
      <w:r w:rsidR="0021657E">
        <w:rPr>
          <w:rFonts w:ascii="Calibri" w:hAnsi="Calibri"/>
        </w:rPr>
        <w:t>consider</w:t>
      </w:r>
      <w:r w:rsidR="00CF40C7" w:rsidRPr="00D62B42">
        <w:rPr>
          <w:rFonts w:ascii="Calibri" w:hAnsi="Calibri"/>
        </w:rPr>
        <w:t xml:space="preserve"> a variety of issues when using </w:t>
      </w:r>
      <w:r>
        <w:rPr>
          <w:rFonts w:ascii="Calibri" w:hAnsi="Calibri"/>
        </w:rPr>
        <w:t>article-level metrics</w:t>
      </w:r>
      <w:r w:rsidR="00CF40C7" w:rsidRPr="00D62B42">
        <w:rPr>
          <w:rFonts w:ascii="Calibri" w:hAnsi="Calibri"/>
        </w:rPr>
        <w:t xml:space="preserve"> data</w:t>
      </w:r>
      <w:r w:rsidR="0021657E">
        <w:rPr>
          <w:rFonts w:ascii="Calibri" w:hAnsi="Calibri"/>
        </w:rPr>
        <w:t>, particularly</w:t>
      </w:r>
      <w:r w:rsidR="00CF40C7" w:rsidRPr="00D62B42">
        <w:rPr>
          <w:rFonts w:ascii="Calibri" w:hAnsi="Calibri"/>
        </w:rPr>
        <w:t xml:space="preserve"> consistency, provenance, and context. </w:t>
      </w:r>
      <w:r>
        <w:rPr>
          <w:rFonts w:ascii="Calibri" w:hAnsi="Calibri"/>
        </w:rPr>
        <w:t>Article-level metrics</w:t>
      </w:r>
      <w:r w:rsidR="00CF40C7" w:rsidRPr="00D62B42">
        <w:rPr>
          <w:rFonts w:ascii="Calibri" w:hAnsi="Calibri"/>
        </w:rPr>
        <w:t xml:space="preserve"> providers collect data at different times and from different sources; combining data across providers should be done with care. </w:t>
      </w:r>
      <w:r>
        <w:rPr>
          <w:rFonts w:ascii="Calibri" w:hAnsi="Calibri"/>
        </w:rPr>
        <w:t>Article-level metrics</w:t>
      </w:r>
      <w:r w:rsidR="00CF40C7" w:rsidRPr="00D62B42">
        <w:rPr>
          <w:rFonts w:ascii="Calibri" w:hAnsi="Calibri"/>
        </w:rPr>
        <w:t xml:space="preserve"> is special in the sense that all data is digital. Thus, there is no reason we shouldn</w:t>
      </w:r>
      <w:r w:rsidR="00854480">
        <w:rPr>
          <w:rFonts w:ascii="Calibri" w:hAnsi="Calibri"/>
        </w:rPr>
        <w:t>’</w:t>
      </w:r>
      <w:r w:rsidR="00CF40C7" w:rsidRPr="00D62B42">
        <w:rPr>
          <w:rFonts w:ascii="Calibri" w:hAnsi="Calibri"/>
        </w:rPr>
        <w:t xml:space="preserve">t be able to track all </w:t>
      </w:r>
      <w:r>
        <w:rPr>
          <w:rFonts w:ascii="Calibri" w:hAnsi="Calibri"/>
        </w:rPr>
        <w:t>article-level metrics</w:t>
      </w:r>
      <w:r w:rsidR="00CF40C7" w:rsidRPr="00D62B42">
        <w:rPr>
          <w:rFonts w:ascii="Calibri" w:hAnsi="Calibri"/>
        </w:rPr>
        <w:t xml:space="preserve"> data to their sources. This will not only provide additional insight to scholarly impact, but provide a way to verify results and conclusions made regarding </w:t>
      </w:r>
      <w:r>
        <w:rPr>
          <w:rFonts w:ascii="Calibri" w:hAnsi="Calibri"/>
        </w:rPr>
        <w:t>article-level metrics</w:t>
      </w:r>
      <w:r w:rsidR="00CF40C7" w:rsidRPr="00D62B42">
        <w:rPr>
          <w:rFonts w:ascii="Calibri" w:hAnsi="Calibri"/>
        </w:rPr>
        <w:t>.</w:t>
      </w:r>
    </w:p>
    <w:p w14:paraId="64A8F5EA" w14:textId="68D7B45C" w:rsidR="003014D0" w:rsidRPr="00D62B42" w:rsidRDefault="00CF40C7">
      <w:pPr>
        <w:rPr>
          <w:rFonts w:ascii="Calibri" w:hAnsi="Calibri"/>
        </w:rPr>
      </w:pPr>
      <w:r w:rsidRPr="00D62B42">
        <w:rPr>
          <w:rFonts w:ascii="Calibri" w:hAnsi="Calibri"/>
        </w:rPr>
        <w:t xml:space="preserve">As </w:t>
      </w:r>
      <w:r w:rsidR="00025613">
        <w:rPr>
          <w:rFonts w:ascii="Calibri" w:hAnsi="Calibri"/>
        </w:rPr>
        <w:t>article-level metrics</w:t>
      </w:r>
      <w:r w:rsidRPr="00D62B42">
        <w:rPr>
          <w:rFonts w:ascii="Calibri" w:hAnsi="Calibri"/>
        </w:rPr>
        <w:t xml:space="preserve"> grow in use and popularity, researchers will ask more questions about</w:t>
      </w:r>
      <w:r w:rsidR="00B10C18">
        <w:rPr>
          <w:rFonts w:ascii="Calibri" w:hAnsi="Calibri"/>
        </w:rPr>
        <w:t xml:space="preserve"> the data</w:t>
      </w:r>
      <w:r w:rsidRPr="00D62B42">
        <w:rPr>
          <w:rFonts w:ascii="Calibri" w:hAnsi="Calibri"/>
        </w:rPr>
        <w:t xml:space="preserve">. In addition, it is hard to predict what people will want to do with </w:t>
      </w:r>
      <w:r w:rsidR="00025613">
        <w:rPr>
          <w:rFonts w:ascii="Calibri" w:hAnsi="Calibri"/>
        </w:rPr>
        <w:t>article-level metrics</w:t>
      </w:r>
      <w:r w:rsidRPr="00D62B42">
        <w:rPr>
          <w:rFonts w:ascii="Calibri" w:hAnsi="Calibri"/>
        </w:rPr>
        <w:t xml:space="preserve"> data in the future. Since we are in the early stages of the field of </w:t>
      </w:r>
      <w:r w:rsidR="00025613">
        <w:rPr>
          <w:rFonts w:ascii="Calibri" w:hAnsi="Calibri"/>
        </w:rPr>
        <w:t>article-level metrics</w:t>
      </w:r>
      <w:r w:rsidRPr="00D62B42">
        <w:rPr>
          <w:rFonts w:ascii="Calibri" w:hAnsi="Calibri"/>
        </w:rPr>
        <w:t xml:space="preserve">, we have the chance to steer the </w:t>
      </w:r>
      <w:r w:rsidR="00025613">
        <w:rPr>
          <w:rFonts w:ascii="Calibri" w:hAnsi="Calibri"/>
        </w:rPr>
        <w:t>article-level metrics</w:t>
      </w:r>
      <w:r w:rsidRPr="00D62B42">
        <w:rPr>
          <w:rFonts w:ascii="Calibri" w:hAnsi="Calibri"/>
        </w:rPr>
        <w:t xml:space="preserve"> ship in the right direction. </w:t>
      </w:r>
      <w:r w:rsidR="0021657E">
        <w:rPr>
          <w:rFonts w:ascii="Calibri" w:hAnsi="Calibri"/>
        </w:rPr>
        <w:t>T</w:t>
      </w:r>
      <w:r w:rsidRPr="00D62B42">
        <w:rPr>
          <w:rFonts w:ascii="Calibri" w:hAnsi="Calibri"/>
        </w:rPr>
        <w:t xml:space="preserve">he points covered in this paper provide fodder </w:t>
      </w:r>
      <w:r w:rsidR="0021657E">
        <w:rPr>
          <w:rFonts w:ascii="Calibri" w:hAnsi="Calibri"/>
        </w:rPr>
        <w:t xml:space="preserve">for </w:t>
      </w:r>
      <w:r w:rsidR="00025613">
        <w:rPr>
          <w:rFonts w:ascii="Calibri" w:hAnsi="Calibri"/>
        </w:rPr>
        <w:t>article-level metrics</w:t>
      </w:r>
      <w:r w:rsidRPr="00D62B42">
        <w:rPr>
          <w:rFonts w:ascii="Calibri" w:hAnsi="Calibri"/>
        </w:rPr>
        <w:t xml:space="preserve"> providers and users to consider.</w:t>
      </w:r>
    </w:p>
    <w:p w14:paraId="40EF0399" w14:textId="77777777" w:rsidR="003014D0" w:rsidRPr="007C4EC2" w:rsidRDefault="00CF40C7">
      <w:pPr>
        <w:pStyle w:val="Heading1"/>
        <w:rPr>
          <w:rFonts w:ascii="Calibri" w:hAnsi="Calibri"/>
          <w:i/>
          <w:sz w:val="22"/>
          <w:szCs w:val="22"/>
        </w:rPr>
      </w:pPr>
      <w:bookmarkStart w:id="10" w:name="acknowledgments"/>
      <w:r w:rsidRPr="007C4EC2">
        <w:rPr>
          <w:rFonts w:ascii="Calibri" w:hAnsi="Calibri"/>
          <w:i/>
          <w:sz w:val="22"/>
          <w:szCs w:val="22"/>
        </w:rPr>
        <w:t>Acknowledgments</w:t>
      </w:r>
    </w:p>
    <w:bookmarkEnd w:id="10"/>
    <w:p w14:paraId="2C69EC82" w14:textId="2A1B00FC" w:rsidR="00A56746" w:rsidRPr="007C4EC2" w:rsidRDefault="00CF40C7">
      <w:pPr>
        <w:rPr>
          <w:rFonts w:ascii="Calibri" w:hAnsi="Calibri"/>
          <w:i/>
          <w:sz w:val="22"/>
          <w:szCs w:val="22"/>
        </w:rPr>
      </w:pPr>
      <w:r w:rsidRPr="007C4EC2">
        <w:rPr>
          <w:rFonts w:ascii="Calibri" w:hAnsi="Calibri"/>
          <w:i/>
          <w:sz w:val="22"/>
          <w:szCs w:val="22"/>
        </w:rPr>
        <w:t xml:space="preserve">I thank Martin Fenner for inviting me to write a paper </w:t>
      </w:r>
      <w:r w:rsidR="00FA6268">
        <w:rPr>
          <w:rFonts w:ascii="Calibri" w:hAnsi="Calibri"/>
          <w:i/>
          <w:sz w:val="22"/>
          <w:szCs w:val="22"/>
        </w:rPr>
        <w:t>for</w:t>
      </w:r>
      <w:r w:rsidRPr="007C4EC2">
        <w:rPr>
          <w:rFonts w:ascii="Calibri" w:hAnsi="Calibri"/>
          <w:i/>
          <w:sz w:val="22"/>
          <w:szCs w:val="22"/>
        </w:rPr>
        <w:t xml:space="preserve"> this issue, and for helpf</w:t>
      </w:r>
      <w:r w:rsidR="00CB2F19">
        <w:rPr>
          <w:rFonts w:ascii="Calibri" w:hAnsi="Calibri"/>
          <w:i/>
          <w:sz w:val="22"/>
          <w:szCs w:val="22"/>
        </w:rPr>
        <w:t xml:space="preserve">ul feedback from Carl Boettiger, Karthik Ram, </w:t>
      </w:r>
      <w:r w:rsidR="00C7257C">
        <w:rPr>
          <w:rFonts w:ascii="Calibri" w:hAnsi="Calibri"/>
          <w:i/>
          <w:sz w:val="22"/>
          <w:szCs w:val="22"/>
        </w:rPr>
        <w:t xml:space="preserve">Euan Adie, and </w:t>
      </w:r>
      <w:r w:rsidR="00ED48BD">
        <w:rPr>
          <w:rFonts w:ascii="Calibri" w:hAnsi="Calibri"/>
          <w:i/>
          <w:sz w:val="22"/>
          <w:szCs w:val="22"/>
        </w:rPr>
        <w:t>Cynthia Hodgson</w:t>
      </w:r>
      <w:r w:rsidR="00202F95">
        <w:rPr>
          <w:rFonts w:ascii="Calibri" w:hAnsi="Calibri"/>
          <w:i/>
          <w:sz w:val="22"/>
          <w:szCs w:val="22"/>
        </w:rPr>
        <w:t xml:space="preserve"> </w:t>
      </w:r>
      <w:r w:rsidRPr="007C4EC2">
        <w:rPr>
          <w:rFonts w:ascii="Calibri" w:hAnsi="Calibri"/>
          <w:i/>
          <w:sz w:val="22"/>
          <w:szCs w:val="22"/>
        </w:rPr>
        <w:t>on earlier versions of this manuscript.</w:t>
      </w:r>
    </w:p>
    <w:p w14:paraId="76A30E97" w14:textId="77777777" w:rsidR="007C4EC2" w:rsidRDefault="007C4EC2">
      <w:pPr>
        <w:rPr>
          <w:rFonts w:ascii="Calibri" w:hAnsi="Calibri"/>
        </w:rPr>
      </w:pPr>
      <w:r>
        <w:rPr>
          <w:rFonts w:ascii="Calibri" w:hAnsi="Calibri"/>
        </w:rPr>
        <w:t>================</w:t>
      </w:r>
    </w:p>
    <w:p w14:paraId="6873AF1D" w14:textId="77777777" w:rsidR="007C4EC2" w:rsidRPr="00D62B42" w:rsidRDefault="007C4EC2" w:rsidP="00A1392A">
      <w:pPr>
        <w:rPr>
          <w:rFonts w:ascii="Calibri" w:hAnsi="Calibri"/>
        </w:rPr>
      </w:pPr>
      <w:r w:rsidRPr="00D62B42">
        <w:rPr>
          <w:rFonts w:ascii="Calibri" w:hAnsi="Calibri"/>
        </w:rPr>
        <w:lastRenderedPageBreak/>
        <w:t>Scott Chamberlain</w:t>
      </w:r>
      <w:r>
        <w:rPr>
          <w:rFonts w:ascii="Calibri" w:hAnsi="Calibri"/>
        </w:rPr>
        <w:t xml:space="preserve"> (</w:t>
      </w:r>
      <w:hyperlink r:id="rId21" w:history="1">
        <w:r w:rsidRPr="00D62B42">
          <w:rPr>
            <w:rStyle w:val="Hyperlink"/>
            <w:color w:val="auto"/>
          </w:rPr>
          <w:t>scott@ropensci.org</w:t>
        </w:r>
      </w:hyperlink>
      <w:r>
        <w:rPr>
          <w:rFonts w:ascii="Calibri" w:hAnsi="Calibri"/>
        </w:rPr>
        <w:t xml:space="preserve">) is </w:t>
      </w:r>
      <w:r w:rsidR="00A1392A">
        <w:rPr>
          <w:rFonts w:ascii="Calibri" w:hAnsi="Calibri"/>
        </w:rPr>
        <w:t xml:space="preserve">a </w:t>
      </w:r>
      <w:r w:rsidR="00A1392A" w:rsidRPr="00A1392A">
        <w:t xml:space="preserve">Postdoctoral Fellow in the </w:t>
      </w:r>
      <w:r w:rsidRPr="00A1392A">
        <w:t>B</w:t>
      </w:r>
      <w:r w:rsidR="00A1392A">
        <w:t>iology Department at</w:t>
      </w:r>
      <w:r w:rsidRPr="00D62B42">
        <w:t xml:space="preserve"> Simon Fraser University</w:t>
      </w:r>
      <w:r w:rsidR="00A1392A">
        <w:t xml:space="preserve"> (Canada).</w:t>
      </w:r>
    </w:p>
    <w:p w14:paraId="3911D9E8" w14:textId="77777777" w:rsidR="00995ACB" w:rsidRPr="00D62B42" w:rsidRDefault="00CF40C7" w:rsidP="0059538E">
      <w:pPr>
        <w:pStyle w:val="Heading1"/>
        <w:rPr>
          <w:rFonts w:ascii="Calibri" w:hAnsi="Calibri"/>
          <w:sz w:val="24"/>
          <w:szCs w:val="24"/>
        </w:rPr>
      </w:pPr>
      <w:bookmarkStart w:id="11" w:name="references"/>
      <w:r w:rsidRPr="00D62B42">
        <w:rPr>
          <w:rFonts w:ascii="Calibri" w:hAnsi="Calibri"/>
          <w:sz w:val="24"/>
          <w:szCs w:val="24"/>
        </w:rPr>
        <w:t>References</w:t>
      </w:r>
    </w:p>
    <w:p w14:paraId="7CE1621C" w14:textId="5E5DB0D4" w:rsidR="00DA664B" w:rsidRPr="00854480" w:rsidRDefault="00DA664B" w:rsidP="00DA664B">
      <w:pPr>
        <w:pStyle w:val="ListParagraph"/>
        <w:numPr>
          <w:ilvl w:val="0"/>
          <w:numId w:val="5"/>
        </w:numPr>
        <w:ind w:hanging="720"/>
        <w:rPr>
          <w:rFonts w:ascii="Calibri" w:hAnsi="Calibri"/>
        </w:rPr>
      </w:pPr>
      <w:bookmarkStart w:id="12" w:name="_Ref358315583"/>
      <w:r w:rsidRPr="00DA664B">
        <w:rPr>
          <w:rFonts w:ascii="Calibri" w:hAnsi="Calibri"/>
        </w:rPr>
        <w:t xml:space="preserve">Garfield, Eugene.. </w:t>
      </w:r>
      <w:r w:rsidR="00854480">
        <w:rPr>
          <w:rFonts w:ascii="Calibri" w:hAnsi="Calibri"/>
        </w:rPr>
        <w:t>“</w:t>
      </w:r>
      <w:r w:rsidRPr="00DA664B">
        <w:rPr>
          <w:rFonts w:ascii="Calibri" w:hAnsi="Calibri"/>
        </w:rPr>
        <w:t>Citation Indexes for Science: A New Dimension in Documentation through Association of Ideas.</w:t>
      </w:r>
      <w:r w:rsidR="00854480">
        <w:rPr>
          <w:rFonts w:ascii="Calibri" w:hAnsi="Calibri"/>
        </w:rPr>
        <w:t>”</w:t>
      </w:r>
      <w:r w:rsidRPr="00DA664B">
        <w:rPr>
          <w:rFonts w:ascii="Calibri" w:hAnsi="Calibri"/>
        </w:rPr>
        <w:t xml:space="preserve"> </w:t>
      </w:r>
      <w:r w:rsidRPr="00854480">
        <w:rPr>
          <w:rFonts w:ascii="Calibri" w:hAnsi="Calibri"/>
          <w:i/>
        </w:rPr>
        <w:t>Science,</w:t>
      </w:r>
      <w:r w:rsidRPr="00854480">
        <w:rPr>
          <w:rFonts w:ascii="Calibri" w:hAnsi="Calibri"/>
        </w:rPr>
        <w:t xml:space="preserve"> </w:t>
      </w:r>
      <w:r w:rsidR="004A71BC" w:rsidRPr="00854480">
        <w:rPr>
          <w:rFonts w:ascii="Calibri" w:hAnsi="Calibri"/>
        </w:rPr>
        <w:t xml:space="preserve">July 15, </w:t>
      </w:r>
      <w:r w:rsidRPr="00854480">
        <w:rPr>
          <w:rFonts w:ascii="Calibri" w:hAnsi="Calibri"/>
        </w:rPr>
        <w:t>1955</w:t>
      </w:r>
      <w:r w:rsidR="004A71BC" w:rsidRPr="00854480">
        <w:rPr>
          <w:rFonts w:ascii="Calibri" w:hAnsi="Calibri"/>
        </w:rPr>
        <w:t xml:space="preserve">, </w:t>
      </w:r>
      <w:r w:rsidRPr="00854480">
        <w:rPr>
          <w:rFonts w:ascii="Calibri" w:hAnsi="Calibri"/>
        </w:rPr>
        <w:t xml:space="preserve">122 (3159): 108–111. doi: dx.doi.org/10.1126/science.122.3159.108. </w:t>
      </w:r>
      <w:r w:rsidR="004A71BC" w:rsidRPr="00854480">
        <w:rPr>
          <w:rFonts w:ascii="Calibri" w:hAnsi="Calibri"/>
        </w:rPr>
        <w:t>http://garfield.library.upenn.edu/papers/science1955.pdf</w:t>
      </w:r>
      <w:r w:rsidR="004A71BC" w:rsidRPr="00854480" w:rsidDel="00DA664B">
        <w:rPr>
          <w:rFonts w:ascii="Calibri" w:hAnsi="Calibri"/>
        </w:rPr>
        <w:t xml:space="preserve"> </w:t>
      </w:r>
      <w:bookmarkEnd w:id="12"/>
    </w:p>
    <w:p w14:paraId="6D7DBB4A" w14:textId="4B55A9D4" w:rsidR="00DA664B" w:rsidRPr="00DA664B" w:rsidRDefault="004A71BC" w:rsidP="00DA664B">
      <w:pPr>
        <w:pStyle w:val="ListParagraph"/>
        <w:numPr>
          <w:ilvl w:val="0"/>
          <w:numId w:val="5"/>
        </w:numPr>
        <w:ind w:hanging="720"/>
        <w:rPr>
          <w:rFonts w:ascii="Calibri" w:hAnsi="Calibri"/>
        </w:rPr>
      </w:pPr>
      <w:bookmarkStart w:id="13" w:name="_Ref358315593"/>
      <w:r w:rsidRPr="004A71BC">
        <w:rPr>
          <w:rFonts w:ascii="Calibri" w:hAnsi="Calibri"/>
        </w:rPr>
        <w:t xml:space="preserve"> </w:t>
      </w:r>
      <w:r w:rsidRPr="00DA664B">
        <w:rPr>
          <w:rFonts w:ascii="Calibri" w:hAnsi="Calibri"/>
        </w:rPr>
        <w:t>Garfield, Eugene</w:t>
      </w:r>
      <w:r>
        <w:rPr>
          <w:rFonts w:ascii="Calibri" w:hAnsi="Calibri"/>
        </w:rPr>
        <w:t>.</w:t>
      </w:r>
      <w:r w:rsidR="00DA664B" w:rsidRPr="00DA664B">
        <w:rPr>
          <w:rFonts w:ascii="Calibri" w:hAnsi="Calibri"/>
        </w:rPr>
        <w:t xml:space="preserve"> </w:t>
      </w:r>
      <w:r w:rsidR="00854480">
        <w:rPr>
          <w:rFonts w:ascii="Calibri" w:hAnsi="Calibri"/>
        </w:rPr>
        <w:t>“</w:t>
      </w:r>
      <w:r w:rsidR="00DA664B" w:rsidRPr="00DA664B">
        <w:rPr>
          <w:rFonts w:ascii="Calibri" w:hAnsi="Calibri"/>
        </w:rPr>
        <w:t>The history and meaning of the journal impact factor.</w:t>
      </w:r>
      <w:r w:rsidR="00854480">
        <w:rPr>
          <w:rFonts w:ascii="Calibri" w:hAnsi="Calibri"/>
        </w:rPr>
        <w:t>”</w:t>
      </w:r>
      <w:r w:rsidR="00DA664B" w:rsidRPr="00DA664B">
        <w:rPr>
          <w:rFonts w:ascii="Calibri" w:hAnsi="Calibri"/>
        </w:rPr>
        <w:t xml:space="preserve"> </w:t>
      </w:r>
      <w:r w:rsidR="00DA664B" w:rsidRPr="00DA664B">
        <w:rPr>
          <w:rFonts w:ascii="Calibri" w:hAnsi="Calibri"/>
          <w:i/>
        </w:rPr>
        <w:t>JAMA: the journal of the American Medical Association</w:t>
      </w:r>
      <w:r w:rsidRPr="004A71BC">
        <w:rPr>
          <w:rFonts w:ascii="Calibri" w:hAnsi="Calibri"/>
        </w:rPr>
        <w:t xml:space="preserve">, </w:t>
      </w:r>
      <w:r>
        <w:rPr>
          <w:rFonts w:ascii="Calibri" w:hAnsi="Calibri"/>
        </w:rPr>
        <w:t xml:space="preserve">January 4, </w:t>
      </w:r>
      <w:r w:rsidRPr="004A71BC">
        <w:rPr>
          <w:rFonts w:ascii="Calibri" w:hAnsi="Calibri"/>
        </w:rPr>
        <w:t>2006,</w:t>
      </w:r>
      <w:r w:rsidR="00DA664B" w:rsidRPr="004A71BC">
        <w:rPr>
          <w:rFonts w:ascii="Calibri" w:hAnsi="Calibri"/>
        </w:rPr>
        <w:t xml:space="preserve"> </w:t>
      </w:r>
      <w:r w:rsidR="00DA664B" w:rsidRPr="00DA664B">
        <w:rPr>
          <w:rFonts w:ascii="Calibri" w:hAnsi="Calibri"/>
        </w:rPr>
        <w:t>295 (1): 90–93.</w:t>
      </w:r>
      <w:r>
        <w:rPr>
          <w:rFonts w:ascii="Calibri" w:hAnsi="Calibri"/>
        </w:rPr>
        <w:t xml:space="preserve"> </w:t>
      </w:r>
      <w:r w:rsidRPr="004A71BC">
        <w:rPr>
          <w:rFonts w:ascii="Calibri" w:hAnsi="Calibri"/>
        </w:rPr>
        <w:t>http://garfield.library.upenn.edu/papers/jamajif2006.pdf</w:t>
      </w:r>
      <w:bookmarkEnd w:id="13"/>
    </w:p>
    <w:p w14:paraId="0B86EE1D" w14:textId="15E34E77" w:rsidR="004A71BC" w:rsidRPr="00DA664B" w:rsidRDefault="004A71BC" w:rsidP="004A71BC">
      <w:pPr>
        <w:pStyle w:val="ListParagraph"/>
        <w:numPr>
          <w:ilvl w:val="0"/>
          <w:numId w:val="5"/>
        </w:numPr>
        <w:ind w:hanging="720"/>
        <w:rPr>
          <w:rFonts w:ascii="Calibri" w:hAnsi="Calibri"/>
        </w:rPr>
      </w:pPr>
      <w:bookmarkStart w:id="14" w:name="_Ref358315612"/>
      <w:r w:rsidRPr="00DA664B">
        <w:rPr>
          <w:rFonts w:ascii="Calibri" w:hAnsi="Calibri"/>
        </w:rPr>
        <w:t xml:space="preserve">Monastersky, Richard. </w:t>
      </w:r>
      <w:r w:rsidR="00854480">
        <w:rPr>
          <w:rFonts w:ascii="Calibri" w:hAnsi="Calibri"/>
        </w:rPr>
        <w:t>“</w:t>
      </w:r>
      <w:r w:rsidRPr="00DA664B">
        <w:rPr>
          <w:rFonts w:ascii="Calibri" w:hAnsi="Calibri"/>
        </w:rPr>
        <w:t>The Number That</w:t>
      </w:r>
      <w:r w:rsidR="00854480">
        <w:rPr>
          <w:rFonts w:ascii="Calibri" w:hAnsi="Calibri"/>
        </w:rPr>
        <w:t>’</w:t>
      </w:r>
      <w:r w:rsidRPr="00DA664B">
        <w:rPr>
          <w:rFonts w:ascii="Calibri" w:hAnsi="Calibri"/>
        </w:rPr>
        <w:t>s Devouring Science.</w:t>
      </w:r>
      <w:r w:rsidR="00854480">
        <w:rPr>
          <w:rFonts w:ascii="Calibri" w:hAnsi="Calibri"/>
        </w:rPr>
        <w:t>”</w:t>
      </w:r>
      <w:r w:rsidRPr="00DA664B">
        <w:rPr>
          <w:rFonts w:ascii="Calibri" w:hAnsi="Calibri"/>
        </w:rPr>
        <w:t xml:space="preserve"> </w:t>
      </w:r>
      <w:r w:rsidRPr="00DA664B">
        <w:rPr>
          <w:rFonts w:ascii="Calibri" w:hAnsi="Calibri"/>
          <w:i/>
        </w:rPr>
        <w:t>The Chronicle of Higher Education</w:t>
      </w:r>
      <w:r w:rsidRPr="00DA664B">
        <w:rPr>
          <w:rFonts w:ascii="Calibri" w:hAnsi="Calibri"/>
        </w:rPr>
        <w:t>, October 14, 2005. http://chronicle.com/article/The-Number-That-s-Devouring/26481</w:t>
      </w:r>
      <w:bookmarkEnd w:id="14"/>
    </w:p>
    <w:p w14:paraId="5269751F" w14:textId="5C35233C" w:rsidR="00B64D8F" w:rsidRPr="00A1392A" w:rsidRDefault="00B64D8F" w:rsidP="00B64D8F">
      <w:pPr>
        <w:pStyle w:val="ListParagraph"/>
        <w:numPr>
          <w:ilvl w:val="0"/>
          <w:numId w:val="5"/>
        </w:numPr>
        <w:ind w:hanging="720"/>
        <w:rPr>
          <w:rFonts w:ascii="Calibri" w:hAnsi="Calibri"/>
          <w:lang w:val="pt-BR"/>
        </w:rPr>
      </w:pPr>
      <w:bookmarkStart w:id="15" w:name="_Ref358315630"/>
      <w:r w:rsidRPr="00DA664B">
        <w:rPr>
          <w:rFonts w:ascii="Calibri" w:hAnsi="Calibri"/>
        </w:rPr>
        <w:t xml:space="preserve">The </w:t>
      </w:r>
      <w:r w:rsidR="00C63A46">
        <w:rPr>
          <w:rFonts w:ascii="Calibri" w:hAnsi="Calibri"/>
        </w:rPr>
        <w:t>PLOS</w:t>
      </w:r>
      <w:r w:rsidRPr="00DA664B">
        <w:rPr>
          <w:rFonts w:ascii="Calibri" w:hAnsi="Calibri"/>
        </w:rPr>
        <w:t xml:space="preserve"> Medicine</w:t>
      </w:r>
      <w:r w:rsidR="00A1392A">
        <w:rPr>
          <w:rFonts w:ascii="Calibri" w:hAnsi="Calibri"/>
        </w:rPr>
        <w:t xml:space="preserve"> Editors</w:t>
      </w:r>
      <w:r w:rsidRPr="00DA664B">
        <w:rPr>
          <w:rFonts w:ascii="Calibri" w:hAnsi="Calibri"/>
        </w:rPr>
        <w:t xml:space="preserve">. </w:t>
      </w:r>
      <w:r w:rsidR="00854480">
        <w:rPr>
          <w:rFonts w:ascii="Calibri" w:hAnsi="Calibri"/>
        </w:rPr>
        <w:t>“</w:t>
      </w:r>
      <w:r w:rsidRPr="00DA664B">
        <w:rPr>
          <w:rFonts w:ascii="Calibri" w:hAnsi="Calibri"/>
        </w:rPr>
        <w:t>The Impact Factor Game.</w:t>
      </w:r>
      <w:r w:rsidR="00854480">
        <w:rPr>
          <w:rFonts w:ascii="Calibri" w:hAnsi="Calibri"/>
        </w:rPr>
        <w:t>”</w:t>
      </w:r>
      <w:r w:rsidRPr="00DA664B">
        <w:rPr>
          <w:rFonts w:ascii="Calibri" w:hAnsi="Calibri"/>
        </w:rPr>
        <w:t xml:space="preserve"> </w:t>
      </w:r>
      <w:r w:rsidR="00C63A46" w:rsidRPr="00A1392A">
        <w:rPr>
          <w:rFonts w:ascii="Calibri" w:hAnsi="Calibri"/>
          <w:i/>
          <w:lang w:val="pt-BR"/>
        </w:rPr>
        <w:t>PLOS</w:t>
      </w:r>
      <w:r w:rsidRPr="00A1392A">
        <w:rPr>
          <w:rFonts w:ascii="Calibri" w:hAnsi="Calibri"/>
          <w:i/>
          <w:lang w:val="pt-BR"/>
        </w:rPr>
        <w:t xml:space="preserve"> Med</w:t>
      </w:r>
      <w:r w:rsidR="00A1392A" w:rsidRPr="00A1392A">
        <w:rPr>
          <w:rFonts w:ascii="Calibri" w:hAnsi="Calibri"/>
          <w:i/>
          <w:lang w:val="pt-BR"/>
        </w:rPr>
        <w:t xml:space="preserve">, </w:t>
      </w:r>
      <w:r w:rsidR="00A1392A" w:rsidRPr="00A1392A">
        <w:rPr>
          <w:lang w:val="pt-BR"/>
        </w:rPr>
        <w:t>June 6, 2006,</w:t>
      </w:r>
      <w:r w:rsidRPr="00A1392A">
        <w:rPr>
          <w:rFonts w:ascii="Calibri" w:hAnsi="Calibri"/>
          <w:lang w:val="pt-BR"/>
        </w:rPr>
        <w:t xml:space="preserve"> 3 (6) (June): e291. doi:</w:t>
      </w:r>
      <w:r w:rsidR="00363AD9">
        <w:rPr>
          <w:rFonts w:ascii="Calibri" w:hAnsi="Calibri"/>
          <w:lang w:val="pt-BR"/>
        </w:rPr>
        <w:t xml:space="preserve"> </w:t>
      </w:r>
      <w:r w:rsidR="00363AD9" w:rsidRPr="00363AD9">
        <w:rPr>
          <w:rFonts w:ascii="Calibri" w:hAnsi="Calibri"/>
          <w:lang w:val="pt-BR"/>
        </w:rPr>
        <w:t>http://dx.doi.org/</w:t>
      </w:r>
      <w:r w:rsidRPr="00A1392A">
        <w:rPr>
          <w:rFonts w:ascii="Calibri" w:hAnsi="Calibri"/>
          <w:lang w:val="pt-BR"/>
        </w:rPr>
        <w:t xml:space="preserve">10.1371/journal.pmed.0030291. </w:t>
      </w:r>
      <w:bookmarkEnd w:id="15"/>
    </w:p>
    <w:p w14:paraId="32BF1502" w14:textId="29BE12A6" w:rsidR="00B64D8F" w:rsidRPr="00DA664B" w:rsidRDefault="00B64D8F" w:rsidP="00B64D8F">
      <w:pPr>
        <w:pStyle w:val="ListParagraph"/>
        <w:numPr>
          <w:ilvl w:val="0"/>
          <w:numId w:val="5"/>
        </w:numPr>
        <w:ind w:hanging="720"/>
        <w:rPr>
          <w:rFonts w:ascii="Calibri" w:hAnsi="Calibri"/>
        </w:rPr>
      </w:pPr>
      <w:bookmarkStart w:id="16" w:name="_Ref358315640"/>
      <w:r w:rsidRPr="00DA664B">
        <w:rPr>
          <w:rFonts w:ascii="Calibri" w:hAnsi="Calibri"/>
        </w:rPr>
        <w:t xml:space="preserve">Rossner, Mike, Heather Van Epps, and Emma Hill. 2007. </w:t>
      </w:r>
      <w:r w:rsidR="00854480">
        <w:rPr>
          <w:rFonts w:ascii="Calibri" w:hAnsi="Calibri"/>
        </w:rPr>
        <w:t>“</w:t>
      </w:r>
      <w:r w:rsidRPr="00DA664B">
        <w:rPr>
          <w:rFonts w:ascii="Calibri" w:hAnsi="Calibri"/>
        </w:rPr>
        <w:t>Show me the data.</w:t>
      </w:r>
      <w:r w:rsidR="00854480">
        <w:rPr>
          <w:rFonts w:ascii="Calibri" w:hAnsi="Calibri"/>
        </w:rPr>
        <w:t>”</w:t>
      </w:r>
      <w:r w:rsidRPr="00DA664B">
        <w:rPr>
          <w:rFonts w:ascii="Calibri" w:hAnsi="Calibri"/>
        </w:rPr>
        <w:t xml:space="preserve"> </w:t>
      </w:r>
      <w:r w:rsidRPr="00DA664B">
        <w:rPr>
          <w:rFonts w:ascii="Calibri" w:hAnsi="Calibri"/>
          <w:i/>
        </w:rPr>
        <w:t>The Journal of Cell Biology</w:t>
      </w:r>
      <w:r w:rsidR="00363AD9">
        <w:rPr>
          <w:rFonts w:ascii="Calibri" w:hAnsi="Calibri"/>
          <w:i/>
        </w:rPr>
        <w:t>,</w:t>
      </w:r>
      <w:r w:rsidRPr="00DA664B">
        <w:rPr>
          <w:rFonts w:ascii="Calibri" w:hAnsi="Calibri"/>
        </w:rPr>
        <w:t xml:space="preserve"> </w:t>
      </w:r>
      <w:r w:rsidR="00363AD9">
        <w:rPr>
          <w:rFonts w:ascii="Calibri" w:hAnsi="Calibri"/>
        </w:rPr>
        <w:t xml:space="preserve">December 17, 2007, </w:t>
      </w:r>
      <w:r w:rsidRPr="00DA664B">
        <w:rPr>
          <w:rFonts w:ascii="Calibri" w:hAnsi="Calibri"/>
        </w:rPr>
        <w:t>179 (6): 1091–1092. doi:</w:t>
      </w:r>
      <w:r w:rsidR="00363AD9">
        <w:rPr>
          <w:rFonts w:ascii="Calibri" w:hAnsi="Calibri"/>
        </w:rPr>
        <w:t> </w:t>
      </w:r>
      <w:r w:rsidR="00363AD9" w:rsidRPr="00363AD9">
        <w:rPr>
          <w:rFonts w:ascii="Calibri" w:hAnsi="Calibri"/>
        </w:rPr>
        <w:t>http://dx.doi.org/</w:t>
      </w:r>
      <w:r w:rsidRPr="00DA664B">
        <w:rPr>
          <w:rFonts w:ascii="Calibri" w:hAnsi="Calibri"/>
        </w:rPr>
        <w:t xml:space="preserve">10.1083/jcb.200711140 </w:t>
      </w:r>
      <w:bookmarkEnd w:id="16"/>
    </w:p>
    <w:p w14:paraId="6795B308" w14:textId="4A4147D2" w:rsidR="00A56746" w:rsidRPr="00DA664B" w:rsidRDefault="00A56746" w:rsidP="00DA664B">
      <w:pPr>
        <w:pStyle w:val="ListParagraph"/>
        <w:numPr>
          <w:ilvl w:val="0"/>
          <w:numId w:val="5"/>
        </w:numPr>
        <w:ind w:hanging="720"/>
        <w:rPr>
          <w:rFonts w:ascii="Calibri" w:hAnsi="Calibri"/>
        </w:rPr>
      </w:pPr>
      <w:bookmarkStart w:id="17" w:name="_Ref358315645"/>
      <w:r w:rsidRPr="00DA664B">
        <w:rPr>
          <w:rFonts w:ascii="Calibri" w:hAnsi="Calibri"/>
        </w:rPr>
        <w:t xml:space="preserve">Alberts, Bruce. </w:t>
      </w:r>
      <w:r w:rsidR="00854480">
        <w:rPr>
          <w:rFonts w:ascii="Calibri" w:hAnsi="Calibri"/>
        </w:rPr>
        <w:t>“</w:t>
      </w:r>
      <w:r w:rsidRPr="00DA664B">
        <w:rPr>
          <w:rFonts w:ascii="Calibri" w:hAnsi="Calibri"/>
        </w:rPr>
        <w:t>Impact Factor Distortions.</w:t>
      </w:r>
      <w:r w:rsidR="00854480">
        <w:rPr>
          <w:rFonts w:ascii="Calibri" w:hAnsi="Calibri"/>
        </w:rPr>
        <w:t>”</w:t>
      </w:r>
      <w:r w:rsidRPr="00DA664B">
        <w:rPr>
          <w:rFonts w:ascii="Calibri" w:hAnsi="Calibri"/>
        </w:rPr>
        <w:t xml:space="preserve"> </w:t>
      </w:r>
      <w:r w:rsidRPr="00DA664B">
        <w:rPr>
          <w:rFonts w:ascii="Calibri" w:hAnsi="Calibri"/>
          <w:i/>
        </w:rPr>
        <w:t>Science</w:t>
      </w:r>
      <w:r w:rsidR="00363AD9">
        <w:rPr>
          <w:rFonts w:ascii="Calibri" w:hAnsi="Calibri"/>
          <w:i/>
        </w:rPr>
        <w:t>,</w:t>
      </w:r>
      <w:r w:rsidRPr="00DA664B">
        <w:rPr>
          <w:rFonts w:ascii="Calibri" w:hAnsi="Calibri"/>
        </w:rPr>
        <w:t xml:space="preserve"> </w:t>
      </w:r>
      <w:r w:rsidR="00363AD9">
        <w:rPr>
          <w:rFonts w:ascii="Calibri" w:hAnsi="Calibri"/>
        </w:rPr>
        <w:t xml:space="preserve">May 17, 2013, </w:t>
      </w:r>
      <w:r w:rsidRPr="00DA664B">
        <w:rPr>
          <w:rFonts w:ascii="Calibri" w:hAnsi="Calibri"/>
        </w:rPr>
        <w:t>340 (6134): 787. doi:</w:t>
      </w:r>
      <w:r w:rsidR="00363AD9">
        <w:rPr>
          <w:rFonts w:ascii="Calibri" w:hAnsi="Calibri"/>
        </w:rPr>
        <w:t> </w:t>
      </w:r>
      <w:r w:rsidR="00363AD9" w:rsidRPr="00363AD9">
        <w:rPr>
          <w:rFonts w:ascii="Calibri" w:hAnsi="Calibri"/>
        </w:rPr>
        <w:t>http://dx.doi.org/</w:t>
      </w:r>
      <w:r w:rsidRPr="00DA664B">
        <w:rPr>
          <w:rFonts w:ascii="Calibri" w:hAnsi="Calibri"/>
        </w:rPr>
        <w:t>10.1126/science.1240319.</w:t>
      </w:r>
      <w:bookmarkEnd w:id="17"/>
    </w:p>
    <w:p w14:paraId="75023AC8" w14:textId="60F5EF26" w:rsidR="00B64D8F" w:rsidRPr="00DA664B" w:rsidRDefault="00B64D8F" w:rsidP="00B64D8F">
      <w:pPr>
        <w:pStyle w:val="ListParagraph"/>
        <w:numPr>
          <w:ilvl w:val="0"/>
          <w:numId w:val="5"/>
        </w:numPr>
        <w:ind w:hanging="720"/>
        <w:rPr>
          <w:rFonts w:ascii="Calibri" w:hAnsi="Calibri"/>
        </w:rPr>
      </w:pPr>
      <w:bookmarkStart w:id="18" w:name="_Ref358315651"/>
      <w:r w:rsidRPr="00DA664B">
        <w:rPr>
          <w:rFonts w:ascii="Calibri" w:hAnsi="Calibri"/>
        </w:rPr>
        <w:t xml:space="preserve">Priem, J., D. Taraborelli, P. Groth, and C. Neylon. 2012. </w:t>
      </w:r>
      <w:r w:rsidRPr="00E56E2B">
        <w:rPr>
          <w:rFonts w:ascii="Calibri" w:hAnsi="Calibri"/>
          <w:i/>
        </w:rPr>
        <w:t>Altmetrics: A Manifesto</w:t>
      </w:r>
      <w:r w:rsidRPr="00DA664B">
        <w:rPr>
          <w:rFonts w:ascii="Calibri" w:hAnsi="Calibri"/>
        </w:rPr>
        <w:t xml:space="preserve">. </w:t>
      </w:r>
      <w:r w:rsidR="00E56E2B">
        <w:rPr>
          <w:rFonts w:ascii="Calibri" w:hAnsi="Calibri"/>
        </w:rPr>
        <w:t xml:space="preserve">V 1.01, September 28, 2011. </w:t>
      </w:r>
      <w:hyperlink r:id="rId22">
        <w:r w:rsidRPr="00DA664B">
          <w:rPr>
            <w:rStyle w:val="Link"/>
            <w:rFonts w:ascii="Calibri" w:hAnsi="Calibri"/>
            <w:color w:val="auto"/>
          </w:rPr>
          <w:t>http://altmetrics.org/manifesto/</w:t>
        </w:r>
      </w:hyperlink>
      <w:bookmarkEnd w:id="18"/>
    </w:p>
    <w:p w14:paraId="7195F4AD" w14:textId="1DAA353E" w:rsidR="000331EA" w:rsidRPr="00DA664B" w:rsidRDefault="000331EA" w:rsidP="000331EA">
      <w:pPr>
        <w:pStyle w:val="ListParagraph"/>
        <w:numPr>
          <w:ilvl w:val="0"/>
          <w:numId w:val="5"/>
        </w:numPr>
        <w:ind w:hanging="720"/>
        <w:rPr>
          <w:rFonts w:ascii="Calibri" w:hAnsi="Calibri"/>
        </w:rPr>
      </w:pPr>
      <w:bookmarkStart w:id="19" w:name="_Ref358315707"/>
      <w:r w:rsidRPr="00B62E8C">
        <w:rPr>
          <w:rFonts w:ascii="Calibri" w:hAnsi="Calibri"/>
          <w:lang w:val="nl-NL"/>
        </w:rPr>
        <w:t xml:space="preserve">Yan, Koon-Kiu, and Mark Gerstein. </w:t>
      </w:r>
      <w:r w:rsidR="00854480">
        <w:rPr>
          <w:rFonts w:ascii="Calibri" w:hAnsi="Calibri"/>
        </w:rPr>
        <w:t>“</w:t>
      </w:r>
      <w:r w:rsidRPr="00DA664B">
        <w:rPr>
          <w:rFonts w:ascii="Calibri" w:hAnsi="Calibri"/>
        </w:rPr>
        <w:t xml:space="preserve">The </w:t>
      </w:r>
      <w:r w:rsidR="000E42DF">
        <w:rPr>
          <w:rFonts w:ascii="Calibri" w:hAnsi="Calibri"/>
        </w:rPr>
        <w:t>S</w:t>
      </w:r>
      <w:r w:rsidRPr="00DA664B">
        <w:rPr>
          <w:rFonts w:ascii="Calibri" w:hAnsi="Calibri"/>
        </w:rPr>
        <w:t xml:space="preserve">pread of </w:t>
      </w:r>
      <w:r w:rsidR="000E42DF">
        <w:rPr>
          <w:rFonts w:ascii="Calibri" w:hAnsi="Calibri"/>
        </w:rPr>
        <w:t>S</w:t>
      </w:r>
      <w:r w:rsidRPr="00DA664B">
        <w:rPr>
          <w:rFonts w:ascii="Calibri" w:hAnsi="Calibri"/>
        </w:rPr>
        <w:t xml:space="preserve">cientific </w:t>
      </w:r>
      <w:r w:rsidR="000E42DF">
        <w:rPr>
          <w:rFonts w:ascii="Calibri" w:hAnsi="Calibri"/>
        </w:rPr>
        <w:t>I</w:t>
      </w:r>
      <w:r w:rsidRPr="00DA664B">
        <w:rPr>
          <w:rFonts w:ascii="Calibri" w:hAnsi="Calibri"/>
        </w:rPr>
        <w:t xml:space="preserve">nformation: </w:t>
      </w:r>
      <w:r w:rsidR="000E42DF">
        <w:rPr>
          <w:rFonts w:ascii="Calibri" w:hAnsi="Calibri"/>
        </w:rPr>
        <w:t>I</w:t>
      </w:r>
      <w:r w:rsidRPr="00DA664B">
        <w:rPr>
          <w:rFonts w:ascii="Calibri" w:hAnsi="Calibri"/>
        </w:rPr>
        <w:t xml:space="preserve">nsights from the Web </w:t>
      </w:r>
      <w:r w:rsidR="000E42DF">
        <w:rPr>
          <w:rFonts w:ascii="Calibri" w:hAnsi="Calibri"/>
        </w:rPr>
        <w:t>U</w:t>
      </w:r>
      <w:r w:rsidRPr="00DA664B">
        <w:rPr>
          <w:rFonts w:ascii="Calibri" w:hAnsi="Calibri"/>
        </w:rPr>
        <w:t xml:space="preserve">sage </w:t>
      </w:r>
      <w:r w:rsidR="000E42DF">
        <w:rPr>
          <w:rFonts w:ascii="Calibri" w:hAnsi="Calibri"/>
        </w:rPr>
        <w:t>S</w:t>
      </w:r>
      <w:r w:rsidRPr="00DA664B">
        <w:rPr>
          <w:rFonts w:ascii="Calibri" w:hAnsi="Calibri"/>
        </w:rPr>
        <w:t xml:space="preserve">tatistics in </w:t>
      </w:r>
      <w:r w:rsidR="00C63A46">
        <w:rPr>
          <w:rFonts w:ascii="Calibri" w:hAnsi="Calibri"/>
        </w:rPr>
        <w:t>PL</w:t>
      </w:r>
      <w:r w:rsidR="000E42DF">
        <w:rPr>
          <w:rFonts w:ascii="Calibri" w:hAnsi="Calibri"/>
        </w:rPr>
        <w:t>o</w:t>
      </w:r>
      <w:r w:rsidR="00C63A46">
        <w:rPr>
          <w:rFonts w:ascii="Calibri" w:hAnsi="Calibri"/>
        </w:rPr>
        <w:t>S</w:t>
      </w:r>
      <w:r w:rsidRPr="00DA664B">
        <w:rPr>
          <w:rFonts w:ascii="Calibri" w:hAnsi="Calibri"/>
        </w:rPr>
        <w:t xml:space="preserve"> </w:t>
      </w:r>
      <w:r w:rsidR="000E42DF">
        <w:rPr>
          <w:rFonts w:ascii="Calibri" w:hAnsi="Calibri"/>
        </w:rPr>
        <w:t>A</w:t>
      </w:r>
      <w:r w:rsidRPr="00DA664B">
        <w:rPr>
          <w:rFonts w:ascii="Calibri" w:hAnsi="Calibri"/>
        </w:rPr>
        <w:t>rticle-</w:t>
      </w:r>
      <w:r w:rsidR="000E42DF">
        <w:rPr>
          <w:rFonts w:ascii="Calibri" w:hAnsi="Calibri"/>
        </w:rPr>
        <w:t>L</w:t>
      </w:r>
      <w:r w:rsidRPr="00DA664B">
        <w:rPr>
          <w:rFonts w:ascii="Calibri" w:hAnsi="Calibri"/>
        </w:rPr>
        <w:t xml:space="preserve">evel </w:t>
      </w:r>
      <w:r w:rsidR="000E42DF">
        <w:rPr>
          <w:rFonts w:ascii="Calibri" w:hAnsi="Calibri"/>
        </w:rPr>
        <w:t>M</w:t>
      </w:r>
      <w:r w:rsidRPr="00DA664B">
        <w:rPr>
          <w:rFonts w:ascii="Calibri" w:hAnsi="Calibri"/>
        </w:rPr>
        <w:t>etrics.</w:t>
      </w:r>
      <w:r w:rsidR="00854480">
        <w:rPr>
          <w:rFonts w:ascii="Calibri" w:hAnsi="Calibri"/>
        </w:rPr>
        <w:t>”</w:t>
      </w:r>
      <w:r w:rsidRPr="00DA664B">
        <w:rPr>
          <w:rFonts w:ascii="Calibri" w:hAnsi="Calibri"/>
        </w:rPr>
        <w:t xml:space="preserve"> </w:t>
      </w:r>
      <w:r w:rsidRPr="00DA664B">
        <w:rPr>
          <w:rFonts w:ascii="Calibri" w:hAnsi="Calibri"/>
          <w:i/>
        </w:rPr>
        <w:t xml:space="preserve">PloS </w:t>
      </w:r>
      <w:r w:rsidR="000E42DF">
        <w:rPr>
          <w:rFonts w:ascii="Calibri" w:hAnsi="Calibri"/>
          <w:i/>
        </w:rPr>
        <w:t xml:space="preserve">ONE, </w:t>
      </w:r>
      <w:r w:rsidR="000E42DF" w:rsidRPr="000E42DF">
        <w:rPr>
          <w:rFonts w:ascii="Calibri" w:hAnsi="Calibri"/>
          <w:i/>
        </w:rPr>
        <w:t>May 16, 2011</w:t>
      </w:r>
      <w:r w:rsidR="000E42DF">
        <w:rPr>
          <w:rFonts w:ascii="Calibri" w:hAnsi="Calibri"/>
          <w:i/>
        </w:rPr>
        <w:t>,</w:t>
      </w:r>
      <w:r w:rsidRPr="00DA664B">
        <w:rPr>
          <w:rFonts w:ascii="Calibri" w:hAnsi="Calibri"/>
        </w:rPr>
        <w:t xml:space="preserve"> 6 (5): e19917.</w:t>
      </w:r>
      <w:bookmarkEnd w:id="19"/>
      <w:r w:rsidR="000E42DF">
        <w:rPr>
          <w:rFonts w:ascii="Calibri" w:hAnsi="Calibri"/>
        </w:rPr>
        <w:t xml:space="preserve"> </w:t>
      </w:r>
      <w:r w:rsidR="000E42DF" w:rsidRPr="000E42DF">
        <w:rPr>
          <w:rFonts w:ascii="Calibri" w:hAnsi="Calibri"/>
        </w:rPr>
        <w:t>doi:</w:t>
      </w:r>
      <w:r w:rsidR="000E42DF">
        <w:rPr>
          <w:rFonts w:ascii="Calibri" w:hAnsi="Calibri"/>
        </w:rPr>
        <w:t> </w:t>
      </w:r>
      <w:r w:rsidR="000E42DF" w:rsidRPr="00363AD9">
        <w:rPr>
          <w:rFonts w:ascii="Calibri" w:hAnsi="Calibri"/>
        </w:rPr>
        <w:t>http://dx.doi.org/</w:t>
      </w:r>
      <w:r w:rsidR="000E42DF" w:rsidRPr="000E42DF">
        <w:rPr>
          <w:rFonts w:ascii="Calibri" w:hAnsi="Calibri"/>
        </w:rPr>
        <w:t>10.1371/journal.pone.0019917</w:t>
      </w:r>
    </w:p>
    <w:p w14:paraId="20D891F4" w14:textId="0C210750" w:rsidR="00854480" w:rsidRPr="00DA664B" w:rsidRDefault="00854480" w:rsidP="00854480">
      <w:pPr>
        <w:pStyle w:val="ListParagraph"/>
        <w:numPr>
          <w:ilvl w:val="0"/>
          <w:numId w:val="5"/>
        </w:numPr>
        <w:ind w:hanging="720"/>
        <w:rPr>
          <w:rFonts w:ascii="Calibri" w:hAnsi="Calibri"/>
        </w:rPr>
      </w:pPr>
      <w:bookmarkStart w:id="20" w:name="_Ref358315714"/>
      <w:r w:rsidRPr="00DA664B">
        <w:rPr>
          <w:rFonts w:ascii="Calibri" w:hAnsi="Calibri"/>
          <w:lang w:val="nl-NL"/>
        </w:rPr>
        <w:t xml:space="preserve">Bollen, Johan, Herbert Van de Sompel, Aric Hagberg, and Ryan Chute. </w:t>
      </w:r>
      <w:r>
        <w:rPr>
          <w:rFonts w:ascii="Calibri" w:hAnsi="Calibri"/>
        </w:rPr>
        <w:t>“</w:t>
      </w:r>
      <w:r w:rsidRPr="00DA664B">
        <w:rPr>
          <w:rFonts w:ascii="Calibri" w:hAnsi="Calibri"/>
        </w:rPr>
        <w:t xml:space="preserve">A </w:t>
      </w:r>
      <w:r w:rsidR="005661FE">
        <w:rPr>
          <w:rFonts w:ascii="Calibri" w:hAnsi="Calibri"/>
        </w:rPr>
        <w:t>P</w:t>
      </w:r>
      <w:r w:rsidRPr="00DA664B">
        <w:rPr>
          <w:rFonts w:ascii="Calibri" w:hAnsi="Calibri"/>
        </w:rPr>
        <w:t xml:space="preserve">rincipal </w:t>
      </w:r>
      <w:r w:rsidR="005661FE">
        <w:rPr>
          <w:rFonts w:ascii="Calibri" w:hAnsi="Calibri"/>
        </w:rPr>
        <w:t>C</w:t>
      </w:r>
      <w:r w:rsidRPr="00DA664B">
        <w:rPr>
          <w:rFonts w:ascii="Calibri" w:hAnsi="Calibri"/>
        </w:rPr>
        <w:t xml:space="preserve">omponent </w:t>
      </w:r>
      <w:r w:rsidR="005661FE">
        <w:rPr>
          <w:rFonts w:ascii="Calibri" w:hAnsi="Calibri"/>
        </w:rPr>
        <w:t>A</w:t>
      </w:r>
      <w:r w:rsidRPr="00DA664B">
        <w:rPr>
          <w:rFonts w:ascii="Calibri" w:hAnsi="Calibri"/>
        </w:rPr>
        <w:t xml:space="preserve">nalysis of 39 </w:t>
      </w:r>
      <w:r w:rsidR="005661FE">
        <w:rPr>
          <w:rFonts w:ascii="Calibri" w:hAnsi="Calibri"/>
        </w:rPr>
        <w:t>S</w:t>
      </w:r>
      <w:r w:rsidRPr="00DA664B">
        <w:rPr>
          <w:rFonts w:ascii="Calibri" w:hAnsi="Calibri"/>
        </w:rPr>
        <w:t xml:space="preserve">cientific </w:t>
      </w:r>
      <w:r w:rsidR="005661FE">
        <w:rPr>
          <w:rFonts w:ascii="Calibri" w:hAnsi="Calibri"/>
        </w:rPr>
        <w:t>I</w:t>
      </w:r>
      <w:r w:rsidRPr="00DA664B">
        <w:rPr>
          <w:rFonts w:ascii="Calibri" w:hAnsi="Calibri"/>
        </w:rPr>
        <w:t xml:space="preserve">mpact </w:t>
      </w:r>
      <w:r w:rsidR="005661FE">
        <w:rPr>
          <w:rFonts w:ascii="Calibri" w:hAnsi="Calibri"/>
        </w:rPr>
        <w:t>M</w:t>
      </w:r>
      <w:r w:rsidRPr="00DA664B">
        <w:rPr>
          <w:rFonts w:ascii="Calibri" w:hAnsi="Calibri"/>
        </w:rPr>
        <w:t>easures.</w:t>
      </w:r>
      <w:r>
        <w:rPr>
          <w:rFonts w:ascii="Calibri" w:hAnsi="Calibri"/>
        </w:rPr>
        <w:t>”</w:t>
      </w:r>
      <w:r w:rsidRPr="00DA664B">
        <w:rPr>
          <w:rFonts w:ascii="Calibri" w:hAnsi="Calibri"/>
        </w:rPr>
        <w:t xml:space="preserve"> </w:t>
      </w:r>
      <w:r w:rsidRPr="00DA664B">
        <w:rPr>
          <w:rFonts w:ascii="Calibri" w:hAnsi="Calibri"/>
          <w:i/>
        </w:rPr>
        <w:t xml:space="preserve">PloS </w:t>
      </w:r>
      <w:r w:rsidR="005661FE" w:rsidRPr="005661FE">
        <w:rPr>
          <w:rFonts w:ascii="Calibri" w:hAnsi="Calibri"/>
          <w:i/>
        </w:rPr>
        <w:t>ONE</w:t>
      </w:r>
      <w:r w:rsidR="005661FE">
        <w:rPr>
          <w:rFonts w:ascii="Calibri" w:hAnsi="Calibri"/>
        </w:rPr>
        <w:t xml:space="preserve">, June 29, 2009, </w:t>
      </w:r>
      <w:r w:rsidRPr="00DA664B">
        <w:rPr>
          <w:rFonts w:ascii="Calibri" w:hAnsi="Calibri"/>
        </w:rPr>
        <w:t>4 (6): e6022.</w:t>
      </w:r>
      <w:bookmarkEnd w:id="20"/>
      <w:r w:rsidR="005661FE">
        <w:rPr>
          <w:rFonts w:ascii="Calibri" w:hAnsi="Calibri"/>
        </w:rPr>
        <w:t xml:space="preserve"> </w:t>
      </w:r>
      <w:r w:rsidR="005661FE" w:rsidRPr="005661FE">
        <w:rPr>
          <w:rFonts w:ascii="Calibri" w:hAnsi="Calibri"/>
        </w:rPr>
        <w:t>doi:</w:t>
      </w:r>
      <w:r w:rsidR="005661FE">
        <w:rPr>
          <w:rFonts w:ascii="Calibri" w:hAnsi="Calibri"/>
        </w:rPr>
        <w:t> </w:t>
      </w:r>
      <w:r w:rsidR="005661FE" w:rsidRPr="00363AD9">
        <w:rPr>
          <w:rFonts w:ascii="Calibri" w:hAnsi="Calibri"/>
        </w:rPr>
        <w:t>http://dx.doi.org/</w:t>
      </w:r>
      <w:r w:rsidR="005661FE" w:rsidRPr="005661FE">
        <w:rPr>
          <w:rFonts w:ascii="Calibri" w:hAnsi="Calibri"/>
        </w:rPr>
        <w:t>10.1371/journal.pone.0006022</w:t>
      </w:r>
    </w:p>
    <w:p w14:paraId="2F63EFEB" w14:textId="054221BA" w:rsidR="00854480" w:rsidRPr="00DA664B" w:rsidRDefault="00854480" w:rsidP="00854480">
      <w:pPr>
        <w:pStyle w:val="ListParagraph"/>
        <w:numPr>
          <w:ilvl w:val="0"/>
          <w:numId w:val="5"/>
        </w:numPr>
        <w:ind w:hanging="720"/>
        <w:rPr>
          <w:rFonts w:ascii="Calibri" w:hAnsi="Calibri"/>
        </w:rPr>
      </w:pPr>
      <w:bookmarkStart w:id="21" w:name="_Ref358315727"/>
      <w:r w:rsidRPr="00DA664B">
        <w:rPr>
          <w:rFonts w:ascii="Calibri" w:hAnsi="Calibri"/>
        </w:rPr>
        <w:t xml:space="preserve">Darling, Emily S., David Shiffman, Isabelle M. Côté, and Joshua A. Drew. </w:t>
      </w:r>
      <w:r>
        <w:rPr>
          <w:rFonts w:ascii="Calibri" w:hAnsi="Calibri"/>
        </w:rPr>
        <w:t>“</w:t>
      </w:r>
      <w:r w:rsidRPr="00DA664B">
        <w:rPr>
          <w:rFonts w:ascii="Calibri" w:hAnsi="Calibri"/>
        </w:rPr>
        <w:t xml:space="preserve">The </w:t>
      </w:r>
      <w:r w:rsidR="00C008C4">
        <w:rPr>
          <w:rFonts w:ascii="Calibri" w:hAnsi="Calibri"/>
        </w:rPr>
        <w:t>R</w:t>
      </w:r>
      <w:r w:rsidRPr="00DA664B">
        <w:rPr>
          <w:rFonts w:ascii="Calibri" w:hAnsi="Calibri"/>
        </w:rPr>
        <w:t xml:space="preserve">ole of Twitter in the </w:t>
      </w:r>
      <w:r w:rsidR="00C008C4">
        <w:rPr>
          <w:rFonts w:ascii="Calibri" w:hAnsi="Calibri"/>
        </w:rPr>
        <w:t>L</w:t>
      </w:r>
      <w:r w:rsidRPr="00DA664B">
        <w:rPr>
          <w:rFonts w:ascii="Calibri" w:hAnsi="Calibri"/>
        </w:rPr>
        <w:t xml:space="preserve">ife </w:t>
      </w:r>
      <w:r w:rsidR="00C008C4">
        <w:rPr>
          <w:rFonts w:ascii="Calibri" w:hAnsi="Calibri"/>
        </w:rPr>
        <w:t>C</w:t>
      </w:r>
      <w:r w:rsidRPr="00DA664B">
        <w:rPr>
          <w:rFonts w:ascii="Calibri" w:hAnsi="Calibri"/>
        </w:rPr>
        <w:t xml:space="preserve">ycle of a </w:t>
      </w:r>
      <w:r w:rsidR="00C008C4">
        <w:rPr>
          <w:rFonts w:ascii="Calibri" w:hAnsi="Calibri"/>
        </w:rPr>
        <w:t>S</w:t>
      </w:r>
      <w:r w:rsidRPr="00DA664B">
        <w:rPr>
          <w:rFonts w:ascii="Calibri" w:hAnsi="Calibri"/>
        </w:rPr>
        <w:t xml:space="preserve">cientific </w:t>
      </w:r>
      <w:r w:rsidR="00C008C4">
        <w:rPr>
          <w:rFonts w:ascii="Calibri" w:hAnsi="Calibri"/>
        </w:rPr>
        <w:t>P</w:t>
      </w:r>
      <w:r w:rsidRPr="00DA664B">
        <w:rPr>
          <w:rFonts w:ascii="Calibri" w:hAnsi="Calibri"/>
        </w:rPr>
        <w:t>ublication.</w:t>
      </w:r>
      <w:r>
        <w:rPr>
          <w:rFonts w:ascii="Calibri" w:hAnsi="Calibri"/>
        </w:rPr>
        <w:t>”</w:t>
      </w:r>
      <w:r w:rsidRPr="00DA664B">
        <w:rPr>
          <w:rFonts w:ascii="Calibri" w:hAnsi="Calibri"/>
        </w:rPr>
        <w:t xml:space="preserve"> </w:t>
      </w:r>
      <w:r w:rsidRPr="00DA664B">
        <w:rPr>
          <w:rFonts w:ascii="Calibri" w:hAnsi="Calibri"/>
          <w:i/>
        </w:rPr>
        <w:t>PeerJ PrePrints</w:t>
      </w:r>
      <w:r w:rsidR="00C008C4">
        <w:rPr>
          <w:rFonts w:ascii="Calibri" w:hAnsi="Calibri"/>
          <w:i/>
        </w:rPr>
        <w:t xml:space="preserve">, </w:t>
      </w:r>
      <w:r w:rsidR="00C008C4" w:rsidRPr="00C008C4">
        <w:rPr>
          <w:rFonts w:ascii="Calibri" w:hAnsi="Calibri"/>
        </w:rPr>
        <w:t>May 2013</w:t>
      </w:r>
      <w:r w:rsidR="00C008C4">
        <w:rPr>
          <w:rFonts w:ascii="Calibri" w:hAnsi="Calibri"/>
          <w:i/>
        </w:rPr>
        <w:t>,</w:t>
      </w:r>
      <w:r w:rsidRPr="00DA664B">
        <w:rPr>
          <w:rFonts w:ascii="Calibri" w:hAnsi="Calibri"/>
        </w:rPr>
        <w:t xml:space="preserve"> 1: e16v1. doi:</w:t>
      </w:r>
      <w:r w:rsidR="00C008C4">
        <w:rPr>
          <w:rFonts w:ascii="Calibri" w:hAnsi="Calibri"/>
        </w:rPr>
        <w:t> </w:t>
      </w:r>
      <w:hyperlink r:id="rId23">
        <w:r w:rsidRPr="00DA664B">
          <w:rPr>
            <w:rStyle w:val="Link"/>
            <w:rFonts w:ascii="Calibri" w:hAnsi="Calibri"/>
            <w:color w:val="auto"/>
          </w:rPr>
          <w:t>http://dx.doi.org/10.7287/peerj.preprints.16v1</w:t>
        </w:r>
      </w:hyperlink>
      <w:bookmarkEnd w:id="21"/>
    </w:p>
    <w:p w14:paraId="27F7DFA4" w14:textId="1BECFDA4" w:rsidR="00854480" w:rsidRPr="00DA664B" w:rsidRDefault="00854480" w:rsidP="00854480">
      <w:pPr>
        <w:pStyle w:val="ListParagraph"/>
        <w:numPr>
          <w:ilvl w:val="0"/>
          <w:numId w:val="5"/>
        </w:numPr>
        <w:ind w:hanging="720"/>
        <w:rPr>
          <w:rFonts w:ascii="Calibri" w:hAnsi="Calibri"/>
        </w:rPr>
      </w:pPr>
      <w:bookmarkStart w:id="22" w:name="_Ref358315733"/>
      <w:r w:rsidRPr="00DA664B">
        <w:rPr>
          <w:rFonts w:ascii="Calibri" w:hAnsi="Calibri"/>
        </w:rPr>
        <w:t xml:space="preserve">Eysenbach, Gunther. </w:t>
      </w:r>
      <w:r>
        <w:rPr>
          <w:rFonts w:ascii="Calibri" w:hAnsi="Calibri"/>
        </w:rPr>
        <w:t>“</w:t>
      </w:r>
      <w:r w:rsidRPr="00DA664B">
        <w:rPr>
          <w:rFonts w:ascii="Calibri" w:hAnsi="Calibri"/>
        </w:rPr>
        <w:t>Can Tweets Predict Citations? Metrics of Social Impact Based on Twitter And Correlation With Traditional Metrics of Scientific Impact.</w:t>
      </w:r>
      <w:r>
        <w:rPr>
          <w:rFonts w:ascii="Calibri" w:hAnsi="Calibri"/>
        </w:rPr>
        <w:t>”</w:t>
      </w:r>
      <w:r w:rsidRPr="00DA664B">
        <w:rPr>
          <w:rFonts w:ascii="Calibri" w:hAnsi="Calibri"/>
        </w:rPr>
        <w:t xml:space="preserve"> </w:t>
      </w:r>
      <w:r w:rsidRPr="00DA664B">
        <w:rPr>
          <w:rFonts w:ascii="Calibri" w:hAnsi="Calibri"/>
          <w:i/>
        </w:rPr>
        <w:t>Journal of Medical Internet Research</w:t>
      </w:r>
      <w:r w:rsidR="00AE5A16" w:rsidRPr="00AE5A16">
        <w:t xml:space="preserve">, </w:t>
      </w:r>
      <w:r w:rsidR="00AE5A16">
        <w:t xml:space="preserve">Oct. -Dec. </w:t>
      </w:r>
      <w:r w:rsidR="00AE5A16" w:rsidRPr="00AE5A16">
        <w:t>2011</w:t>
      </w:r>
      <w:r w:rsidR="00AE5A16">
        <w:t>,</w:t>
      </w:r>
      <w:r w:rsidRPr="00AE5A16">
        <w:t xml:space="preserve"> </w:t>
      </w:r>
      <w:r w:rsidRPr="00DA664B">
        <w:rPr>
          <w:rFonts w:ascii="Calibri" w:hAnsi="Calibri"/>
        </w:rPr>
        <w:t>13 (</w:t>
      </w:r>
      <w:r w:rsidR="00AE5A16">
        <w:rPr>
          <w:rFonts w:ascii="Calibri" w:hAnsi="Calibri"/>
        </w:rPr>
        <w:t>4</w:t>
      </w:r>
      <w:r w:rsidRPr="00DA664B">
        <w:rPr>
          <w:rFonts w:ascii="Calibri" w:hAnsi="Calibri"/>
        </w:rPr>
        <w:t>)</w:t>
      </w:r>
      <w:r w:rsidR="00AE5A16" w:rsidRPr="00AE5A16">
        <w:rPr>
          <w:rFonts w:ascii="Calibri" w:hAnsi="Calibri"/>
        </w:rPr>
        <w:t>:e123</w:t>
      </w:r>
      <w:r w:rsidRPr="00DA664B">
        <w:rPr>
          <w:rFonts w:ascii="Calibri" w:hAnsi="Calibri"/>
        </w:rPr>
        <w:t>. doi:</w:t>
      </w:r>
      <w:r w:rsidR="00AE5A16">
        <w:rPr>
          <w:rFonts w:ascii="Calibri" w:hAnsi="Calibri"/>
        </w:rPr>
        <w:t> </w:t>
      </w:r>
      <w:r w:rsidR="00AE5A16" w:rsidRPr="00AE5A16">
        <w:rPr>
          <w:rFonts w:ascii="Calibri" w:hAnsi="Calibri"/>
        </w:rPr>
        <w:t>http://dx.doi.org/</w:t>
      </w:r>
      <w:r w:rsidRPr="00DA664B">
        <w:rPr>
          <w:rFonts w:ascii="Calibri" w:hAnsi="Calibri"/>
        </w:rPr>
        <w:t>10.2196/jmir.2012</w:t>
      </w:r>
      <w:bookmarkEnd w:id="22"/>
    </w:p>
    <w:p w14:paraId="6B4B652D" w14:textId="789A3A36" w:rsidR="00854480" w:rsidRPr="00DA664B" w:rsidRDefault="00854480" w:rsidP="00854480">
      <w:pPr>
        <w:pStyle w:val="ListParagraph"/>
        <w:numPr>
          <w:ilvl w:val="0"/>
          <w:numId w:val="5"/>
        </w:numPr>
        <w:ind w:hanging="720"/>
        <w:rPr>
          <w:rFonts w:ascii="Calibri" w:hAnsi="Calibri"/>
        </w:rPr>
      </w:pPr>
      <w:bookmarkStart w:id="23" w:name="_Ref358315738"/>
      <w:r w:rsidRPr="00DA664B">
        <w:rPr>
          <w:rFonts w:ascii="Calibri" w:hAnsi="Calibri"/>
        </w:rPr>
        <w:t>Thelwall, Mike, Stefanie Haustein, Vincent Larivière, Cassidy R. Sugimoto</w:t>
      </w:r>
      <w:r w:rsidR="00D41CDB">
        <w:rPr>
          <w:rFonts w:ascii="Calibri" w:hAnsi="Calibri"/>
        </w:rPr>
        <w:t>.</w:t>
      </w:r>
      <w:r w:rsidRPr="00DA664B">
        <w:rPr>
          <w:rFonts w:ascii="Calibri" w:hAnsi="Calibri"/>
        </w:rPr>
        <w:t xml:space="preserve"> </w:t>
      </w:r>
      <w:r>
        <w:rPr>
          <w:rFonts w:ascii="Calibri" w:hAnsi="Calibri"/>
        </w:rPr>
        <w:t>“</w:t>
      </w:r>
      <w:r w:rsidR="00B855AD">
        <w:rPr>
          <w:rFonts w:ascii="Calibri" w:hAnsi="Calibri"/>
        </w:rPr>
        <w:t>D</w:t>
      </w:r>
      <w:r w:rsidRPr="00DA664B">
        <w:rPr>
          <w:rFonts w:ascii="Calibri" w:hAnsi="Calibri"/>
        </w:rPr>
        <w:t>o Altmetrics Work? Twitter And Ten Other Social Web Services.</w:t>
      </w:r>
      <w:r>
        <w:rPr>
          <w:rFonts w:ascii="Calibri" w:hAnsi="Calibri"/>
        </w:rPr>
        <w:t>”</w:t>
      </w:r>
      <w:r w:rsidRPr="00DA664B">
        <w:rPr>
          <w:rFonts w:ascii="Calibri" w:hAnsi="Calibri"/>
        </w:rPr>
        <w:t xml:space="preserve"> </w:t>
      </w:r>
      <w:r w:rsidRPr="00DA664B">
        <w:rPr>
          <w:rFonts w:ascii="Calibri" w:hAnsi="Calibri"/>
          <w:i/>
        </w:rPr>
        <w:t>Plos O</w:t>
      </w:r>
      <w:r w:rsidR="00D41CDB">
        <w:rPr>
          <w:rFonts w:ascii="Calibri" w:hAnsi="Calibri"/>
          <w:i/>
        </w:rPr>
        <w:t>NE,</w:t>
      </w:r>
      <w:r w:rsidRPr="00DA664B">
        <w:rPr>
          <w:rFonts w:ascii="Calibri" w:hAnsi="Calibri"/>
        </w:rPr>
        <w:t xml:space="preserve"> </w:t>
      </w:r>
      <w:r w:rsidR="00D41CDB">
        <w:rPr>
          <w:rFonts w:ascii="Calibri" w:hAnsi="Calibri"/>
        </w:rPr>
        <w:t xml:space="preserve">May 28, 2013, </w:t>
      </w:r>
      <w:r w:rsidRPr="00DA664B">
        <w:rPr>
          <w:rFonts w:ascii="Calibri" w:hAnsi="Calibri"/>
        </w:rPr>
        <w:t>8 (</w:t>
      </w:r>
      <w:r w:rsidR="00D41CDB">
        <w:rPr>
          <w:rFonts w:ascii="Calibri" w:hAnsi="Calibri"/>
        </w:rPr>
        <w:t>5</w:t>
      </w:r>
      <w:r w:rsidRPr="00DA664B">
        <w:rPr>
          <w:rFonts w:ascii="Calibri" w:hAnsi="Calibri"/>
        </w:rPr>
        <w:t>)</w:t>
      </w:r>
      <w:r w:rsidR="00D41CDB">
        <w:rPr>
          <w:rFonts w:ascii="Calibri" w:hAnsi="Calibri"/>
        </w:rPr>
        <w:t>: e64841</w:t>
      </w:r>
      <w:r w:rsidRPr="00DA664B">
        <w:rPr>
          <w:rFonts w:ascii="Calibri" w:hAnsi="Calibri"/>
        </w:rPr>
        <w:t>. doi:</w:t>
      </w:r>
      <w:r w:rsidR="00B855AD">
        <w:rPr>
          <w:rFonts w:ascii="Calibri" w:hAnsi="Calibri"/>
        </w:rPr>
        <w:t> </w:t>
      </w:r>
      <w:r w:rsidR="00B855AD" w:rsidRPr="00AE5A16">
        <w:rPr>
          <w:rFonts w:ascii="Calibri" w:hAnsi="Calibri"/>
        </w:rPr>
        <w:t>http://dx.doi.org/</w:t>
      </w:r>
      <w:r w:rsidRPr="00DA664B">
        <w:rPr>
          <w:rFonts w:ascii="Calibri" w:hAnsi="Calibri"/>
        </w:rPr>
        <w:t>10.1371/journal.pone.0064841.</w:t>
      </w:r>
      <w:bookmarkEnd w:id="23"/>
    </w:p>
    <w:p w14:paraId="46755DF1" w14:textId="4FB829D2" w:rsidR="00F845E1" w:rsidRDefault="00F845E1" w:rsidP="00F845E1">
      <w:pPr>
        <w:pStyle w:val="ListParagraph"/>
        <w:numPr>
          <w:ilvl w:val="0"/>
          <w:numId w:val="5"/>
        </w:numPr>
        <w:ind w:hanging="720"/>
        <w:rPr>
          <w:rFonts w:ascii="Calibri" w:hAnsi="Calibri"/>
        </w:rPr>
      </w:pPr>
      <w:bookmarkStart w:id="24" w:name="_Ref358315792"/>
      <w:r w:rsidRPr="00DA664B">
        <w:rPr>
          <w:rFonts w:ascii="Calibri" w:hAnsi="Calibri"/>
        </w:rPr>
        <w:t xml:space="preserve">Piwowar, Heather, and Jason Priem. </w:t>
      </w:r>
      <w:r>
        <w:rPr>
          <w:rFonts w:ascii="Calibri" w:hAnsi="Calibri"/>
        </w:rPr>
        <w:t>“</w:t>
      </w:r>
      <w:r w:rsidRPr="00DA664B">
        <w:rPr>
          <w:rFonts w:ascii="Calibri" w:hAnsi="Calibri"/>
        </w:rPr>
        <w:t xml:space="preserve">The power of </w:t>
      </w:r>
      <w:bookmarkStart w:id="25" w:name="_GoBack"/>
      <w:r w:rsidRPr="00DA664B">
        <w:rPr>
          <w:rFonts w:ascii="Calibri" w:hAnsi="Calibri"/>
        </w:rPr>
        <w:t>altmetrics</w:t>
      </w:r>
      <w:bookmarkEnd w:id="25"/>
      <w:r w:rsidRPr="00DA664B">
        <w:rPr>
          <w:rFonts w:ascii="Calibri" w:hAnsi="Calibri"/>
        </w:rPr>
        <w:t xml:space="preserve"> on a CV.</w:t>
      </w:r>
      <w:r>
        <w:rPr>
          <w:rFonts w:ascii="Calibri" w:hAnsi="Calibri"/>
        </w:rPr>
        <w:t>”</w:t>
      </w:r>
      <w:r w:rsidRPr="00DA664B">
        <w:rPr>
          <w:rFonts w:ascii="Calibri" w:hAnsi="Calibri"/>
        </w:rPr>
        <w:t xml:space="preserve"> </w:t>
      </w:r>
      <w:r w:rsidRPr="00DA664B">
        <w:rPr>
          <w:rFonts w:ascii="Calibri" w:hAnsi="Calibri"/>
          <w:i/>
        </w:rPr>
        <w:t>Bulletin of the American Society for Information Science and Technology</w:t>
      </w:r>
      <w:r w:rsidR="00443F35">
        <w:rPr>
          <w:rFonts w:ascii="Calibri" w:hAnsi="Calibri"/>
          <w:i/>
        </w:rPr>
        <w:t xml:space="preserve">, </w:t>
      </w:r>
      <w:r w:rsidR="00443F35" w:rsidRPr="00443F35">
        <w:t>April/May 2013,</w:t>
      </w:r>
      <w:r w:rsidRPr="00443F35">
        <w:t xml:space="preserve"> </w:t>
      </w:r>
      <w:r w:rsidRPr="00DA664B">
        <w:rPr>
          <w:rFonts w:ascii="Calibri" w:hAnsi="Calibri"/>
        </w:rPr>
        <w:t>39 (4): 10–13.</w:t>
      </w:r>
      <w:bookmarkEnd w:id="24"/>
      <w:r w:rsidR="00443F35">
        <w:rPr>
          <w:rFonts w:ascii="Calibri" w:hAnsi="Calibri"/>
        </w:rPr>
        <w:t xml:space="preserve"> </w:t>
      </w:r>
      <w:r w:rsidR="00443F35" w:rsidRPr="00443F35">
        <w:rPr>
          <w:rFonts w:ascii="Calibri" w:hAnsi="Calibri"/>
        </w:rPr>
        <w:t>http://www.asis.org/Bulletin/Apr-13/AprMay13_Piwowar_Priem.html</w:t>
      </w:r>
    </w:p>
    <w:p w14:paraId="1FA1C44A" w14:textId="77777777" w:rsidR="00F5147E" w:rsidRPr="00F5147E" w:rsidRDefault="00F5147E" w:rsidP="00F845E1">
      <w:pPr>
        <w:pStyle w:val="ListParagraph"/>
        <w:numPr>
          <w:ilvl w:val="0"/>
          <w:numId w:val="5"/>
        </w:numPr>
        <w:ind w:hanging="720"/>
      </w:pPr>
      <w:bookmarkStart w:id="26" w:name="_Ref358315842"/>
      <w:r w:rsidRPr="00F5147E">
        <w:t>Public Library of Science (PLOS)</w:t>
      </w:r>
      <w:r>
        <w:br/>
        <w:t>www.plos.org/</w:t>
      </w:r>
      <w:bookmarkEnd w:id="26"/>
    </w:p>
    <w:p w14:paraId="1BF40747" w14:textId="77777777" w:rsidR="00F5147E" w:rsidRPr="004D188C" w:rsidRDefault="00F5147E" w:rsidP="00F5147E">
      <w:pPr>
        <w:pStyle w:val="ListParagraph"/>
        <w:numPr>
          <w:ilvl w:val="0"/>
          <w:numId w:val="5"/>
        </w:numPr>
        <w:ind w:hanging="720"/>
        <w:rPr>
          <w:rFonts w:ascii="Calibri" w:hAnsi="Calibri"/>
        </w:rPr>
      </w:pPr>
      <w:bookmarkStart w:id="27" w:name="_Ref358315848"/>
      <w:r w:rsidRPr="004D188C">
        <w:rPr>
          <w:rFonts w:ascii="Calibri" w:hAnsi="Calibri"/>
        </w:rPr>
        <w:t>ImpactStory</w:t>
      </w:r>
      <w:r w:rsidRPr="004D188C">
        <w:rPr>
          <w:rFonts w:ascii="Calibri" w:hAnsi="Calibri"/>
        </w:rPr>
        <w:br/>
      </w:r>
      <w:hyperlink r:id="rId24" w:history="1">
        <w:r w:rsidRPr="004D188C">
          <w:t>impactstory.org/</w:t>
        </w:r>
      </w:hyperlink>
      <w:bookmarkEnd w:id="27"/>
    </w:p>
    <w:p w14:paraId="7BC7F1B3" w14:textId="77777777" w:rsidR="004D188C" w:rsidRDefault="004D188C" w:rsidP="00F845E1">
      <w:pPr>
        <w:pStyle w:val="ListParagraph"/>
        <w:numPr>
          <w:ilvl w:val="0"/>
          <w:numId w:val="5"/>
        </w:numPr>
        <w:ind w:hanging="720"/>
      </w:pPr>
      <w:bookmarkStart w:id="28" w:name="_Ref358315857"/>
      <w:r w:rsidRPr="004D188C">
        <w:rPr>
          <w:rFonts w:ascii="Calibri" w:hAnsi="Calibri"/>
          <w:lang w:val="it-IT"/>
        </w:rPr>
        <w:lastRenderedPageBreak/>
        <w:t>Altmetric</w:t>
      </w:r>
      <w:r>
        <w:rPr>
          <w:rFonts w:ascii="Calibri" w:hAnsi="Calibri"/>
          <w:lang w:val="it-IT"/>
        </w:rPr>
        <w:br/>
      </w:r>
      <w:hyperlink r:id="rId25" w:history="1">
        <w:r w:rsidRPr="004D188C">
          <w:t>www.altmetric.com/</w:t>
        </w:r>
      </w:hyperlink>
      <w:bookmarkEnd w:id="28"/>
    </w:p>
    <w:p w14:paraId="40906819" w14:textId="77777777" w:rsidR="00F5147E" w:rsidRDefault="00F5147E" w:rsidP="00F845E1">
      <w:pPr>
        <w:pStyle w:val="ListParagraph"/>
        <w:numPr>
          <w:ilvl w:val="0"/>
          <w:numId w:val="5"/>
        </w:numPr>
        <w:ind w:hanging="720"/>
        <w:rPr>
          <w:lang w:val="fr-FR"/>
        </w:rPr>
      </w:pPr>
      <w:bookmarkStart w:id="29" w:name="_Ref358315865"/>
      <w:r w:rsidRPr="00E04DF0">
        <w:rPr>
          <w:lang w:val="fr-FR"/>
        </w:rPr>
        <w:t>Plum Analytics</w:t>
      </w:r>
      <w:r w:rsidRPr="00E04DF0">
        <w:rPr>
          <w:lang w:val="fr-FR"/>
        </w:rPr>
        <w:br/>
      </w:r>
      <w:r w:rsidR="00E04DF0" w:rsidRPr="00E04DF0">
        <w:rPr>
          <w:lang w:val="fr-FR"/>
        </w:rPr>
        <w:t>www.plumanalytics.com/</w:t>
      </w:r>
      <w:bookmarkEnd w:id="29"/>
    </w:p>
    <w:p w14:paraId="7EF65B86" w14:textId="4BCA3F7B" w:rsidR="00737736" w:rsidRDefault="00737736" w:rsidP="00F845E1">
      <w:pPr>
        <w:pStyle w:val="ListParagraph"/>
        <w:numPr>
          <w:ilvl w:val="0"/>
          <w:numId w:val="5"/>
        </w:numPr>
        <w:ind w:hanging="720"/>
        <w:rPr>
          <w:lang w:val="fr-FR"/>
        </w:rPr>
      </w:pPr>
      <w:bookmarkStart w:id="30" w:name="_Ref358315870"/>
      <w:r>
        <w:rPr>
          <w:lang w:val="fr-FR"/>
        </w:rPr>
        <w:t>CitedIn</w:t>
      </w:r>
      <w:r>
        <w:rPr>
          <w:lang w:val="fr-FR"/>
        </w:rPr>
        <w:br/>
      </w:r>
      <w:r w:rsidR="00AF402D">
        <w:rPr>
          <w:lang w:val="fr-FR"/>
        </w:rPr>
        <w:t>c</w:t>
      </w:r>
      <w:r w:rsidRPr="00737736">
        <w:rPr>
          <w:lang w:val="fr-FR"/>
        </w:rPr>
        <w:t>itedin.org/</w:t>
      </w:r>
      <w:bookmarkEnd w:id="30"/>
    </w:p>
    <w:p w14:paraId="4C2218B8" w14:textId="77777777" w:rsidR="00737736" w:rsidRDefault="00737736" w:rsidP="00F845E1">
      <w:pPr>
        <w:pStyle w:val="ListParagraph"/>
        <w:numPr>
          <w:ilvl w:val="0"/>
          <w:numId w:val="5"/>
        </w:numPr>
        <w:ind w:hanging="720"/>
      </w:pPr>
      <w:bookmarkStart w:id="31" w:name="_Ref358315877"/>
      <w:r w:rsidRPr="00737736">
        <w:t>ScienceCard</w:t>
      </w:r>
      <w:r w:rsidRPr="00737736">
        <w:br/>
        <w:t>sciencecard.org/</w:t>
      </w:r>
      <w:bookmarkEnd w:id="31"/>
    </w:p>
    <w:p w14:paraId="531B1A31" w14:textId="77777777" w:rsidR="009A3071" w:rsidRPr="006A0AE6" w:rsidRDefault="009A3071" w:rsidP="00F845E1">
      <w:pPr>
        <w:pStyle w:val="ListParagraph"/>
        <w:numPr>
          <w:ilvl w:val="0"/>
          <w:numId w:val="5"/>
        </w:numPr>
        <w:ind w:hanging="720"/>
      </w:pPr>
      <w:r>
        <w:rPr>
          <w:rFonts w:ascii="Calibri" w:hAnsi="Calibri"/>
        </w:rPr>
        <w:t>Personal communication with Andrea Michalek</w:t>
      </w:r>
      <w:r w:rsidRPr="00D62B42">
        <w:rPr>
          <w:rFonts w:ascii="Calibri" w:hAnsi="Calibri"/>
        </w:rPr>
        <w:t>.</w:t>
      </w:r>
    </w:p>
    <w:p w14:paraId="51C8B15A" w14:textId="77777777" w:rsidR="006A0AE6" w:rsidRPr="00737736" w:rsidRDefault="006A0AE6" w:rsidP="00F845E1">
      <w:pPr>
        <w:pStyle w:val="ListParagraph"/>
        <w:numPr>
          <w:ilvl w:val="0"/>
          <w:numId w:val="5"/>
        </w:numPr>
        <w:ind w:hanging="720"/>
      </w:pPr>
      <w:r>
        <w:rPr>
          <w:rFonts w:ascii="Calibri" w:hAnsi="Calibri"/>
        </w:rPr>
        <w:t>Topsy</w:t>
      </w:r>
      <w:r>
        <w:rPr>
          <w:rFonts w:ascii="Calibri" w:hAnsi="Calibri"/>
        </w:rPr>
        <w:br/>
      </w:r>
      <w:r w:rsidRPr="006A0AE6">
        <w:t>topsy.com/</w:t>
      </w:r>
    </w:p>
    <w:p w14:paraId="1B48A496" w14:textId="03CE8699" w:rsidR="003F1BB0" w:rsidRPr="00DA664B" w:rsidRDefault="003F1BB0" w:rsidP="003F1BB0">
      <w:pPr>
        <w:pStyle w:val="ListParagraph"/>
        <w:numPr>
          <w:ilvl w:val="0"/>
          <w:numId w:val="5"/>
        </w:numPr>
        <w:ind w:hanging="720"/>
        <w:rPr>
          <w:rFonts w:ascii="Calibri" w:hAnsi="Calibri"/>
        </w:rPr>
      </w:pPr>
      <w:r w:rsidRPr="00DA664B">
        <w:rPr>
          <w:rFonts w:ascii="Calibri" w:hAnsi="Calibri"/>
        </w:rPr>
        <w:t xml:space="preserve">Arslan, Betül K., Eric S. Boyd, Wendy W. Dolci, K. Estelle Dodson, Marco S. Boldt, and Carl B. Pilcher. </w:t>
      </w:r>
      <w:r>
        <w:rPr>
          <w:rFonts w:ascii="Calibri" w:hAnsi="Calibri"/>
        </w:rPr>
        <w:t>“</w:t>
      </w:r>
      <w:r w:rsidRPr="00DA664B">
        <w:rPr>
          <w:rFonts w:ascii="Calibri" w:hAnsi="Calibri"/>
        </w:rPr>
        <w:t>Workshops Without Walls: Broadening Access to Science Around The World.</w:t>
      </w:r>
      <w:r>
        <w:rPr>
          <w:rFonts w:ascii="Calibri" w:hAnsi="Calibri"/>
        </w:rPr>
        <w:t>”</w:t>
      </w:r>
      <w:r w:rsidRPr="00DA664B">
        <w:rPr>
          <w:rFonts w:ascii="Calibri" w:hAnsi="Calibri"/>
        </w:rPr>
        <w:t xml:space="preserve"> </w:t>
      </w:r>
      <w:r w:rsidRPr="00DA664B">
        <w:rPr>
          <w:rFonts w:ascii="Calibri" w:hAnsi="Calibri"/>
          <w:i/>
        </w:rPr>
        <w:t>Plo</w:t>
      </w:r>
      <w:r w:rsidR="00E76539">
        <w:rPr>
          <w:rFonts w:ascii="Calibri" w:hAnsi="Calibri"/>
          <w:i/>
        </w:rPr>
        <w:t>S</w:t>
      </w:r>
      <w:r w:rsidRPr="00DA664B">
        <w:rPr>
          <w:rFonts w:ascii="Calibri" w:hAnsi="Calibri"/>
          <w:i/>
        </w:rPr>
        <w:t xml:space="preserve"> Biology</w:t>
      </w:r>
      <w:r w:rsidR="00E76539">
        <w:rPr>
          <w:rFonts w:ascii="Calibri" w:hAnsi="Calibri"/>
          <w:i/>
        </w:rPr>
        <w:t>,</w:t>
      </w:r>
      <w:r w:rsidRPr="00DA664B">
        <w:rPr>
          <w:rFonts w:ascii="Calibri" w:hAnsi="Calibri"/>
        </w:rPr>
        <w:t xml:space="preserve"> </w:t>
      </w:r>
      <w:r w:rsidR="00E76539">
        <w:rPr>
          <w:rFonts w:ascii="Calibri" w:hAnsi="Calibri"/>
        </w:rPr>
        <w:t xml:space="preserve">August 2, 2011, </w:t>
      </w:r>
      <w:r w:rsidRPr="00DA664B">
        <w:rPr>
          <w:rFonts w:ascii="Calibri" w:hAnsi="Calibri"/>
        </w:rPr>
        <w:t>9 (</w:t>
      </w:r>
      <w:r w:rsidR="00E76539">
        <w:rPr>
          <w:rFonts w:ascii="Calibri" w:hAnsi="Calibri"/>
        </w:rPr>
        <w:t>8</w:t>
      </w:r>
      <w:r w:rsidRPr="00DA664B">
        <w:rPr>
          <w:rFonts w:ascii="Calibri" w:hAnsi="Calibri"/>
        </w:rPr>
        <w:t>)</w:t>
      </w:r>
      <w:r w:rsidR="00E76539">
        <w:rPr>
          <w:rFonts w:ascii="Calibri" w:hAnsi="Calibri"/>
        </w:rPr>
        <w:t xml:space="preserve">: </w:t>
      </w:r>
      <w:r w:rsidR="00E76539" w:rsidRPr="00E76539">
        <w:rPr>
          <w:rFonts w:ascii="Calibri" w:hAnsi="Calibri"/>
        </w:rPr>
        <w:t>e1001118</w:t>
      </w:r>
      <w:r w:rsidRPr="00DA664B">
        <w:rPr>
          <w:rFonts w:ascii="Calibri" w:hAnsi="Calibri"/>
        </w:rPr>
        <w:t>.</w:t>
      </w:r>
      <w:r>
        <w:rPr>
          <w:rFonts w:ascii="Calibri" w:hAnsi="Calibri"/>
        </w:rPr>
        <w:t xml:space="preserve"> doi:</w:t>
      </w:r>
      <w:r w:rsidR="00E76539">
        <w:rPr>
          <w:rFonts w:ascii="Calibri" w:hAnsi="Calibri"/>
        </w:rPr>
        <w:t> </w:t>
      </w:r>
      <w:r w:rsidR="00E76539" w:rsidRPr="00AE5A16">
        <w:rPr>
          <w:rFonts w:ascii="Calibri" w:hAnsi="Calibri"/>
        </w:rPr>
        <w:t>http://dx.doi.org/</w:t>
      </w:r>
      <w:r w:rsidRPr="003F1BB0">
        <w:rPr>
          <w:rFonts w:ascii="Calibri" w:hAnsi="Calibri"/>
        </w:rPr>
        <w:t>10.1371/journal.pbio.1001118</w:t>
      </w:r>
    </w:p>
    <w:p w14:paraId="4CDECEA1" w14:textId="63B0FE55" w:rsidR="00F4018A" w:rsidRPr="007F4922" w:rsidRDefault="00F4018A" w:rsidP="00F4018A">
      <w:pPr>
        <w:pStyle w:val="ListParagraph"/>
        <w:numPr>
          <w:ilvl w:val="0"/>
          <w:numId w:val="5"/>
        </w:numPr>
        <w:ind w:hanging="720"/>
        <w:rPr>
          <w:rFonts w:ascii="Calibri" w:hAnsi="Calibri"/>
        </w:rPr>
      </w:pPr>
      <w:r w:rsidRPr="00DA664B">
        <w:rPr>
          <w:rFonts w:ascii="Calibri" w:hAnsi="Calibri"/>
        </w:rPr>
        <w:t xml:space="preserve">Piwowar, Heather A., Roger S. Day, and Douglas B. Fridsma. 2007. </w:t>
      </w:r>
      <w:r>
        <w:rPr>
          <w:rFonts w:ascii="Calibri" w:hAnsi="Calibri"/>
        </w:rPr>
        <w:t>“</w:t>
      </w:r>
      <w:r w:rsidRPr="00DA664B">
        <w:rPr>
          <w:rFonts w:ascii="Calibri" w:hAnsi="Calibri"/>
        </w:rPr>
        <w:t xml:space="preserve">Sharing </w:t>
      </w:r>
      <w:r w:rsidR="007F4922">
        <w:rPr>
          <w:rFonts w:ascii="Calibri" w:hAnsi="Calibri"/>
        </w:rPr>
        <w:t>D</w:t>
      </w:r>
      <w:r w:rsidRPr="00DA664B">
        <w:rPr>
          <w:rFonts w:ascii="Calibri" w:hAnsi="Calibri"/>
        </w:rPr>
        <w:t xml:space="preserve">etailed </w:t>
      </w:r>
      <w:r w:rsidR="007F4922">
        <w:rPr>
          <w:rFonts w:ascii="Calibri" w:hAnsi="Calibri"/>
        </w:rPr>
        <w:t>R</w:t>
      </w:r>
      <w:r w:rsidRPr="00DA664B">
        <w:rPr>
          <w:rFonts w:ascii="Calibri" w:hAnsi="Calibri"/>
        </w:rPr>
        <w:t xml:space="preserve">esearch </w:t>
      </w:r>
      <w:r w:rsidR="007F4922">
        <w:rPr>
          <w:rFonts w:ascii="Calibri" w:hAnsi="Calibri"/>
        </w:rPr>
        <w:t>D</w:t>
      </w:r>
      <w:r w:rsidRPr="00DA664B">
        <w:rPr>
          <w:rFonts w:ascii="Calibri" w:hAnsi="Calibri"/>
        </w:rPr>
        <w:t xml:space="preserve">ata is </w:t>
      </w:r>
      <w:r w:rsidR="007F4922">
        <w:rPr>
          <w:rFonts w:ascii="Calibri" w:hAnsi="Calibri"/>
        </w:rPr>
        <w:t>A</w:t>
      </w:r>
      <w:r w:rsidRPr="00DA664B">
        <w:rPr>
          <w:rFonts w:ascii="Calibri" w:hAnsi="Calibri"/>
        </w:rPr>
        <w:t xml:space="preserve">ssociated with </w:t>
      </w:r>
      <w:r w:rsidR="007F4922">
        <w:rPr>
          <w:rFonts w:ascii="Calibri" w:hAnsi="Calibri"/>
        </w:rPr>
        <w:t>I</w:t>
      </w:r>
      <w:r w:rsidRPr="00DA664B">
        <w:rPr>
          <w:rFonts w:ascii="Calibri" w:hAnsi="Calibri"/>
        </w:rPr>
        <w:t xml:space="preserve">ncreased </w:t>
      </w:r>
      <w:r w:rsidR="007F4922">
        <w:rPr>
          <w:rFonts w:ascii="Calibri" w:hAnsi="Calibri"/>
        </w:rPr>
        <w:t>C</w:t>
      </w:r>
      <w:r w:rsidRPr="00DA664B">
        <w:rPr>
          <w:rFonts w:ascii="Calibri" w:hAnsi="Calibri"/>
        </w:rPr>
        <w:t xml:space="preserve">itation </w:t>
      </w:r>
      <w:r w:rsidR="007F4922">
        <w:rPr>
          <w:rFonts w:ascii="Calibri" w:hAnsi="Calibri"/>
        </w:rPr>
        <w:t>R</w:t>
      </w:r>
      <w:r w:rsidRPr="00DA664B">
        <w:rPr>
          <w:rFonts w:ascii="Calibri" w:hAnsi="Calibri"/>
        </w:rPr>
        <w:t>ate.</w:t>
      </w:r>
      <w:r>
        <w:rPr>
          <w:rFonts w:ascii="Calibri" w:hAnsi="Calibri"/>
        </w:rPr>
        <w:t>”</w:t>
      </w:r>
      <w:r w:rsidRPr="00DA664B">
        <w:rPr>
          <w:rFonts w:ascii="Calibri" w:hAnsi="Calibri"/>
        </w:rPr>
        <w:t xml:space="preserve"> </w:t>
      </w:r>
      <w:r w:rsidRPr="007F4922">
        <w:rPr>
          <w:rFonts w:ascii="Calibri" w:hAnsi="Calibri"/>
          <w:i/>
        </w:rPr>
        <w:t>PL</w:t>
      </w:r>
      <w:r w:rsidR="007F4922">
        <w:rPr>
          <w:rFonts w:ascii="Calibri" w:hAnsi="Calibri"/>
          <w:i/>
        </w:rPr>
        <w:t>o</w:t>
      </w:r>
      <w:r w:rsidRPr="007F4922">
        <w:rPr>
          <w:rFonts w:ascii="Calibri" w:hAnsi="Calibri"/>
          <w:i/>
        </w:rPr>
        <w:t>S One</w:t>
      </w:r>
      <w:r w:rsidR="007F4922">
        <w:rPr>
          <w:rFonts w:ascii="Calibri" w:hAnsi="Calibri"/>
          <w:i/>
        </w:rPr>
        <w:t>,</w:t>
      </w:r>
      <w:r w:rsidR="007F4922" w:rsidRPr="007F4922">
        <w:rPr>
          <w:rFonts w:ascii="Calibri" w:hAnsi="Calibri"/>
        </w:rPr>
        <w:t xml:space="preserve"> March 21, 2007,</w:t>
      </w:r>
      <w:r w:rsidRPr="007F4922">
        <w:rPr>
          <w:rFonts w:ascii="Calibri" w:hAnsi="Calibri"/>
        </w:rPr>
        <w:t xml:space="preserve"> 2 (3): e308. doi:</w:t>
      </w:r>
      <w:r w:rsidR="00E76539" w:rsidRPr="007F4922">
        <w:rPr>
          <w:rFonts w:ascii="Calibri" w:hAnsi="Calibri"/>
        </w:rPr>
        <w:t> http://dx.doi.org/</w:t>
      </w:r>
      <w:r w:rsidRPr="007F4922">
        <w:rPr>
          <w:rFonts w:ascii="Calibri" w:hAnsi="Calibri"/>
        </w:rPr>
        <w:t>10.1371/journal.pone.0000308</w:t>
      </w:r>
    </w:p>
    <w:p w14:paraId="1AA9E2EA" w14:textId="77777777" w:rsidR="00C73225" w:rsidRDefault="00C73225" w:rsidP="00F4018A">
      <w:pPr>
        <w:pStyle w:val="ListParagraph"/>
        <w:numPr>
          <w:ilvl w:val="0"/>
          <w:numId w:val="5"/>
        </w:numPr>
        <w:ind w:hanging="720"/>
        <w:rPr>
          <w:rFonts w:ascii="Calibri" w:hAnsi="Calibri"/>
        </w:rPr>
      </w:pPr>
      <w:bookmarkStart w:id="32" w:name="_Ref358316840"/>
      <w:r w:rsidRPr="00C73225">
        <w:rPr>
          <w:rFonts w:ascii="Calibri" w:hAnsi="Calibri"/>
        </w:rPr>
        <w:t>Piwowar</w:t>
      </w:r>
      <w:r w:rsidR="00FC0AC5">
        <w:rPr>
          <w:rFonts w:ascii="Calibri" w:hAnsi="Calibri"/>
        </w:rPr>
        <w:t>,</w:t>
      </w:r>
      <w:r w:rsidRPr="00C73225">
        <w:rPr>
          <w:rFonts w:ascii="Calibri" w:hAnsi="Calibri"/>
        </w:rPr>
        <w:t xml:space="preserve"> H</w:t>
      </w:r>
      <w:r w:rsidR="00FC0AC5">
        <w:rPr>
          <w:rFonts w:ascii="Calibri" w:hAnsi="Calibri"/>
        </w:rPr>
        <w:t>eather A.</w:t>
      </w:r>
      <w:r w:rsidRPr="00C73225">
        <w:rPr>
          <w:rFonts w:ascii="Calibri" w:hAnsi="Calibri"/>
        </w:rPr>
        <w:t xml:space="preserve"> </w:t>
      </w:r>
      <w:r w:rsidR="00FC0AC5">
        <w:rPr>
          <w:rFonts w:ascii="Calibri" w:hAnsi="Calibri"/>
        </w:rPr>
        <w:t>“</w:t>
      </w:r>
      <w:r w:rsidRPr="00C73225">
        <w:rPr>
          <w:rFonts w:ascii="Calibri" w:hAnsi="Calibri"/>
        </w:rPr>
        <w:t>Who Shares? Who Doesn't? Factors Associated with Openly Archiving Raw Research Data.</w:t>
      </w:r>
      <w:r w:rsidR="00FC0AC5">
        <w:rPr>
          <w:rFonts w:ascii="Calibri" w:hAnsi="Calibri"/>
        </w:rPr>
        <w:t>”</w:t>
      </w:r>
      <w:r w:rsidRPr="00C73225">
        <w:rPr>
          <w:rFonts w:ascii="Calibri" w:hAnsi="Calibri"/>
        </w:rPr>
        <w:t xml:space="preserve"> </w:t>
      </w:r>
      <w:r w:rsidRPr="00FC0AC5">
        <w:rPr>
          <w:rFonts w:ascii="Calibri" w:hAnsi="Calibri"/>
          <w:i/>
        </w:rPr>
        <w:t>PLoS ONE</w:t>
      </w:r>
      <w:r w:rsidR="00FC0AC5">
        <w:rPr>
          <w:rFonts w:ascii="Calibri" w:hAnsi="Calibri"/>
        </w:rPr>
        <w:t>,</w:t>
      </w:r>
      <w:r w:rsidRPr="00C73225">
        <w:rPr>
          <w:rFonts w:ascii="Calibri" w:hAnsi="Calibri"/>
        </w:rPr>
        <w:t xml:space="preserve"> </w:t>
      </w:r>
      <w:r w:rsidR="00FC0AC5" w:rsidRPr="00FC0AC5">
        <w:rPr>
          <w:rFonts w:ascii="Calibri" w:hAnsi="Calibri"/>
        </w:rPr>
        <w:t>July 13, 2011</w:t>
      </w:r>
      <w:r w:rsidR="00FC0AC5">
        <w:rPr>
          <w:rFonts w:ascii="Calibri" w:hAnsi="Calibri"/>
        </w:rPr>
        <w:t xml:space="preserve">, </w:t>
      </w:r>
      <w:r w:rsidRPr="00C73225">
        <w:rPr>
          <w:rFonts w:ascii="Calibri" w:hAnsi="Calibri"/>
        </w:rPr>
        <w:t>6(7): e18657. doi:</w:t>
      </w:r>
      <w:r w:rsidR="00E76539">
        <w:rPr>
          <w:rFonts w:ascii="Calibri" w:hAnsi="Calibri"/>
        </w:rPr>
        <w:t> </w:t>
      </w:r>
      <w:r w:rsidR="00E76539" w:rsidRPr="00AE5A16">
        <w:rPr>
          <w:rFonts w:ascii="Calibri" w:hAnsi="Calibri"/>
        </w:rPr>
        <w:t>http://dx.doi.org/</w:t>
      </w:r>
      <w:r w:rsidRPr="00C73225">
        <w:rPr>
          <w:rFonts w:ascii="Calibri" w:hAnsi="Calibri"/>
        </w:rPr>
        <w:t>10.1371/journal.pone.0018657</w:t>
      </w:r>
      <w:bookmarkEnd w:id="32"/>
    </w:p>
    <w:p w14:paraId="0272D81E" w14:textId="77777777" w:rsidR="005A539A" w:rsidRDefault="00F543A4" w:rsidP="00F4018A">
      <w:pPr>
        <w:pStyle w:val="ListParagraph"/>
        <w:numPr>
          <w:ilvl w:val="0"/>
          <w:numId w:val="5"/>
        </w:numPr>
        <w:ind w:hanging="720"/>
        <w:rPr>
          <w:rFonts w:ascii="Calibri" w:hAnsi="Calibri"/>
        </w:rPr>
      </w:pPr>
      <w:bookmarkStart w:id="33" w:name="_Ref358317600"/>
      <w:r>
        <w:rPr>
          <w:rFonts w:ascii="Calibri" w:hAnsi="Calibri"/>
        </w:rPr>
        <w:t>See for example:</w:t>
      </w:r>
      <w:r w:rsidR="005A539A" w:rsidRPr="00D62B42">
        <w:rPr>
          <w:rFonts w:ascii="Calibri" w:hAnsi="Calibri"/>
        </w:rPr>
        <w:t xml:space="preserve"> </w:t>
      </w:r>
      <w:hyperlink r:id="rId26">
        <w:r w:rsidR="005A539A" w:rsidRPr="00D62B42">
          <w:rPr>
            <w:rStyle w:val="Link"/>
            <w:rFonts w:ascii="Calibri" w:hAnsi="Calibri"/>
            <w:color w:val="auto"/>
          </w:rPr>
          <w:t>http://altmetric.com/details.php?citation_id=1270911</w:t>
        </w:r>
      </w:hyperlink>
      <w:bookmarkEnd w:id="33"/>
    </w:p>
    <w:p w14:paraId="0AD9B7B7" w14:textId="77777777" w:rsidR="005A539A" w:rsidRPr="00DA664B" w:rsidRDefault="00F543A4" w:rsidP="00F4018A">
      <w:pPr>
        <w:pStyle w:val="ListParagraph"/>
        <w:numPr>
          <w:ilvl w:val="0"/>
          <w:numId w:val="5"/>
        </w:numPr>
        <w:ind w:hanging="720"/>
        <w:rPr>
          <w:rFonts w:ascii="Calibri" w:hAnsi="Calibri"/>
        </w:rPr>
      </w:pPr>
      <w:bookmarkStart w:id="34" w:name="_Ref358317697"/>
      <w:r>
        <w:t xml:space="preserve">Overview: Plum Metrics, Current List of Metrics [webpage]. </w:t>
      </w:r>
      <w:hyperlink r:id="rId27">
        <w:r w:rsidR="005A539A" w:rsidRPr="00D62B42">
          <w:rPr>
            <w:rStyle w:val="Link"/>
            <w:rFonts w:ascii="Calibri" w:hAnsi="Calibri"/>
            <w:color w:val="auto"/>
          </w:rPr>
          <w:t>http://www.</w:t>
        </w:r>
        <w:r w:rsidR="005A539A">
          <w:rPr>
            <w:rStyle w:val="Link"/>
            <w:rFonts w:ascii="Calibri" w:hAnsi="Calibri"/>
            <w:color w:val="auto"/>
          </w:rPr>
          <w:t>Plum Analytics</w:t>
        </w:r>
        <w:r w:rsidR="005A539A" w:rsidRPr="00D62B42">
          <w:rPr>
            <w:rStyle w:val="Link"/>
            <w:rFonts w:ascii="Calibri" w:hAnsi="Calibri"/>
            <w:color w:val="auto"/>
          </w:rPr>
          <w:t>.com/metrics.html</w:t>
        </w:r>
      </w:hyperlink>
      <w:bookmarkEnd w:id="34"/>
    </w:p>
    <w:p w14:paraId="5D699F87" w14:textId="673510C0" w:rsidR="005F5DD4" w:rsidRDefault="005F5DD4" w:rsidP="00DA664B">
      <w:pPr>
        <w:pStyle w:val="ListParagraph"/>
        <w:numPr>
          <w:ilvl w:val="0"/>
          <w:numId w:val="5"/>
        </w:numPr>
        <w:ind w:hanging="720"/>
        <w:rPr>
          <w:rFonts w:ascii="Calibri" w:hAnsi="Calibri"/>
        </w:rPr>
      </w:pPr>
      <w:bookmarkStart w:id="35" w:name="_Ref358318049"/>
      <w:r w:rsidRPr="00DA664B">
        <w:rPr>
          <w:rFonts w:ascii="Calibri" w:hAnsi="Calibri"/>
        </w:rPr>
        <w:t xml:space="preserve">Attwood, Angela S., Nicholas E. Scott-Samuel, George Stothart, </w:t>
      </w:r>
      <w:r w:rsidR="009036F0">
        <w:rPr>
          <w:rFonts w:ascii="Calibri" w:hAnsi="Calibri"/>
        </w:rPr>
        <w:t xml:space="preserve">and </w:t>
      </w:r>
      <w:r w:rsidRPr="00DA664B">
        <w:rPr>
          <w:rFonts w:ascii="Calibri" w:hAnsi="Calibri"/>
        </w:rPr>
        <w:t>Marcus R. Munafò</w:t>
      </w:r>
      <w:r w:rsidR="009036F0">
        <w:rPr>
          <w:rFonts w:ascii="Calibri" w:hAnsi="Calibri"/>
        </w:rPr>
        <w:t>.</w:t>
      </w:r>
      <w:r w:rsidRPr="00DA664B">
        <w:rPr>
          <w:rFonts w:ascii="Calibri" w:hAnsi="Calibri"/>
        </w:rPr>
        <w:t xml:space="preserve">  </w:t>
      </w:r>
      <w:r>
        <w:rPr>
          <w:rFonts w:ascii="Calibri" w:hAnsi="Calibri"/>
        </w:rPr>
        <w:t>“</w:t>
      </w:r>
      <w:r w:rsidRPr="00DA664B">
        <w:rPr>
          <w:rFonts w:ascii="Calibri" w:hAnsi="Calibri"/>
        </w:rPr>
        <w:t>Glass Shape Influences Consumption Rate For Alcoholic Beverages.</w:t>
      </w:r>
      <w:r>
        <w:rPr>
          <w:rFonts w:ascii="Calibri" w:hAnsi="Calibri"/>
        </w:rPr>
        <w:t>”</w:t>
      </w:r>
      <w:r w:rsidRPr="00DA664B">
        <w:rPr>
          <w:rFonts w:ascii="Calibri" w:hAnsi="Calibri"/>
        </w:rPr>
        <w:t xml:space="preserve"> </w:t>
      </w:r>
      <w:r w:rsidRPr="00DA664B">
        <w:rPr>
          <w:rFonts w:ascii="Calibri" w:hAnsi="Calibri"/>
          <w:i/>
        </w:rPr>
        <w:t>Plo</w:t>
      </w:r>
      <w:r w:rsidR="009036F0">
        <w:rPr>
          <w:rFonts w:ascii="Calibri" w:hAnsi="Calibri"/>
          <w:i/>
        </w:rPr>
        <w:t>S</w:t>
      </w:r>
      <w:r w:rsidRPr="00DA664B">
        <w:rPr>
          <w:rFonts w:ascii="Calibri" w:hAnsi="Calibri"/>
          <w:i/>
        </w:rPr>
        <w:t xml:space="preserve"> One</w:t>
      </w:r>
      <w:r w:rsidR="009036F0">
        <w:rPr>
          <w:rFonts w:ascii="Calibri" w:hAnsi="Calibri"/>
          <w:i/>
        </w:rPr>
        <w:t>,</w:t>
      </w:r>
      <w:r w:rsidRPr="00DA664B">
        <w:rPr>
          <w:rFonts w:ascii="Calibri" w:hAnsi="Calibri"/>
        </w:rPr>
        <w:t xml:space="preserve"> </w:t>
      </w:r>
      <w:r w:rsidR="009036F0">
        <w:rPr>
          <w:rFonts w:ascii="Calibri" w:hAnsi="Calibri"/>
        </w:rPr>
        <w:t xml:space="preserve">August 7, 2012, </w:t>
      </w:r>
      <w:r w:rsidRPr="00DA664B">
        <w:rPr>
          <w:rFonts w:ascii="Calibri" w:hAnsi="Calibri"/>
        </w:rPr>
        <w:t>7 (</w:t>
      </w:r>
      <w:r w:rsidR="009036F0">
        <w:rPr>
          <w:rFonts w:ascii="Calibri" w:hAnsi="Calibri"/>
        </w:rPr>
        <w:t>8</w:t>
      </w:r>
      <w:r w:rsidRPr="00DA664B">
        <w:rPr>
          <w:rFonts w:ascii="Calibri" w:hAnsi="Calibri"/>
        </w:rPr>
        <w:t>)</w:t>
      </w:r>
      <w:r w:rsidR="009036F0">
        <w:rPr>
          <w:rFonts w:ascii="Calibri" w:hAnsi="Calibri"/>
        </w:rPr>
        <w:t xml:space="preserve">: </w:t>
      </w:r>
      <w:r w:rsidR="009036F0" w:rsidRPr="009036F0">
        <w:rPr>
          <w:rFonts w:ascii="Calibri" w:hAnsi="Calibri"/>
        </w:rPr>
        <w:t>e43007</w:t>
      </w:r>
      <w:r w:rsidRPr="00DA664B">
        <w:rPr>
          <w:rFonts w:ascii="Calibri" w:hAnsi="Calibri"/>
        </w:rPr>
        <w:t>. doi:</w:t>
      </w:r>
      <w:r w:rsidR="00E76539">
        <w:rPr>
          <w:rFonts w:ascii="Calibri" w:hAnsi="Calibri"/>
        </w:rPr>
        <w:t> </w:t>
      </w:r>
      <w:r w:rsidR="00E76539" w:rsidRPr="00AE5A16">
        <w:rPr>
          <w:rFonts w:ascii="Calibri" w:hAnsi="Calibri"/>
        </w:rPr>
        <w:t>http://dx.doi.org/</w:t>
      </w:r>
      <w:r w:rsidRPr="00DA664B">
        <w:rPr>
          <w:rFonts w:ascii="Calibri" w:hAnsi="Calibri"/>
        </w:rPr>
        <w:t>10.1371/journal.pone.0043007</w:t>
      </w:r>
      <w:bookmarkEnd w:id="35"/>
    </w:p>
    <w:p w14:paraId="3819E9C8" w14:textId="2DA34240" w:rsidR="00025CE5" w:rsidRDefault="000E452F" w:rsidP="00DA664B">
      <w:pPr>
        <w:pStyle w:val="ListParagraph"/>
        <w:numPr>
          <w:ilvl w:val="0"/>
          <w:numId w:val="5"/>
        </w:numPr>
        <w:ind w:hanging="720"/>
        <w:rPr>
          <w:rFonts w:ascii="Calibri" w:hAnsi="Calibri"/>
        </w:rPr>
      </w:pPr>
      <w:bookmarkStart w:id="36" w:name="_Ref358318273"/>
      <w:r w:rsidRPr="00DA664B">
        <w:rPr>
          <w:rFonts w:ascii="Calibri" w:hAnsi="Calibri"/>
        </w:rPr>
        <w:t xml:space="preserve">Allen, Liz. </w:t>
      </w:r>
      <w:r>
        <w:rPr>
          <w:rFonts w:ascii="Calibri" w:hAnsi="Calibri"/>
        </w:rPr>
        <w:t>“</w:t>
      </w:r>
      <w:r w:rsidRPr="00DA664B">
        <w:rPr>
          <w:rFonts w:ascii="Calibri" w:hAnsi="Calibri"/>
        </w:rPr>
        <w:t>Providing context to Article-Level Metrics.</w:t>
      </w:r>
      <w:r>
        <w:rPr>
          <w:rFonts w:ascii="Calibri" w:hAnsi="Calibri"/>
        </w:rPr>
        <w:t>”</w:t>
      </w:r>
      <w:r w:rsidRPr="00DA664B">
        <w:rPr>
          <w:rFonts w:ascii="Calibri" w:hAnsi="Calibri"/>
        </w:rPr>
        <w:t xml:space="preserve"> </w:t>
      </w:r>
      <w:r w:rsidR="00A65161">
        <w:rPr>
          <w:rFonts w:ascii="Calibri" w:hAnsi="Calibri"/>
        </w:rPr>
        <w:t xml:space="preserve">PLOS Blogs, </w:t>
      </w:r>
      <w:r w:rsidR="00A65161" w:rsidRPr="00A65161">
        <w:rPr>
          <w:rFonts w:ascii="Calibri" w:hAnsi="Calibri"/>
        </w:rPr>
        <w:t>May 7, 2013</w:t>
      </w:r>
      <w:r w:rsidR="00A65161">
        <w:rPr>
          <w:rFonts w:ascii="Calibri" w:hAnsi="Calibri"/>
        </w:rPr>
        <w:t xml:space="preserve">. </w:t>
      </w:r>
      <w:r w:rsidR="00A65161" w:rsidRPr="00A65161">
        <w:rPr>
          <w:rFonts w:ascii="Calibri" w:hAnsi="Calibri"/>
        </w:rPr>
        <w:t>http://blogs.plos.org/plos/2013/05/providing-context-to-article-level-metrics/</w:t>
      </w:r>
      <w:r w:rsidR="00A65161" w:rsidRPr="00A65161" w:rsidDel="00A65161">
        <w:rPr>
          <w:rFonts w:ascii="Calibri" w:hAnsi="Calibri"/>
        </w:rPr>
        <w:t xml:space="preserve"> </w:t>
      </w:r>
      <w:bookmarkEnd w:id="36"/>
    </w:p>
    <w:p w14:paraId="552A6FDA" w14:textId="77777777" w:rsidR="00262392" w:rsidRDefault="00262392" w:rsidP="00DA664B">
      <w:pPr>
        <w:pStyle w:val="ListParagraph"/>
        <w:numPr>
          <w:ilvl w:val="0"/>
          <w:numId w:val="5"/>
        </w:numPr>
        <w:ind w:hanging="720"/>
        <w:rPr>
          <w:rFonts w:ascii="Calibri" w:hAnsi="Calibri"/>
        </w:rPr>
      </w:pPr>
      <w:bookmarkStart w:id="37" w:name="_Ref358318864"/>
      <w:r>
        <w:rPr>
          <w:rFonts w:ascii="Calibri" w:hAnsi="Calibri"/>
        </w:rPr>
        <w:t>ScraperWiki</w:t>
      </w:r>
      <w:r>
        <w:rPr>
          <w:rFonts w:ascii="Calibri" w:hAnsi="Calibri"/>
        </w:rPr>
        <w:br/>
      </w:r>
      <w:hyperlink r:id="rId28">
        <w:r w:rsidRPr="00D62B42">
          <w:rPr>
            <w:rStyle w:val="Link"/>
            <w:rFonts w:ascii="Calibri" w:hAnsi="Calibri"/>
            <w:color w:val="auto"/>
          </w:rPr>
          <w:t>https://scraperwiki.com/</w:t>
        </w:r>
      </w:hyperlink>
      <w:bookmarkEnd w:id="37"/>
    </w:p>
    <w:bookmarkEnd w:id="11"/>
    <w:p w14:paraId="5811E200" w14:textId="77777777" w:rsidR="00A56746" w:rsidRPr="00D62B42" w:rsidRDefault="00A56746" w:rsidP="00995ACB"/>
    <w:sectPr w:rsidR="00A56746" w:rsidRPr="00D62B42" w:rsidSect="00DC3BA1">
      <w:pgSz w:w="12240" w:h="15840"/>
      <w:pgMar w:top="964" w:right="1440" w:bottom="72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A61D6" w14:textId="77777777" w:rsidR="00F46495" w:rsidRDefault="00F46495">
      <w:pPr>
        <w:spacing w:after="0"/>
      </w:pPr>
      <w:r>
        <w:separator/>
      </w:r>
    </w:p>
  </w:endnote>
  <w:endnote w:type="continuationSeparator" w:id="0">
    <w:p w14:paraId="2E8A9C28" w14:textId="77777777" w:rsidR="00F46495" w:rsidRDefault="00F464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3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6376E" w14:textId="77777777" w:rsidR="00F46495" w:rsidRDefault="00F46495">
      <w:pPr>
        <w:spacing w:after="0"/>
      </w:pPr>
      <w:r>
        <w:separator/>
      </w:r>
    </w:p>
  </w:footnote>
  <w:footnote w:type="continuationSeparator" w:id="0">
    <w:p w14:paraId="1A8CC099" w14:textId="77777777" w:rsidR="00F46495" w:rsidRDefault="00F4649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29BE0C"/>
    <w:multiLevelType w:val="multilevel"/>
    <w:tmpl w:val="5C663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55B0CE2C"/>
    <w:lvl w:ilvl="0">
      <w:start w:val="1"/>
      <w:numFmt w:val="decimal"/>
      <w:lvlText w:val="%1."/>
      <w:lvlJc w:val="left"/>
      <w:pPr>
        <w:tabs>
          <w:tab w:val="num" w:pos="1800"/>
        </w:tabs>
        <w:ind w:left="1800" w:hanging="360"/>
      </w:pPr>
    </w:lvl>
  </w:abstractNum>
  <w:abstractNum w:abstractNumId="2">
    <w:nsid w:val="FFFFFF7D"/>
    <w:multiLevelType w:val="singleLevel"/>
    <w:tmpl w:val="4F76F212"/>
    <w:lvl w:ilvl="0">
      <w:start w:val="1"/>
      <w:numFmt w:val="decimal"/>
      <w:lvlText w:val="%1."/>
      <w:lvlJc w:val="left"/>
      <w:pPr>
        <w:tabs>
          <w:tab w:val="num" w:pos="1440"/>
        </w:tabs>
        <w:ind w:left="1440" w:hanging="360"/>
      </w:pPr>
    </w:lvl>
  </w:abstractNum>
  <w:abstractNum w:abstractNumId="3">
    <w:nsid w:val="FFFFFF7E"/>
    <w:multiLevelType w:val="singleLevel"/>
    <w:tmpl w:val="149021D6"/>
    <w:lvl w:ilvl="0">
      <w:start w:val="1"/>
      <w:numFmt w:val="decimal"/>
      <w:lvlText w:val="%1."/>
      <w:lvlJc w:val="left"/>
      <w:pPr>
        <w:tabs>
          <w:tab w:val="num" w:pos="1080"/>
        </w:tabs>
        <w:ind w:left="1080" w:hanging="360"/>
      </w:pPr>
    </w:lvl>
  </w:abstractNum>
  <w:abstractNum w:abstractNumId="4">
    <w:nsid w:val="FFFFFF7F"/>
    <w:multiLevelType w:val="singleLevel"/>
    <w:tmpl w:val="756C313A"/>
    <w:lvl w:ilvl="0">
      <w:start w:val="1"/>
      <w:numFmt w:val="decimal"/>
      <w:lvlText w:val="%1."/>
      <w:lvlJc w:val="left"/>
      <w:pPr>
        <w:tabs>
          <w:tab w:val="num" w:pos="720"/>
        </w:tabs>
        <w:ind w:left="720" w:hanging="360"/>
      </w:pPr>
    </w:lvl>
  </w:abstractNum>
  <w:abstractNum w:abstractNumId="5">
    <w:nsid w:val="FFFFFF80"/>
    <w:multiLevelType w:val="singleLevel"/>
    <w:tmpl w:val="FB1865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B6ED68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D7CFEF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E7EF97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CAA26C6"/>
    <w:lvl w:ilvl="0">
      <w:start w:val="1"/>
      <w:numFmt w:val="decimal"/>
      <w:lvlText w:val="%1."/>
      <w:lvlJc w:val="left"/>
      <w:pPr>
        <w:tabs>
          <w:tab w:val="num" w:pos="360"/>
        </w:tabs>
        <w:ind w:left="360" w:hanging="360"/>
      </w:pPr>
    </w:lvl>
  </w:abstractNum>
  <w:abstractNum w:abstractNumId="10">
    <w:nsid w:val="FFFFFF89"/>
    <w:multiLevelType w:val="singleLevel"/>
    <w:tmpl w:val="3D122B16"/>
    <w:lvl w:ilvl="0">
      <w:start w:val="1"/>
      <w:numFmt w:val="bullet"/>
      <w:lvlText w:val=""/>
      <w:lvlJc w:val="left"/>
      <w:pPr>
        <w:tabs>
          <w:tab w:val="num" w:pos="360"/>
        </w:tabs>
        <w:ind w:left="360" w:hanging="360"/>
      </w:pPr>
      <w:rPr>
        <w:rFonts w:ascii="Symbol" w:hAnsi="Symbol" w:hint="default"/>
      </w:rPr>
    </w:lvl>
  </w:abstractNum>
  <w:abstractNum w:abstractNumId="11">
    <w:nsid w:val="36B1A081"/>
    <w:multiLevelType w:val="multilevel"/>
    <w:tmpl w:val="1B6EC2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3D4B2F52"/>
    <w:multiLevelType w:val="hybridMultilevel"/>
    <w:tmpl w:val="2458B3B4"/>
    <w:lvl w:ilvl="0" w:tplc="AE209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54269"/>
    <w:multiLevelType w:val="hybridMultilevel"/>
    <w:tmpl w:val="BFFCB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906AA"/>
    <w:multiLevelType w:val="hybridMultilevel"/>
    <w:tmpl w:val="D10C4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1"/>
  </w:num>
  <w:num w:numId="4">
    <w:abstractNumId w:val="11"/>
  </w:num>
  <w:num w:numId="5">
    <w:abstractNumId w:val="12"/>
  </w:num>
  <w:num w:numId="6">
    <w:abstractNumId w:val="14"/>
  </w:num>
  <w:num w:numId="7">
    <w:abstractNumId w:val="1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activeWritingStyle w:appName="MSWord" w:lang="en-US" w:vendorID="64" w:dllVersion="131078" w:nlCheck="1" w:checkStyle="1"/>
  <w:activeWritingStyle w:appName="MSWord" w:lang="fr-FR" w:vendorID="64" w:dllVersion="131078" w:nlCheck="1" w:checkStyle="1"/>
  <w:doNotTrackMoves/>
  <w:doNotTrackFormatting/>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6EA"/>
    <w:rsid w:val="000066DF"/>
    <w:rsid w:val="00011C8B"/>
    <w:rsid w:val="00012782"/>
    <w:rsid w:val="00021BAD"/>
    <w:rsid w:val="00023D53"/>
    <w:rsid w:val="00025613"/>
    <w:rsid w:val="00025CE5"/>
    <w:rsid w:val="000331EA"/>
    <w:rsid w:val="00037472"/>
    <w:rsid w:val="00040184"/>
    <w:rsid w:val="0004234E"/>
    <w:rsid w:val="0004760B"/>
    <w:rsid w:val="0006001C"/>
    <w:rsid w:val="00064D6B"/>
    <w:rsid w:val="000670F2"/>
    <w:rsid w:val="00077237"/>
    <w:rsid w:val="00081E00"/>
    <w:rsid w:val="000A0DEF"/>
    <w:rsid w:val="000B5BD9"/>
    <w:rsid w:val="000C14E9"/>
    <w:rsid w:val="000C7FBB"/>
    <w:rsid w:val="000D49B4"/>
    <w:rsid w:val="000E1B08"/>
    <w:rsid w:val="000E3AB1"/>
    <w:rsid w:val="000E42DF"/>
    <w:rsid w:val="000E452F"/>
    <w:rsid w:val="000F6A5C"/>
    <w:rsid w:val="001042C6"/>
    <w:rsid w:val="00104DDD"/>
    <w:rsid w:val="00113425"/>
    <w:rsid w:val="00133D95"/>
    <w:rsid w:val="00145065"/>
    <w:rsid w:val="00145502"/>
    <w:rsid w:val="001462FA"/>
    <w:rsid w:val="001623EF"/>
    <w:rsid w:val="00183366"/>
    <w:rsid w:val="00187EE2"/>
    <w:rsid w:val="00190B8B"/>
    <w:rsid w:val="0019103A"/>
    <w:rsid w:val="00193DF3"/>
    <w:rsid w:val="00195F7C"/>
    <w:rsid w:val="001A3A18"/>
    <w:rsid w:val="001B782F"/>
    <w:rsid w:val="001D0D94"/>
    <w:rsid w:val="001F64CD"/>
    <w:rsid w:val="002002F8"/>
    <w:rsid w:val="00202F95"/>
    <w:rsid w:val="00211293"/>
    <w:rsid w:val="002146FA"/>
    <w:rsid w:val="0021657E"/>
    <w:rsid w:val="00242D11"/>
    <w:rsid w:val="002536E7"/>
    <w:rsid w:val="00262392"/>
    <w:rsid w:val="0027676C"/>
    <w:rsid w:val="00287AD2"/>
    <w:rsid w:val="00293758"/>
    <w:rsid w:val="00297A7C"/>
    <w:rsid w:val="002B3315"/>
    <w:rsid w:val="002B44A3"/>
    <w:rsid w:val="002B4C83"/>
    <w:rsid w:val="002B6F25"/>
    <w:rsid w:val="002C7647"/>
    <w:rsid w:val="002D5C07"/>
    <w:rsid w:val="002D78AC"/>
    <w:rsid w:val="002E48B1"/>
    <w:rsid w:val="002F18C4"/>
    <w:rsid w:val="002F2085"/>
    <w:rsid w:val="002F2E7C"/>
    <w:rsid w:val="002F5E29"/>
    <w:rsid w:val="003014D0"/>
    <w:rsid w:val="003068C8"/>
    <w:rsid w:val="00330716"/>
    <w:rsid w:val="003356E5"/>
    <w:rsid w:val="00344167"/>
    <w:rsid w:val="00363AD9"/>
    <w:rsid w:val="003667CF"/>
    <w:rsid w:val="00375EA9"/>
    <w:rsid w:val="003A2EC7"/>
    <w:rsid w:val="003A6EC8"/>
    <w:rsid w:val="003B5C42"/>
    <w:rsid w:val="003C4EDB"/>
    <w:rsid w:val="003C6273"/>
    <w:rsid w:val="003F1BB0"/>
    <w:rsid w:val="003F7951"/>
    <w:rsid w:val="00413255"/>
    <w:rsid w:val="004147DF"/>
    <w:rsid w:val="004312B8"/>
    <w:rsid w:val="00443F35"/>
    <w:rsid w:val="004474EE"/>
    <w:rsid w:val="00450913"/>
    <w:rsid w:val="004A0C43"/>
    <w:rsid w:val="004A71BC"/>
    <w:rsid w:val="004B540E"/>
    <w:rsid w:val="004C3D00"/>
    <w:rsid w:val="004C42A3"/>
    <w:rsid w:val="004C481C"/>
    <w:rsid w:val="004C543E"/>
    <w:rsid w:val="004D188C"/>
    <w:rsid w:val="004E1F92"/>
    <w:rsid w:val="004E29B3"/>
    <w:rsid w:val="004F204C"/>
    <w:rsid w:val="00503786"/>
    <w:rsid w:val="005047F6"/>
    <w:rsid w:val="00505455"/>
    <w:rsid w:val="00512E5E"/>
    <w:rsid w:val="0051680F"/>
    <w:rsid w:val="00520ABE"/>
    <w:rsid w:val="00536F90"/>
    <w:rsid w:val="00537B9C"/>
    <w:rsid w:val="0054447F"/>
    <w:rsid w:val="00544559"/>
    <w:rsid w:val="00553562"/>
    <w:rsid w:val="00563EE5"/>
    <w:rsid w:val="00564B7B"/>
    <w:rsid w:val="005661FE"/>
    <w:rsid w:val="00566F6D"/>
    <w:rsid w:val="00567B16"/>
    <w:rsid w:val="00574D53"/>
    <w:rsid w:val="00590D07"/>
    <w:rsid w:val="005940AB"/>
    <w:rsid w:val="0059538E"/>
    <w:rsid w:val="005A1B09"/>
    <w:rsid w:val="005A381B"/>
    <w:rsid w:val="005A539A"/>
    <w:rsid w:val="005B2F59"/>
    <w:rsid w:val="005B635E"/>
    <w:rsid w:val="005C5437"/>
    <w:rsid w:val="005F5DD4"/>
    <w:rsid w:val="005F69E7"/>
    <w:rsid w:val="005F73C2"/>
    <w:rsid w:val="00612074"/>
    <w:rsid w:val="006233A0"/>
    <w:rsid w:val="006254CE"/>
    <w:rsid w:val="006353CE"/>
    <w:rsid w:val="006367FE"/>
    <w:rsid w:val="00641587"/>
    <w:rsid w:val="00666076"/>
    <w:rsid w:val="00667C91"/>
    <w:rsid w:val="00685AE5"/>
    <w:rsid w:val="006A0AE6"/>
    <w:rsid w:val="006A0F4C"/>
    <w:rsid w:val="006A327F"/>
    <w:rsid w:val="006B18CE"/>
    <w:rsid w:val="006D45A3"/>
    <w:rsid w:val="006D4986"/>
    <w:rsid w:val="006D6F51"/>
    <w:rsid w:val="006E26D9"/>
    <w:rsid w:val="00701F2C"/>
    <w:rsid w:val="00714069"/>
    <w:rsid w:val="00730BA7"/>
    <w:rsid w:val="00737736"/>
    <w:rsid w:val="00744DAD"/>
    <w:rsid w:val="00780218"/>
    <w:rsid w:val="00784D58"/>
    <w:rsid w:val="007927E8"/>
    <w:rsid w:val="0079349B"/>
    <w:rsid w:val="007A170B"/>
    <w:rsid w:val="007A78EB"/>
    <w:rsid w:val="007B3D08"/>
    <w:rsid w:val="007C14BA"/>
    <w:rsid w:val="007C4EC2"/>
    <w:rsid w:val="007C59CB"/>
    <w:rsid w:val="007C5F60"/>
    <w:rsid w:val="007E042E"/>
    <w:rsid w:val="007F4922"/>
    <w:rsid w:val="00804766"/>
    <w:rsid w:val="008179A5"/>
    <w:rsid w:val="0083612D"/>
    <w:rsid w:val="00842271"/>
    <w:rsid w:val="008427AC"/>
    <w:rsid w:val="00843BBC"/>
    <w:rsid w:val="008452C0"/>
    <w:rsid w:val="00851013"/>
    <w:rsid w:val="00854480"/>
    <w:rsid w:val="008667C3"/>
    <w:rsid w:val="008726A0"/>
    <w:rsid w:val="00881C7D"/>
    <w:rsid w:val="00894F13"/>
    <w:rsid w:val="008B3A31"/>
    <w:rsid w:val="008B3D35"/>
    <w:rsid w:val="008C1BDC"/>
    <w:rsid w:val="008C20BD"/>
    <w:rsid w:val="008C68DA"/>
    <w:rsid w:val="008C74B3"/>
    <w:rsid w:val="008D3389"/>
    <w:rsid w:val="008D5BC2"/>
    <w:rsid w:val="008D6863"/>
    <w:rsid w:val="008E499F"/>
    <w:rsid w:val="009036F0"/>
    <w:rsid w:val="00917588"/>
    <w:rsid w:val="00931644"/>
    <w:rsid w:val="00933DB3"/>
    <w:rsid w:val="00956F0E"/>
    <w:rsid w:val="00960E17"/>
    <w:rsid w:val="00962B5C"/>
    <w:rsid w:val="00990D30"/>
    <w:rsid w:val="00995A0D"/>
    <w:rsid w:val="00995ACB"/>
    <w:rsid w:val="009A3071"/>
    <w:rsid w:val="009B4D42"/>
    <w:rsid w:val="009C1EF6"/>
    <w:rsid w:val="009C2A72"/>
    <w:rsid w:val="009C5941"/>
    <w:rsid w:val="009D7D6F"/>
    <w:rsid w:val="009E0975"/>
    <w:rsid w:val="00A04E7F"/>
    <w:rsid w:val="00A12668"/>
    <w:rsid w:val="00A1392A"/>
    <w:rsid w:val="00A14970"/>
    <w:rsid w:val="00A15B09"/>
    <w:rsid w:val="00A31931"/>
    <w:rsid w:val="00A56746"/>
    <w:rsid w:val="00A608B8"/>
    <w:rsid w:val="00A63E5B"/>
    <w:rsid w:val="00A65161"/>
    <w:rsid w:val="00A6550F"/>
    <w:rsid w:val="00A65EC5"/>
    <w:rsid w:val="00A66D0E"/>
    <w:rsid w:val="00A7074F"/>
    <w:rsid w:val="00A7150F"/>
    <w:rsid w:val="00A723FA"/>
    <w:rsid w:val="00A740BE"/>
    <w:rsid w:val="00A913CE"/>
    <w:rsid w:val="00AA0371"/>
    <w:rsid w:val="00AA155C"/>
    <w:rsid w:val="00AA1922"/>
    <w:rsid w:val="00AA5037"/>
    <w:rsid w:val="00AB21E1"/>
    <w:rsid w:val="00AB5460"/>
    <w:rsid w:val="00AD3394"/>
    <w:rsid w:val="00AE5A16"/>
    <w:rsid w:val="00AF08A4"/>
    <w:rsid w:val="00AF402D"/>
    <w:rsid w:val="00B04984"/>
    <w:rsid w:val="00B05047"/>
    <w:rsid w:val="00B10C18"/>
    <w:rsid w:val="00B22586"/>
    <w:rsid w:val="00B245B7"/>
    <w:rsid w:val="00B32A6D"/>
    <w:rsid w:val="00B43B13"/>
    <w:rsid w:val="00B4526D"/>
    <w:rsid w:val="00B47248"/>
    <w:rsid w:val="00B479B6"/>
    <w:rsid w:val="00B62E8C"/>
    <w:rsid w:val="00B64D8F"/>
    <w:rsid w:val="00B72700"/>
    <w:rsid w:val="00B73B5F"/>
    <w:rsid w:val="00B75E6E"/>
    <w:rsid w:val="00B77134"/>
    <w:rsid w:val="00B82CFC"/>
    <w:rsid w:val="00B855AD"/>
    <w:rsid w:val="00B86B75"/>
    <w:rsid w:val="00B9277C"/>
    <w:rsid w:val="00B95424"/>
    <w:rsid w:val="00BC0C9D"/>
    <w:rsid w:val="00BC48D5"/>
    <w:rsid w:val="00C008C4"/>
    <w:rsid w:val="00C03146"/>
    <w:rsid w:val="00C112DC"/>
    <w:rsid w:val="00C23693"/>
    <w:rsid w:val="00C252E7"/>
    <w:rsid w:val="00C36279"/>
    <w:rsid w:val="00C51360"/>
    <w:rsid w:val="00C56F87"/>
    <w:rsid w:val="00C60043"/>
    <w:rsid w:val="00C6358A"/>
    <w:rsid w:val="00C63A46"/>
    <w:rsid w:val="00C7257C"/>
    <w:rsid w:val="00C73225"/>
    <w:rsid w:val="00C737BA"/>
    <w:rsid w:val="00C75A47"/>
    <w:rsid w:val="00C84230"/>
    <w:rsid w:val="00C95613"/>
    <w:rsid w:val="00C96D9C"/>
    <w:rsid w:val="00CB2F19"/>
    <w:rsid w:val="00CB6282"/>
    <w:rsid w:val="00CB654B"/>
    <w:rsid w:val="00CB7488"/>
    <w:rsid w:val="00CC264F"/>
    <w:rsid w:val="00CC3E53"/>
    <w:rsid w:val="00CC53A2"/>
    <w:rsid w:val="00CF40C7"/>
    <w:rsid w:val="00D1123F"/>
    <w:rsid w:val="00D2496F"/>
    <w:rsid w:val="00D260B2"/>
    <w:rsid w:val="00D41CDB"/>
    <w:rsid w:val="00D4354E"/>
    <w:rsid w:val="00D46C1B"/>
    <w:rsid w:val="00D50CDA"/>
    <w:rsid w:val="00D54D80"/>
    <w:rsid w:val="00D62B42"/>
    <w:rsid w:val="00D646EB"/>
    <w:rsid w:val="00D74BEE"/>
    <w:rsid w:val="00DA664B"/>
    <w:rsid w:val="00DB16EB"/>
    <w:rsid w:val="00DB1F7C"/>
    <w:rsid w:val="00DB527D"/>
    <w:rsid w:val="00DC2025"/>
    <w:rsid w:val="00DC3BA1"/>
    <w:rsid w:val="00DD4907"/>
    <w:rsid w:val="00DE1B58"/>
    <w:rsid w:val="00DE55C3"/>
    <w:rsid w:val="00DE6C1D"/>
    <w:rsid w:val="00E04DF0"/>
    <w:rsid w:val="00E13ACE"/>
    <w:rsid w:val="00E217DF"/>
    <w:rsid w:val="00E25741"/>
    <w:rsid w:val="00E315A3"/>
    <w:rsid w:val="00E35493"/>
    <w:rsid w:val="00E414A9"/>
    <w:rsid w:val="00E4634E"/>
    <w:rsid w:val="00E555A9"/>
    <w:rsid w:val="00E56E2B"/>
    <w:rsid w:val="00E71962"/>
    <w:rsid w:val="00E72923"/>
    <w:rsid w:val="00E76539"/>
    <w:rsid w:val="00EA6DA9"/>
    <w:rsid w:val="00EB262D"/>
    <w:rsid w:val="00EC01E1"/>
    <w:rsid w:val="00ED48BD"/>
    <w:rsid w:val="00ED75B4"/>
    <w:rsid w:val="00EE17D2"/>
    <w:rsid w:val="00EE65F1"/>
    <w:rsid w:val="00EF0BAD"/>
    <w:rsid w:val="00EF6D7C"/>
    <w:rsid w:val="00F05F36"/>
    <w:rsid w:val="00F177BD"/>
    <w:rsid w:val="00F21307"/>
    <w:rsid w:val="00F21B7A"/>
    <w:rsid w:val="00F23489"/>
    <w:rsid w:val="00F4018A"/>
    <w:rsid w:val="00F46495"/>
    <w:rsid w:val="00F5147E"/>
    <w:rsid w:val="00F543A4"/>
    <w:rsid w:val="00F56056"/>
    <w:rsid w:val="00F65809"/>
    <w:rsid w:val="00F74806"/>
    <w:rsid w:val="00F845E1"/>
    <w:rsid w:val="00F91B66"/>
    <w:rsid w:val="00F973EC"/>
    <w:rsid w:val="00FA031B"/>
    <w:rsid w:val="00FA6268"/>
    <w:rsid w:val="00FB484C"/>
    <w:rsid w:val="00FC0AC5"/>
    <w:rsid w:val="00FC675B"/>
    <w:rsid w:val="00FC6DF5"/>
    <w:rsid w:val="00FD17D4"/>
    <w:rsid w:val="00FD1B48"/>
    <w:rsid w:val="00FD5B62"/>
    <w:rsid w:val="00FE230B"/>
    <w:rsid w:val="00FE3E67"/>
    <w:rsid w:val="00FE7B21"/>
    <w:rsid w:val="00FE7EFC"/>
    <w:rsid w:val="00FF3F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65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4D188C"/>
    <w:rPr>
      <w:rFonts w:asciiTheme="majorHAnsi" w:hAnsiTheme="majorHAnsi"/>
    </w:rPr>
  </w:style>
  <w:style w:type="paragraph" w:styleId="Heading1">
    <w:name w:val="heading 1"/>
    <w:basedOn w:val="Normal"/>
    <w:next w:val="Normal"/>
    <w:uiPriority w:val="9"/>
    <w:qFormat/>
    <w:rsid w:val="005C5437"/>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A723F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A723F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Normal"/>
    <w:uiPriority w:val="9"/>
    <w:unhideWhenUsed/>
    <w:qFormat/>
    <w:rsid w:val="00A723FA"/>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rsid w:val="00A723FA"/>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A723FA"/>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rsid w:val="00A723FA"/>
    <w:pPr>
      <w:keepNext/>
      <w:keepLines/>
      <w:jc w:val="center"/>
    </w:pPr>
  </w:style>
  <w:style w:type="paragraph" w:styleId="Date">
    <w:name w:val="Date"/>
    <w:next w:val="Normal"/>
    <w:qFormat/>
    <w:rsid w:val="00A723FA"/>
    <w:pPr>
      <w:keepNext/>
      <w:keepLines/>
      <w:jc w:val="center"/>
    </w:pPr>
  </w:style>
  <w:style w:type="paragraph" w:customStyle="1" w:styleId="BlockQuote">
    <w:name w:val="Block Quote"/>
    <w:basedOn w:val="Normal"/>
    <w:next w:val="Normal"/>
    <w:uiPriority w:val="9"/>
    <w:unhideWhenUsed/>
    <w:qFormat/>
    <w:rsid w:val="00A723FA"/>
    <w:pPr>
      <w:spacing w:before="100" w:after="100"/>
    </w:pPr>
    <w:rPr>
      <w:rFonts w:eastAsiaTheme="majorEastAsia" w:cstheme="majorBidi"/>
      <w:bCs/>
      <w:sz w:val="20"/>
      <w:szCs w:val="20"/>
    </w:rPr>
  </w:style>
  <w:style w:type="paragraph" w:customStyle="1" w:styleId="DefinitionTerm">
    <w:name w:val="Definition Term"/>
    <w:basedOn w:val="Normal"/>
    <w:next w:val="Definition"/>
    <w:rsid w:val="00A723FA"/>
    <w:pPr>
      <w:keepNext/>
      <w:keepLines/>
      <w:spacing w:after="0"/>
    </w:pPr>
    <w:rPr>
      <w:b/>
    </w:rPr>
  </w:style>
  <w:style w:type="paragraph" w:customStyle="1" w:styleId="Definition">
    <w:name w:val="Definition"/>
    <w:basedOn w:val="Normal"/>
    <w:rsid w:val="00A723FA"/>
  </w:style>
  <w:style w:type="paragraph" w:styleId="BodyText">
    <w:name w:val="Body Text"/>
    <w:basedOn w:val="Normal"/>
    <w:link w:val="BodyTextChar1"/>
    <w:rsid w:val="00A723FA"/>
    <w:pPr>
      <w:spacing w:after="120"/>
    </w:pPr>
  </w:style>
  <w:style w:type="paragraph" w:customStyle="1" w:styleId="TableCaption">
    <w:name w:val="Table Caption"/>
    <w:basedOn w:val="Normal"/>
    <w:rsid w:val="00A723FA"/>
    <w:pPr>
      <w:spacing w:after="120"/>
    </w:pPr>
    <w:rPr>
      <w:i/>
    </w:rPr>
  </w:style>
  <w:style w:type="paragraph" w:customStyle="1" w:styleId="ImageCaption">
    <w:name w:val="Image Caption"/>
    <w:basedOn w:val="Normal"/>
    <w:link w:val="BodyTextChar"/>
    <w:rsid w:val="00A723FA"/>
    <w:pPr>
      <w:spacing w:after="120"/>
    </w:pPr>
    <w:rPr>
      <w:i/>
    </w:rPr>
  </w:style>
  <w:style w:type="character" w:customStyle="1" w:styleId="BodyTextChar">
    <w:name w:val="Body Text Char"/>
    <w:basedOn w:val="DefaultParagraphFont"/>
    <w:link w:val="ImageCaption"/>
    <w:rsid w:val="00A723FA"/>
  </w:style>
  <w:style w:type="character" w:customStyle="1" w:styleId="VerbatimChar">
    <w:name w:val="Verbatim Char"/>
    <w:basedOn w:val="BodyTextChar"/>
    <w:link w:val="SourceCode"/>
    <w:rsid w:val="00A723FA"/>
    <w:rPr>
      <w:rFonts w:ascii="Consolas" w:hAnsi="Consolas"/>
      <w:sz w:val="22"/>
    </w:rPr>
  </w:style>
  <w:style w:type="character" w:customStyle="1" w:styleId="FootnoteRef">
    <w:name w:val="Footnote Ref"/>
    <w:basedOn w:val="BodyTextChar"/>
    <w:rsid w:val="00A723FA"/>
    <w:rPr>
      <w:vertAlign w:val="superscript"/>
    </w:rPr>
  </w:style>
  <w:style w:type="character" w:customStyle="1" w:styleId="Link">
    <w:name w:val="Link"/>
    <w:basedOn w:val="BodyTextChar"/>
    <w:rsid w:val="00A723FA"/>
    <w:rPr>
      <w:color w:val="4F81BD" w:themeColor="accent1"/>
    </w:rPr>
  </w:style>
  <w:style w:type="paragraph" w:customStyle="1" w:styleId="SourceCode">
    <w:name w:val="Source Code"/>
    <w:basedOn w:val="Normal"/>
    <w:link w:val="VerbatimChar"/>
    <w:rsid w:val="00A723FA"/>
    <w:pPr>
      <w:wordWrap w:val="0"/>
    </w:pPr>
  </w:style>
  <w:style w:type="character" w:customStyle="1" w:styleId="KeywordTok">
    <w:name w:val="KeywordTok"/>
    <w:basedOn w:val="VerbatimChar"/>
    <w:rsid w:val="00A723FA"/>
    <w:rPr>
      <w:rFonts w:ascii="Consolas" w:hAnsi="Consolas"/>
      <w:b/>
      <w:color w:val="007020"/>
      <w:sz w:val="22"/>
    </w:rPr>
  </w:style>
  <w:style w:type="character" w:customStyle="1" w:styleId="DataTypeTok">
    <w:name w:val="DataTypeTok"/>
    <w:basedOn w:val="VerbatimChar"/>
    <w:rsid w:val="00A723FA"/>
    <w:rPr>
      <w:rFonts w:ascii="Consolas" w:hAnsi="Consolas"/>
      <w:color w:val="902000"/>
      <w:sz w:val="22"/>
    </w:rPr>
  </w:style>
  <w:style w:type="character" w:customStyle="1" w:styleId="DecValTok">
    <w:name w:val="DecValTok"/>
    <w:basedOn w:val="VerbatimChar"/>
    <w:rsid w:val="00A723FA"/>
    <w:rPr>
      <w:rFonts w:ascii="Consolas" w:hAnsi="Consolas"/>
      <w:color w:val="40A070"/>
      <w:sz w:val="22"/>
    </w:rPr>
  </w:style>
  <w:style w:type="character" w:customStyle="1" w:styleId="BaseNTok">
    <w:name w:val="BaseNTok"/>
    <w:basedOn w:val="VerbatimChar"/>
    <w:rsid w:val="00A723FA"/>
    <w:rPr>
      <w:rFonts w:ascii="Consolas" w:hAnsi="Consolas"/>
      <w:color w:val="40A070"/>
      <w:sz w:val="22"/>
    </w:rPr>
  </w:style>
  <w:style w:type="character" w:customStyle="1" w:styleId="FloatTok">
    <w:name w:val="FloatTok"/>
    <w:basedOn w:val="VerbatimChar"/>
    <w:rsid w:val="00A723FA"/>
    <w:rPr>
      <w:rFonts w:ascii="Consolas" w:hAnsi="Consolas"/>
      <w:color w:val="40A070"/>
      <w:sz w:val="22"/>
    </w:rPr>
  </w:style>
  <w:style w:type="character" w:customStyle="1" w:styleId="CharTok">
    <w:name w:val="CharTok"/>
    <w:basedOn w:val="VerbatimChar"/>
    <w:rsid w:val="00A723FA"/>
    <w:rPr>
      <w:rFonts w:ascii="Consolas" w:hAnsi="Consolas"/>
      <w:color w:val="4070A0"/>
      <w:sz w:val="22"/>
    </w:rPr>
  </w:style>
  <w:style w:type="character" w:customStyle="1" w:styleId="StringTok">
    <w:name w:val="StringTok"/>
    <w:basedOn w:val="VerbatimChar"/>
    <w:rsid w:val="00A723FA"/>
    <w:rPr>
      <w:rFonts w:ascii="Consolas" w:hAnsi="Consolas"/>
      <w:color w:val="4070A0"/>
      <w:sz w:val="22"/>
    </w:rPr>
  </w:style>
  <w:style w:type="character" w:customStyle="1" w:styleId="CommentTok">
    <w:name w:val="CommentTok"/>
    <w:basedOn w:val="VerbatimChar"/>
    <w:rsid w:val="00A723FA"/>
    <w:rPr>
      <w:rFonts w:ascii="Consolas" w:hAnsi="Consolas"/>
      <w:i/>
      <w:color w:val="60A0B0"/>
      <w:sz w:val="22"/>
    </w:rPr>
  </w:style>
  <w:style w:type="character" w:customStyle="1" w:styleId="OtherTok">
    <w:name w:val="OtherTok"/>
    <w:basedOn w:val="VerbatimChar"/>
    <w:rsid w:val="00A723FA"/>
    <w:rPr>
      <w:rFonts w:ascii="Consolas" w:hAnsi="Consolas"/>
      <w:color w:val="007020"/>
      <w:sz w:val="22"/>
    </w:rPr>
  </w:style>
  <w:style w:type="character" w:customStyle="1" w:styleId="AlertTok">
    <w:name w:val="AlertTok"/>
    <w:basedOn w:val="VerbatimChar"/>
    <w:rsid w:val="00A723FA"/>
    <w:rPr>
      <w:rFonts w:ascii="Consolas" w:hAnsi="Consolas"/>
      <w:b/>
      <w:color w:val="FF0000"/>
      <w:sz w:val="22"/>
    </w:rPr>
  </w:style>
  <w:style w:type="character" w:customStyle="1" w:styleId="FunctionTok">
    <w:name w:val="FunctionTok"/>
    <w:basedOn w:val="VerbatimChar"/>
    <w:rsid w:val="00A723FA"/>
    <w:rPr>
      <w:rFonts w:ascii="Consolas" w:hAnsi="Consolas"/>
      <w:color w:val="06287E"/>
      <w:sz w:val="22"/>
    </w:rPr>
  </w:style>
  <w:style w:type="character" w:customStyle="1" w:styleId="RegionMarkerTok">
    <w:name w:val="RegionMarkerTok"/>
    <w:basedOn w:val="VerbatimChar"/>
    <w:rsid w:val="00A723FA"/>
    <w:rPr>
      <w:rFonts w:ascii="Consolas" w:hAnsi="Consolas"/>
      <w:sz w:val="22"/>
    </w:rPr>
  </w:style>
  <w:style w:type="character" w:customStyle="1" w:styleId="ErrorTok">
    <w:name w:val="ErrorTok"/>
    <w:basedOn w:val="VerbatimChar"/>
    <w:rsid w:val="00A723FA"/>
    <w:rPr>
      <w:rFonts w:ascii="Consolas" w:hAnsi="Consolas"/>
      <w:b/>
      <w:color w:val="FF0000"/>
      <w:sz w:val="22"/>
    </w:rPr>
  </w:style>
  <w:style w:type="character" w:customStyle="1" w:styleId="NormalTok">
    <w:name w:val="NormalTok"/>
    <w:basedOn w:val="VerbatimChar"/>
    <w:rsid w:val="00A723FA"/>
    <w:rPr>
      <w:rFonts w:ascii="Consolas" w:hAnsi="Consolas"/>
      <w:sz w:val="22"/>
    </w:rPr>
  </w:style>
  <w:style w:type="character" w:styleId="Hyperlink">
    <w:name w:val="Hyperlink"/>
    <w:basedOn w:val="DefaultParagraphFont"/>
    <w:rsid w:val="004E1F92"/>
    <w:rPr>
      <w:color w:val="0000FF" w:themeColor="hyperlink"/>
      <w:u w:val="single"/>
    </w:rPr>
  </w:style>
  <w:style w:type="paragraph" w:styleId="BalloonText">
    <w:name w:val="Balloon Text"/>
    <w:basedOn w:val="Normal"/>
    <w:link w:val="BalloonTextChar"/>
    <w:rsid w:val="002F208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F2085"/>
    <w:rPr>
      <w:rFonts w:ascii="Lucida Grande" w:hAnsi="Lucida Grande" w:cs="Lucida Grande"/>
      <w:sz w:val="18"/>
      <w:szCs w:val="18"/>
    </w:rPr>
  </w:style>
  <w:style w:type="table" w:styleId="TableGrid">
    <w:name w:val="Table Grid"/>
    <w:basedOn w:val="TableNormal"/>
    <w:rsid w:val="00CF40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3A2EC7"/>
    <w:pPr>
      <w:spacing w:after="0"/>
    </w:pPr>
    <w:rPr>
      <w:rFonts w:ascii="Lucida Grande" w:hAnsi="Lucida Grande" w:cs="Lucida Grande"/>
    </w:rPr>
  </w:style>
  <w:style w:type="character" w:customStyle="1" w:styleId="DocumentMapChar">
    <w:name w:val="Document Map Char"/>
    <w:basedOn w:val="DefaultParagraphFont"/>
    <w:link w:val="DocumentMap"/>
    <w:rsid w:val="003A2EC7"/>
    <w:rPr>
      <w:rFonts w:ascii="Lucida Grande" w:hAnsi="Lucida Grande" w:cs="Lucida Grande"/>
    </w:rPr>
  </w:style>
  <w:style w:type="paragraph" w:styleId="ListParagraph">
    <w:name w:val="List Paragraph"/>
    <w:basedOn w:val="Normal"/>
    <w:rsid w:val="00DA664B"/>
    <w:pPr>
      <w:ind w:left="720"/>
      <w:contextualSpacing/>
    </w:pPr>
  </w:style>
  <w:style w:type="paragraph" w:styleId="Caption">
    <w:name w:val="caption"/>
    <w:basedOn w:val="Normal"/>
    <w:next w:val="Normal"/>
    <w:rsid w:val="003C4EDB"/>
    <w:rPr>
      <w:b/>
      <w:bCs/>
      <w:sz w:val="20"/>
      <w:szCs w:val="18"/>
    </w:rPr>
  </w:style>
  <w:style w:type="character" w:customStyle="1" w:styleId="BodyTextChar1">
    <w:name w:val="Body Text Char1"/>
    <w:basedOn w:val="DefaultParagraphFont"/>
    <w:link w:val="BodyText"/>
    <w:rsid w:val="004D188C"/>
  </w:style>
  <w:style w:type="character" w:styleId="CommentReference">
    <w:name w:val="annotation reference"/>
    <w:basedOn w:val="DefaultParagraphFont"/>
    <w:rsid w:val="003C4EDB"/>
    <w:rPr>
      <w:sz w:val="16"/>
      <w:szCs w:val="16"/>
    </w:rPr>
  </w:style>
  <w:style w:type="paragraph" w:styleId="CommentText">
    <w:name w:val="annotation text"/>
    <w:basedOn w:val="Normal"/>
    <w:link w:val="CommentTextChar"/>
    <w:rsid w:val="003C4EDB"/>
    <w:rPr>
      <w:sz w:val="20"/>
      <w:szCs w:val="20"/>
    </w:rPr>
  </w:style>
  <w:style w:type="character" w:customStyle="1" w:styleId="CommentTextChar">
    <w:name w:val="Comment Text Char"/>
    <w:basedOn w:val="DefaultParagraphFont"/>
    <w:link w:val="CommentText"/>
    <w:rsid w:val="003C4EDB"/>
    <w:rPr>
      <w:rFonts w:asciiTheme="majorHAnsi" w:hAnsiTheme="majorHAnsi"/>
      <w:sz w:val="20"/>
      <w:szCs w:val="20"/>
    </w:rPr>
  </w:style>
  <w:style w:type="paragraph" w:styleId="CommentSubject">
    <w:name w:val="annotation subject"/>
    <w:basedOn w:val="CommentText"/>
    <w:next w:val="CommentText"/>
    <w:link w:val="CommentSubjectChar"/>
    <w:rsid w:val="003C4EDB"/>
    <w:rPr>
      <w:b/>
      <w:bCs/>
    </w:rPr>
  </w:style>
  <w:style w:type="character" w:customStyle="1" w:styleId="CommentSubjectChar">
    <w:name w:val="Comment Subject Char"/>
    <w:basedOn w:val="CommentTextChar"/>
    <w:link w:val="CommentSubject"/>
    <w:rsid w:val="003C4EDB"/>
    <w:rPr>
      <w:rFonts w:asciiTheme="majorHAnsi" w:hAnsiTheme="majorHAnsi"/>
      <w:b/>
      <w:bCs/>
      <w:sz w:val="20"/>
      <w:szCs w:val="20"/>
    </w:rPr>
  </w:style>
  <w:style w:type="paragraph" w:styleId="Revision">
    <w:name w:val="Revision"/>
    <w:hidden/>
    <w:rsid w:val="008452C0"/>
    <w:pPr>
      <w:spacing w:after="0"/>
    </w:pPr>
    <w:rPr>
      <w:rFonts w:asciiTheme="majorHAnsi" w:hAnsiTheme="majorHAnsi"/>
    </w:rPr>
  </w:style>
  <w:style w:type="character" w:customStyle="1" w:styleId="apple-converted-space">
    <w:name w:val="apple-converted-space"/>
    <w:basedOn w:val="DefaultParagraphFont"/>
    <w:rsid w:val="00933D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61361">
      <w:bodyDiv w:val="1"/>
      <w:marLeft w:val="0"/>
      <w:marRight w:val="0"/>
      <w:marTop w:val="0"/>
      <w:marBottom w:val="0"/>
      <w:divBdr>
        <w:top w:val="none" w:sz="0" w:space="0" w:color="auto"/>
        <w:left w:val="none" w:sz="0" w:space="0" w:color="auto"/>
        <w:bottom w:val="none" w:sz="0" w:space="0" w:color="auto"/>
        <w:right w:val="none" w:sz="0" w:space="0" w:color="auto"/>
      </w:divBdr>
    </w:div>
    <w:div w:id="378020569">
      <w:bodyDiv w:val="1"/>
      <w:marLeft w:val="0"/>
      <w:marRight w:val="0"/>
      <w:marTop w:val="0"/>
      <w:marBottom w:val="0"/>
      <w:divBdr>
        <w:top w:val="none" w:sz="0" w:space="0" w:color="auto"/>
        <w:left w:val="none" w:sz="0" w:space="0" w:color="auto"/>
        <w:bottom w:val="none" w:sz="0" w:space="0" w:color="auto"/>
        <w:right w:val="none" w:sz="0" w:space="0" w:color="auto"/>
      </w:divBdr>
    </w:div>
    <w:div w:id="523176739">
      <w:bodyDiv w:val="1"/>
      <w:marLeft w:val="0"/>
      <w:marRight w:val="0"/>
      <w:marTop w:val="0"/>
      <w:marBottom w:val="0"/>
      <w:divBdr>
        <w:top w:val="none" w:sz="0" w:space="0" w:color="auto"/>
        <w:left w:val="none" w:sz="0" w:space="0" w:color="auto"/>
        <w:bottom w:val="none" w:sz="0" w:space="0" w:color="auto"/>
        <w:right w:val="none" w:sz="0" w:space="0" w:color="auto"/>
      </w:divBdr>
    </w:div>
    <w:div w:id="739062276">
      <w:bodyDiv w:val="1"/>
      <w:marLeft w:val="0"/>
      <w:marRight w:val="0"/>
      <w:marTop w:val="0"/>
      <w:marBottom w:val="0"/>
      <w:divBdr>
        <w:top w:val="none" w:sz="0" w:space="0" w:color="auto"/>
        <w:left w:val="none" w:sz="0" w:space="0" w:color="auto"/>
        <w:bottom w:val="none" w:sz="0" w:space="0" w:color="auto"/>
        <w:right w:val="none" w:sz="0" w:space="0" w:color="auto"/>
      </w:divBdr>
    </w:div>
    <w:div w:id="755437663">
      <w:bodyDiv w:val="1"/>
      <w:marLeft w:val="0"/>
      <w:marRight w:val="0"/>
      <w:marTop w:val="0"/>
      <w:marBottom w:val="0"/>
      <w:divBdr>
        <w:top w:val="none" w:sz="0" w:space="0" w:color="auto"/>
        <w:left w:val="none" w:sz="0" w:space="0" w:color="auto"/>
        <w:bottom w:val="none" w:sz="0" w:space="0" w:color="auto"/>
        <w:right w:val="none" w:sz="0" w:space="0" w:color="auto"/>
      </w:divBdr>
    </w:div>
    <w:div w:id="1590429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lumanalytics.com/metrics.html" TargetMode="External"/><Relationship Id="rId20" Type="http://schemas.openxmlformats.org/officeDocument/2006/relationships/hyperlink" Target="http://crossref.org/" TargetMode="External"/><Relationship Id="rId21" Type="http://schemas.openxmlformats.org/officeDocument/2006/relationships/hyperlink" Target="mailto:scott@ropensci.org" TargetMode="External"/><Relationship Id="rId22" Type="http://schemas.openxmlformats.org/officeDocument/2006/relationships/hyperlink" Target="http://altmetrics.org/manifesto/" TargetMode="External"/><Relationship Id="rId23" Type="http://schemas.openxmlformats.org/officeDocument/2006/relationships/hyperlink" Target="http://dx.doi.org/10.7287/peerj.preprints.16v1" TargetMode="External"/><Relationship Id="rId24" Type="http://schemas.openxmlformats.org/officeDocument/2006/relationships/hyperlink" Target="http://impactstory.org/" TargetMode="External"/><Relationship Id="rId25" Type="http://schemas.openxmlformats.org/officeDocument/2006/relationships/hyperlink" Target="http://www.altmetric.com/" TargetMode="External"/><Relationship Id="rId26" Type="http://schemas.openxmlformats.org/officeDocument/2006/relationships/hyperlink" Target="http://altmetric.com/details.php?citation_id=1270911" TargetMode="External"/><Relationship Id="rId27" Type="http://schemas.openxmlformats.org/officeDocument/2006/relationships/hyperlink" Target="http://www.plumanalytics.com/metrics.html" TargetMode="External"/><Relationship Id="rId28" Type="http://schemas.openxmlformats.org/officeDocument/2006/relationships/hyperlink" Target="https://scraperwiki.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ithub.com/ropensci/alm" TargetMode="External"/><Relationship Id="rId11" Type="http://schemas.openxmlformats.org/officeDocument/2006/relationships/hyperlink" Target="https://github.com/ropensci/rimpactstory" TargetMode="External"/><Relationship Id="rId12" Type="http://schemas.openxmlformats.org/officeDocument/2006/relationships/hyperlink" Target="https://github.com/highwire/opensource-js-ImpactStory" TargetMode="External"/><Relationship Id="rId13" Type="http://schemas.openxmlformats.org/officeDocument/2006/relationships/hyperlink" Target="https://github.com/ropensci/rAltmetric" TargetMode="External"/><Relationship Id="rId14" Type="http://schemas.openxmlformats.org/officeDocument/2006/relationships/hyperlink" Target="https://github.com/lnielsen-cern/python-altmetric" TargetMode="External"/><Relationship Id="rId15" Type="http://schemas.openxmlformats.org/officeDocument/2006/relationships/image" Target="media/image1.emf"/><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hyperlink" Target="http://www.delicious.com/url/9df9c6e819aa21a0e81ff8c6f4a52029" TargetMode="External"/><Relationship Id="rId19" Type="http://schemas.openxmlformats.org/officeDocument/2006/relationships/hyperlink" Target="http://www.citeulike.org/doi/10.1371/journal.pone.000030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F3829-B595-B540-9F4E-06B475F7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6089</Words>
  <Characters>34711</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dc:creator>
  <cp:lastModifiedBy>scott</cp:lastModifiedBy>
  <cp:revision>191</cp:revision>
  <dcterms:created xsi:type="dcterms:W3CDTF">2013-06-06T21:49:00Z</dcterms:created>
  <dcterms:modified xsi:type="dcterms:W3CDTF">2013-06-11T21:27:00Z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Consuming article-level metrics: observations and lessons</dc:title>
  <dcterms:created xsi:type="dcterms:W3CDTF"/>
  <dcterms:modified xsi:type="dcterms:W3CDTF"/>
  <dc:creator>Scott Chamberlain</dc:creator>
</cp:coreProperties>
</file>