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1- La salvación es un tema que no sólo se discute en los salones de ética, sino también en las calles y las casas. ¿Cuáles son los criterios sociales, económicos y políticos para definir si Carlos se salva o no? – Responda a partir de Comte-Sponville. (Valor: 2,0 puntos).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salvación para Carlos sería salir de la dependencia a los opiáceos ya que se recuperó. Para esto hay varios factores que influyen: el factor social, que en este caso consiste en cuánto apoyo le da su familia y su círculo social cercano; el económico, pues al ser un medicamento tan caro, en algún momento su familia no podrá pagarlo y él tendrá que salir de la adicción de forma abrupta; y finalmente, el político por dos razones, en principio, él también es víctima del escándalo de la multinacional y para poder salvarse tiene que darse cuenta de esto, con pruebas de facto, ya que al tener un alto grado de escolaridad  probablemente entenderá mejor en estos términos. Por otro lado, el medicamento, el cual ya fue sacado del mercado en EEUU, prontamente será sacado del mercado colombiano (condición necesaria para la salvación de Carlos)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2- A partir de las tradiciones o escuelas éticas trabajadas en clase, explica qué argumentos darían los representantes de las tres (3) escuelas éticas, frente a la situación presentada. ¿Cuál sería la valoración del caso y cuál sería el consejo qué se podría dar a Sandra desde estas escuelas? Valor: dos (2.0) puntos.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Utilitarismo: Según esta escuela, se prepondera el bien mayor, por lo que el dictamen sería que se le quiten los medicamentos a Carlos ya que él se encuentra mejor y pide los medicamentos sólo por la adicción. La supresión de los alimentos beneficiaría a la familia entera (bien mayor), puesto que, por un lado, aliviaría la carga económica de sus padres y Julián podría ir a la universidad. </w:t>
      </w:r>
    </w:p>
    <w:p w:rsidR="00000000" w:rsidDel="00000000" w:rsidP="00000000" w:rsidRDefault="00000000" w:rsidRPr="00000000" w14:paraId="00000009">
      <w:pPr>
        <w:numPr>
          <w:ilvl w:val="0"/>
          <w:numId w:val="2"/>
        </w:numPr>
        <w:ind w:left="720" w:hanging="360"/>
        <w:jc w:val="both"/>
        <w:rPr>
          <w:u w:val="none"/>
        </w:rPr>
      </w:pPr>
      <w:r w:rsidDel="00000000" w:rsidR="00000000" w:rsidRPr="00000000">
        <w:rPr>
          <w:rtl w:val="0"/>
        </w:rPr>
        <w:t xml:space="preserve">Existencialista: La ética existencialista se preocupa por la libertad del individuo, justamente por esta razón, Julián debería ir a la universidad y no debería ser cohersionado por la amenaza de suicidio de su hermano, pues cada individuo es libre y responsable de sus acciones.</w:t>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Ética socrática:  En la ética socrática el bien proviene del conocimiento (virtud). El principio ético es que si sabes qué es el bien, lo harás. Este saber, en la escuela socrática se enseña por preguntas al propio individuo (mayéutica), mostrándole los fallos lógicos sus argumentos. Sócrates, por tanto recomendaría a Julian señalar los fallos de la postura del hermano mayor y le haría darse cuenta que el dolor que siente no es dolor real, sino producto de los opiáceos y este por sí mismo decidiría dejar de tomarlos con tal de hacer el bien y seguir en el ejercicio de la virtud.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3- Elabora dos argumentos que permitan identificar en Carlos, dos (2) falacias argumentativas. Esto a partir de la discusión sostenida con la madre. Agregue información de ser necesario. Valor: un (1.0) punto.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La justificación de un mal por otro mal: Él está diciendo que le sigan dando las drogas para prevenir que le duela (otro mal).</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Falacia por anticipación de consecuencias: en su mente, Carlos piensa que si deja el medicamento las consecuencias serán peores pero realmente no hay certeza de esto. Por otro lado, él piensa que suicidándose su familia dejará de dilapidar los recursos económicos, ignorando que si deja su adicción y se vuelve un miembro productivo de nuevo, esto podría incluso mejorar la situación económica del hogar.</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t xml:space="preserve">Carlos Eduardo Lizalda Valencia - A00346830</w:t>
      <w:br w:type="textWrapping"/>
      <w:t xml:space="preserve">Santiago Chasqui Córdoba - A00347050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