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ADR-005 API architecture</w:t>
      </w:r>
    </w:p>
    <w:p/>
    <w:p>
      <w:pPr>
        <w:pStyle w:val="Heading2"/>
      </w:pPr>
      <w:r>
        <w:t xml:space="preserve">Context</w:t>
      </w:r>
    </w:p>
    <w:p/>
    <w:p>
      <w:r>
        <w:t xml:space="preserve">Frontends need a typed application API. Operations and webhooks need simple HTTP.</w:t>
      </w:r>
    </w:p>
    <w:p/>
    <w:p>
      <w:pPr>
        <w:pStyle w:val="Heading2"/>
      </w:pPr>
      <w:r>
        <w:t xml:space="preserve">Decision</w:t>
      </w:r>
    </w:p>
    <w:p/>
    <w:p>
      <w:pPr>
        <w:pStyle w:val="ListBullet"/>
      </w:pPr>
      <w:r>
        <w:t xml:space="preserve">`apps/api` is a Hono server.</w:t>
      </w:r>
    </w:p>
    <w:p>
      <w:pPr>
        <w:pStyle w:val="ListBullet"/>
      </w:pPr>
      <w:r>
        <w:t xml:space="preserve">GraphQL Yoga serves `/graphql` for application queries.</w:t>
      </w:r>
    </w:p>
    <w:p>
      <w:pPr>
        <w:pStyle w:val="ListBullet"/>
      </w:pPr>
      <w:r>
        <w:t xml:space="preserve">REST is used for `/health`, `/ready`, `/live`.</w:t>
      </w:r>
    </w:p>
    <w:p>
      <w:pPr>
        <w:pStyle w:val="ListBullet"/>
      </w:pPr>
      <w:r>
        <w:t xml:space="preserve">Route handlers must not contain domain logic. They call application services later.</w:t>
      </w:r>
    </w:p>
    <w:p>
      <w:pPr>
        <w:pStyle w:val="ListBullet"/>
      </w:pPr>
      <w:r>
        <w:t xml:space="preserve">Web and admin are separate Next.js apps and consume the API over HTTP.</w:t>
      </w:r>
    </w:p>
    <w:p/>
    <w:p>
      <w:pPr>
        <w:pStyle w:val="Heading2"/>
      </w:pPr>
      <w:r>
        <w:t xml:space="preserve">Alternatives</w:t>
      </w:r>
    </w:p>
    <w:p/>
    <w:p>
      <w:pPr>
        <w:pStyle w:val="ListBullet"/>
      </w:pPr>
      <w:r>
        <w:t xml:space="preserve">Next.js route handlers as the only API: weaker worker/API separation</w:t>
      </w:r>
    </w:p>
    <w:p>
      <w:pPr>
        <w:pStyle w:val="ListBullet"/>
      </w:pPr>
      <w:r>
        <w:t xml:space="preserve">REST-only: acceptable, but GraphQL is the specified primary application API</w:t>
      </w:r>
    </w:p>
    <w:p>
      <w:pPr>
        <w:pStyle w:val="ListBullet"/>
      </w:pPr>
      <w:r>
        <w:t xml:space="preserve">gRPC: unnecessary for Phase 0</w:t>
      </w:r>
    </w:p>
    <w:p/>
    <w:p>
      <w:pPr>
        <w:pStyle w:val="Heading2"/>
      </w:pPr>
      <w:r>
        <w:t xml:space="preserve">Consequences</w:t>
      </w:r>
    </w:p>
    <w:p/>
    <w:p>
      <w:r>
        <w:t xml:space="preserve">GraphQL Yoga provides the schema. Application queries are executed through Yoga's envelop/execute path so the API does not depend on mismatched graphql module copies or Node/Web stream interop issues.</w:t>
      </w:r>
    </w:p>
    <w:p/>
    <w:p>
      <w:r>
        <w:t xml:space="preserve">REST remains the health/readiness surface.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