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3C002F0">
      <w:pPr>
        <w:pStyle w:val="2"/>
        <w:keepNext w:val="0"/>
        <w:keepLines w:val="0"/>
        <w:widowControl/>
        <w:suppressLineNumbers w:val="0"/>
        <w:spacing w:line="21" w:lineRule="atLeast"/>
      </w:pPr>
      <w:r>
        <w:t>Supercore Industrial Systems Ltd — Project Structure</w:t>
      </w:r>
    </w:p>
    <w:p w14:paraId="0618E6EE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ascii="Calibri" w:hAnsi="Calibri" w:cs="Calibri"/>
          <w:color w:val="111111"/>
          <w:sz w:val="22"/>
          <w:szCs w:val="22"/>
        </w:rPr>
        <w:t>Last updated: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9 August 2026 (v1.10) </w:t>
      </w:r>
    </w:p>
    <w:p w14:paraId="03177A4E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Documentation: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docs/master/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</w:p>
    <w:p w14:paraId="0C59D0F9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Category revision: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v1.4 — 13 root categories, 92 handles (</w:t>
      </w:r>
      <w:r>
        <w:rPr>
          <w:rStyle w:val="11"/>
          <w:color w:val="111111"/>
        </w:rPr>
        <w:t>supercore-category-tree.ts</w:t>
      </w:r>
      <w:r>
        <w:rPr>
          <w:rFonts w:hint="default" w:ascii="Calibri" w:hAnsi="Calibri" w:cs="Calibri"/>
          <w:color w:val="111111"/>
          <w:sz w:val="22"/>
          <w:szCs w:val="22"/>
        </w:rPr>
        <w:t>)</w:t>
      </w:r>
    </w:p>
    <w:p w14:paraId="363A0EAE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Repository: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D:\Programs\supercoreindustrial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</w:p>
    <w:p w14:paraId="5B8C7891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Brand: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Supercore Industrial Systems Ltd (</w:t>
      </w:r>
      <w:r>
        <w:rPr>
          <w:rFonts w:hint="default" w:ascii="Calibri" w:hAnsi="Calibri" w:cs="Calibri"/>
          <w:sz w:val="22"/>
          <w:szCs w:val="22"/>
        </w:rPr>
        <w:fldChar w:fldCharType="begin"/>
      </w:r>
      <w:r>
        <w:rPr>
          <w:rFonts w:hint="default" w:ascii="Calibri" w:hAnsi="Calibri" w:cs="Calibri"/>
          <w:sz w:val="22"/>
          <w:szCs w:val="22"/>
        </w:rPr>
        <w:instrText xml:space="preserve"> HYPERLINK "https://supercoreai.co.uk" </w:instrText>
      </w:r>
      <w:r>
        <w:rPr>
          <w:rFonts w:hint="default" w:ascii="Calibri" w:hAnsi="Calibri" w:cs="Calibri"/>
          <w:sz w:val="22"/>
          <w:szCs w:val="22"/>
        </w:rPr>
        <w:fldChar w:fldCharType="separate"/>
      </w:r>
      <w:r>
        <w:rPr>
          <w:rStyle w:val="13"/>
          <w:rFonts w:hint="default" w:ascii="Calibri" w:hAnsi="Calibri" w:cs="Calibri"/>
          <w:sz w:val="22"/>
          <w:szCs w:val="22"/>
        </w:rPr>
        <w:t>supercoreai.co.uk</w:t>
      </w:r>
      <w:r>
        <w:rPr>
          <w:rFonts w:hint="default" w:ascii="Calibri" w:hAnsi="Calibri" w:cs="Calibri"/>
          <w:sz w:val="22"/>
          <w:szCs w:val="22"/>
        </w:rPr>
        <w:fldChar w:fldCharType="end"/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) </w:t>
      </w:r>
    </w:p>
    <w:p w14:paraId="6B55675D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UI reference: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fldChar w:fldCharType="begin"/>
      </w:r>
      <w:r>
        <w:rPr>
          <w:rFonts w:hint="default" w:ascii="Calibri" w:hAnsi="Calibri" w:cs="Calibri"/>
          <w:sz w:val="22"/>
          <w:szCs w:val="22"/>
        </w:rPr>
        <w:instrText xml:space="preserve"> HYPERLINK "https://www.industrialnetworking.com/" </w:instrText>
      </w:r>
      <w:r>
        <w:rPr>
          <w:rFonts w:hint="default" w:ascii="Calibri" w:hAnsi="Calibri" w:cs="Calibri"/>
          <w:sz w:val="22"/>
          <w:szCs w:val="22"/>
        </w:rPr>
        <w:fldChar w:fldCharType="separate"/>
      </w:r>
      <w:r>
        <w:rPr>
          <w:rStyle w:val="13"/>
          <w:rFonts w:hint="default" w:ascii="Calibri" w:hAnsi="Calibri" w:cs="Calibri"/>
          <w:sz w:val="22"/>
          <w:szCs w:val="22"/>
        </w:rPr>
        <w:t>industrialnetworking.com</w:t>
      </w:r>
      <w:r>
        <w:rPr>
          <w:rFonts w:hint="default" w:ascii="Calibri" w:hAnsi="Calibri" w:cs="Calibri"/>
          <w:sz w:val="22"/>
          <w:szCs w:val="22"/>
        </w:rPr>
        <w:fldChar w:fldCharType="end"/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(layout/UX; Supercore branding)</w:t>
      </w:r>
    </w:p>
    <w:p w14:paraId="63697340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5CBB7">
      <w:pPr>
        <w:pStyle w:val="3"/>
        <w:keepNext w:val="0"/>
        <w:keepLines w:val="0"/>
        <w:widowControl/>
        <w:suppressLineNumbers w:val="0"/>
        <w:spacing w:line="21" w:lineRule="atLeast"/>
      </w:pPr>
      <w:r>
        <w:t>1. Overview</w:t>
      </w:r>
    </w:p>
    <w:p w14:paraId="390D314E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Medusa v2 + Next.js 15 monorepo for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Supercore Industrial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an industrial ecommerce platform selling Supercore-native systems (CCTV, PAGA, intercom, hazardous-area) plus extended connectivity catalogue (industrial networking, private/public cellular, managed services) and partner-program offerings.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3044"/>
        <w:gridCol w:w="3610"/>
      </w:tblGrid>
      <w:tr w14:paraId="33FD4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A8E89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Service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7AE63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URL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8282C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Notes</w:t>
            </w:r>
          </w:p>
        </w:tc>
      </w:tr>
      <w:tr w14:paraId="7F4D3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C9E20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Storefront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0B945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http://localhost:8000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7E98B5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Next.js App Router</w:t>
            </w:r>
          </w:p>
        </w:tc>
      </w:tr>
      <w:tr w14:paraId="21053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3D501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Medusa 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805DA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http://localhost:9000/app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EF56F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Catalog, orders, API keys</w:t>
            </w:r>
          </w:p>
        </w:tc>
      </w:tr>
      <w:tr w14:paraId="34EED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0BA20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Medusa API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F616A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http://localhost:9000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FD639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Store + Admin REST</w:t>
            </w:r>
          </w:p>
        </w:tc>
      </w:tr>
      <w:tr w14:paraId="7FF9A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75B93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PostgreSQL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C03860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localhost:5432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EDC67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postgres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/ </w:t>
            </w: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medusa-store</w:t>
            </w:r>
          </w:p>
        </w:tc>
      </w:tr>
      <w:tr w14:paraId="3C8C0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25E90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Redis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9381D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localhost:6379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14CE1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Sessions / events</w:t>
            </w:r>
          </w:p>
        </w:tc>
      </w:tr>
      <w:tr w14:paraId="78C89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00BF0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Typesense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E12A9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localhost:8108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E347C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Faceted / MPN search</w:t>
            </w:r>
          </w:p>
        </w:tc>
      </w:tr>
    </w:tbl>
    <w:p w14:paraId="717026C8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2E167">
      <w:pPr>
        <w:pStyle w:val="3"/>
        <w:keepNext w:val="0"/>
        <w:keepLines w:val="0"/>
        <w:widowControl/>
        <w:suppressLineNumbers w:val="0"/>
        <w:spacing w:line="21" w:lineRule="atLeast"/>
      </w:pPr>
      <w:r>
        <w:t>2. Repository layout</w:t>
      </w:r>
    </w:p>
    <w:p w14:paraId="249B42ED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supercoreindustrial/</w:t>
      </w:r>
    </w:p>
    <w:p w14:paraId="3F6F9065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├── apps/</w:t>
      </w:r>
    </w:p>
    <w:p w14:paraId="533885B4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├── backend/                    # Medusa v2 API + Admin</w:t>
      </w:r>
    </w:p>
    <w:p w14:paraId="7FE09C59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│   ├── medusa-config.ts</w:t>
      </w:r>
    </w:p>
    <w:p w14:paraId="348A6E56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│   ├── src/</w:t>
      </w:r>
    </w:p>
    <w:p w14:paraId="76185B09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│   │   ├── admin/              # Admin extensions (B2B quote requests UI)</w:t>
      </w:r>
    </w:p>
    <w:p w14:paraId="7A19A452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│   │   ├── api/store/          # Custom store routes (search, quotes)</w:t>
      </w:r>
    </w:p>
    <w:p w14:paraId="69042F06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│   │   ├── api/admin/b2b/      # Admin API (quote list, workflow, ERP metadata)</w:t>
      </w:r>
    </w:p>
    <w:p w14:paraId="5B189422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│   │   ├── modules/quote/      # Quote cart module (models, service, migrations)</w:t>
      </w:r>
    </w:p>
    <w:p w14:paraId="3F7C6879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│   │   ├── workflows/quote/    # Create / add line / submit / admin update workflows</w:t>
      </w:r>
    </w:p>
    <w:p w14:paraId="468820A7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│   │   ├── migration-scripts/  # initial-data-seed.ts, supercore-category-tree.ts</w:t>
      </w:r>
    </w:p>
    <w:p w14:paraId="029817E4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│   │   ├── subscribers/        # Typesense indexing, quote.submitted (Zoho stub)</w:t>
      </w:r>
    </w:p>
    <w:p w14:paraId="4ECE7F08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│   │   ├── lib/b2b/            # Quote metadata types, ERP helpers</w:t>
      </w:r>
    </w:p>
    <w:p w14:paraId="058820EF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│   │   └── lib/typesense-client.ts</w:t>
      </w:r>
    </w:p>
    <w:p w14:paraId="43F25ED6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│   └── integration-tests/</w:t>
      </w:r>
    </w:p>
    <w:p w14:paraId="32649CF1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└── storefront/                 # Next.js storefront</w:t>
      </w:r>
    </w:p>
    <w:p w14:paraId="5E511462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    ├── public/brand/           # Supercore logo assets</w:t>
      </w:r>
    </w:p>
    <w:p w14:paraId="492F88EB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    └── src/</w:t>
      </w:r>
    </w:p>
    <w:p w14:paraId="3AACFF44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        ├── app/[countryCode]/  # All routes (country-prefixed)</w:t>
      </w:r>
    </w:p>
    <w:p w14:paraId="1AA3F307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        ├── lib/                # Brand, navigation, page registry, home content</w:t>
      </w:r>
    </w:p>
    <w:p w14:paraId="69167EA7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        ├── lib/mega-menu/      # Catalog nav builder, INS layout tokens</w:t>
      </w:r>
    </w:p>
    <w:p w14:paraId="69077314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        ├── modules/            # UI components by domain</w:t>
      </w:r>
    </w:p>
    <w:p w14:paraId="50339C97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        └── styles/globals.css</w:t>
      </w:r>
    </w:p>
    <w:p w14:paraId="39100214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├── docker-compose.yml</w:t>
      </w:r>
    </w:p>
    <w:p w14:paraId="22658DCA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├── Dockerfile</w:t>
      </w:r>
    </w:p>
    <w:p w14:paraId="1E6C9AAE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├── turbo.json</w:t>
      </w:r>
    </w:p>
    <w:p w14:paraId="65F7101F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├── pnpm-lock.yaml</w:t>
      </w:r>
    </w:p>
    <w:p w14:paraId="69764E6E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└── docs/</w:t>
      </w:r>
    </w:p>
    <w:p w14:paraId="73C5B4EB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├── README.md</w:t>
      </w:r>
    </w:p>
    <w:p w14:paraId="35B6F97B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└── master/</w:t>
      </w:r>
    </w:p>
    <w:p w14:paraId="252E4BD4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    ├── PROJECT-STRUCTURE.md    # This document</w:t>
      </w:r>
    </w:p>
    <w:p w14:paraId="2EAC0C96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    ├── NAVIGATION-MENU.md</w:t>
      </w:r>
    </w:p>
    <w:p w14:paraId="2D8F794F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    ├── SUPERCORE-CATEGORIES.md</w:t>
      </w:r>
    </w:p>
    <w:p w14:paraId="552F7997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    ├── B2B-QUOTE-ADMIN.md      # B2B quote admin + Zoho ERP extensibility</w:t>
      </w:r>
    </w:p>
    <w:p w14:paraId="0A747C4B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    ├── STOREFRONT-PRODUCT-PAGE.md  # Industrial PDP (gallery, purchase panel)</w:t>
      </w:r>
    </w:p>
    <w:p w14:paraId="2C19667E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 xml:space="preserve">        └── STOREFRONT-B2B-ACCOUNT.md   # Trade portal + conversations UI</w:t>
      </w:r>
    </w:p>
    <w:p w14:paraId="72C659BE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41820">
      <w:pPr>
        <w:pStyle w:val="3"/>
        <w:keepNext w:val="0"/>
        <w:keepLines w:val="0"/>
        <w:widowControl/>
        <w:suppressLineNumbers w:val="0"/>
        <w:spacing w:line="21" w:lineRule="atLeast"/>
      </w:pPr>
      <w:r>
        <w:t>3. Storefront architecture</w:t>
      </w:r>
    </w:p>
    <w:p w14:paraId="1FD2694D">
      <w:pPr>
        <w:pStyle w:val="4"/>
        <w:keepNext w:val="0"/>
        <w:keepLines w:val="0"/>
        <w:widowControl/>
        <w:suppressLineNumbers w:val="0"/>
        <w:spacing w:line="21" w:lineRule="atLeast"/>
      </w:pPr>
      <w:r>
        <w:t>3.1 Routing (</w:t>
      </w:r>
      <w:r>
        <w:rPr>
          <w:rStyle w:val="11"/>
        </w:rPr>
        <w:t>apps/storefront/src/app/[countryCode]/</w:t>
      </w:r>
      <w: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0"/>
        <w:gridCol w:w="5306"/>
      </w:tblGrid>
      <w:tr w14:paraId="69FFB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50FBA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C6170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31E4C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DEED6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343E2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Homepage (hero carousel, quick links, services, categories, blog, about, CTA)</w:t>
            </w:r>
          </w:p>
        </w:tc>
      </w:tr>
      <w:tr w14:paraId="3EDDE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FFCFD9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/store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AD7F8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Medusa product catalog</w:t>
            </w:r>
          </w:p>
        </w:tc>
      </w:tr>
      <w:tr w14:paraId="20D09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5BA04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AFC8D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Part-number / keyword search (Typesense)</w:t>
            </w:r>
          </w:p>
        </w:tc>
      </w:tr>
      <w:tr w14:paraId="7550E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F787F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/products/[handle]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B0E47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Product detail page</w:t>
            </w:r>
          </w:p>
        </w:tc>
      </w:tr>
      <w:tr w14:paraId="1F8AE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4632E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/categories/[...category]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45A0F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Supercore category pages (Medusa)</w:t>
            </w:r>
          </w:p>
        </w:tc>
      </w:tr>
      <w:tr w14:paraId="0961E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0F4B5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/collections/[handle]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BED5D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Collection pages</w:t>
            </w:r>
          </w:p>
        </w:tc>
      </w:tr>
      <w:tr w14:paraId="3846A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0663B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/cart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/checkout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/account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BCEF4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Commerce flows</w:t>
            </w:r>
          </w:p>
        </w:tc>
      </w:tr>
      <w:tr w14:paraId="4B312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71FAE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/quote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0BD8C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B2B quote cart (add to quote, submit)</w:t>
            </w:r>
          </w:p>
        </w:tc>
      </w:tr>
      <w:tr w14:paraId="46983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05EEC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/register-trade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326A7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Trade account registration</w:t>
            </w:r>
          </w:p>
        </w:tc>
      </w:tr>
      <w:tr w14:paraId="17ECE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3B0D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/account/trade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8B1CE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B2B trade portal overview</w:t>
            </w:r>
          </w:p>
        </w:tc>
      </w:tr>
      <w:tr w14:paraId="36673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9B8B3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/account/trade/quotes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0C6B1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Customer quote list</w:t>
            </w:r>
          </w:p>
        </w:tc>
      </w:tr>
      <w:tr w14:paraId="64ED5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5DA291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/account/trade/messages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DD5E4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B2B conversations (list + thread)</w:t>
            </w:r>
          </w:p>
        </w:tc>
      </w:tr>
      <w:tr w14:paraId="49969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1392F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/account/trade/approvals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CCACD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Order approval status</w:t>
            </w:r>
          </w:p>
        </w:tc>
      </w:tr>
      <w:tr w14:paraId="6AE80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32DD1E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/[...slug]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9C982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Marketing pages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(~100+ routes from page registry)</w:t>
            </w:r>
          </w:p>
        </w:tc>
      </w:tr>
    </w:tbl>
    <w:p w14:paraId="287603D0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Country prefix is applied by middleware (</w:t>
      </w:r>
      <w:r>
        <w:rPr>
          <w:rStyle w:val="11"/>
          <w:color w:val="111111"/>
        </w:rPr>
        <w:t>src/middleware.ts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). Links use </w:t>
      </w:r>
      <w:r>
        <w:rPr>
          <w:rStyle w:val="11"/>
          <w:color w:val="111111"/>
        </w:rPr>
        <w:t>LocalizedClientLink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(never hardcode </w:t>
      </w:r>
      <w:r>
        <w:rPr>
          <w:rStyle w:val="11"/>
          <w:color w:val="111111"/>
        </w:rPr>
        <w:t>/gb/</w:t>
      </w:r>
      <w:r>
        <w:rPr>
          <w:rFonts w:hint="default" w:ascii="Calibri" w:hAnsi="Calibri" w:cs="Calibri"/>
          <w:color w:val="111111"/>
          <w:sz w:val="22"/>
          <w:szCs w:val="22"/>
        </w:rPr>
        <w:t>).</w:t>
      </w:r>
    </w:p>
    <w:p w14:paraId="2B27BB13">
      <w:pPr>
        <w:pStyle w:val="4"/>
        <w:keepNext w:val="0"/>
        <w:keepLines w:val="0"/>
        <w:widowControl/>
        <w:suppressLineNumbers w:val="0"/>
        <w:spacing w:line="21" w:lineRule="atLeast"/>
      </w:pPr>
      <w:r>
        <w:t>3.2 Homepage sections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9"/>
        <w:gridCol w:w="4320"/>
        <w:gridCol w:w="3720"/>
      </w:tblGrid>
      <w:tr w14:paraId="14C37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5151C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Section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D052F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Component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858C4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Content source</w:t>
            </w:r>
          </w:p>
        </w:tc>
      </w:tr>
      <w:tr w14:paraId="7A027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4F48EE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Hero carousel (3 slides)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CE27C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modules/home/components/hero-carousel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0BB65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lib/home-content.ts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→ </w:t>
            </w: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HERO_SLIDES</w:t>
            </w:r>
          </w:p>
        </w:tc>
      </w:tr>
      <w:tr w14:paraId="3B030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7B614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Quick links (6 icons)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702C3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modules/home/components/quick-links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B0796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QUICK_LINKS</w:t>
            </w:r>
          </w:p>
        </w:tc>
      </w:tr>
      <w:tr w14:paraId="75C31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088B1B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Core Systems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(4 cards)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81F23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modules/home/components/services-grid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236AF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CORE_SERVICE_CARDS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— CCTV, PAGA, Intercom, Hazardous Area</w:t>
            </w:r>
          </w:p>
        </w:tc>
      </w:tr>
      <w:tr w14:paraId="34DD6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2702D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Connectivity &amp; Managed Services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(4 cards)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1EA3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EA0CF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CONNECTIVITY_TECHNOLOGY_CARDS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— Industrial Networking, Private Cellular, Public Cellular, Managed Services</w:t>
            </w:r>
          </w:p>
        </w:tc>
      </w:tr>
      <w:tr w14:paraId="48D41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87B3C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Featured categories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6843E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modules/home/components/featured-categories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19001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FEATURED_CATEGORY_TILES</w:t>
            </w:r>
          </w:p>
        </w:tc>
      </w:tr>
      <w:tr w14:paraId="6C970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1335B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Resources / insights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7BEBD3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modules/home/components/resources-grid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92480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RESOURCE_CARDS</w:t>
            </w:r>
          </w:p>
        </w:tc>
      </w:tr>
      <w:tr w14:paraId="3750E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0E298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About block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74E62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modules/home/components/about-block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D23B6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ABOUT_COPY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ABOUT_IMAGE</w:t>
            </w:r>
          </w:p>
        </w:tc>
      </w:tr>
      <w:tr w14:paraId="38112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D1B5C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Featured products (Medusa)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909D3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modules/home/components/featured-products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A9804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Live collections</w:t>
            </w:r>
          </w:p>
        </w:tc>
      </w:tr>
      <w:tr w14:paraId="5328C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E3D3F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CTA banner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E598C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modules/home/components/cta-banner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6B0B5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Static</w:t>
            </w:r>
          </w:p>
        </w:tc>
      </w:tr>
    </w:tbl>
    <w:p w14:paraId="4A0B441F">
      <w:pPr>
        <w:pStyle w:val="4"/>
        <w:keepNext w:val="0"/>
        <w:keepLines w:val="0"/>
        <w:widowControl/>
        <w:suppressLineNumbers w:val="0"/>
        <w:spacing w:line="21" w:lineRule="atLeast"/>
      </w:pPr>
      <w:r>
        <w:t>3.3 Navigation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32"/>
        <w:gridCol w:w="3414"/>
      </w:tblGrid>
      <w:tr w14:paraId="4A0EF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859E4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666D6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17C7B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4FF7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lib/site-navigation.ts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C0F45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Mega-menu labels; partner + engineering + company links</w:t>
            </w:r>
          </w:p>
        </w:tc>
      </w:tr>
      <w:tr w14:paraId="1BCB1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95C10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lib/mega-menu/catalog-nav.ts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484571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Medusa category tree → Products mega menu data</w:t>
            </w:r>
          </w:p>
        </w:tc>
      </w:tr>
      <w:tr w14:paraId="2BBBC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1AE5C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modules/layout/components/mega-menu/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DB4BC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Desktop mega menu (click-to-open, INS slide animation)</w:t>
            </w:r>
          </w:p>
        </w:tc>
      </w:tr>
      <w:tr w14:paraId="03753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AB2FB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modules/layout/components/nav-bar-client/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09BFD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Header grid; INS-style expandable search</w:t>
            </w:r>
          </w:p>
        </w:tc>
      </w:tr>
      <w:tr w14:paraId="2B78A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E5E59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modules/layout/components/side-menu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F2F59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Mobile full menu</w:t>
            </w:r>
          </w:p>
        </w:tc>
      </w:tr>
      <w:tr w14:paraId="11231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6C79D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modules/layout/components/announcement-bar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4C873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Top banner</w:t>
            </w:r>
          </w:p>
        </w:tc>
      </w:tr>
      <w:tr w14:paraId="17CF8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96B72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modules/layout/components/search-bar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BC157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Part-number search → </w:t>
            </w: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/search</w:t>
            </w:r>
          </w:p>
        </w:tc>
      </w:tr>
    </w:tbl>
    <w:p w14:paraId="2F99332C">
      <w:pPr>
        <w:pStyle w:val="4"/>
        <w:keepNext w:val="0"/>
        <w:keepLines w:val="0"/>
        <w:widowControl/>
        <w:suppressLineNumbers w:val="0"/>
        <w:spacing w:line="21" w:lineRule="atLeast"/>
      </w:pPr>
      <w:r>
        <w:t>3.4 Marketing pages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52"/>
        <w:gridCol w:w="3394"/>
      </w:tblGrid>
      <w:tr w14:paraId="6ED84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81EC1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F873E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19936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9EACB8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lib/site-pages/types.ts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04347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Page section types</w:t>
            </w:r>
          </w:p>
        </w:tc>
      </w:tr>
      <w:tr w14:paraId="6C77F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AFF38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lib/site-pages/registry.ts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2DB21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All static page content (~100+ slugs)</w:t>
            </w:r>
          </w:p>
        </w:tc>
      </w:tr>
      <w:tr w14:paraId="271EC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E801A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app/.../[...slug]/page.tsx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6F356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Dynamic catch-all renderer</w:t>
            </w:r>
          </w:p>
        </w:tc>
      </w:tr>
      <w:tr w14:paraId="653CD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EEADC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modules/marketing/templates/content-page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9934D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Page shell</w:t>
            </w:r>
          </w:p>
        </w:tc>
      </w:tr>
      <w:tr w14:paraId="367BF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4D9BF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modules/marketing/components/page-hero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BE65F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Hero blocks</w:t>
            </w:r>
          </w:p>
        </w:tc>
      </w:tr>
      <w:tr w14:paraId="0EDB5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20522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modules/marketing/components/page-sections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CD6C1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Cards, CTAs, category grids, contact, partners</w:t>
            </w:r>
          </w:p>
        </w:tc>
      </w:tr>
    </w:tbl>
    <w:p w14:paraId="0F825EC6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Key marketing routes: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/about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/our-history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/meet-the-team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/engineering/</w:t>
      </w:r>
      <w:r>
        <w:rPr>
          <w:rStyle w:val="10"/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/mining-aggregates</w:t>
      </w:r>
      <w:r>
        <w:rPr>
          <w:rStyle w:val="10"/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/upstream-oil-gas</w:t>
      </w:r>
      <w:r>
        <w:rPr>
          <w:rStyle w:val="10"/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/contact-us</w:t>
      </w:r>
      <w:r>
        <w:rPr>
          <w:rStyle w:val="10"/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/get-a-quote</w:t>
      </w:r>
      <w:r>
        <w:rPr>
          <w:rStyle w:val="10"/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/partners-programs</w:t>
      </w:r>
      <w:r>
        <w:rPr>
          <w:rStyle w:val="10"/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/offerings</w:t>
      </w:r>
      <w:r>
        <w:rPr>
          <w:rStyle w:val="10"/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/industries</w:t>
      </w:r>
      <w:r>
        <w:rPr>
          <w:rStyle w:val="10"/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/technologies</w:t>
      </w:r>
      <w:r>
        <w:rPr>
          <w:rStyle w:val="10"/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/all-products</w:t>
      </w:r>
      <w:r>
        <w:rPr>
          <w:rStyle w:val="10"/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/all-products/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/brands/</w:t>
      </w:r>
      <w:r>
        <w:rPr>
          <w:rStyle w:val="10"/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/categories/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/managed-services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/support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/resources/tag/Blog</w:t>
      </w:r>
    </w:p>
    <w:p w14:paraId="2BD99D6B">
      <w:pPr>
        <w:pStyle w:val="4"/>
        <w:keepNext w:val="0"/>
        <w:keepLines w:val="0"/>
        <w:widowControl/>
        <w:suppressLineNumbers w:val="0"/>
        <w:spacing w:line="21" w:lineRule="atLeast"/>
      </w:pPr>
      <w:r>
        <w:t>3.5 Product detail page (PDP)</w:t>
      </w:r>
    </w:p>
    <w:p w14:paraId="619D7874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Industrial B2B product page at </w:t>
      </w:r>
      <w:r>
        <w:rPr>
          <w:rStyle w:val="11"/>
          <w:color w:val="111111"/>
        </w:rPr>
        <w:t>/products/[handle]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. Full spec: </w:t>
      </w:r>
      <w:r>
        <w:rPr>
          <w:rStyle w:val="11"/>
          <w:color w:val="111111"/>
        </w:rPr>
        <w:t>docs/master/STOREFRONT-PRODUCT-PAGE.md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3"/>
        <w:gridCol w:w="6873"/>
      </w:tblGrid>
      <w:tr w14:paraId="0E2D5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B6C88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9B896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Implementation</w:t>
            </w:r>
          </w:p>
        </w:tc>
      </w:tr>
      <w:tr w14:paraId="0BA24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6D214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Gallery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F4CB0B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Multi-image thumbnails, hover magnifier, lightbox zoom/pan</w:t>
            </w:r>
          </w:p>
        </w:tc>
      </w:tr>
      <w:tr w14:paraId="36590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0C9B9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Purchase panel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5E81D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Manufacturer, Model, SKU, variants, qty, VAT price, CTAs, stock, courier</w:t>
            </w:r>
          </w:p>
        </w:tc>
      </w:tr>
      <w:tr w14:paraId="5C264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6EF81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Content tabs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18B12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Description, Features, Specifications, Documents, Shipping</w:t>
            </w:r>
          </w:p>
        </w:tc>
      </w:tr>
      <w:tr w14:paraId="24755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85C64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Matrix mode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CACDF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Full variant table for multi-SKU products (e.g. EDS-305)</w:t>
            </w:r>
          </w:p>
        </w:tc>
      </w:tr>
      <w:tr w14:paraId="6BF10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74CE2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Metadata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6ADFB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product.metadata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drives specs, documents, short description</w:t>
            </w:r>
          </w:p>
        </w:tc>
      </w:tr>
    </w:tbl>
    <w:p w14:paraId="3E61D0C7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Key paths: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modules/products/templates/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modules/products/components/product-gallery-enhanced/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lib/util/product-page-content.ts</w:t>
      </w:r>
    </w:p>
    <w:p w14:paraId="7219ACE6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See also </w:t>
      </w:r>
      <w:r>
        <w:rPr>
          <w:rStyle w:val="11"/>
          <w:color w:val="111111"/>
        </w:rPr>
        <w:t>docs/master/STOREFRONT-B2B-ACCOUNT.md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for trade portal and conversations.</w:t>
      </w:r>
    </w:p>
    <w:p w14:paraId="0BC7BA70">
      <w:pPr>
        <w:pStyle w:val="4"/>
        <w:keepNext w:val="0"/>
        <w:keepLines w:val="0"/>
        <w:widowControl/>
        <w:suppressLineNumbers w:val="0"/>
        <w:spacing w:line="21" w:lineRule="atLeast"/>
      </w:pPr>
      <w:r>
        <w:t>3.6 Brand &amp; design tokens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82"/>
        <w:gridCol w:w="4264"/>
      </w:tblGrid>
      <w:tr w14:paraId="3F591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360EB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3A1AD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74D1A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1D618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lib/brand.ts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00EC7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Supercore name, legal entity, contact, logo path, markets</w:t>
            </w:r>
          </w:p>
        </w:tc>
      </w:tr>
      <w:tr w14:paraId="79420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1975C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lib/home-content.ts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A3F81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Homepage copy and images</w:t>
            </w:r>
          </w:p>
        </w:tc>
      </w:tr>
      <w:tr w14:paraId="64E3E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DD8D6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styles/globals.css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7D57D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CSS variables (</w:t>
            </w: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--sc-accent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--sc-cta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, etc.)</w:t>
            </w:r>
          </w:p>
        </w:tc>
      </w:tr>
      <w:tr w14:paraId="03030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57B80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tailwind.config.js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2247D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Montserrat (display) + Open Sans (body), </w:t>
            </w: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sc-*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palette</w:t>
            </w:r>
          </w:p>
        </w:tc>
      </w:tr>
      <w:tr w14:paraId="28A22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DC3C2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public/brand/logo-stacked-light.png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F4F12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Nav logo (light background)</w:t>
            </w:r>
          </w:p>
        </w:tc>
      </w:tr>
      <w:tr w14:paraId="2F56F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05809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public/brand/logo-stacked-dark.png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A0DA95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Footer logo (dark background)</w:t>
            </w:r>
          </w:p>
        </w:tc>
      </w:tr>
      <w:tr w14:paraId="5EBD0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87AFA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public/brand/logo-horizontal-dark.png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74D18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Horizontal logo variant</w:t>
            </w:r>
          </w:p>
        </w:tc>
      </w:tr>
    </w:tbl>
    <w:p w14:paraId="71776F5C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Color palette (Supercore-branded):</w:t>
      </w:r>
    </w:p>
    <w:p w14:paraId="7B5FC7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Navy ink: </w:t>
      </w:r>
      <w:r>
        <w:rPr>
          <w:rStyle w:val="11"/>
          <w:color w:val="111111"/>
        </w:rPr>
        <w:t>#0A1628</w:t>
      </w:r>
    </w:p>
    <w:p w14:paraId="6D4471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Body / links: </w:t>
      </w:r>
      <w:r>
        <w:rPr>
          <w:rStyle w:val="11"/>
          <w:color w:val="111111"/>
        </w:rPr>
        <w:t>#0A0A0A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(hover: </w:t>
      </w:r>
      <w:r>
        <w:rPr>
          <w:rStyle w:val="11"/>
          <w:color w:val="111111"/>
        </w:rPr>
        <w:t>#FFB700</w:t>
      </w:r>
      <w:r>
        <w:rPr>
          <w:rFonts w:hint="default" w:ascii="Calibri" w:hAnsi="Calibri" w:cs="Calibri"/>
          <w:color w:val="111111"/>
          <w:sz w:val="22"/>
          <w:szCs w:val="22"/>
        </w:rPr>
        <w:t>)</w:t>
      </w:r>
    </w:p>
    <w:p w14:paraId="498E7E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CTA gold: </w:t>
      </w:r>
      <w:r>
        <w:rPr>
          <w:rStyle w:val="11"/>
          <w:color w:val="111111"/>
        </w:rPr>
        <w:t>#FFB700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(hover: </w:t>
      </w:r>
      <w:r>
        <w:rPr>
          <w:rStyle w:val="11"/>
          <w:color w:val="111111"/>
        </w:rPr>
        <w:t>#E6A500</w:t>
      </w:r>
      <w:r>
        <w:rPr>
          <w:rFonts w:hint="default" w:ascii="Calibri" w:hAnsi="Calibri" w:cs="Calibri"/>
          <w:color w:val="111111"/>
          <w:sz w:val="22"/>
          <w:szCs w:val="22"/>
        </w:rPr>
        <w:t>)</w:t>
      </w:r>
    </w:p>
    <w:p w14:paraId="6FFC3FB7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0E62C">
      <w:pPr>
        <w:pStyle w:val="3"/>
        <w:keepNext w:val="0"/>
        <w:keepLines w:val="0"/>
        <w:widowControl/>
        <w:suppressLineNumbers w:val="0"/>
        <w:spacing w:line="21" w:lineRule="atLeast"/>
      </w:pPr>
      <w:r>
        <w:t>4. Backend architecture</w:t>
      </w:r>
    </w:p>
    <w:p w14:paraId="002C7BEF">
      <w:pPr>
        <w:pStyle w:val="4"/>
        <w:keepNext w:val="0"/>
        <w:keepLines w:val="0"/>
        <w:widowControl/>
        <w:suppressLineNumbers w:val="0"/>
        <w:spacing w:line="21" w:lineRule="atLeast"/>
      </w:pPr>
      <w:r>
        <w:t>4.1 Medusa modules</w:t>
      </w:r>
    </w:p>
    <w:p w14:paraId="22D67AD1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Standard Medusa v2 DTC starter with custom additions: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2"/>
        <w:gridCol w:w="3664"/>
      </w:tblGrid>
      <w:tr w14:paraId="6A447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C10AD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Path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5343E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03E8D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7AEF0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src/modules/quote/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5BC7A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+ quote line item models, service, migrations</w:t>
            </w:r>
          </w:p>
        </w:tc>
      </w:tr>
      <w:tr w14:paraId="5C04F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DB208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src/api/store/quotes/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C2BE3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Store API: create quote, line items, submit</w:t>
            </w:r>
          </w:p>
        </w:tc>
      </w:tr>
      <w:tr w14:paraId="432E3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8F56C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src/workflows/quote/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2E60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Business logic for quote cart operations</w:t>
            </w:r>
          </w:p>
        </w:tc>
      </w:tr>
      <w:tr w14:paraId="07AEB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08BA90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src/api/store/search/route.ts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2CED4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Typesense-backed product search</w:t>
            </w:r>
          </w:p>
        </w:tc>
      </w:tr>
      <w:tr w14:paraId="2FADF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7F37D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src/subscribers/product-search-index.ts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C569B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Index on product create/update</w:t>
            </w:r>
          </w:p>
        </w:tc>
      </w:tr>
      <w:tr w14:paraId="284BE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61D5A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src/lib/typesense-client.ts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35857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Typesense client</w:t>
            </w:r>
          </w:p>
        </w:tc>
      </w:tr>
      <w:tr w14:paraId="49F35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7E3EBA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src/migration-scripts/supercore-category-tree.ts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8CF8E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Full Medusa category taxonomy (Products)</w:t>
            </w:r>
          </w:p>
        </w:tc>
      </w:tr>
      <w:tr w14:paraId="20B61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0FC50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src/lib/multi-region-config.ts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2CDD1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GBP / EUR / USD region definitions (UK, Europe, US &amp; ME)</w:t>
            </w:r>
          </w:p>
        </w:tc>
      </w:tr>
      <w:tr w14:paraId="7DEA1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3F33C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src/migration-scripts/initial-data-seed.ts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16FA9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Store, multi-region pricing, recursive category seed, sample products</w:t>
            </w:r>
          </w:p>
        </w:tc>
      </w:tr>
      <w:tr w14:paraId="2C785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D454A3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src/scripts/backfill-multi-region-pricing.ts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A2889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Split single region into GBP/EUR/USD on existing databases</w:t>
            </w:r>
          </w:p>
        </w:tc>
      </w:tr>
    </w:tbl>
    <w:p w14:paraId="57987E6E">
      <w:pPr>
        <w:pStyle w:val="4"/>
        <w:keepNext w:val="0"/>
        <w:keepLines w:val="0"/>
        <w:widowControl/>
        <w:suppressLineNumbers w:val="0"/>
        <w:spacing w:line="21" w:lineRule="atLeast"/>
      </w:pPr>
      <w:r>
        <w:t>4.2 B2B quote admin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79"/>
        <w:gridCol w:w="4067"/>
      </w:tblGrid>
      <w:tr w14:paraId="357D3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B4A27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Path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404F7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3A76F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6BF3D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src/admin/routes/orders/quote-requests/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DEBAE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Admin UI: list + detail pages</w:t>
            </w:r>
          </w:p>
        </w:tc>
      </w:tr>
      <w:tr w14:paraId="20DF3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881AB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src/admin/widgets/order-quote-request.tsx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14569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Order detail widget (linked quote)</w:t>
            </w:r>
          </w:p>
        </w:tc>
      </w:tr>
      <w:tr w14:paraId="39C57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8F0EA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src/api/admin/b2b/quotes/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0C408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Admin REST: list, update workflow, ERP metadata</w:t>
            </w:r>
          </w:p>
        </w:tc>
      </w:tr>
      <w:tr w14:paraId="07627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83902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src/lib/b2b/quote-integration.ts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B9C5F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metadata.admin_status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metadata.erp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(Zoho Books)</w:t>
            </w:r>
          </w:p>
        </w:tc>
      </w:tr>
      <w:tr w14:paraId="48549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5BAB8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src/subscribers/quote-submitted.ts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0123A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quote.submitted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event — Zoho sync hook (stub)</w:t>
            </w:r>
          </w:p>
        </w:tc>
      </w:tr>
    </w:tbl>
    <w:p w14:paraId="53889A33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Admin navigation: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Orders →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Quote requests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</w:t>
      </w:r>
      <w:r>
        <w:rPr>
          <w:rStyle w:val="11"/>
          <w:color w:val="111111"/>
        </w:rPr>
        <w:t>/app/orders/quote-requests</w:t>
      </w:r>
      <w:r>
        <w:rPr>
          <w:rFonts w:hint="default" w:ascii="Calibri" w:hAnsi="Calibri" w:cs="Calibri"/>
          <w:color w:val="111111"/>
          <w:sz w:val="22"/>
          <w:szCs w:val="22"/>
        </w:rPr>
        <w:t>)</w:t>
      </w:r>
    </w:p>
    <w:p w14:paraId="0D607703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See </w:t>
      </w:r>
      <w:r>
        <w:rPr>
          <w:rStyle w:val="11"/>
          <w:color w:val="111111"/>
        </w:rPr>
        <w:t>docs/master/B2B-QUOTE-ADMIN.md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for API routes, metadata schema, and Zoho integration plan.</w:t>
      </w:r>
    </w:p>
    <w:p w14:paraId="37C71821">
      <w:pPr>
        <w:pStyle w:val="4"/>
        <w:keepNext w:val="0"/>
        <w:keepLines w:val="0"/>
        <w:widowControl/>
        <w:suppressLineNumbers w:val="0"/>
        <w:spacing w:line="21" w:lineRule="atLeast"/>
      </w:pPr>
      <w:r>
        <w:t>4.3 Catalog taxonomy (seeded)</w:t>
      </w:r>
    </w:p>
    <w:p w14:paraId="22B49FE4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Root categories (13):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CCTV (with Explosion-Protected sub-tree), PAGA, Intercom, Public Address, Solution Platforms, EX Devices, Network audio, Access control, Radar (incl. Sensors), Video analytics, Hazardous Area, Safe Area, Cables —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92 handles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total. See </w:t>
      </w:r>
      <w:r>
        <w:rPr>
          <w:rStyle w:val="11"/>
          <w:color w:val="111111"/>
        </w:rPr>
        <w:t>docs/master/SUPERCORE-CATEGORIES.md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v1.4.</w:t>
      </w:r>
    </w:p>
    <w:p w14:paraId="0D24C6A2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Engineering services (nav):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Industrial Communication, Fire &amp; Gas, System Integration, Global Supply, etc. → </w:t>
      </w:r>
      <w:r>
        <w:rPr>
          <w:rStyle w:val="11"/>
          <w:color w:val="111111"/>
        </w:rPr>
        <w:t>/engineering/{slug}</w:t>
      </w:r>
    </w:p>
    <w:p w14:paraId="51AEE2BD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Markets We Serve (nav):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Upstream Oil &amp; Gas, Midstream Oil &amp; Gas, Refining &amp; Petrochemical, Subsea, Renewables, Ports &amp; Marine Operations, Power Generation, ITS &amp; Transportation, Industrial, Healthcare</w:t>
      </w:r>
    </w:p>
    <w:p w14:paraId="33BE23D5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Company pages (nav):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Our History, Meet The Team, QHSE, Net Zero, Success Stories, etc.</w:t>
      </w:r>
    </w:p>
    <w:p w14:paraId="68CF3835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Partner catalogue (marketing/nav):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Ethernet Switches, Cellular Gateways, Security Appliances, Cabling, Antennas, KVM, etc. → </w:t>
      </w:r>
      <w:r>
        <w:rPr>
          <w:rStyle w:val="11"/>
          <w:color w:val="111111"/>
        </w:rPr>
        <w:t>/all-products/{slug}</w:t>
      </w:r>
    </w:p>
    <w:p w14:paraId="538ABB10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Brands (nav):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Moxa, Cisco, Hirschmann, Digi, Belden, DINSpace, PULS, Ericsson, Adder, Semtech, and others</w:t>
      </w:r>
    </w:p>
    <w:p w14:paraId="55ED5ED2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BD991">
      <w:pPr>
        <w:pStyle w:val="3"/>
        <w:keepNext w:val="0"/>
        <w:keepLines w:val="0"/>
        <w:widowControl/>
        <w:suppressLineNumbers w:val="0"/>
        <w:spacing w:line="21" w:lineRule="atLeast"/>
      </w:pPr>
      <w:r>
        <w:t>5. Docker stack</w:t>
      </w:r>
    </w:p>
    <w:p w14:paraId="366D300B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cd D:\Programs\supercoreindustrial</w:t>
      </w:r>
    </w:p>
    <w:p w14:paraId="0F3E1711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docker compose up --build -d</w:t>
      </w:r>
    </w:p>
    <w:p w14:paraId="4C129A06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Services: </w:t>
      </w:r>
      <w:r>
        <w:rPr>
          <w:rStyle w:val="11"/>
          <w:color w:val="111111"/>
        </w:rPr>
        <w:t>postgres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redis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typesense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medusa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(backend), </w:t>
      </w:r>
      <w:r>
        <w:rPr>
          <w:rStyle w:val="11"/>
          <w:color w:val="111111"/>
        </w:rPr>
        <w:t>storefront</w:t>
      </w:r>
    </w:p>
    <w:p w14:paraId="5BE06779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After code changes to storefront:</w:t>
      </w:r>
    </w:p>
    <w:p w14:paraId="552A6399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docker compose restart storefront</w:t>
      </w:r>
    </w:p>
    <w:p w14:paraId="7D0D05E8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For faster local development, run the storefront on the host (</w:t>
      </w:r>
      <w:r>
        <w:rPr>
          <w:rStyle w:val="11"/>
          <w:color w:val="111111"/>
        </w:rPr>
        <w:t>pnpm run storefront:dev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) while keeping backend services in Docker. Production-speed testing: </w:t>
      </w:r>
      <w:r>
        <w:rPr>
          <w:rStyle w:val="11"/>
          <w:color w:val="111111"/>
        </w:rPr>
        <w:t>cd apps/storefront &amp;&amp; pnpm build &amp;&amp; pnpm start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539FB04E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8FC2D">
      <w:pPr>
        <w:pStyle w:val="3"/>
        <w:keepNext w:val="0"/>
        <w:keepLines w:val="0"/>
        <w:widowControl/>
        <w:suppressLineNumbers w:val="0"/>
        <w:spacing w:line="21" w:lineRule="atLeast"/>
      </w:pPr>
      <w:r>
        <w:t>6. Implementation phases</w:t>
      </w:r>
    </w:p>
    <w:p w14:paraId="40E0A009">
      <w:pPr>
        <w:pStyle w:val="4"/>
        <w:keepNext w:val="0"/>
        <w:keepLines w:val="0"/>
        <w:widowControl/>
        <w:suppressLineNumbers w:val="0"/>
        <w:spacing w:line="21" w:lineRule="atLeast"/>
      </w:pPr>
      <w:r>
        <w:t>Phase 1 — Complete ✅</w:t>
      </w:r>
    </w:p>
    <w:p w14:paraId="1218F3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[x] Medusa v2 + Next.js monorepo (Docker)</w:t>
      </w:r>
    </w:p>
    <w:p w14:paraId="1C0089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[x] INS-matching UI/UX (hero, quick links, mega menu, footer)</w:t>
      </w:r>
    </w:p>
    <w:p w14:paraId="489A1C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[x] Supercore branding + logo from supercoreai.co.uk</w:t>
      </w:r>
    </w:p>
    <w:p w14:paraId="3C7636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[x] Dual services grid (Core Systems + Connectivity Technologies)</w:t>
      </w:r>
    </w:p>
    <w:p w14:paraId="63D278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[x] ~100+ marketing pages via page registry</w:t>
      </w:r>
    </w:p>
    <w:p w14:paraId="09E9EF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[x] Partner programs page</w:t>
      </w:r>
    </w:p>
    <w:p w14:paraId="497D75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[x] Contact / quote forms</w:t>
      </w:r>
    </w:p>
    <w:p w14:paraId="4E3A3A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[x] Typesense search infrastructure</w:t>
      </w:r>
    </w:p>
    <w:p w14:paraId="0D075C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[x] Supercore category seed data</w:t>
      </w:r>
    </w:p>
    <w:p w14:paraId="2A2C3B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[x] Revised category tree v1.4 synced to Medusa (</w:t>
      </w:r>
      <w:r>
        <w:rPr>
          <w:rStyle w:val="11"/>
          <w:color w:val="111111"/>
        </w:rPr>
        <w:t>backfill-supercore-categories.ts</w:t>
      </w:r>
      <w:r>
        <w:rPr>
          <w:rFonts w:hint="default" w:ascii="Calibri" w:hAnsi="Calibri" w:cs="Calibri"/>
          <w:color w:val="111111"/>
          <w:sz w:val="22"/>
          <w:szCs w:val="22"/>
        </w:rPr>
        <w:t>)</w:t>
      </w:r>
    </w:p>
    <w:p w14:paraId="2715165B">
      <w:pPr>
        <w:pStyle w:val="4"/>
        <w:keepNext w:val="0"/>
        <w:keepLines w:val="0"/>
        <w:widowControl/>
        <w:suppressLineNumbers w:val="0"/>
        <w:spacing w:line="21" w:lineRule="atLeast"/>
      </w:pPr>
      <w:r>
        <w:t>Phase 2 — In progress / next</w:t>
      </w:r>
    </w:p>
    <w:p w14:paraId="0C4DD7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[x]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Product variant matrix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(EDS-305 style SKU table on PDP)</w:t>
      </w:r>
    </w:p>
    <w:p w14:paraId="43F3FC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[x]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Request Quote / Add to Quote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workflow (B2B cart + backend persistence)</w:t>
      </w:r>
    </w:p>
    <w:p w14:paraId="34C940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[x]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B2B quote admin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Orders → Quote requests; workflow status, order link, ERP metadata panel</w:t>
      </w:r>
    </w:p>
    <w:p w14:paraId="7734A6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[x]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INS-style mega menu UX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click to open panels; 300ms slide-down animation; rail hover switches content</w:t>
      </w:r>
    </w:p>
    <w:p w14:paraId="36CE85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[x]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INS-style expandable search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logo/nav hide; search bar fills header (~1.5s)</w:t>
      </w:r>
    </w:p>
    <w:p w14:paraId="3EB3F6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[ ]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Populate full INS product catalogue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in Medusa (SKUs, MPNs, pricing)</w:t>
      </w:r>
    </w:p>
    <w:p w14:paraId="1DB3D3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[ ]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PDF spec sheets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on product pages (</w:t>
      </w:r>
      <w:r>
        <w:rPr>
          <w:rStyle w:val="11"/>
          <w:color w:val="111111"/>
        </w:rPr>
        <w:t>metadata.spec_sheet_url</w:t>
      </w:r>
      <w:r>
        <w:rPr>
          <w:rFonts w:hint="default" w:ascii="Calibri" w:hAnsi="Calibri" w:cs="Calibri"/>
          <w:color w:val="111111"/>
          <w:sz w:val="22"/>
          <w:szCs w:val="22"/>
        </w:rPr>
        <w:t>)</w:t>
      </w:r>
    </w:p>
    <w:p w14:paraId="73EB64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[ ]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Individual blog/resource article pages</w:t>
      </w:r>
    </w:p>
    <w:p w14:paraId="7CBF1C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[ ]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Partner portal login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(integrator pricing)</w:t>
      </w:r>
    </w:p>
    <w:p w14:paraId="5F781C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[ ] *</w:t>
      </w:r>
      <w:r>
        <w:rPr>
          <w:rStyle w:val="10"/>
          <w:rFonts w:hint="default" w:ascii="Calibri" w:hAnsi="Calibri" w:cs="Calibri"/>
          <w:color w:val="111111"/>
          <w:sz w:val="22"/>
          <w:szCs w:val="22"/>
        </w:rPr>
        <w:t xml:space="preserve">Map </w:t>
      </w:r>
      <w:r>
        <w:rPr>
          <w:rStyle w:val="11"/>
          <w:color w:val="111111"/>
        </w:rPr>
        <w:t>/all-products/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categories** to Medusa collections/filters</w:t>
      </w:r>
    </w:p>
    <w:p w14:paraId="19AC72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[ ]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Supercore AI product import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from supercoreai.co.uk Shopify catalogue</w:t>
      </w:r>
    </w:p>
    <w:p w14:paraId="1C8C42C5">
      <w:pPr>
        <w:pStyle w:val="4"/>
        <w:keepNext w:val="0"/>
        <w:keepLines w:val="0"/>
        <w:widowControl/>
        <w:suppressLineNumbers w:val="0"/>
        <w:spacing w:line="21" w:lineRule="atLeast"/>
      </w:pPr>
      <w:r>
        <w:t>Phase 3 — Future</w:t>
      </w:r>
    </w:p>
    <w:p w14:paraId="4F4932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[x] Multi-region pricing (GBP/EUR/USD)</w:t>
      </w:r>
    </w:p>
    <w:p w14:paraId="0CB0B2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[ ] ERP / inventory sync (Zoho Books stub: </w:t>
      </w:r>
      <w:r>
        <w:rPr>
          <w:rStyle w:val="11"/>
          <w:color w:val="111111"/>
        </w:rPr>
        <w:t>quote.submitted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subscriber + </w:t>
      </w:r>
      <w:r>
        <w:rPr>
          <w:rStyle w:val="11"/>
          <w:color w:val="111111"/>
        </w:rPr>
        <w:t>metadata.erp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fields)</w:t>
      </w:r>
    </w:p>
    <w:p w14:paraId="670DF7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[ ] Zendesk or helpdesk integration for CARE support tickets</w:t>
      </w:r>
    </w:p>
    <w:p w14:paraId="02BB4F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[ ] CI/CD + production deployment (Vercel storefront, hosted Medusa)</w:t>
      </w:r>
    </w:p>
    <w:p w14:paraId="5CF20E35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052E5">
      <w:pPr>
        <w:pStyle w:val="3"/>
        <w:keepNext w:val="0"/>
        <w:keepLines w:val="0"/>
        <w:widowControl/>
        <w:suppressLineNumbers w:val="0"/>
        <w:spacing w:line="21" w:lineRule="atLeast"/>
      </w:pPr>
      <w:r>
        <w:t>7. Key configuration files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30A4C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63763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D6053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31CA9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068A8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apps/storefront/.env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7C1ED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NEXT_PUBLIC_MEDUSA_PUBLISHABLE_KEY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, backend URL</w:t>
            </w:r>
          </w:p>
        </w:tc>
      </w:tr>
      <w:tr w14:paraId="5E78E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6307F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apps/backend/.env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E04DC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Database, Redis, Typesense, secrets</w:t>
            </w:r>
          </w:p>
        </w:tc>
      </w:tr>
      <w:tr w14:paraId="66347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EDC64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apps/storefront/next.config.js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AFF38E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Image domains (BigCommerce CDN, localhost)</w:t>
            </w:r>
          </w:p>
        </w:tc>
      </w:tr>
      <w:tr w14:paraId="4840B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CF01F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docker-compose.yml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066CF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Full dev stack</w:t>
            </w:r>
          </w:p>
        </w:tc>
      </w:tr>
    </w:tbl>
    <w:p w14:paraId="12704B4C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792B8">
      <w:pPr>
        <w:pStyle w:val="3"/>
        <w:keepNext w:val="0"/>
        <w:keepLines w:val="0"/>
        <w:widowControl/>
        <w:suppressLineNumbers w:val="0"/>
        <w:spacing w:line="21" w:lineRule="atLeast"/>
      </w:pPr>
      <w:r>
        <w:t>8. Commands</w:t>
      </w:r>
    </w:p>
    <w:p w14:paraId="3E92348A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# Full stack</w:t>
      </w:r>
    </w:p>
    <w:p w14:paraId="3B388B5C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docker compose up --build -d</w:t>
      </w:r>
    </w:p>
    <w:p w14:paraId="58A616B8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</w:p>
    <w:p w14:paraId="21F514EC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# Logs</w:t>
      </w:r>
    </w:p>
    <w:p w14:paraId="41F06B45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docker compose logs -f storefront</w:t>
      </w:r>
    </w:p>
    <w:p w14:paraId="2B091673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docker compose logs -f medusa</w:t>
      </w:r>
    </w:p>
    <w:p w14:paraId="24F718B2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</w:p>
    <w:p w14:paraId="2DF1D7C6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# Admin user</w:t>
      </w:r>
    </w:p>
    <w:p w14:paraId="459425E0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docker compose exec medusa sh -c "cd /server/apps/backend &amp;&amp; pnpm medusa user -e admin@supercore.local -p SuperCoreAdmin1!"</w:t>
      </w:r>
    </w:p>
    <w:p w14:paraId="7E1B9514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</w:p>
    <w:p w14:paraId="0D7D72B3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# Multi-region pricing (GBP/EUR/USD) on an existing database</w:t>
      </w:r>
    </w:p>
    <w:p w14:paraId="5D68C762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docker compose exec medusa sh -c "cd /server/apps/backend &amp;&amp; pnpm exec medusa exec ./src/scripts/backfill-multi-region-pricing.ts"</w:t>
      </w:r>
    </w:p>
    <w:p w14:paraId="3B97C9DB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</w:p>
    <w:p w14:paraId="2D2123A8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# Host-side dev (requires Node 20+)</w:t>
      </w:r>
    </w:p>
    <w:p w14:paraId="5DA39EB7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pnpm run dev</w:t>
      </w:r>
    </w:p>
    <w:p w14:paraId="00932851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pnpm run storefront:dev</w:t>
      </w:r>
    </w:p>
    <w:p w14:paraId="421F341F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pnpm run backend:dev</w:t>
      </w:r>
    </w:p>
    <w:p w14:paraId="33CEBCFD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F8985">
      <w:pPr>
        <w:pStyle w:val="3"/>
        <w:keepNext w:val="0"/>
        <w:keepLines w:val="0"/>
        <w:widowControl/>
        <w:suppressLineNumbers w:val="0"/>
        <w:spacing w:line="21" w:lineRule="atLeast"/>
      </w:pPr>
      <w:r>
        <w:t>9. Content editing guide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62EB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A99B6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What to change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86C17C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File</w:t>
            </w:r>
          </w:p>
        </w:tc>
      </w:tr>
      <w:tr w14:paraId="622F6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5F3FC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Brand name, phone, email, logo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74651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apps/storefront/src/lib/brand.ts</w:t>
            </w:r>
          </w:p>
        </w:tc>
      </w:tr>
      <w:tr w14:paraId="1FCD7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DF219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Homepage hero, services, categories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AEE62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apps/storefront/src/lib/home-content.ts</w:t>
            </w:r>
          </w:p>
        </w:tc>
      </w:tr>
      <w:tr w14:paraId="045C4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0DDAF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Navigation menus &amp; sub-menus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CF628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apps/storefront/src/lib/site-navigation.ts</w:t>
            </w:r>
          </w:p>
        </w:tc>
      </w:tr>
      <w:tr w14:paraId="3DE0F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0C88A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Products mega menu (Medusa tree)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A67E3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apps/storefront/src/lib/mega-menu/catalog-nav.ts</w:t>
            </w:r>
          </w:p>
        </w:tc>
      </w:tr>
      <w:tr w14:paraId="7D592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0B0EE1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Mega menu components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74AE5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apps/storefront/src/modules/layout/components/mega-menu/</w:t>
            </w:r>
          </w:p>
        </w:tc>
      </w:tr>
      <w:tr w14:paraId="33AB8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A2B79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Marketing page copy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77502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apps/storefront/src/lib/site-pages/registry.ts</w:t>
            </w:r>
          </w:p>
        </w:tc>
      </w:tr>
      <w:tr w14:paraId="00533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3B12F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Medusa category tree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311B5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apps/backend/src/migration-scripts/supercore-category-tree.ts</w:t>
            </w:r>
          </w:p>
        </w:tc>
      </w:tr>
      <w:tr w14:paraId="6BAAF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A4B693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Seed products / run seed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73C9E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apps/backend/src/migration-scripts/initial-data-seed.ts</w:t>
            </w:r>
          </w:p>
        </w:tc>
      </w:tr>
      <w:tr w14:paraId="1D8C7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AA202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Multi-region pricing (existing DB)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52B0C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apps/backend/src/scripts/backfill-multi-region-pricing.ts</w:t>
            </w:r>
          </w:p>
        </w:tc>
      </w:tr>
      <w:tr w14:paraId="4E9B6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F25A79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Colors / fonts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20494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tailwind.config.js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globals.css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app/layout.tsx</w:t>
            </w:r>
          </w:p>
        </w:tc>
      </w:tr>
    </w:tbl>
    <w:p w14:paraId="1B0FBBBC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5ADAB">
      <w:pPr>
        <w:pStyle w:val="3"/>
        <w:keepNext w:val="0"/>
        <w:keepLines w:val="0"/>
        <w:widowControl/>
        <w:suppressLineNumbers w:val="0"/>
        <w:spacing w:line="21" w:lineRule="atLeast"/>
      </w:pPr>
      <w:r>
        <w:t>10. Related documents</w:t>
      </w:r>
    </w:p>
    <w:p w14:paraId="6DADC4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1"/>
          <w:color w:val="111111"/>
        </w:rPr>
        <w:t>docs/master/NAVIGATION-MENU.md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Full navigation menu, categories, collections, homepage sections</w:t>
      </w:r>
    </w:p>
    <w:p w14:paraId="3C7CCF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1"/>
          <w:color w:val="111111"/>
        </w:rPr>
        <w:t>docs/master/SUPERCORE-CATEGORIES.md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Master taxonomy (Products, Engineering, Markets, Company)</w:t>
      </w:r>
    </w:p>
    <w:p w14:paraId="03739A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1"/>
          <w:color w:val="111111"/>
        </w:rPr>
        <w:t>docs/master/B2B-QUOTE-ADMIN.md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B2B quote admin panel, API, Zoho Books extensibility</w:t>
      </w:r>
    </w:p>
    <w:p w14:paraId="5627F4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1"/>
          <w:color w:val="111111"/>
        </w:rPr>
        <w:t>docs/README.md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Doc index and </w:t>
      </w:r>
      <w:r>
        <w:rPr>
          <w:rStyle w:val="11"/>
          <w:color w:val="111111"/>
        </w:rPr>
        <w:t>.docx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export command</w:t>
      </w:r>
    </w:p>
    <w:p w14:paraId="07C3B7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1"/>
          <w:color w:val="111111"/>
        </w:rPr>
        <w:t>AGENTS.md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Agent conventions for this monorepo</w:t>
      </w:r>
    </w:p>
    <w:p w14:paraId="59E356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1"/>
          <w:color w:val="111111"/>
        </w:rPr>
        <w:t>D:\Programs\Supercore - Categories.docx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Master category taxonomy (Products, Markets, Engineering, Company) with ecommerce routes</w:t>
      </w:r>
    </w:p>
    <w:p w14:paraId="0B4B6F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Desktop </w:t>
      </w:r>
      <w:r>
        <w:rPr>
          <w:rStyle w:val="11"/>
          <w:color w:val="111111"/>
        </w:rPr>
        <w:t>Project Structure.docx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Prior planning notes (superseded by this document)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9B8250"/>
    <w:multiLevelType w:val="multilevel"/>
    <w:tmpl w:val="899B8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DD6C090"/>
    <w:multiLevelType w:val="multilevel"/>
    <w:tmpl w:val="BDD6C0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CB6AFF"/>
    <w:multiLevelType w:val="multilevel"/>
    <w:tmpl w:val="EFCB6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73436F8"/>
    <w:multiLevelType w:val="multilevel"/>
    <w:tmpl w:val="07343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95FAD4B"/>
    <w:multiLevelType w:val="multilevel"/>
    <w:tmpl w:val="395FA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5C2106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FFB700" w:sz="12" w:space="4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0A1628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color w:val="0A1628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70" w:beforeAutospacing="0" w:after="0" w:afterAutospacing="1"/>
      <w:jc w:val="left"/>
    </w:pPr>
    <w:rPr>
      <w:rFonts w:hint="eastAsia" w:ascii="SimSun" w:hAnsi="SimSun" w:eastAsia="SimSun" w:cs="SimSun"/>
      <w:b/>
      <w:bCs/>
      <w:color w:val="0A1628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TML Code"/>
    <w:basedOn w:val="8"/>
    <w:uiPriority w:val="0"/>
    <w:rPr>
      <w:rFonts w:hint="default" w:ascii="Consolas" w:hAnsi="Consolas" w:eastAsia="Consolas" w:cs="Consolas"/>
      <w:sz w:val="19"/>
      <w:szCs w:val="19"/>
      <w:bdr w:val="none" w:color="auto" w:sz="0" w:space="0"/>
      <w:shd w:val="clear" w:fill="F5F5F5"/>
    </w:rPr>
  </w:style>
  <w:style w:type="paragraph" w:styleId="12">
    <w:name w:val="HTML Preformatted"/>
    <w:basedOn w:val="1"/>
    <w:uiPriority w:val="0"/>
    <w:pPr>
      <w:pBdr>
        <w:top w:val="single" w:color="DDDDDD" w:sz="6" w:space="7"/>
        <w:left w:val="single" w:color="DDDDDD" w:sz="6" w:space="7"/>
        <w:bottom w:val="single" w:color="DDDDDD" w:sz="6" w:space="7"/>
        <w:right w:val="single" w:color="DDDDDD" w:sz="6" w:space="7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8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38</Pages>
  <TotalTime>0</TotalTime>
  <ScaleCrop>false</ScaleCrop>
  <LinksUpToDate>false</LinksUpToDate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2026-08-09T17:40:03Z</dcterms:created>
  <cp:lastModifiedBy>Supercore AI Service</cp:lastModifiedBy>
  <dcterms:modified xsi:type="dcterms:W3CDTF">2026-08-09T17:40:04Z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7DBEB5EE650546A0BD1A6BA3BFA9F4F0_13</vt:lpwstr>
  </property>
</Properties>
</file>