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章节六 课程总结和常见问题处理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22、课程总结和答疑</w:t>
      </w:r>
    </w:p>
    <w:p>
      <w:r>
        <w:rPr>
          <w:rFonts w:hint="eastAsia"/>
        </w:rPr>
        <w:tab/>
      </w:r>
      <w:r>
        <w:rPr>
          <w:rFonts w:hint="eastAsia"/>
        </w:rPr>
        <w:t>简介：回顾ELK整个课程的知识点和常见问题处理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835F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2018-03-03T02:29:51Z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