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Notes for 10/24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 How to connect to AWS?</w:t>
      </w:r>
    </w:p>
    <w:p w:rsidR="00000000" w:rsidDel="00000000" w:rsidP="00000000" w:rsidRDefault="00000000" w:rsidRPr="00000000" w14:paraId="00000004">
      <w:pPr>
        <w:rPr>
          <w:sz w:val="24"/>
          <w:szCs w:val="24"/>
        </w:rPr>
      </w:pPr>
      <w:r w:rsidDel="00000000" w:rsidR="00000000" w:rsidRPr="00000000">
        <w:rPr>
          <w:sz w:val="24"/>
          <w:szCs w:val="24"/>
          <w:rtl w:val="0"/>
        </w:rPr>
        <w:t xml:space="preserve">A: Will go into detail later?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Using a MySQL database structure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Q: What permissions should a user or admin have?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Specialized RDS (Remote Development Server), which is separate from Medcurity.</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Allows for more security since it’s isolated</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Q: What is Zipline?</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 Started up in 2018, got $50k in investment money and Zipline was one of the investors. Zipline is a partner (outsource) they manage the development of Medcurity. As Medcurity adds more features (AI), Zipline will be the ones to implement it. </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Medcurity is currently more involved in marketing, but still has ties to development.</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Q: How do we set up the performance of the database? Testing?</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A: When considering optimization, we need to understand what the average use cases will look like and what are their demands on the network connection. The executable will gather all the needed info, return into the environment and create all the objects needed. “Take this and hold this for me”, performance may not be much of a concern due to complexity. Scalability may cause performance issues. </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Q: Security questions</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A: The biggest concern is to understand what data is coming into the database and what we should expect. We should not be taking in spam results that will crowd the target results we’re looking for. </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Q: What happens when we have the info on the database?</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A: We plan on having the info displayed in a GUI, where they can amend or alter information in a more user-friendly interface. They should be able to generate CSV or Excel files. </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Kraig comments: We may need a third type of user (different from admin and normal user).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Tell Ryan Kellogg that Medcurity is covering up the cost for AWS server</w:t>
      </w:r>
    </w:p>
    <w:p w:rsidR="00000000" w:rsidDel="00000000" w:rsidP="00000000" w:rsidRDefault="00000000" w:rsidRPr="00000000" w14:paraId="0000001D">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