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DDB5D" w14:textId="77777777" w:rsidR="00CD0296" w:rsidRDefault="006F4054">
      <w:pPr>
        <w:spacing w:before="800"/>
        <w:jc w:val="center"/>
      </w:pPr>
      <w:r>
        <w:rPr>
          <w:noProof/>
        </w:rPr>
        <w:drawing>
          <wp:inline distT="0" distB="0" distL="0" distR="0" wp14:anchorId="22C224FE" wp14:editId="0D11F892">
            <wp:extent cx="1800000" cy="1812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1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6EA7" w14:textId="77777777" w:rsidR="00CD0296" w:rsidRDefault="006F4054">
      <w:pPr>
        <w:spacing w:before="360"/>
        <w:jc w:val="center"/>
      </w:pPr>
      <w:r>
        <w:rPr>
          <w:b/>
          <w:color w:val="A42828"/>
          <w:sz w:val="48"/>
        </w:rPr>
        <w:t>Propuesta de Negociación Tecnológica</w:t>
      </w:r>
    </w:p>
    <w:p w14:paraId="4FA2DDC6" w14:textId="77777777" w:rsidR="00CD0296" w:rsidRDefault="006F4054">
      <w:pPr>
        <w:spacing w:before="360"/>
        <w:jc w:val="center"/>
      </w:pPr>
      <w:r>
        <w:rPr>
          <w:color w:val="F7643B"/>
          <w:sz w:val="26"/>
        </w:rPr>
        <w:t>Urban Eats: comida real para quienes mueven la noche</w:t>
      </w:r>
    </w:p>
    <w:p w14:paraId="3622DE5B" w14:textId="77777777" w:rsidR="00CD0296" w:rsidRDefault="00CD0296">
      <w:pPr>
        <w:spacing w:before="1200"/>
      </w:pPr>
    </w:p>
    <w:p w14:paraId="72B91256" w14:textId="77777777" w:rsidR="00CD0296" w:rsidRDefault="006F4054">
      <w:pPr>
        <w:spacing w:after="40"/>
        <w:jc w:val="center"/>
      </w:pPr>
      <w:r>
        <w:t>Tecnólogo en Análisis y Desarrollo de Software (ADSO) – Ficha 228118</w:t>
      </w:r>
    </w:p>
    <w:p w14:paraId="41015FCF" w14:textId="77777777" w:rsidR="00CD0296" w:rsidRDefault="006F4054">
      <w:pPr>
        <w:spacing w:after="40"/>
        <w:jc w:val="center"/>
      </w:pPr>
      <w:r>
        <w:t>Servicio Nacional de Aprendizaje SENA – Regional Distrito Capital</w:t>
      </w:r>
    </w:p>
    <w:p w14:paraId="6CC557B2" w14:textId="77777777" w:rsidR="00CD0296" w:rsidRDefault="006F4054">
      <w:pPr>
        <w:spacing w:after="40"/>
        <w:jc w:val="center"/>
      </w:pPr>
      <w:r>
        <w:t xml:space="preserve">Fase 6: </w:t>
      </w:r>
      <w:r>
        <w:t>Desarrollo</w:t>
      </w:r>
    </w:p>
    <w:p w14:paraId="69C23D26" w14:textId="77777777" w:rsidR="00CD0296" w:rsidRDefault="00CD0296">
      <w:pPr>
        <w:spacing w:after="40"/>
        <w:jc w:val="center"/>
      </w:pPr>
    </w:p>
    <w:p w14:paraId="5BB0D3D0" w14:textId="77777777" w:rsidR="00CD0296" w:rsidRDefault="006F4054">
      <w:pPr>
        <w:spacing w:after="40"/>
        <w:jc w:val="center"/>
      </w:pPr>
      <w:r>
        <w:t>Equipo SCRUM:</w:t>
      </w:r>
    </w:p>
    <w:p w14:paraId="29BAB9D1" w14:textId="77777777" w:rsidR="00CD0296" w:rsidRDefault="006F4054">
      <w:pPr>
        <w:spacing w:after="40"/>
        <w:jc w:val="center"/>
      </w:pPr>
      <w:r>
        <w:t>Juan Camilo Vanegas Castellanos</w:t>
      </w:r>
    </w:p>
    <w:p w14:paraId="7B7745F0" w14:textId="77777777" w:rsidR="00CD0296" w:rsidRDefault="006F4054">
      <w:pPr>
        <w:spacing w:after="40"/>
        <w:jc w:val="center"/>
      </w:pPr>
      <w:r>
        <w:t>[Integrante 2 – por confirmar]</w:t>
      </w:r>
    </w:p>
    <w:p w14:paraId="29C2FF2D" w14:textId="77777777" w:rsidR="00CD0296" w:rsidRDefault="00CD0296">
      <w:pPr>
        <w:spacing w:after="40"/>
        <w:jc w:val="center"/>
      </w:pPr>
    </w:p>
    <w:p w14:paraId="38C425E8" w14:textId="77777777" w:rsidR="00CD0296" w:rsidRDefault="006F4054">
      <w:pPr>
        <w:spacing w:after="40"/>
        <w:jc w:val="center"/>
      </w:pPr>
      <w:r>
        <w:t>Bogotá D. C., octubre de 2026</w:t>
      </w:r>
    </w:p>
    <w:p w14:paraId="57EF16D6" w14:textId="77777777" w:rsidR="00CD0296" w:rsidRDefault="006F4054">
      <w:r>
        <w:br w:type="page"/>
      </w:r>
    </w:p>
    <w:p w14:paraId="0A4BFC9E" w14:textId="77777777" w:rsidR="00CD0296" w:rsidRDefault="006F4054">
      <w:r>
        <w:rPr>
          <w:b/>
          <w:color w:val="A42828"/>
          <w:sz w:val="30"/>
        </w:rPr>
        <w:lastRenderedPageBreak/>
        <w:t>Contenido</w:t>
      </w:r>
    </w:p>
    <w:p w14:paraId="7512B4E2" w14:textId="19739735" w:rsidR="006F4054" w:rsidRDefault="006F4054">
      <w:pPr>
        <w:pStyle w:val="TD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291734" w:history="1">
        <w:r w:rsidRPr="00525496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B23F61" w14:textId="7FE7B723" w:rsidR="006F4054" w:rsidRDefault="006F4054">
      <w:pPr>
        <w:pStyle w:val="TDC1"/>
        <w:tabs>
          <w:tab w:val="right" w:leader="dot" w:pos="9350"/>
        </w:tabs>
        <w:rPr>
          <w:noProof/>
        </w:rPr>
      </w:pPr>
      <w:hyperlink w:anchor="_Toc243291735" w:history="1">
        <w:r w:rsidRPr="00525496">
          <w:rPr>
            <w:rStyle w:val="Hipervnculo"/>
            <w:noProof/>
          </w:rPr>
          <w:t>2. La negociación en proyectos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36610C" w14:textId="1AF113E5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36" w:history="1">
        <w:r w:rsidRPr="00525496">
          <w:rPr>
            <w:rStyle w:val="Hipervnculo"/>
            <w:noProof/>
          </w:rPr>
          <w:t>2.1 Concepto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361062" w14:textId="297520C0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37" w:history="1">
        <w:r w:rsidRPr="00525496">
          <w:rPr>
            <w:rStyle w:val="Hipervnculo"/>
            <w:noProof/>
          </w:rPr>
          <w:t>2.2 Importancia en los proyectos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1F3F5D" w14:textId="64788A6C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38" w:history="1">
        <w:r w:rsidRPr="00525496">
          <w:rPr>
            <w:rStyle w:val="Hipervnculo"/>
            <w:noProof/>
          </w:rPr>
          <w:t>2.3 Negociación distributiva frente a negociación integrativa (gana-gana)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CEC2BA" w14:textId="6D7789D5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39" w:history="1">
        <w:r w:rsidRPr="00525496">
          <w:rPr>
            <w:rStyle w:val="Hipervnculo"/>
            <w:noProof/>
          </w:rPr>
          <w:t>2.4 MAAN (BATNA) y zona de posible acuerdo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1141CB" w14:textId="4D34E126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40" w:history="1">
        <w:r w:rsidRPr="00525496">
          <w:rPr>
            <w:rStyle w:val="Hipervnculo"/>
            <w:noProof/>
          </w:rPr>
          <w:t>2.5 Concesiones planeadas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15FBFD" w14:textId="17783B28" w:rsidR="006F4054" w:rsidRDefault="006F4054">
      <w:pPr>
        <w:pStyle w:val="TDC1"/>
        <w:tabs>
          <w:tab w:val="right" w:leader="dot" w:pos="9350"/>
        </w:tabs>
        <w:rPr>
          <w:noProof/>
        </w:rPr>
      </w:pPr>
      <w:hyperlink w:anchor="_Toc243291741" w:history="1">
        <w:r w:rsidRPr="00525496">
          <w:rPr>
            <w:rStyle w:val="Hipervnculo"/>
            <w:noProof/>
          </w:rPr>
          <w:t>3. Mesa de negociación simulada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70DA53" w14:textId="71F7B068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42" w:history="1">
        <w:r w:rsidRPr="00525496">
          <w:rPr>
            <w:rStyle w:val="Hipervnculo"/>
            <w:noProof/>
          </w:rPr>
          <w:t>3.1 Participantes, objetivo y agenda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746B95" w14:textId="7FDDDA29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43" w:history="1">
        <w:r w:rsidRPr="00525496">
          <w:rPr>
            <w:rStyle w:val="Hipervnculo"/>
            <w:noProof/>
          </w:rPr>
          <w:t>3.2 Guion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500D45" w14:textId="411C183B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44" w:history="1">
        <w:r w:rsidRPr="00525496">
          <w:rPr>
            <w:rStyle w:val="Hipervnculo"/>
            <w:noProof/>
          </w:rPr>
          <w:t>3.3 Técnicas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19D740" w14:textId="27D5A09C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45" w:history="1">
        <w:r w:rsidRPr="00525496">
          <w:rPr>
            <w:rStyle w:val="Hipervnculo"/>
            <w:noProof/>
          </w:rPr>
          <w:t>3.4 Manejo de conflictos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637B29" w14:textId="784795E9" w:rsidR="006F4054" w:rsidRDefault="006F4054">
      <w:pPr>
        <w:pStyle w:val="TDC1"/>
        <w:tabs>
          <w:tab w:val="right" w:leader="dot" w:pos="9350"/>
        </w:tabs>
        <w:rPr>
          <w:noProof/>
        </w:rPr>
      </w:pPr>
      <w:hyperlink w:anchor="_Toc243291746" w:history="1">
        <w:r w:rsidRPr="00525496">
          <w:rPr>
            <w:rStyle w:val="Hipervnculo"/>
            <w:noProof/>
          </w:rPr>
          <w:t>4. Negociación tecnológica (NT) y ciclo de vida del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787D41" w14:textId="75370037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47" w:history="1">
        <w:r w:rsidRPr="00525496">
          <w:rPr>
            <w:rStyle w:val="Hipervnculo"/>
            <w:noProof/>
          </w:rPr>
          <w:t>4.1 Definición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6A0AA5" w14:textId="74E2E1BC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48" w:history="1">
        <w:r w:rsidRPr="00525496">
          <w:rPr>
            <w:rStyle w:val="Hipervnculo"/>
            <w:noProof/>
          </w:rPr>
          <w:t>4.2 Relación con cada fase del SDLC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272239" w14:textId="4DAE1165" w:rsidR="006F4054" w:rsidRDefault="006F4054">
      <w:pPr>
        <w:pStyle w:val="TDC1"/>
        <w:tabs>
          <w:tab w:val="right" w:leader="dot" w:pos="9350"/>
        </w:tabs>
        <w:rPr>
          <w:noProof/>
        </w:rPr>
      </w:pPr>
      <w:hyperlink w:anchor="_Toc243291749" w:history="1">
        <w:r w:rsidRPr="00525496">
          <w:rPr>
            <w:rStyle w:val="Hipervnculo"/>
            <w:noProof/>
          </w:rPr>
          <w:t>5. Tecnologías involucradas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58CD15" w14:textId="52024F6A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50" w:history="1">
        <w:r w:rsidRPr="00525496">
          <w:rPr>
            <w:rStyle w:val="Hipervnculo"/>
            <w:noProof/>
          </w:rPr>
          <w:t>5.1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C07985" w14:textId="0267BB79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51" w:history="1">
        <w:r w:rsidRPr="00525496">
          <w:rPr>
            <w:rStyle w:val="Hipervnculo"/>
            <w:noProof/>
          </w:rPr>
          <w:t>5.2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02A375" w14:textId="0C669C80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52" w:history="1">
        <w:r w:rsidRPr="00525496">
          <w:rPr>
            <w:rStyle w:val="Hipervnculo"/>
            <w:noProof/>
          </w:rPr>
          <w:t>5.3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45858F" w14:textId="73442AB4" w:rsidR="006F4054" w:rsidRDefault="006F4054">
      <w:pPr>
        <w:pStyle w:val="TDC2"/>
        <w:tabs>
          <w:tab w:val="right" w:leader="dot" w:pos="9350"/>
        </w:tabs>
        <w:rPr>
          <w:noProof/>
        </w:rPr>
      </w:pPr>
      <w:hyperlink w:anchor="_Toc243291753" w:history="1">
        <w:r w:rsidRPr="00525496">
          <w:rPr>
            <w:rStyle w:val="Hipervnculo"/>
            <w:noProof/>
          </w:rPr>
          <w:t>5.4 Licencias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21B8C9" w14:textId="20C6B690" w:rsidR="006F4054" w:rsidRDefault="006F4054">
      <w:pPr>
        <w:pStyle w:val="TDC1"/>
        <w:tabs>
          <w:tab w:val="right" w:leader="dot" w:pos="9350"/>
        </w:tabs>
        <w:rPr>
          <w:noProof/>
        </w:rPr>
      </w:pPr>
      <w:hyperlink w:anchor="_Toc243291754" w:history="1">
        <w:r w:rsidRPr="00525496">
          <w:rPr>
            <w:rStyle w:val="Hipervnculo"/>
            <w:noProof/>
          </w:rPr>
          <w:t>6. Presupuesto y alineación con los sprints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BAB7FB" w14:textId="14B35B88" w:rsidR="006F4054" w:rsidRDefault="006F4054">
      <w:pPr>
        <w:pStyle w:val="TDC1"/>
        <w:tabs>
          <w:tab w:val="right" w:leader="dot" w:pos="9350"/>
        </w:tabs>
        <w:rPr>
          <w:noProof/>
        </w:rPr>
      </w:pPr>
      <w:hyperlink w:anchor="_Toc243291755" w:history="1">
        <w:r w:rsidRPr="00525496">
          <w:rPr>
            <w:rStyle w:val="Hipervnculo"/>
            <w:noProof/>
          </w:rPr>
          <w:t>7. Alcance técnico de la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310488" w14:textId="7BFB4FD8" w:rsidR="006F4054" w:rsidRDefault="006F4054">
      <w:pPr>
        <w:pStyle w:val="TDC1"/>
        <w:tabs>
          <w:tab w:val="right" w:leader="dot" w:pos="9350"/>
        </w:tabs>
        <w:rPr>
          <w:noProof/>
        </w:rPr>
      </w:pPr>
      <w:hyperlink w:anchor="_Toc243291756" w:history="1">
        <w:r w:rsidRPr="00525496">
          <w:rPr>
            <w:rStyle w:val="Hipervnculo"/>
            <w:noProof/>
          </w:rPr>
          <w:t>8.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87A1E8" w14:textId="3F830C5E" w:rsidR="006F4054" w:rsidRDefault="006F4054">
      <w:pPr>
        <w:pStyle w:val="TDC1"/>
        <w:tabs>
          <w:tab w:val="right" w:leader="dot" w:pos="9350"/>
        </w:tabs>
        <w:rPr>
          <w:noProof/>
        </w:rPr>
      </w:pPr>
      <w:hyperlink w:anchor="_Toc243291757" w:history="1">
        <w:r w:rsidRPr="00525496">
          <w:rPr>
            <w:rStyle w:val="Hipervnculo"/>
            <w:noProof/>
          </w:rPr>
          <w:t>9. Acta de acuerdos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5B2C95" w14:textId="30AA6BCE" w:rsidR="006F4054" w:rsidRDefault="006F4054">
      <w:pPr>
        <w:pStyle w:val="TDC1"/>
        <w:tabs>
          <w:tab w:val="right" w:leader="dot" w:pos="9350"/>
        </w:tabs>
        <w:rPr>
          <w:noProof/>
        </w:rPr>
      </w:pPr>
      <w:hyperlink w:anchor="_Toc243291758" w:history="1">
        <w:r w:rsidRPr="00525496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26E9F4" w14:textId="2CCA07CD" w:rsidR="00CD0296" w:rsidRDefault="006F4054">
      <w:r>
        <w:fldChar w:fldCharType="end"/>
      </w:r>
    </w:p>
    <w:p w14:paraId="0FEA0418" w14:textId="77777777" w:rsidR="00CD0296" w:rsidRDefault="006F4054">
      <w:r>
        <w:br w:type="page"/>
      </w:r>
    </w:p>
    <w:p w14:paraId="1FABC704" w14:textId="77777777" w:rsidR="00CD0296" w:rsidRDefault="006F4054">
      <w:pPr>
        <w:pStyle w:val="Ttulo1"/>
      </w:pPr>
      <w:bookmarkStart w:id="0" w:name="_Toc243291734"/>
      <w:r>
        <w:lastRenderedPageBreak/>
        <w:t>1. Introducción</w:t>
      </w:r>
      <w:bookmarkEnd w:id="0"/>
    </w:p>
    <w:p w14:paraId="1BFEA412" w14:textId="77777777" w:rsidR="00CD0296" w:rsidRDefault="006F4054">
      <w:pPr>
        <w:jc w:val="both"/>
      </w:pPr>
      <w:r>
        <w:t xml:space="preserve">Urban Eats es un sistema de información web de domicilios que opera las 24 horas, con foco entre las 10 p. m. y las 6 a. m., para conectar a trabajadores de turno nocturno (BPO y centros de contacto, salud, vigilancia y logística), estudiantes nocturnos y público de madrugada con cocinas aliadas verificadas sanitariamente. Su identidad es </w:t>
      </w:r>
      <w:r>
        <w:rPr>
          <w:b/>
        </w:rPr>
        <w:t>«comida real para quienes mueven la noche»</w:t>
      </w:r>
      <w:r>
        <w:t xml:space="preserve"> y se apoya en tres pilares: comida real a deshoras (casera o balanceada, con sello «Balanceado», calorías y alérgenos, sin dejar de lado los antojos), cocinas verificadas y entrega visible (ruta y repartidor en un mapa más un asistente de inteligencia artificial local que responde por el pedido).</w:t>
      </w:r>
    </w:p>
    <w:p w14:paraId="12E9022F" w14:textId="77777777" w:rsidR="00CD0296" w:rsidRDefault="006F4054">
      <w:pPr>
        <w:jc w:val="both"/>
      </w:pPr>
      <w:r>
        <w:t xml:space="preserve">Este documento reúne los ítems 1 a 4 de la lista de chequeo de la fase 6: el concepto de negociación y su importancia en proyectos de software, el guion de una mesa de negociación simulada, la definición de negociación tecnológica (NT) y su relación con el ciclo de vida del software (SDLC), los tipos de tecnología involucrados con sus costos y licencias, el alcance técnico, los riesgos y el acta de acuerdos. El presupuesto detallado y alineado con los sprints está en el libro </w:t>
      </w:r>
      <w:r>
        <w:rPr>
          <w:b/>
        </w:rPr>
        <w:t>«Presupuesto y cronograma por sprints.xlsx»</w:t>
      </w:r>
      <w:r>
        <w:t>.</w:t>
      </w:r>
    </w:p>
    <w:p w14:paraId="10058F08" w14:textId="77777777" w:rsidR="00CD0296" w:rsidRDefault="006F4054">
      <w:pPr>
        <w:pStyle w:val="Ttulo1"/>
      </w:pPr>
      <w:bookmarkStart w:id="1" w:name="_Toc243291735"/>
      <w:r>
        <w:t>2. La negociación en proyectos de software</w:t>
      </w:r>
      <w:bookmarkEnd w:id="1"/>
    </w:p>
    <w:p w14:paraId="404CE419" w14:textId="77777777" w:rsidR="00CD0296" w:rsidRDefault="006F4054">
      <w:pPr>
        <w:pStyle w:val="Ttulo2"/>
      </w:pPr>
      <w:bookmarkStart w:id="2" w:name="_Toc243291736"/>
      <w:r>
        <w:t>2.1 Concepto</w:t>
      </w:r>
      <w:bookmarkEnd w:id="2"/>
    </w:p>
    <w:p w14:paraId="60D763C7" w14:textId="77777777" w:rsidR="00CD0296" w:rsidRDefault="006F4054">
      <w:pPr>
        <w:jc w:val="both"/>
      </w:pPr>
      <w:r>
        <w:t>Negociar es un proceso de comunicación en el que dos o más partes con intereses en parte comunes y en parte opuestos buscan un acuerdo que les convenga más que no acordar nada (Fisher et al., 2011). En un proyecto de software se negocia de forma permanente: el alcance (qué se construye), el tiempo (cuándo se entrega), el costo (cuánto se invierte), la calidad esperada y la tecnología con la que se construye.</w:t>
      </w:r>
    </w:p>
    <w:p w14:paraId="421BBB2F" w14:textId="77777777" w:rsidR="00CD0296" w:rsidRDefault="006F4054">
      <w:pPr>
        <w:pStyle w:val="Ttulo2"/>
      </w:pPr>
      <w:bookmarkStart w:id="3" w:name="_Toc243291737"/>
      <w:r>
        <w:t>2.2 Importancia en los proyectos de software</w:t>
      </w:r>
      <w:bookmarkEnd w:id="3"/>
    </w:p>
    <w:p w14:paraId="3CE8D783" w14:textId="77777777" w:rsidR="00CD0296" w:rsidRDefault="006F4054">
      <w:pPr>
        <w:pStyle w:val="Listaconvietas"/>
      </w:pPr>
      <w:r>
        <w:rPr>
          <w:b/>
        </w:rPr>
        <w:t>Equilibra la «triple restricción».</w:t>
      </w:r>
      <w:r>
        <w:t xml:space="preserve"> Alcance, tiempo y costo dependen entre sí: si el cliente pide más funciones en el mismo plazo, algo debe ceder. Negociar evita prometer lo imposible.</w:t>
      </w:r>
    </w:p>
    <w:p w14:paraId="4BA08379" w14:textId="77777777" w:rsidR="00CD0296" w:rsidRDefault="006F4054">
      <w:pPr>
        <w:pStyle w:val="Listaconvietas"/>
      </w:pPr>
      <w:r>
        <w:rPr>
          <w:b/>
        </w:rPr>
        <w:t>Reduce la ambigüedad de los requisitos.</w:t>
      </w:r>
      <w:r>
        <w:t xml:space="preserve"> Un acuerdo explícito sobre lo que se incluye y lo que no se incluye evita reprocesos y conflictos al final del proyecto.</w:t>
      </w:r>
    </w:p>
    <w:p w14:paraId="67E08C5A" w14:textId="77777777" w:rsidR="00CD0296" w:rsidRDefault="006F4054">
      <w:pPr>
        <w:pStyle w:val="Listaconvietas"/>
      </w:pPr>
      <w:r>
        <w:rPr>
          <w:b/>
        </w:rPr>
        <w:t>Protege la viabilidad económica.</w:t>
      </w:r>
      <w:r>
        <w:t xml:space="preserve"> El precio pactado debe cubrir el talento humano, la infraestructura y los riesgos (ver presupuesto por sprints).</w:t>
      </w:r>
    </w:p>
    <w:p w14:paraId="2C7538E8" w14:textId="77777777" w:rsidR="00CD0296" w:rsidRDefault="006F4054">
      <w:pPr>
        <w:pStyle w:val="Listaconvietas"/>
      </w:pPr>
      <w:r>
        <w:rPr>
          <w:b/>
        </w:rPr>
        <w:t>Construye confianza.</w:t>
      </w:r>
      <w:r>
        <w:t xml:space="preserve"> En Scrum el Product Owner negocia la prioridad del backlog cada sprint; una negociación honesta mantiene la relación con el cliente a largo plazo.</w:t>
      </w:r>
    </w:p>
    <w:p w14:paraId="2814D873" w14:textId="77777777" w:rsidR="00CD0296" w:rsidRDefault="006F4054">
      <w:pPr>
        <w:pStyle w:val="Listaconvietas"/>
      </w:pPr>
      <w:r>
        <w:rPr>
          <w:b/>
        </w:rPr>
        <w:t>Define la tecnología.</w:t>
      </w:r>
      <w:r>
        <w:t xml:space="preserve"> Elegir software libre o licenciado, servicios gratuitos o pagos y la infraestructura de producción cambia el costo total y los riesgos legales.</w:t>
      </w:r>
    </w:p>
    <w:p w14:paraId="42C08826" w14:textId="77777777" w:rsidR="00CD0296" w:rsidRDefault="006F4054">
      <w:pPr>
        <w:pStyle w:val="Ttulo2"/>
      </w:pPr>
      <w:bookmarkStart w:id="4" w:name="_Toc243291738"/>
      <w:r>
        <w:t>2.3 Negociación distributiva frente a negociación integrativa (gana-gana)</w:t>
      </w:r>
      <w:bookmarkEnd w:id="4"/>
    </w:p>
    <w:p w14:paraId="6F33E182" w14:textId="77777777" w:rsidR="00CD0296" w:rsidRDefault="006F4054">
      <w:pPr>
        <w:keepNext/>
        <w:spacing w:after="60"/>
      </w:pPr>
      <w:r>
        <w:rPr>
          <w:b/>
          <w:sz w:val="19"/>
        </w:rPr>
        <w:t>Tabla 1. Comparación de enfoques de negociación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72"/>
        <w:gridCol w:w="3912"/>
      </w:tblGrid>
      <w:tr w:rsidR="00CD0296" w14:paraId="4BDA041C" w14:textId="77777777">
        <w:trPr>
          <w:cantSplit/>
          <w:tblHeader/>
          <w:jc w:val="center"/>
        </w:trPr>
        <w:tc>
          <w:tcPr>
            <w:tcW w:w="1814" w:type="dxa"/>
            <w:shd w:val="clear" w:color="auto" w:fill="A42828"/>
          </w:tcPr>
          <w:p w14:paraId="345F31E9" w14:textId="77777777" w:rsidR="00CD0296" w:rsidRDefault="006F4054"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572" w:type="dxa"/>
            <w:shd w:val="clear" w:color="auto" w:fill="A42828"/>
          </w:tcPr>
          <w:p w14:paraId="430A90E2" w14:textId="77777777" w:rsidR="00CD0296" w:rsidRDefault="006F4054">
            <w:r>
              <w:rPr>
                <w:b/>
                <w:color w:val="FFFFFF"/>
                <w:sz w:val="18"/>
              </w:rPr>
              <w:t>Distributiva (gana-pierde)</w:t>
            </w:r>
          </w:p>
        </w:tc>
        <w:tc>
          <w:tcPr>
            <w:tcW w:w="3912" w:type="dxa"/>
            <w:shd w:val="clear" w:color="auto" w:fill="A42828"/>
          </w:tcPr>
          <w:p w14:paraId="076514C2" w14:textId="77777777" w:rsidR="00CD0296" w:rsidRDefault="006F4054">
            <w:r>
              <w:rPr>
                <w:b/>
                <w:color w:val="FFFFFF"/>
                <w:sz w:val="18"/>
              </w:rPr>
              <w:t>Integrativa (gana-gana)</w:t>
            </w:r>
          </w:p>
        </w:tc>
      </w:tr>
      <w:tr w:rsidR="00CD0296" w14:paraId="5AD5FC45" w14:textId="77777777">
        <w:trPr>
          <w:cantSplit/>
          <w:jc w:val="center"/>
        </w:trPr>
        <w:tc>
          <w:tcPr>
            <w:tcW w:w="1814" w:type="dxa"/>
          </w:tcPr>
          <w:p w14:paraId="05DC7167" w14:textId="77777777" w:rsidR="00CD0296" w:rsidRDefault="006F4054">
            <w:pPr>
              <w:spacing w:after="0"/>
            </w:pPr>
            <w:r>
              <w:rPr>
                <w:sz w:val="18"/>
              </w:rPr>
              <w:lastRenderedPageBreak/>
              <w:t>Supuesto</w:t>
            </w:r>
          </w:p>
        </w:tc>
        <w:tc>
          <w:tcPr>
            <w:tcW w:w="3572" w:type="dxa"/>
          </w:tcPr>
          <w:p w14:paraId="74F73DFA" w14:textId="77777777" w:rsidR="00CD0296" w:rsidRDefault="006F4054">
            <w:pPr>
              <w:spacing w:after="0"/>
            </w:pPr>
            <w:r>
              <w:rPr>
                <w:sz w:val="18"/>
              </w:rPr>
              <w:t>El valor es fijo: lo que una parte gana la otra lo pierde.</w:t>
            </w:r>
          </w:p>
        </w:tc>
        <w:tc>
          <w:tcPr>
            <w:tcW w:w="3912" w:type="dxa"/>
          </w:tcPr>
          <w:p w14:paraId="4C119D8D" w14:textId="77777777" w:rsidR="00CD0296" w:rsidRDefault="006F4054">
            <w:pPr>
              <w:spacing w:after="0"/>
            </w:pPr>
            <w:r>
              <w:rPr>
                <w:sz w:val="18"/>
              </w:rPr>
              <w:t>El valor se puede ampliar combinando intereses distintos.</w:t>
            </w:r>
          </w:p>
        </w:tc>
      </w:tr>
      <w:tr w:rsidR="00CD0296" w14:paraId="3D589163" w14:textId="77777777">
        <w:trPr>
          <w:cantSplit/>
          <w:jc w:val="center"/>
        </w:trPr>
        <w:tc>
          <w:tcPr>
            <w:tcW w:w="1814" w:type="dxa"/>
            <w:shd w:val="clear" w:color="auto" w:fill="F3F1E2"/>
          </w:tcPr>
          <w:p w14:paraId="5E3BB8EF" w14:textId="77777777" w:rsidR="00CD0296" w:rsidRDefault="006F4054">
            <w:pPr>
              <w:spacing w:after="0"/>
            </w:pPr>
            <w:r>
              <w:rPr>
                <w:sz w:val="18"/>
              </w:rPr>
              <w:t>Foco</w:t>
            </w:r>
          </w:p>
        </w:tc>
        <w:tc>
          <w:tcPr>
            <w:tcW w:w="3572" w:type="dxa"/>
            <w:shd w:val="clear" w:color="auto" w:fill="F3F1E2"/>
          </w:tcPr>
          <w:p w14:paraId="343288CF" w14:textId="77777777" w:rsidR="00CD0296" w:rsidRDefault="006F4054">
            <w:pPr>
              <w:spacing w:after="0"/>
            </w:pPr>
            <w:r>
              <w:rPr>
                <w:sz w:val="18"/>
              </w:rPr>
              <w:t>Posiciones («quiero pagar $3 millones»).</w:t>
            </w:r>
          </w:p>
        </w:tc>
        <w:tc>
          <w:tcPr>
            <w:tcW w:w="3912" w:type="dxa"/>
            <w:shd w:val="clear" w:color="auto" w:fill="F3F1E2"/>
          </w:tcPr>
          <w:p w14:paraId="11B73AD4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Intereses («necesito vender de noche sin riesgo </w:t>
            </w:r>
            <w:r>
              <w:rPr>
                <w:sz w:val="18"/>
              </w:rPr>
              <w:t>sanitario»).</w:t>
            </w:r>
          </w:p>
        </w:tc>
      </w:tr>
      <w:tr w:rsidR="00CD0296" w14:paraId="15E37784" w14:textId="77777777">
        <w:trPr>
          <w:cantSplit/>
          <w:jc w:val="center"/>
        </w:trPr>
        <w:tc>
          <w:tcPr>
            <w:tcW w:w="1814" w:type="dxa"/>
          </w:tcPr>
          <w:p w14:paraId="09CE498D" w14:textId="77777777" w:rsidR="00CD0296" w:rsidRDefault="006F4054">
            <w:pPr>
              <w:spacing w:after="0"/>
            </w:pPr>
            <w:r>
              <w:rPr>
                <w:sz w:val="18"/>
              </w:rPr>
              <w:t>Información</w:t>
            </w:r>
          </w:p>
        </w:tc>
        <w:tc>
          <w:tcPr>
            <w:tcW w:w="3572" w:type="dxa"/>
          </w:tcPr>
          <w:p w14:paraId="49E85DBF" w14:textId="77777777" w:rsidR="00CD0296" w:rsidRDefault="006F4054">
            <w:pPr>
              <w:spacing w:after="0"/>
            </w:pPr>
            <w:r>
              <w:rPr>
                <w:sz w:val="18"/>
              </w:rPr>
              <w:t>Se oculta para no perder poder.</w:t>
            </w:r>
          </w:p>
        </w:tc>
        <w:tc>
          <w:tcPr>
            <w:tcW w:w="3912" w:type="dxa"/>
          </w:tcPr>
          <w:p w14:paraId="726132B6" w14:textId="77777777" w:rsidR="00CD0296" w:rsidRDefault="006F4054">
            <w:pPr>
              <w:spacing w:after="0"/>
            </w:pPr>
            <w:r>
              <w:rPr>
                <w:sz w:val="18"/>
              </w:rPr>
              <w:t>Se comparte para encontrar opciones de beneficio mutuo.</w:t>
            </w:r>
          </w:p>
        </w:tc>
      </w:tr>
      <w:tr w:rsidR="00CD0296" w14:paraId="64111345" w14:textId="77777777">
        <w:trPr>
          <w:cantSplit/>
          <w:jc w:val="center"/>
        </w:trPr>
        <w:tc>
          <w:tcPr>
            <w:tcW w:w="1814" w:type="dxa"/>
            <w:shd w:val="clear" w:color="auto" w:fill="F3F1E2"/>
          </w:tcPr>
          <w:p w14:paraId="526CBF1F" w14:textId="77777777" w:rsidR="00CD0296" w:rsidRDefault="006F4054">
            <w:pPr>
              <w:spacing w:after="0"/>
            </w:pPr>
            <w:r>
              <w:rPr>
                <w:sz w:val="18"/>
              </w:rPr>
              <w:t>Relación</w:t>
            </w:r>
          </w:p>
        </w:tc>
        <w:tc>
          <w:tcPr>
            <w:tcW w:w="3572" w:type="dxa"/>
            <w:shd w:val="clear" w:color="auto" w:fill="F3F1E2"/>
          </w:tcPr>
          <w:p w14:paraId="30ECDCA2" w14:textId="77777777" w:rsidR="00CD0296" w:rsidRDefault="006F4054">
            <w:pPr>
              <w:spacing w:after="0"/>
            </w:pPr>
            <w:r>
              <w:rPr>
                <w:sz w:val="18"/>
              </w:rPr>
              <w:t>De una sola vez; se desgasta.</w:t>
            </w:r>
          </w:p>
        </w:tc>
        <w:tc>
          <w:tcPr>
            <w:tcW w:w="3912" w:type="dxa"/>
            <w:shd w:val="clear" w:color="auto" w:fill="F3F1E2"/>
          </w:tcPr>
          <w:p w14:paraId="09D8FA90" w14:textId="77777777" w:rsidR="00CD0296" w:rsidRDefault="006F4054">
            <w:pPr>
              <w:spacing w:after="0"/>
            </w:pPr>
            <w:r>
              <w:rPr>
                <w:sz w:val="18"/>
              </w:rPr>
              <w:t>De largo plazo; se fortalece.</w:t>
            </w:r>
          </w:p>
        </w:tc>
      </w:tr>
      <w:tr w:rsidR="00CD0296" w14:paraId="01473141" w14:textId="77777777">
        <w:trPr>
          <w:cantSplit/>
          <w:jc w:val="center"/>
        </w:trPr>
        <w:tc>
          <w:tcPr>
            <w:tcW w:w="1814" w:type="dxa"/>
          </w:tcPr>
          <w:p w14:paraId="7E1D174D" w14:textId="77777777" w:rsidR="00CD0296" w:rsidRDefault="006F4054">
            <w:pPr>
              <w:spacing w:after="0"/>
            </w:pPr>
            <w:r>
              <w:rPr>
                <w:sz w:val="18"/>
              </w:rPr>
              <w:t>Ejemplo en Urban Eats</w:t>
            </w:r>
          </w:p>
        </w:tc>
        <w:tc>
          <w:tcPr>
            <w:tcW w:w="3572" w:type="dxa"/>
          </w:tcPr>
          <w:p w14:paraId="3D13F1FD" w14:textId="77777777" w:rsidR="00CD0296" w:rsidRDefault="006F4054">
            <w:pPr>
              <w:spacing w:after="0"/>
            </w:pPr>
            <w:r>
              <w:rPr>
                <w:sz w:val="18"/>
              </w:rPr>
              <w:t>Regatear la tarifa por hora del equipo.</w:t>
            </w:r>
          </w:p>
        </w:tc>
        <w:tc>
          <w:tcPr>
            <w:tcW w:w="3912" w:type="dxa"/>
          </w:tcPr>
          <w:p w14:paraId="41374B0E" w14:textId="77777777" w:rsidR="00CD0296" w:rsidRDefault="006F4054">
            <w:pPr>
              <w:spacing w:after="0"/>
            </w:pPr>
            <w:r>
              <w:rPr>
                <w:sz w:val="18"/>
              </w:rPr>
              <w:t>Cambiar una función costosa (app móvil nativa) por una web adaptable que el cliente puede usar ya, a cambio de mantener el precio.</w:t>
            </w:r>
          </w:p>
        </w:tc>
      </w:tr>
    </w:tbl>
    <w:p w14:paraId="233943EF" w14:textId="77777777" w:rsidR="00CD0296" w:rsidRDefault="00CD0296">
      <w:pPr>
        <w:spacing w:after="40"/>
      </w:pPr>
    </w:p>
    <w:p w14:paraId="66EFFFF0" w14:textId="77777777" w:rsidR="00CD0296" w:rsidRDefault="006F4054">
      <w:pPr>
        <w:jc w:val="both"/>
      </w:pPr>
      <w:r>
        <w:t xml:space="preserve">Urban Eats adopta el enfoque </w:t>
      </w:r>
      <w:r>
        <w:rPr>
          <w:b/>
        </w:rPr>
        <w:t>integrativo</w:t>
      </w:r>
      <w:r>
        <w:t xml:space="preserve">: el equipo y el cliente comparten el objetivo de que la plataforma funcione de noche, </w:t>
      </w:r>
      <w:r>
        <w:t>con cocinas confiables y costos de operación bajos.</w:t>
      </w:r>
    </w:p>
    <w:p w14:paraId="203A96E8" w14:textId="77777777" w:rsidR="00CD0296" w:rsidRDefault="006F4054">
      <w:pPr>
        <w:pStyle w:val="Ttulo2"/>
      </w:pPr>
      <w:bookmarkStart w:id="5" w:name="_Toc243291739"/>
      <w:r>
        <w:t>2.4 MAAN (BATNA) y zona de posible acuerdo</w:t>
      </w:r>
      <w:bookmarkEnd w:id="5"/>
    </w:p>
    <w:p w14:paraId="02BC160E" w14:textId="77777777" w:rsidR="00CD0296" w:rsidRDefault="006F4054">
      <w:pPr>
        <w:jc w:val="both"/>
      </w:pPr>
      <w:r>
        <w:t xml:space="preserve">La </w:t>
      </w:r>
      <w:r>
        <w:rPr>
          <w:b/>
        </w:rPr>
        <w:t>MAAN</w:t>
      </w:r>
      <w:r>
        <w:t xml:space="preserve"> —mejor alternativa a un acuerdo negociado, o BATNA en inglés— es lo que cada parte hará si no hay acuerdo. Conocerla fija el límite por debajo del cual no conviene aceptar (Fisher et al., 2011).</w:t>
      </w:r>
    </w:p>
    <w:p w14:paraId="04A6CD6A" w14:textId="77777777" w:rsidR="00CD0296" w:rsidRDefault="006F4054">
      <w:pPr>
        <w:keepNext/>
        <w:spacing w:after="60"/>
      </w:pPr>
      <w:r>
        <w:rPr>
          <w:b/>
          <w:sz w:val="19"/>
        </w:rPr>
        <w:t>Tabla 2. MAAN de cada parte en la mesa simulada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742"/>
        <w:gridCol w:w="3175"/>
      </w:tblGrid>
      <w:tr w:rsidR="00CD0296" w14:paraId="4E882180" w14:textId="77777777">
        <w:trPr>
          <w:cantSplit/>
          <w:tblHeader/>
          <w:jc w:val="center"/>
        </w:trPr>
        <w:tc>
          <w:tcPr>
            <w:tcW w:w="2381" w:type="dxa"/>
            <w:shd w:val="clear" w:color="auto" w:fill="A42828"/>
          </w:tcPr>
          <w:p w14:paraId="0E230313" w14:textId="77777777" w:rsidR="00CD0296" w:rsidRDefault="006F4054"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w="3742" w:type="dxa"/>
            <w:shd w:val="clear" w:color="auto" w:fill="A42828"/>
          </w:tcPr>
          <w:p w14:paraId="7039B6C6" w14:textId="77777777" w:rsidR="00CD0296" w:rsidRDefault="006F4054">
            <w:r>
              <w:rPr>
                <w:b/>
                <w:color w:val="FFFFFF"/>
                <w:sz w:val="18"/>
              </w:rPr>
              <w:t>MAAN</w:t>
            </w:r>
          </w:p>
        </w:tc>
        <w:tc>
          <w:tcPr>
            <w:tcW w:w="3175" w:type="dxa"/>
            <w:shd w:val="clear" w:color="auto" w:fill="A42828"/>
          </w:tcPr>
          <w:p w14:paraId="7125B470" w14:textId="77777777" w:rsidR="00CD0296" w:rsidRDefault="006F4054">
            <w:r>
              <w:rPr>
                <w:b/>
                <w:color w:val="FFFFFF"/>
                <w:sz w:val="18"/>
              </w:rPr>
              <w:t>Punto de reserva</w:t>
            </w:r>
          </w:p>
        </w:tc>
      </w:tr>
      <w:tr w:rsidR="00CD0296" w14:paraId="09DD20F5" w14:textId="77777777">
        <w:trPr>
          <w:cantSplit/>
          <w:jc w:val="center"/>
        </w:trPr>
        <w:tc>
          <w:tcPr>
            <w:tcW w:w="2381" w:type="dxa"/>
          </w:tcPr>
          <w:p w14:paraId="577A0C3B" w14:textId="77777777" w:rsidR="00CD0296" w:rsidRDefault="006F4054">
            <w:pPr>
              <w:spacing w:after="0"/>
            </w:pPr>
            <w:r>
              <w:rPr>
                <w:sz w:val="18"/>
              </w:rPr>
              <w:t>Equipo de desarrollo (Product Owner)</w:t>
            </w:r>
          </w:p>
        </w:tc>
        <w:tc>
          <w:tcPr>
            <w:tcW w:w="3742" w:type="dxa"/>
          </w:tcPr>
          <w:p w14:paraId="00342062" w14:textId="77777777" w:rsidR="00CD0296" w:rsidRDefault="006F4054">
            <w:pPr>
              <w:spacing w:after="0"/>
            </w:pPr>
            <w:r>
              <w:rPr>
                <w:sz w:val="18"/>
              </w:rPr>
              <w:t>Entregar el proyecto como prototipo académico con datos de prueba y presentarlo a otra cocina o inversionista.</w:t>
            </w:r>
          </w:p>
        </w:tc>
        <w:tc>
          <w:tcPr>
            <w:tcW w:w="3175" w:type="dxa"/>
          </w:tcPr>
          <w:p w14:paraId="6ACB071F" w14:textId="77777777" w:rsidR="00CD0296" w:rsidRDefault="006F4054">
            <w:pPr>
              <w:spacing w:after="0"/>
            </w:pPr>
            <w:r>
              <w:rPr>
                <w:sz w:val="18"/>
              </w:rPr>
              <w:t>No aceptar menos del costo de la fase 6 (≈ $6,6 millones incluida la contingencia del 10 %) ni recortar la verificación sanitaria de cocinas.</w:t>
            </w:r>
          </w:p>
        </w:tc>
      </w:tr>
      <w:tr w:rsidR="00CD0296" w14:paraId="3BF6D967" w14:textId="77777777">
        <w:trPr>
          <w:cantSplit/>
          <w:jc w:val="center"/>
        </w:trPr>
        <w:tc>
          <w:tcPr>
            <w:tcW w:w="2381" w:type="dxa"/>
            <w:shd w:val="clear" w:color="auto" w:fill="F3F1E2"/>
          </w:tcPr>
          <w:p w14:paraId="03462010" w14:textId="77777777" w:rsidR="00CD0296" w:rsidRDefault="006F4054">
            <w:pPr>
              <w:spacing w:after="0"/>
            </w:pPr>
            <w:r>
              <w:rPr>
                <w:sz w:val="18"/>
              </w:rPr>
              <w:t>Cliente / inversionista (cocina aliada)</w:t>
            </w:r>
          </w:p>
        </w:tc>
        <w:tc>
          <w:tcPr>
            <w:tcW w:w="3742" w:type="dxa"/>
            <w:shd w:val="clear" w:color="auto" w:fill="F3F1E2"/>
          </w:tcPr>
          <w:p w14:paraId="3448BD1C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Seguir vendiendo solo por las plataformas de </w:t>
            </w:r>
            <w:r>
              <w:rPr>
                <w:sz w:val="18"/>
              </w:rPr>
              <w:t>domicilios existentes, pagando su comisión y sin diferenciarse por la noche.</w:t>
            </w:r>
          </w:p>
        </w:tc>
        <w:tc>
          <w:tcPr>
            <w:tcW w:w="3175" w:type="dxa"/>
            <w:shd w:val="clear" w:color="auto" w:fill="F3F1E2"/>
          </w:tcPr>
          <w:p w14:paraId="658BB6F6" w14:textId="77777777" w:rsidR="00CD0296" w:rsidRDefault="006F4054">
            <w:pPr>
              <w:spacing w:after="0"/>
            </w:pPr>
            <w:r>
              <w:rPr>
                <w:sz w:val="18"/>
              </w:rPr>
              <w:t>Pagar como máximo lo que ahorraría en comisiones durante el primer año y exigir una demostración funcional antes de comprometer más dinero.</w:t>
            </w:r>
          </w:p>
        </w:tc>
      </w:tr>
    </w:tbl>
    <w:p w14:paraId="07FF1CB0" w14:textId="77777777" w:rsidR="00CD0296" w:rsidRDefault="00CD0296">
      <w:pPr>
        <w:spacing w:after="40"/>
      </w:pPr>
    </w:p>
    <w:p w14:paraId="60FC3E5D" w14:textId="77777777" w:rsidR="00CD0296" w:rsidRDefault="006F4054">
      <w:pPr>
        <w:jc w:val="both"/>
      </w:pPr>
      <w:r>
        <w:t xml:space="preserve">La </w:t>
      </w:r>
      <w:r>
        <w:rPr>
          <w:b/>
        </w:rPr>
        <w:t>zona de posible acuerdo (ZOPA)</w:t>
      </w:r>
      <w:r>
        <w:t xml:space="preserve"> existe cuando el máximo que el cliente está dispuesto a pagar supera el mínimo que el equipo puede aceptar. En la simulación se ubica entre $6,6 y $8 millones para la fase 6, con alcance cerrado y pagos por hito.</w:t>
      </w:r>
    </w:p>
    <w:p w14:paraId="47F158FD" w14:textId="77777777" w:rsidR="00CD0296" w:rsidRDefault="006F4054">
      <w:pPr>
        <w:pStyle w:val="Ttulo2"/>
      </w:pPr>
      <w:bookmarkStart w:id="6" w:name="_Toc243291740"/>
      <w:r>
        <w:t>2.5 Concesiones planeadas</w:t>
      </w:r>
      <w:bookmarkEnd w:id="6"/>
    </w:p>
    <w:p w14:paraId="10EFCEA2" w14:textId="77777777" w:rsidR="00CD0296" w:rsidRDefault="006F4054">
      <w:pPr>
        <w:jc w:val="both"/>
      </w:pPr>
      <w:r>
        <w:t xml:space="preserve">Las concesiones se preparan antes de la mesa: se ordenan de menor a mayor costo para el equipo y </w:t>
      </w:r>
      <w:r>
        <w:rPr>
          <w:b/>
        </w:rPr>
        <w:t>nunca se entregan gratis</w:t>
      </w:r>
      <w:r>
        <w:t>: cada una se intercambia por algo de valor.</w:t>
      </w:r>
    </w:p>
    <w:p w14:paraId="5AD6E5D5" w14:textId="77777777" w:rsidR="00CD0296" w:rsidRDefault="006F4054">
      <w:pPr>
        <w:keepNext/>
        <w:spacing w:after="60"/>
      </w:pPr>
      <w:r>
        <w:rPr>
          <w:b/>
          <w:sz w:val="19"/>
        </w:rPr>
        <w:t>Tabla 3. Plan de concesiones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701"/>
        <w:gridCol w:w="2381"/>
        <w:gridCol w:w="2608"/>
      </w:tblGrid>
      <w:tr w:rsidR="00CD0296" w14:paraId="50B310DF" w14:textId="77777777">
        <w:trPr>
          <w:cantSplit/>
          <w:tblHeader/>
          <w:jc w:val="center"/>
        </w:trPr>
        <w:tc>
          <w:tcPr>
            <w:tcW w:w="2608" w:type="dxa"/>
            <w:shd w:val="clear" w:color="auto" w:fill="A42828"/>
          </w:tcPr>
          <w:p w14:paraId="013BF313" w14:textId="77777777" w:rsidR="00CD0296" w:rsidRDefault="006F4054">
            <w:r>
              <w:rPr>
                <w:b/>
                <w:color w:val="FFFFFF"/>
                <w:sz w:val="18"/>
              </w:rPr>
              <w:t>Concesión del equipo</w:t>
            </w:r>
          </w:p>
        </w:tc>
        <w:tc>
          <w:tcPr>
            <w:tcW w:w="1701" w:type="dxa"/>
            <w:shd w:val="clear" w:color="auto" w:fill="A42828"/>
          </w:tcPr>
          <w:p w14:paraId="73E8D972" w14:textId="77777777" w:rsidR="00CD0296" w:rsidRDefault="006F4054">
            <w:r>
              <w:rPr>
                <w:b/>
                <w:color w:val="FFFFFF"/>
                <w:sz w:val="18"/>
              </w:rPr>
              <w:t>Costo para el equipo</w:t>
            </w:r>
          </w:p>
        </w:tc>
        <w:tc>
          <w:tcPr>
            <w:tcW w:w="2381" w:type="dxa"/>
            <w:shd w:val="clear" w:color="auto" w:fill="A42828"/>
          </w:tcPr>
          <w:p w14:paraId="46EAD770" w14:textId="77777777" w:rsidR="00CD0296" w:rsidRDefault="006F4054">
            <w:r>
              <w:rPr>
                <w:b/>
                <w:color w:val="FFFFFF"/>
                <w:sz w:val="18"/>
              </w:rPr>
              <w:t>Valor para el cliente</w:t>
            </w:r>
          </w:p>
        </w:tc>
        <w:tc>
          <w:tcPr>
            <w:tcW w:w="2608" w:type="dxa"/>
            <w:shd w:val="clear" w:color="auto" w:fill="A42828"/>
          </w:tcPr>
          <w:p w14:paraId="3A57ADCB" w14:textId="77777777" w:rsidR="00CD0296" w:rsidRDefault="006F4054">
            <w:r>
              <w:rPr>
                <w:b/>
                <w:color w:val="FFFFFF"/>
                <w:sz w:val="18"/>
              </w:rPr>
              <w:t xml:space="preserve">Se pide a </w:t>
            </w:r>
            <w:r>
              <w:rPr>
                <w:b/>
                <w:color w:val="FFFFFF"/>
                <w:sz w:val="18"/>
              </w:rPr>
              <w:t>cambio</w:t>
            </w:r>
          </w:p>
        </w:tc>
      </w:tr>
      <w:tr w:rsidR="00CD0296" w14:paraId="3E376635" w14:textId="77777777">
        <w:trPr>
          <w:cantSplit/>
          <w:jc w:val="center"/>
        </w:trPr>
        <w:tc>
          <w:tcPr>
            <w:tcW w:w="2608" w:type="dxa"/>
          </w:tcPr>
          <w:p w14:paraId="009B29D6" w14:textId="77777777" w:rsidR="00CD0296" w:rsidRDefault="006F4054">
            <w:pPr>
              <w:spacing w:after="0"/>
            </w:pPr>
            <w:r>
              <w:rPr>
                <w:sz w:val="18"/>
              </w:rPr>
              <w:t>Pasarela MercadoPago solo en modo prueba durante la fase 6</w:t>
            </w:r>
          </w:p>
        </w:tc>
        <w:tc>
          <w:tcPr>
            <w:tcW w:w="1701" w:type="dxa"/>
          </w:tcPr>
          <w:p w14:paraId="5BA09CA8" w14:textId="77777777" w:rsidR="00CD0296" w:rsidRDefault="006F4054">
            <w:pPr>
              <w:spacing w:after="0"/>
            </w:pPr>
            <w:r>
              <w:rPr>
                <w:sz w:val="18"/>
              </w:rPr>
              <w:t>Bajo</w:t>
            </w:r>
          </w:p>
        </w:tc>
        <w:tc>
          <w:tcPr>
            <w:tcW w:w="2381" w:type="dxa"/>
          </w:tcPr>
          <w:p w14:paraId="3BA6AF6D" w14:textId="77777777" w:rsidR="00CD0296" w:rsidRDefault="006F4054">
            <w:pPr>
              <w:spacing w:after="0"/>
            </w:pPr>
            <w:r>
              <w:rPr>
                <w:sz w:val="18"/>
              </w:rPr>
              <w:t>No asume comisiones mientras no haya ventas reales</w:t>
            </w:r>
          </w:p>
        </w:tc>
        <w:tc>
          <w:tcPr>
            <w:tcW w:w="2608" w:type="dxa"/>
          </w:tcPr>
          <w:p w14:paraId="04A4B81A" w14:textId="77777777" w:rsidR="00CD0296" w:rsidRDefault="006F4054">
            <w:pPr>
              <w:spacing w:after="0"/>
            </w:pPr>
            <w:r>
              <w:rPr>
                <w:sz w:val="18"/>
              </w:rPr>
              <w:t>Aceptar que el piloto con dinero real sea una fase posterior</w:t>
            </w:r>
          </w:p>
        </w:tc>
      </w:tr>
      <w:tr w:rsidR="00CD0296" w14:paraId="457243A6" w14:textId="77777777">
        <w:trPr>
          <w:cantSplit/>
          <w:jc w:val="center"/>
        </w:trPr>
        <w:tc>
          <w:tcPr>
            <w:tcW w:w="2608" w:type="dxa"/>
            <w:shd w:val="clear" w:color="auto" w:fill="F3F1E2"/>
          </w:tcPr>
          <w:p w14:paraId="6E58D1E6" w14:textId="77777777" w:rsidR="00CD0296" w:rsidRDefault="006F4054">
            <w:pPr>
              <w:spacing w:after="0"/>
            </w:pPr>
            <w:r>
              <w:rPr>
                <w:sz w:val="18"/>
              </w:rPr>
              <w:lastRenderedPageBreak/>
              <w:t>Asistente IA local (Ollama) en lugar de una API de pago</w:t>
            </w:r>
          </w:p>
        </w:tc>
        <w:tc>
          <w:tcPr>
            <w:tcW w:w="1701" w:type="dxa"/>
            <w:shd w:val="clear" w:color="auto" w:fill="F3F1E2"/>
          </w:tcPr>
          <w:p w14:paraId="60794BCE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Medio (más </w:t>
            </w:r>
            <w:r>
              <w:rPr>
                <w:sz w:val="18"/>
              </w:rPr>
              <w:t>trabajo de integración)</w:t>
            </w:r>
          </w:p>
        </w:tc>
        <w:tc>
          <w:tcPr>
            <w:tcW w:w="2381" w:type="dxa"/>
            <w:shd w:val="clear" w:color="auto" w:fill="F3F1E2"/>
          </w:tcPr>
          <w:p w14:paraId="285E035E" w14:textId="77777777" w:rsidR="00CD0296" w:rsidRDefault="006F4054">
            <w:pPr>
              <w:spacing w:after="0"/>
            </w:pPr>
            <w:r>
              <w:rPr>
                <w:sz w:val="18"/>
              </w:rPr>
              <w:t>Cero costo por mensaje y datos que no salen del servidor</w:t>
            </w:r>
          </w:p>
        </w:tc>
        <w:tc>
          <w:tcPr>
            <w:tcW w:w="2608" w:type="dxa"/>
            <w:shd w:val="clear" w:color="auto" w:fill="F3F1E2"/>
          </w:tcPr>
          <w:p w14:paraId="39B3E558" w14:textId="77777777" w:rsidR="00CD0296" w:rsidRDefault="006F4054">
            <w:pPr>
              <w:spacing w:after="0"/>
            </w:pPr>
            <w:r>
              <w:rPr>
                <w:sz w:val="18"/>
              </w:rPr>
              <w:t>Aceptar respuestas más simples que las de un modelo comercial</w:t>
            </w:r>
          </w:p>
        </w:tc>
      </w:tr>
      <w:tr w:rsidR="00CD0296" w14:paraId="72270157" w14:textId="77777777">
        <w:trPr>
          <w:cantSplit/>
          <w:jc w:val="center"/>
        </w:trPr>
        <w:tc>
          <w:tcPr>
            <w:tcW w:w="2608" w:type="dxa"/>
          </w:tcPr>
          <w:p w14:paraId="4B9A199C" w14:textId="77777777" w:rsidR="00CD0296" w:rsidRDefault="006F4054">
            <w:pPr>
              <w:spacing w:after="0"/>
            </w:pPr>
            <w:r>
              <w:rPr>
                <w:sz w:val="18"/>
              </w:rPr>
              <w:t>Plantillas de reporte adicionales</w:t>
            </w:r>
          </w:p>
        </w:tc>
        <w:tc>
          <w:tcPr>
            <w:tcW w:w="1701" w:type="dxa"/>
          </w:tcPr>
          <w:p w14:paraId="71D55B7F" w14:textId="77777777" w:rsidR="00CD0296" w:rsidRDefault="006F4054">
            <w:pPr>
              <w:spacing w:after="0"/>
            </w:pPr>
            <w:r>
              <w:rPr>
                <w:sz w:val="18"/>
              </w:rPr>
              <w:t>Bajo</w:t>
            </w:r>
          </w:p>
        </w:tc>
        <w:tc>
          <w:tcPr>
            <w:tcW w:w="2381" w:type="dxa"/>
          </w:tcPr>
          <w:p w14:paraId="21241192" w14:textId="77777777" w:rsidR="00CD0296" w:rsidRDefault="006F4054">
            <w:pPr>
              <w:spacing w:after="0"/>
            </w:pPr>
            <w:r>
              <w:rPr>
                <w:sz w:val="18"/>
              </w:rPr>
              <w:t>Reportes a la medida</w:t>
            </w:r>
          </w:p>
        </w:tc>
        <w:tc>
          <w:tcPr>
            <w:tcW w:w="2608" w:type="dxa"/>
          </w:tcPr>
          <w:p w14:paraId="7FC2E062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Validar los reportes en el sprint 5 y no pedir </w:t>
            </w:r>
            <w:r>
              <w:rPr>
                <w:sz w:val="18"/>
              </w:rPr>
              <w:t>cambios después</w:t>
            </w:r>
          </w:p>
        </w:tc>
      </w:tr>
      <w:tr w:rsidR="00CD0296" w14:paraId="42A02C74" w14:textId="77777777">
        <w:trPr>
          <w:cantSplit/>
          <w:jc w:val="center"/>
        </w:trPr>
        <w:tc>
          <w:tcPr>
            <w:tcW w:w="2608" w:type="dxa"/>
            <w:shd w:val="clear" w:color="auto" w:fill="F3F1E2"/>
          </w:tcPr>
          <w:p w14:paraId="5D6B5C9E" w14:textId="77777777" w:rsidR="00CD0296" w:rsidRDefault="006F4054">
            <w:pPr>
              <w:spacing w:after="0"/>
            </w:pPr>
            <w:r>
              <w:rPr>
                <w:sz w:val="18"/>
              </w:rPr>
              <w:t>Web adaptable a celular en lugar de app nativa</w:t>
            </w:r>
          </w:p>
        </w:tc>
        <w:tc>
          <w:tcPr>
            <w:tcW w:w="1701" w:type="dxa"/>
            <w:shd w:val="clear" w:color="auto" w:fill="F3F1E2"/>
          </w:tcPr>
          <w:p w14:paraId="7ACCF688" w14:textId="77777777" w:rsidR="00CD0296" w:rsidRDefault="006F4054">
            <w:pPr>
              <w:spacing w:after="0"/>
            </w:pPr>
            <w:r>
              <w:rPr>
                <w:sz w:val="18"/>
              </w:rPr>
              <w:t>Ahorro para ambos</w:t>
            </w:r>
          </w:p>
        </w:tc>
        <w:tc>
          <w:tcPr>
            <w:tcW w:w="2381" w:type="dxa"/>
            <w:shd w:val="clear" w:color="auto" w:fill="F3F1E2"/>
          </w:tcPr>
          <w:p w14:paraId="241AB725" w14:textId="77777777" w:rsidR="00CD0296" w:rsidRDefault="006F4054">
            <w:pPr>
              <w:spacing w:after="0"/>
            </w:pPr>
            <w:r>
              <w:rPr>
                <w:sz w:val="18"/>
              </w:rPr>
              <w:t>Uso inmediato en cualquier teléfono</w:t>
            </w:r>
          </w:p>
        </w:tc>
        <w:tc>
          <w:tcPr>
            <w:tcW w:w="2608" w:type="dxa"/>
            <w:shd w:val="clear" w:color="auto" w:fill="F3F1E2"/>
          </w:tcPr>
          <w:p w14:paraId="2FF0C41C" w14:textId="77777777" w:rsidR="00CD0296" w:rsidRDefault="006F4054">
            <w:pPr>
              <w:spacing w:after="0"/>
            </w:pPr>
            <w:r>
              <w:rPr>
                <w:sz w:val="18"/>
              </w:rPr>
              <w:t>Mantener el precio y el plazo de 6 sprints</w:t>
            </w:r>
          </w:p>
        </w:tc>
      </w:tr>
      <w:tr w:rsidR="00CD0296" w14:paraId="2F813534" w14:textId="77777777">
        <w:trPr>
          <w:cantSplit/>
          <w:jc w:val="center"/>
        </w:trPr>
        <w:tc>
          <w:tcPr>
            <w:tcW w:w="2608" w:type="dxa"/>
          </w:tcPr>
          <w:p w14:paraId="15D64685" w14:textId="77777777" w:rsidR="00CD0296" w:rsidRDefault="006F4054">
            <w:pPr>
              <w:spacing w:after="0"/>
            </w:pPr>
            <w:r>
              <w:rPr>
                <w:sz w:val="18"/>
              </w:rPr>
              <w:t>Una semana extra de soporte tras la sustentación</w:t>
            </w:r>
          </w:p>
        </w:tc>
        <w:tc>
          <w:tcPr>
            <w:tcW w:w="1701" w:type="dxa"/>
          </w:tcPr>
          <w:p w14:paraId="585C10C4" w14:textId="77777777" w:rsidR="00CD0296" w:rsidRDefault="006F4054"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w="2381" w:type="dxa"/>
          </w:tcPr>
          <w:p w14:paraId="5EFC0EBC" w14:textId="77777777" w:rsidR="00CD0296" w:rsidRDefault="006F4054">
            <w:pPr>
              <w:spacing w:after="0"/>
            </w:pPr>
            <w:r>
              <w:rPr>
                <w:sz w:val="18"/>
              </w:rPr>
              <w:t>Acompañamiento en el arranque</w:t>
            </w:r>
          </w:p>
        </w:tc>
        <w:tc>
          <w:tcPr>
            <w:tcW w:w="2608" w:type="dxa"/>
          </w:tcPr>
          <w:p w14:paraId="06CE32D8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Pago </w:t>
            </w:r>
            <w:r>
              <w:rPr>
                <w:sz w:val="18"/>
              </w:rPr>
              <w:t>del segundo hito a tiempo</w:t>
            </w:r>
          </w:p>
        </w:tc>
      </w:tr>
    </w:tbl>
    <w:p w14:paraId="0AE2D03B" w14:textId="77777777" w:rsidR="00CD0296" w:rsidRDefault="00CD0296">
      <w:pPr>
        <w:spacing w:after="40"/>
      </w:pPr>
    </w:p>
    <w:p w14:paraId="3A5B0DB9" w14:textId="77777777" w:rsidR="00CD0296" w:rsidRDefault="006F4054">
      <w:pPr>
        <w:pStyle w:val="Ttulo1"/>
      </w:pPr>
      <w:bookmarkStart w:id="7" w:name="_Toc243291741"/>
      <w:r>
        <w:t>3. Mesa de negociación simulada</w:t>
      </w:r>
      <w:bookmarkEnd w:id="7"/>
    </w:p>
    <w:p w14:paraId="522A4514" w14:textId="77777777" w:rsidR="00CD0296" w:rsidRDefault="006F4054">
      <w:pPr>
        <w:pStyle w:val="Ttulo2"/>
      </w:pPr>
      <w:bookmarkStart w:id="8" w:name="_Toc243291742"/>
      <w:r>
        <w:t>3.1 Participantes, objetivo y agenda</w:t>
      </w:r>
      <w:bookmarkEnd w:id="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690"/>
      </w:tblGrid>
      <w:tr w:rsidR="00CD0296" w14:paraId="0794F4FB" w14:textId="77777777">
        <w:trPr>
          <w:cantSplit/>
          <w:tblHeader/>
          <w:jc w:val="center"/>
        </w:trPr>
        <w:tc>
          <w:tcPr>
            <w:tcW w:w="2608" w:type="dxa"/>
            <w:shd w:val="clear" w:color="auto" w:fill="A42828"/>
          </w:tcPr>
          <w:p w14:paraId="3AA8E60F" w14:textId="77777777" w:rsidR="00CD0296" w:rsidRDefault="006F4054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690" w:type="dxa"/>
            <w:shd w:val="clear" w:color="auto" w:fill="A42828"/>
          </w:tcPr>
          <w:p w14:paraId="7C8EA676" w14:textId="77777777" w:rsidR="00CD0296" w:rsidRDefault="006F4054"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CD0296" w14:paraId="59B6D118" w14:textId="77777777">
        <w:trPr>
          <w:cantSplit/>
          <w:jc w:val="center"/>
        </w:trPr>
        <w:tc>
          <w:tcPr>
            <w:tcW w:w="2608" w:type="dxa"/>
          </w:tcPr>
          <w:p w14:paraId="7886FB40" w14:textId="77777777" w:rsidR="00CD0296" w:rsidRDefault="006F4054">
            <w:pPr>
              <w:spacing w:after="0"/>
            </w:pPr>
            <w:r>
              <w:rPr>
                <w:sz w:val="18"/>
              </w:rPr>
              <w:t>Product Owner (equipo Urban Eats)</w:t>
            </w:r>
          </w:p>
        </w:tc>
        <w:tc>
          <w:tcPr>
            <w:tcW w:w="6690" w:type="dxa"/>
          </w:tcPr>
          <w:p w14:paraId="6D61BDAF" w14:textId="77777777" w:rsidR="00CD0296" w:rsidRDefault="006F4054">
            <w:pPr>
              <w:spacing w:after="0"/>
            </w:pPr>
            <w:r>
              <w:rPr>
                <w:sz w:val="18"/>
              </w:rPr>
              <w:t>Defiende el valor del producto, el alcance de 6 sprints y la viabilidad económica.</w:t>
            </w:r>
          </w:p>
        </w:tc>
      </w:tr>
      <w:tr w:rsidR="00CD0296" w14:paraId="19DC9B87" w14:textId="77777777">
        <w:trPr>
          <w:cantSplit/>
          <w:jc w:val="center"/>
        </w:trPr>
        <w:tc>
          <w:tcPr>
            <w:tcW w:w="2608" w:type="dxa"/>
            <w:shd w:val="clear" w:color="auto" w:fill="F3F1E2"/>
          </w:tcPr>
          <w:p w14:paraId="55805C8F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Cliente / </w:t>
            </w:r>
            <w:r>
              <w:rPr>
                <w:sz w:val="18"/>
              </w:rPr>
              <w:t>inversionista</w:t>
            </w:r>
          </w:p>
        </w:tc>
        <w:tc>
          <w:tcPr>
            <w:tcW w:w="6690" w:type="dxa"/>
            <w:shd w:val="clear" w:color="auto" w:fill="F3F1E2"/>
          </w:tcPr>
          <w:p w14:paraId="386BC7CB" w14:textId="77777777" w:rsidR="00CD0296" w:rsidRDefault="006F4054">
            <w:pPr>
              <w:spacing w:after="0"/>
            </w:pPr>
            <w:r>
              <w:rPr>
                <w:sz w:val="18"/>
              </w:rPr>
              <w:t>Representa a una cocina aliada que quiere vender de noche; busca bajo costo, rapidez y bajo riesgo.</w:t>
            </w:r>
          </w:p>
        </w:tc>
      </w:tr>
      <w:tr w:rsidR="00CD0296" w14:paraId="3D98FC22" w14:textId="77777777">
        <w:trPr>
          <w:cantSplit/>
          <w:jc w:val="center"/>
        </w:trPr>
        <w:tc>
          <w:tcPr>
            <w:tcW w:w="2608" w:type="dxa"/>
          </w:tcPr>
          <w:p w14:paraId="3F474948" w14:textId="77777777" w:rsidR="00CD0296" w:rsidRDefault="006F4054">
            <w:pPr>
              <w:spacing w:after="0"/>
            </w:pPr>
            <w:r>
              <w:rPr>
                <w:sz w:val="18"/>
              </w:rPr>
              <w:t>Observador / moderador</w:t>
            </w:r>
          </w:p>
        </w:tc>
        <w:tc>
          <w:tcPr>
            <w:tcW w:w="6690" w:type="dxa"/>
          </w:tcPr>
          <w:p w14:paraId="2CD334B0" w14:textId="77777777" w:rsidR="00CD0296" w:rsidRDefault="006F4054">
            <w:pPr>
              <w:spacing w:after="0"/>
            </w:pPr>
            <w:r>
              <w:rPr>
                <w:sz w:val="18"/>
              </w:rPr>
              <w:t>Instructor o compañero: controla el tiempo y registra los acuerdos en el acta (sección 9).</w:t>
            </w:r>
          </w:p>
        </w:tc>
      </w:tr>
      <w:tr w:rsidR="00CD0296" w14:paraId="3F9A9D72" w14:textId="77777777">
        <w:trPr>
          <w:cantSplit/>
          <w:jc w:val="center"/>
        </w:trPr>
        <w:tc>
          <w:tcPr>
            <w:tcW w:w="2608" w:type="dxa"/>
            <w:shd w:val="clear" w:color="auto" w:fill="F3F1E2"/>
          </w:tcPr>
          <w:p w14:paraId="310D8709" w14:textId="77777777" w:rsidR="00CD0296" w:rsidRDefault="006F4054">
            <w:pPr>
              <w:spacing w:after="0"/>
            </w:pPr>
            <w:r>
              <w:rPr>
                <w:sz w:val="18"/>
              </w:rPr>
              <w:t>Objetivo</w:t>
            </w:r>
          </w:p>
        </w:tc>
        <w:tc>
          <w:tcPr>
            <w:tcW w:w="6690" w:type="dxa"/>
            <w:shd w:val="clear" w:color="auto" w:fill="F3F1E2"/>
          </w:tcPr>
          <w:p w14:paraId="6F022036" w14:textId="77777777" w:rsidR="00CD0296" w:rsidRDefault="006F4054">
            <w:pPr>
              <w:spacing w:after="0"/>
            </w:pPr>
            <w:r>
              <w:rPr>
                <w:sz w:val="18"/>
              </w:rPr>
              <w:t>Acordar alcance, tiempo y costo de la fase 6 sin sacrificar la verificación sanitaria ni la calidad.</w:t>
            </w:r>
          </w:p>
        </w:tc>
      </w:tr>
      <w:tr w:rsidR="00CD0296" w14:paraId="333D0538" w14:textId="77777777">
        <w:trPr>
          <w:cantSplit/>
          <w:jc w:val="center"/>
        </w:trPr>
        <w:tc>
          <w:tcPr>
            <w:tcW w:w="2608" w:type="dxa"/>
          </w:tcPr>
          <w:p w14:paraId="2996F28F" w14:textId="77777777" w:rsidR="00CD0296" w:rsidRDefault="006F4054">
            <w:pPr>
              <w:spacing w:after="0"/>
            </w:pPr>
            <w:r>
              <w:rPr>
                <w:sz w:val="18"/>
              </w:rPr>
              <w:t>Duración</w:t>
            </w:r>
          </w:p>
        </w:tc>
        <w:tc>
          <w:tcPr>
            <w:tcW w:w="6690" w:type="dxa"/>
          </w:tcPr>
          <w:p w14:paraId="1EE4311E" w14:textId="77777777" w:rsidR="00CD0296" w:rsidRDefault="006F4054">
            <w:pPr>
              <w:spacing w:after="0"/>
            </w:pPr>
            <w:r>
              <w:rPr>
                <w:sz w:val="18"/>
              </w:rPr>
              <w:t>15 minutos: apertura (2), intereses (3), propuesta (3), objeciones (4), cierre (3).</w:t>
            </w:r>
          </w:p>
        </w:tc>
      </w:tr>
    </w:tbl>
    <w:p w14:paraId="46FE0D76" w14:textId="77777777" w:rsidR="00CD0296" w:rsidRDefault="00CD0296">
      <w:pPr>
        <w:spacing w:after="40"/>
      </w:pPr>
    </w:p>
    <w:p w14:paraId="1B5732B9" w14:textId="77777777" w:rsidR="00CD0296" w:rsidRDefault="006F4054">
      <w:pPr>
        <w:pStyle w:val="Ttulo2"/>
      </w:pPr>
      <w:bookmarkStart w:id="9" w:name="_Toc243291743"/>
      <w:r>
        <w:t>3.2 Guion</w:t>
      </w:r>
      <w:bookmarkEnd w:id="9"/>
    </w:p>
    <w:p w14:paraId="7B41A84A" w14:textId="77777777" w:rsidR="00CD0296" w:rsidRDefault="006F4054">
      <w:pPr>
        <w:keepNext/>
        <w:spacing w:after="60"/>
      </w:pPr>
      <w:r>
        <w:rPr>
          <w:b/>
          <w:sz w:val="19"/>
        </w:rPr>
        <w:t>Tabla 4. Guion de la mesa de negociación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020"/>
        <w:gridCol w:w="4762"/>
        <w:gridCol w:w="2268"/>
      </w:tblGrid>
      <w:tr w:rsidR="00CD0296" w14:paraId="76DAB43B" w14:textId="77777777">
        <w:trPr>
          <w:cantSplit/>
          <w:tblHeader/>
          <w:jc w:val="center"/>
        </w:trPr>
        <w:tc>
          <w:tcPr>
            <w:tcW w:w="1247" w:type="dxa"/>
            <w:shd w:val="clear" w:color="auto" w:fill="A42828"/>
          </w:tcPr>
          <w:p w14:paraId="20E20ADB" w14:textId="77777777" w:rsidR="00CD0296" w:rsidRDefault="006F4054"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w="1020" w:type="dxa"/>
            <w:shd w:val="clear" w:color="auto" w:fill="A42828"/>
          </w:tcPr>
          <w:p w14:paraId="1AC743A9" w14:textId="77777777" w:rsidR="00CD0296" w:rsidRDefault="006F4054">
            <w:r>
              <w:rPr>
                <w:b/>
                <w:color w:val="FFFFFF"/>
                <w:sz w:val="17"/>
              </w:rPr>
              <w:t>Habla</w:t>
            </w:r>
          </w:p>
        </w:tc>
        <w:tc>
          <w:tcPr>
            <w:tcW w:w="4762" w:type="dxa"/>
            <w:shd w:val="clear" w:color="auto" w:fill="A42828"/>
          </w:tcPr>
          <w:p w14:paraId="697B6489" w14:textId="77777777" w:rsidR="00CD0296" w:rsidRDefault="006F4054">
            <w:r>
              <w:rPr>
                <w:b/>
                <w:color w:val="FFFFFF"/>
                <w:sz w:val="17"/>
              </w:rPr>
              <w:t>Intervención</w:t>
            </w:r>
          </w:p>
        </w:tc>
        <w:tc>
          <w:tcPr>
            <w:tcW w:w="2268" w:type="dxa"/>
            <w:shd w:val="clear" w:color="auto" w:fill="A42828"/>
          </w:tcPr>
          <w:p w14:paraId="3DCCDA2D" w14:textId="77777777" w:rsidR="00CD0296" w:rsidRDefault="006F4054">
            <w:r>
              <w:rPr>
                <w:b/>
                <w:color w:val="FFFFFF"/>
                <w:sz w:val="17"/>
              </w:rPr>
              <w:t>Técnica aplicada</w:t>
            </w:r>
          </w:p>
        </w:tc>
      </w:tr>
      <w:tr w:rsidR="00CD0296" w14:paraId="5546200F" w14:textId="77777777">
        <w:trPr>
          <w:cantSplit/>
          <w:jc w:val="center"/>
        </w:trPr>
        <w:tc>
          <w:tcPr>
            <w:tcW w:w="1247" w:type="dxa"/>
          </w:tcPr>
          <w:p w14:paraId="3F412B01" w14:textId="77777777" w:rsidR="00CD0296" w:rsidRDefault="006F4054">
            <w:pPr>
              <w:spacing w:after="0"/>
            </w:pPr>
            <w:r>
              <w:rPr>
                <w:sz w:val="17"/>
              </w:rPr>
              <w:t>Apertura</w:t>
            </w:r>
          </w:p>
        </w:tc>
        <w:tc>
          <w:tcPr>
            <w:tcW w:w="1020" w:type="dxa"/>
          </w:tcPr>
          <w:p w14:paraId="421B8AAC" w14:textId="77777777" w:rsidR="00CD0296" w:rsidRDefault="006F4054">
            <w:pPr>
              <w:spacing w:after="0"/>
            </w:pPr>
            <w:r>
              <w:rPr>
                <w:sz w:val="17"/>
              </w:rPr>
              <w:t>PO</w:t>
            </w:r>
          </w:p>
        </w:tc>
        <w:tc>
          <w:tcPr>
            <w:tcW w:w="4762" w:type="dxa"/>
          </w:tcPr>
          <w:p w14:paraId="35A3C300" w14:textId="77777777" w:rsidR="00CD0296" w:rsidRDefault="006F4054">
            <w:pPr>
              <w:spacing w:after="0"/>
            </w:pPr>
            <w:r>
              <w:rPr>
                <w:sz w:val="17"/>
              </w:rPr>
              <w:t>Gracias por su tiempo. Nuestro objetivo hoy es que su cocina venda de noche con un canal propio y confiable. Propongo revisar alcance, tiempo y costo, y cerrar con acuerdos por escrito. ¿Le parece?</w:t>
            </w:r>
          </w:p>
        </w:tc>
        <w:tc>
          <w:tcPr>
            <w:tcW w:w="2268" w:type="dxa"/>
          </w:tcPr>
          <w:p w14:paraId="667C9AA9" w14:textId="77777777" w:rsidR="00CD0296" w:rsidRDefault="006F4054">
            <w:pPr>
              <w:spacing w:after="0"/>
            </w:pPr>
            <w:r>
              <w:rPr>
                <w:sz w:val="17"/>
              </w:rPr>
              <w:t>Asertiva: encuadre claro y respetuoso; acordar la agenda.</w:t>
            </w:r>
          </w:p>
        </w:tc>
      </w:tr>
      <w:tr w:rsidR="00CD0296" w14:paraId="6163CFAC" w14:textId="77777777">
        <w:trPr>
          <w:cantSplit/>
          <w:jc w:val="center"/>
        </w:trPr>
        <w:tc>
          <w:tcPr>
            <w:tcW w:w="1247" w:type="dxa"/>
            <w:shd w:val="clear" w:color="auto" w:fill="F3F1E2"/>
          </w:tcPr>
          <w:p w14:paraId="7E48B10B" w14:textId="77777777" w:rsidR="00CD0296" w:rsidRDefault="006F4054">
            <w:pPr>
              <w:spacing w:after="0"/>
            </w:pPr>
            <w:r>
              <w:rPr>
                <w:sz w:val="17"/>
              </w:rPr>
              <w:t>Apertura</w:t>
            </w:r>
          </w:p>
        </w:tc>
        <w:tc>
          <w:tcPr>
            <w:tcW w:w="1020" w:type="dxa"/>
            <w:shd w:val="clear" w:color="auto" w:fill="F3F1E2"/>
          </w:tcPr>
          <w:p w14:paraId="45BCEBC8" w14:textId="77777777" w:rsidR="00CD0296" w:rsidRDefault="006F4054"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w="4762" w:type="dxa"/>
            <w:shd w:val="clear" w:color="auto" w:fill="F3F1E2"/>
          </w:tcPr>
          <w:p w14:paraId="7BAE2A00" w14:textId="77777777" w:rsidR="00CD0296" w:rsidRDefault="006F4054">
            <w:pPr>
              <w:spacing w:after="0"/>
            </w:pPr>
            <w:r>
              <w:rPr>
                <w:sz w:val="17"/>
              </w:rPr>
              <w:t>Sí. Le adelanto que tengo poco presupuesto y lo necesito funcionando pronto.</w:t>
            </w:r>
          </w:p>
        </w:tc>
        <w:tc>
          <w:tcPr>
            <w:tcW w:w="2268" w:type="dxa"/>
            <w:shd w:val="clear" w:color="auto" w:fill="F3F1E2"/>
          </w:tcPr>
          <w:p w14:paraId="638E33BD" w14:textId="77777777" w:rsidR="00CD0296" w:rsidRDefault="00CD0296">
            <w:pPr>
              <w:spacing w:after="0"/>
            </w:pPr>
          </w:p>
        </w:tc>
      </w:tr>
      <w:tr w:rsidR="00CD0296" w14:paraId="15AD6767" w14:textId="77777777">
        <w:trPr>
          <w:cantSplit/>
          <w:jc w:val="center"/>
        </w:trPr>
        <w:tc>
          <w:tcPr>
            <w:tcW w:w="1247" w:type="dxa"/>
          </w:tcPr>
          <w:p w14:paraId="4D22D68B" w14:textId="77777777" w:rsidR="00CD0296" w:rsidRDefault="006F4054">
            <w:pPr>
              <w:spacing w:after="0"/>
            </w:pPr>
            <w:r>
              <w:rPr>
                <w:sz w:val="17"/>
              </w:rPr>
              <w:t>Intereses</w:t>
            </w:r>
          </w:p>
        </w:tc>
        <w:tc>
          <w:tcPr>
            <w:tcW w:w="1020" w:type="dxa"/>
          </w:tcPr>
          <w:p w14:paraId="4C8D8343" w14:textId="77777777" w:rsidR="00CD0296" w:rsidRDefault="006F4054">
            <w:pPr>
              <w:spacing w:after="0"/>
            </w:pPr>
            <w:r>
              <w:rPr>
                <w:sz w:val="17"/>
              </w:rPr>
              <w:t>PO</w:t>
            </w:r>
          </w:p>
        </w:tc>
        <w:tc>
          <w:tcPr>
            <w:tcW w:w="4762" w:type="dxa"/>
          </w:tcPr>
          <w:p w14:paraId="6BF18957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Entiendo. Para proponer algo útil, ¿qué es lo más importante para usted: el costo inicial, la </w:t>
            </w:r>
            <w:r>
              <w:rPr>
                <w:sz w:val="17"/>
              </w:rPr>
              <w:t>fecha o que los clientes confíen en la comida?</w:t>
            </w:r>
          </w:p>
        </w:tc>
        <w:tc>
          <w:tcPr>
            <w:tcW w:w="2268" w:type="dxa"/>
          </w:tcPr>
          <w:p w14:paraId="2C2EACF1" w14:textId="77777777" w:rsidR="00CD0296" w:rsidRDefault="006F4054">
            <w:pPr>
              <w:spacing w:after="0"/>
            </w:pPr>
            <w:r>
              <w:rPr>
                <w:sz w:val="17"/>
              </w:rPr>
              <w:t>Preguntas abiertas para pasar de posiciones a intereses.</w:t>
            </w:r>
          </w:p>
        </w:tc>
      </w:tr>
      <w:tr w:rsidR="00CD0296" w14:paraId="61BB678D" w14:textId="77777777">
        <w:trPr>
          <w:cantSplit/>
          <w:jc w:val="center"/>
        </w:trPr>
        <w:tc>
          <w:tcPr>
            <w:tcW w:w="1247" w:type="dxa"/>
            <w:shd w:val="clear" w:color="auto" w:fill="F3F1E2"/>
          </w:tcPr>
          <w:p w14:paraId="3864A9B1" w14:textId="77777777" w:rsidR="00CD0296" w:rsidRDefault="006F4054">
            <w:pPr>
              <w:spacing w:after="0"/>
            </w:pPr>
            <w:r>
              <w:rPr>
                <w:sz w:val="17"/>
              </w:rPr>
              <w:t>Intereses</w:t>
            </w:r>
          </w:p>
        </w:tc>
        <w:tc>
          <w:tcPr>
            <w:tcW w:w="1020" w:type="dxa"/>
            <w:shd w:val="clear" w:color="auto" w:fill="F3F1E2"/>
          </w:tcPr>
          <w:p w14:paraId="08CECBE3" w14:textId="77777777" w:rsidR="00CD0296" w:rsidRDefault="006F4054"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w="4762" w:type="dxa"/>
            <w:shd w:val="clear" w:color="auto" w:fill="F3F1E2"/>
          </w:tcPr>
          <w:p w14:paraId="00707C1D" w14:textId="77777777" w:rsidR="00CD0296" w:rsidRDefault="006F4054">
            <w:pPr>
              <w:spacing w:after="0"/>
            </w:pPr>
            <w:r>
              <w:rPr>
                <w:sz w:val="17"/>
              </w:rPr>
              <w:t>Que me lleguen pedidos de madrugada sin pagar comisiones tan altas, y que la gente sepa que mi cocina es seria.</w:t>
            </w:r>
          </w:p>
        </w:tc>
        <w:tc>
          <w:tcPr>
            <w:tcW w:w="2268" w:type="dxa"/>
            <w:shd w:val="clear" w:color="auto" w:fill="F3F1E2"/>
          </w:tcPr>
          <w:p w14:paraId="7656244C" w14:textId="77777777" w:rsidR="00CD0296" w:rsidRDefault="00CD0296">
            <w:pPr>
              <w:spacing w:after="0"/>
            </w:pPr>
          </w:p>
        </w:tc>
      </w:tr>
      <w:tr w:rsidR="00CD0296" w14:paraId="3DE92C59" w14:textId="77777777">
        <w:trPr>
          <w:cantSplit/>
          <w:jc w:val="center"/>
        </w:trPr>
        <w:tc>
          <w:tcPr>
            <w:tcW w:w="1247" w:type="dxa"/>
          </w:tcPr>
          <w:p w14:paraId="6D807FD6" w14:textId="77777777" w:rsidR="00CD0296" w:rsidRDefault="006F4054">
            <w:pPr>
              <w:spacing w:after="0"/>
            </w:pPr>
            <w:r>
              <w:rPr>
                <w:sz w:val="17"/>
              </w:rPr>
              <w:t>Intereses</w:t>
            </w:r>
          </w:p>
        </w:tc>
        <w:tc>
          <w:tcPr>
            <w:tcW w:w="1020" w:type="dxa"/>
          </w:tcPr>
          <w:p w14:paraId="75B518FE" w14:textId="77777777" w:rsidR="00CD0296" w:rsidRDefault="006F4054">
            <w:pPr>
              <w:spacing w:after="0"/>
            </w:pPr>
            <w:r>
              <w:rPr>
                <w:sz w:val="17"/>
              </w:rPr>
              <w:t>PO</w:t>
            </w:r>
          </w:p>
        </w:tc>
        <w:tc>
          <w:tcPr>
            <w:tcW w:w="4762" w:type="dxa"/>
          </w:tcPr>
          <w:p w14:paraId="3F8CC9FA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Si </w:t>
            </w:r>
            <w:r>
              <w:rPr>
                <w:sz w:val="17"/>
              </w:rPr>
              <w:t>le entiendo bien, busca ventas nocturnas, menor costo por pedido y reputación. ¿Es correcto?</w:t>
            </w:r>
          </w:p>
        </w:tc>
        <w:tc>
          <w:tcPr>
            <w:tcW w:w="2268" w:type="dxa"/>
          </w:tcPr>
          <w:p w14:paraId="172D3F7C" w14:textId="77777777" w:rsidR="00CD0296" w:rsidRDefault="006F4054">
            <w:pPr>
              <w:spacing w:after="0"/>
            </w:pPr>
            <w:r>
              <w:rPr>
                <w:sz w:val="17"/>
              </w:rPr>
              <w:t>Escucha activa y parafraseo.</w:t>
            </w:r>
          </w:p>
        </w:tc>
      </w:tr>
      <w:tr w:rsidR="00CD0296" w14:paraId="21AB67E7" w14:textId="77777777">
        <w:trPr>
          <w:cantSplit/>
          <w:jc w:val="center"/>
        </w:trPr>
        <w:tc>
          <w:tcPr>
            <w:tcW w:w="1247" w:type="dxa"/>
            <w:shd w:val="clear" w:color="auto" w:fill="F3F1E2"/>
          </w:tcPr>
          <w:p w14:paraId="355723EE" w14:textId="77777777" w:rsidR="00CD0296" w:rsidRDefault="006F4054">
            <w:pPr>
              <w:spacing w:after="0"/>
            </w:pPr>
            <w:r>
              <w:rPr>
                <w:sz w:val="17"/>
              </w:rPr>
              <w:lastRenderedPageBreak/>
              <w:t>Propuesta</w:t>
            </w:r>
          </w:p>
        </w:tc>
        <w:tc>
          <w:tcPr>
            <w:tcW w:w="1020" w:type="dxa"/>
            <w:shd w:val="clear" w:color="auto" w:fill="F3F1E2"/>
          </w:tcPr>
          <w:p w14:paraId="6B0A33E1" w14:textId="77777777" w:rsidR="00CD0296" w:rsidRDefault="006F4054">
            <w:pPr>
              <w:spacing w:after="0"/>
            </w:pPr>
            <w:r>
              <w:rPr>
                <w:sz w:val="17"/>
              </w:rPr>
              <w:t>PO</w:t>
            </w:r>
          </w:p>
        </w:tc>
        <w:tc>
          <w:tcPr>
            <w:tcW w:w="4762" w:type="dxa"/>
            <w:shd w:val="clear" w:color="auto" w:fill="F3F1E2"/>
          </w:tcPr>
          <w:p w14:paraId="01753774" w14:textId="77777777" w:rsidR="00CD0296" w:rsidRDefault="006F4054">
            <w:pPr>
              <w:spacing w:after="0"/>
            </w:pPr>
            <w:r>
              <w:rPr>
                <w:sz w:val="17"/>
              </w:rPr>
              <w:t>En DoorDash los pedidos entre las 12 y las 5 a. m. crecieron 36 % en 2023, y en Bogotá el sector BPO concentra cerca de la mitad de más de 700.000 empleos. Proponemos 6 sprints de una semana con: flujo de pedido con 3 roles, verificación sanitaria de cocinas, pago en línea, ruta en mapa y asistente IA local. Inversión: $7,2 millones en dos pagos por hito.</w:t>
            </w:r>
          </w:p>
        </w:tc>
        <w:tc>
          <w:tcPr>
            <w:tcW w:w="2268" w:type="dxa"/>
            <w:shd w:val="clear" w:color="auto" w:fill="F3F1E2"/>
          </w:tcPr>
          <w:p w14:paraId="08DD023C" w14:textId="77777777" w:rsidR="00CD0296" w:rsidRDefault="006F4054">
            <w:pPr>
              <w:spacing w:after="0"/>
            </w:pPr>
            <w:r>
              <w:rPr>
                <w:sz w:val="17"/>
              </w:rPr>
              <w:t>Persuasiva: datos verificables, beneficio para el cliente y anclaje razonable.</w:t>
            </w:r>
          </w:p>
        </w:tc>
      </w:tr>
      <w:tr w:rsidR="00CD0296" w14:paraId="23BDD838" w14:textId="77777777">
        <w:trPr>
          <w:cantSplit/>
          <w:jc w:val="center"/>
        </w:trPr>
        <w:tc>
          <w:tcPr>
            <w:tcW w:w="1247" w:type="dxa"/>
          </w:tcPr>
          <w:p w14:paraId="47BDDF6C" w14:textId="77777777" w:rsidR="00CD0296" w:rsidRDefault="006F4054">
            <w:pPr>
              <w:spacing w:after="0"/>
            </w:pPr>
            <w:r>
              <w:rPr>
                <w:sz w:val="17"/>
              </w:rPr>
              <w:t>Objeciones</w:t>
            </w:r>
          </w:p>
        </w:tc>
        <w:tc>
          <w:tcPr>
            <w:tcW w:w="1020" w:type="dxa"/>
          </w:tcPr>
          <w:p w14:paraId="5A3113E7" w14:textId="77777777" w:rsidR="00CD0296" w:rsidRDefault="006F4054"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w="4762" w:type="dxa"/>
          </w:tcPr>
          <w:p w14:paraId="27D56906" w14:textId="77777777" w:rsidR="00CD0296" w:rsidRDefault="006F4054">
            <w:pPr>
              <w:spacing w:after="0"/>
            </w:pPr>
            <w:r>
              <w:rPr>
                <w:sz w:val="17"/>
              </w:rPr>
              <w:t>Es mucho. Otra persona me lo hace por $4 millones y además quiero una app para celular.</w:t>
            </w:r>
          </w:p>
        </w:tc>
        <w:tc>
          <w:tcPr>
            <w:tcW w:w="2268" w:type="dxa"/>
          </w:tcPr>
          <w:p w14:paraId="412AD86E" w14:textId="77777777" w:rsidR="00CD0296" w:rsidRDefault="006F4054">
            <w:pPr>
              <w:spacing w:after="0"/>
            </w:pPr>
            <w:r>
              <w:rPr>
                <w:sz w:val="17"/>
              </w:rPr>
              <w:t>Conflicto: precio y alcance.</w:t>
            </w:r>
          </w:p>
        </w:tc>
      </w:tr>
      <w:tr w:rsidR="00CD0296" w14:paraId="15153BA9" w14:textId="77777777">
        <w:trPr>
          <w:cantSplit/>
          <w:jc w:val="center"/>
        </w:trPr>
        <w:tc>
          <w:tcPr>
            <w:tcW w:w="1247" w:type="dxa"/>
            <w:shd w:val="clear" w:color="auto" w:fill="F3F1E2"/>
          </w:tcPr>
          <w:p w14:paraId="451C912B" w14:textId="77777777" w:rsidR="00CD0296" w:rsidRDefault="006F4054">
            <w:pPr>
              <w:spacing w:after="0"/>
            </w:pPr>
            <w:r>
              <w:rPr>
                <w:sz w:val="17"/>
              </w:rPr>
              <w:t>Objeciones</w:t>
            </w:r>
          </w:p>
        </w:tc>
        <w:tc>
          <w:tcPr>
            <w:tcW w:w="1020" w:type="dxa"/>
            <w:shd w:val="clear" w:color="auto" w:fill="F3F1E2"/>
          </w:tcPr>
          <w:p w14:paraId="73F9FAA1" w14:textId="77777777" w:rsidR="00CD0296" w:rsidRDefault="006F4054">
            <w:pPr>
              <w:spacing w:after="0"/>
            </w:pPr>
            <w:r>
              <w:rPr>
                <w:sz w:val="17"/>
              </w:rPr>
              <w:t>PO</w:t>
            </w:r>
          </w:p>
        </w:tc>
        <w:tc>
          <w:tcPr>
            <w:tcW w:w="4762" w:type="dxa"/>
            <w:shd w:val="clear" w:color="auto" w:fill="F3F1E2"/>
          </w:tcPr>
          <w:p w14:paraId="5810F4CA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Comprendo la preocupación por el </w:t>
            </w:r>
            <w:r>
              <w:rPr>
                <w:sz w:val="17"/>
              </w:rPr>
              <w:t>costo. Le propongo comparar con un criterio objetivo: nuestro presupuesto valora 240 horas de dos desarrolladores a la tarifa de mercado de un junior en Bogotá. La app nativa duplicaría el trabajo; una web adaptable funciona en cualquier celular desde el primer día. Si mantenemos la web, podemos ajustar a $6,9 millones.</w:t>
            </w:r>
          </w:p>
        </w:tc>
        <w:tc>
          <w:tcPr>
            <w:tcW w:w="2268" w:type="dxa"/>
            <w:shd w:val="clear" w:color="auto" w:fill="F3F1E2"/>
          </w:tcPr>
          <w:p w14:paraId="1D8BBE6E" w14:textId="77777777" w:rsidR="00CD0296" w:rsidRDefault="006F4054">
            <w:pPr>
              <w:spacing w:after="0"/>
            </w:pPr>
            <w:r>
              <w:rPr>
                <w:sz w:val="17"/>
              </w:rPr>
              <w:t>Mensaje en primera persona, criterio objetivo y concesión condicionada.</w:t>
            </w:r>
          </w:p>
        </w:tc>
      </w:tr>
      <w:tr w:rsidR="00CD0296" w14:paraId="30845EEE" w14:textId="77777777">
        <w:trPr>
          <w:cantSplit/>
          <w:jc w:val="center"/>
        </w:trPr>
        <w:tc>
          <w:tcPr>
            <w:tcW w:w="1247" w:type="dxa"/>
          </w:tcPr>
          <w:p w14:paraId="6A9E709F" w14:textId="77777777" w:rsidR="00CD0296" w:rsidRDefault="006F4054">
            <w:pPr>
              <w:spacing w:after="0"/>
            </w:pPr>
            <w:r>
              <w:rPr>
                <w:sz w:val="17"/>
              </w:rPr>
              <w:t>Objeciones</w:t>
            </w:r>
          </w:p>
        </w:tc>
        <w:tc>
          <w:tcPr>
            <w:tcW w:w="1020" w:type="dxa"/>
          </w:tcPr>
          <w:p w14:paraId="5B5386BC" w14:textId="77777777" w:rsidR="00CD0296" w:rsidRDefault="006F4054"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w="4762" w:type="dxa"/>
          </w:tcPr>
          <w:p w14:paraId="2E64C79E" w14:textId="77777777" w:rsidR="00CD0296" w:rsidRDefault="006F4054">
            <w:pPr>
              <w:spacing w:after="0"/>
            </w:pPr>
            <w:r>
              <w:rPr>
                <w:sz w:val="17"/>
              </w:rPr>
              <w:t>¿Y si no funciona? No quiero pagar todo de una vez.</w:t>
            </w:r>
          </w:p>
        </w:tc>
        <w:tc>
          <w:tcPr>
            <w:tcW w:w="2268" w:type="dxa"/>
          </w:tcPr>
          <w:p w14:paraId="6B4AD2C2" w14:textId="77777777" w:rsidR="00CD0296" w:rsidRDefault="00CD0296">
            <w:pPr>
              <w:spacing w:after="0"/>
            </w:pPr>
          </w:p>
        </w:tc>
      </w:tr>
      <w:tr w:rsidR="00CD0296" w14:paraId="2AD638A8" w14:textId="77777777">
        <w:trPr>
          <w:cantSplit/>
          <w:jc w:val="center"/>
        </w:trPr>
        <w:tc>
          <w:tcPr>
            <w:tcW w:w="1247" w:type="dxa"/>
            <w:shd w:val="clear" w:color="auto" w:fill="F3F1E2"/>
          </w:tcPr>
          <w:p w14:paraId="613A8D14" w14:textId="77777777" w:rsidR="00CD0296" w:rsidRDefault="006F4054">
            <w:pPr>
              <w:spacing w:after="0"/>
            </w:pPr>
            <w:r>
              <w:rPr>
                <w:sz w:val="17"/>
              </w:rPr>
              <w:t>Objeciones</w:t>
            </w:r>
          </w:p>
        </w:tc>
        <w:tc>
          <w:tcPr>
            <w:tcW w:w="1020" w:type="dxa"/>
            <w:shd w:val="clear" w:color="auto" w:fill="F3F1E2"/>
          </w:tcPr>
          <w:p w14:paraId="1E431015" w14:textId="77777777" w:rsidR="00CD0296" w:rsidRDefault="006F4054">
            <w:pPr>
              <w:spacing w:after="0"/>
            </w:pPr>
            <w:r>
              <w:rPr>
                <w:sz w:val="17"/>
              </w:rPr>
              <w:t>PO</w:t>
            </w:r>
          </w:p>
        </w:tc>
        <w:tc>
          <w:tcPr>
            <w:tcW w:w="4762" w:type="dxa"/>
            <w:shd w:val="clear" w:color="auto" w:fill="F3F1E2"/>
          </w:tcPr>
          <w:p w14:paraId="0DCCCAFA" w14:textId="77777777" w:rsidR="00CD0296" w:rsidRDefault="006F4054">
            <w:pPr>
              <w:spacing w:after="0"/>
            </w:pPr>
            <w:r>
              <w:rPr>
                <w:sz w:val="17"/>
              </w:rPr>
              <w:t>Es razonable. Propongo 40 % al aprobar el alcance y 60 % contra la demostración del sprint 4, con un plan de pruebas que usted puede revisar. Si la demostración no cumple los casos de prioridad alta, corregimos sin costo.</w:t>
            </w:r>
          </w:p>
        </w:tc>
        <w:tc>
          <w:tcPr>
            <w:tcW w:w="2268" w:type="dxa"/>
            <w:shd w:val="clear" w:color="auto" w:fill="F3F1E2"/>
          </w:tcPr>
          <w:p w14:paraId="04938807" w14:textId="77777777" w:rsidR="00CD0296" w:rsidRDefault="006F4054">
            <w:pPr>
              <w:spacing w:after="0"/>
            </w:pPr>
            <w:r>
              <w:rPr>
                <w:sz w:val="17"/>
              </w:rPr>
              <w:t>Reduce el riesgo percibido; opciones de beneficio mutuo.</w:t>
            </w:r>
          </w:p>
        </w:tc>
      </w:tr>
      <w:tr w:rsidR="00CD0296" w14:paraId="7A5D1CC0" w14:textId="77777777">
        <w:trPr>
          <w:cantSplit/>
          <w:jc w:val="center"/>
        </w:trPr>
        <w:tc>
          <w:tcPr>
            <w:tcW w:w="1247" w:type="dxa"/>
          </w:tcPr>
          <w:p w14:paraId="77483CC6" w14:textId="77777777" w:rsidR="00CD0296" w:rsidRDefault="006F4054">
            <w:pPr>
              <w:spacing w:after="0"/>
            </w:pPr>
            <w:r>
              <w:rPr>
                <w:sz w:val="17"/>
              </w:rPr>
              <w:t>Objeciones</w:t>
            </w:r>
          </w:p>
        </w:tc>
        <w:tc>
          <w:tcPr>
            <w:tcW w:w="1020" w:type="dxa"/>
          </w:tcPr>
          <w:p w14:paraId="29507D87" w14:textId="77777777" w:rsidR="00CD0296" w:rsidRDefault="006F4054"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w="4762" w:type="dxa"/>
          </w:tcPr>
          <w:p w14:paraId="0FEC78CA" w14:textId="77777777" w:rsidR="00CD0296" w:rsidRDefault="006F4054">
            <w:pPr>
              <w:spacing w:after="0"/>
            </w:pPr>
            <w:r>
              <w:rPr>
                <w:sz w:val="17"/>
              </w:rPr>
              <w:t>¿Por qué tanto control a las cocinas? Eso me demora.</w:t>
            </w:r>
          </w:p>
        </w:tc>
        <w:tc>
          <w:tcPr>
            <w:tcW w:w="2268" w:type="dxa"/>
          </w:tcPr>
          <w:p w14:paraId="7DE2A190" w14:textId="77777777" w:rsidR="00CD0296" w:rsidRDefault="00CD0296">
            <w:pPr>
              <w:spacing w:after="0"/>
            </w:pPr>
          </w:p>
        </w:tc>
      </w:tr>
      <w:tr w:rsidR="00CD0296" w14:paraId="5FF277D2" w14:textId="77777777">
        <w:trPr>
          <w:cantSplit/>
          <w:jc w:val="center"/>
        </w:trPr>
        <w:tc>
          <w:tcPr>
            <w:tcW w:w="1247" w:type="dxa"/>
            <w:shd w:val="clear" w:color="auto" w:fill="F3F1E2"/>
          </w:tcPr>
          <w:p w14:paraId="6124F34D" w14:textId="77777777" w:rsidR="00CD0296" w:rsidRDefault="006F4054">
            <w:pPr>
              <w:spacing w:after="0"/>
            </w:pPr>
            <w:r>
              <w:rPr>
                <w:sz w:val="17"/>
              </w:rPr>
              <w:t>Objeciones</w:t>
            </w:r>
          </w:p>
        </w:tc>
        <w:tc>
          <w:tcPr>
            <w:tcW w:w="1020" w:type="dxa"/>
            <w:shd w:val="clear" w:color="auto" w:fill="F3F1E2"/>
          </w:tcPr>
          <w:p w14:paraId="6196AD0F" w14:textId="77777777" w:rsidR="00CD0296" w:rsidRDefault="006F4054">
            <w:pPr>
              <w:spacing w:after="0"/>
            </w:pPr>
            <w:r>
              <w:rPr>
                <w:sz w:val="17"/>
              </w:rPr>
              <w:t>PO</w:t>
            </w:r>
          </w:p>
        </w:tc>
        <w:tc>
          <w:tcPr>
            <w:tcW w:w="4762" w:type="dxa"/>
            <w:shd w:val="clear" w:color="auto" w:fill="F3F1E2"/>
          </w:tcPr>
          <w:p w14:paraId="6C79FB5A" w14:textId="77777777" w:rsidR="00CD0296" w:rsidRDefault="006F4054">
            <w:pPr>
              <w:spacing w:after="0"/>
            </w:pPr>
            <w:r>
              <w:rPr>
                <w:sz w:val="17"/>
              </w:rPr>
              <w:t>Porque es lo que nos diferencia. Las cocinas ocultas sin permisos ya han sido noticia; publicar solo cocinas con concepto sanitario favorable vigente (Resolución 2674 de 2013) es lo que hace que el cliente nocturno confíe y le compre. Ese punto no es negociable, pero le ayudamos con la lista de documentos.</w:t>
            </w:r>
          </w:p>
        </w:tc>
        <w:tc>
          <w:tcPr>
            <w:tcW w:w="2268" w:type="dxa"/>
            <w:shd w:val="clear" w:color="auto" w:fill="F3F1E2"/>
          </w:tcPr>
          <w:p w14:paraId="1EACA2E9" w14:textId="77777777" w:rsidR="00CD0296" w:rsidRDefault="006F4054">
            <w:pPr>
              <w:spacing w:after="0"/>
            </w:pPr>
            <w:r>
              <w:rPr>
                <w:sz w:val="17"/>
              </w:rPr>
              <w:t>Firmeza asertiva en lo innegociable, explicando el porqué.</w:t>
            </w:r>
          </w:p>
        </w:tc>
      </w:tr>
      <w:tr w:rsidR="00CD0296" w14:paraId="11CB4BF9" w14:textId="77777777">
        <w:trPr>
          <w:cantSplit/>
          <w:jc w:val="center"/>
        </w:trPr>
        <w:tc>
          <w:tcPr>
            <w:tcW w:w="1247" w:type="dxa"/>
          </w:tcPr>
          <w:p w14:paraId="73EB8F73" w14:textId="77777777" w:rsidR="00CD0296" w:rsidRDefault="006F4054">
            <w:pPr>
              <w:spacing w:after="0"/>
            </w:pPr>
            <w:r>
              <w:rPr>
                <w:sz w:val="17"/>
              </w:rPr>
              <w:t>Cierre</w:t>
            </w:r>
          </w:p>
        </w:tc>
        <w:tc>
          <w:tcPr>
            <w:tcW w:w="1020" w:type="dxa"/>
          </w:tcPr>
          <w:p w14:paraId="2EEB18A7" w14:textId="77777777" w:rsidR="00CD0296" w:rsidRDefault="006F4054"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w="4762" w:type="dxa"/>
          </w:tcPr>
          <w:p w14:paraId="0C1D8B79" w14:textId="77777777" w:rsidR="00CD0296" w:rsidRDefault="006F4054">
            <w:pPr>
              <w:spacing w:after="0"/>
            </w:pPr>
            <w:r>
              <w:rPr>
                <w:sz w:val="17"/>
              </w:rPr>
              <w:t>De acuerdo: web adaptable, $6,9 millones en dos pagos y demostración en el sprint 4.</w:t>
            </w:r>
          </w:p>
        </w:tc>
        <w:tc>
          <w:tcPr>
            <w:tcW w:w="2268" w:type="dxa"/>
          </w:tcPr>
          <w:p w14:paraId="647C5B66" w14:textId="77777777" w:rsidR="00CD0296" w:rsidRDefault="00CD0296">
            <w:pPr>
              <w:spacing w:after="0"/>
            </w:pPr>
          </w:p>
        </w:tc>
      </w:tr>
      <w:tr w:rsidR="00CD0296" w14:paraId="08C64574" w14:textId="77777777">
        <w:trPr>
          <w:cantSplit/>
          <w:jc w:val="center"/>
        </w:trPr>
        <w:tc>
          <w:tcPr>
            <w:tcW w:w="1247" w:type="dxa"/>
            <w:shd w:val="clear" w:color="auto" w:fill="F3F1E2"/>
          </w:tcPr>
          <w:p w14:paraId="3F2E42DC" w14:textId="77777777" w:rsidR="00CD0296" w:rsidRDefault="006F4054">
            <w:pPr>
              <w:spacing w:after="0"/>
            </w:pPr>
            <w:r>
              <w:rPr>
                <w:sz w:val="17"/>
              </w:rPr>
              <w:t>Cierre</w:t>
            </w:r>
          </w:p>
        </w:tc>
        <w:tc>
          <w:tcPr>
            <w:tcW w:w="1020" w:type="dxa"/>
            <w:shd w:val="clear" w:color="auto" w:fill="F3F1E2"/>
          </w:tcPr>
          <w:p w14:paraId="6CC7BC9F" w14:textId="77777777" w:rsidR="00CD0296" w:rsidRDefault="006F4054">
            <w:pPr>
              <w:spacing w:after="0"/>
            </w:pPr>
            <w:r>
              <w:rPr>
                <w:sz w:val="17"/>
              </w:rPr>
              <w:t>PO</w:t>
            </w:r>
          </w:p>
        </w:tc>
        <w:tc>
          <w:tcPr>
            <w:tcW w:w="4762" w:type="dxa"/>
            <w:shd w:val="clear" w:color="auto" w:fill="F3F1E2"/>
          </w:tcPr>
          <w:p w14:paraId="459C23A3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Resumo los acuerdos: alcance de la sección 7, 6 sprints del 19 de octubre al 29 de noviembre de 2026, $6,9 millones con 40/60 por hito, pagos reales en un piloto posterior. Lo dejamos firmado en el </w:t>
            </w:r>
            <w:r>
              <w:rPr>
                <w:sz w:val="17"/>
              </w:rPr>
              <w:t>acta.</w:t>
            </w:r>
          </w:p>
        </w:tc>
        <w:tc>
          <w:tcPr>
            <w:tcW w:w="2268" w:type="dxa"/>
            <w:shd w:val="clear" w:color="auto" w:fill="F3F1E2"/>
          </w:tcPr>
          <w:p w14:paraId="120FF212" w14:textId="77777777" w:rsidR="00CD0296" w:rsidRDefault="006F4054">
            <w:pPr>
              <w:spacing w:after="0"/>
            </w:pPr>
            <w:r>
              <w:rPr>
                <w:sz w:val="17"/>
              </w:rPr>
              <w:t>Resumen y compromiso por escrito.</w:t>
            </w:r>
          </w:p>
        </w:tc>
      </w:tr>
    </w:tbl>
    <w:p w14:paraId="39632D5C" w14:textId="77777777" w:rsidR="00CD0296" w:rsidRDefault="00CD0296">
      <w:pPr>
        <w:spacing w:after="40"/>
      </w:pPr>
    </w:p>
    <w:p w14:paraId="2CD0016F" w14:textId="77777777" w:rsidR="00CD0296" w:rsidRDefault="006F4054">
      <w:r>
        <w:rPr>
          <w:i/>
          <w:sz w:val="18"/>
        </w:rPr>
        <w:t>Las cifras de la propuesta provienen de Restaurant Business (2023) y Valora Analitik (s. f.); la tarifa por hora, del libro de presupuesto (Indeed, 2026).</w:t>
      </w:r>
    </w:p>
    <w:p w14:paraId="42D3BF17" w14:textId="77777777" w:rsidR="00CD0296" w:rsidRDefault="006F4054">
      <w:pPr>
        <w:pStyle w:val="Ttulo2"/>
      </w:pPr>
      <w:bookmarkStart w:id="10" w:name="_Toc243291744"/>
      <w:r>
        <w:t>3.3 Técnicas de comunicación</w:t>
      </w:r>
      <w:bookmarkEnd w:id="10"/>
    </w:p>
    <w:p w14:paraId="50569EEF" w14:textId="77777777" w:rsidR="00CD0296" w:rsidRDefault="006F4054">
      <w:pPr>
        <w:keepNext/>
        <w:spacing w:after="60"/>
      </w:pPr>
      <w:r>
        <w:rPr>
          <w:b/>
          <w:sz w:val="19"/>
        </w:rPr>
        <w:t>Tabla 5. Técnicas de comunicación asertiva y persuasiva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5556"/>
      </w:tblGrid>
      <w:tr w:rsidR="00CD0296" w14:paraId="287FE573" w14:textId="77777777">
        <w:trPr>
          <w:cantSplit/>
          <w:tblHeader/>
          <w:jc w:val="center"/>
        </w:trPr>
        <w:tc>
          <w:tcPr>
            <w:tcW w:w="2381" w:type="dxa"/>
            <w:shd w:val="clear" w:color="auto" w:fill="A42828"/>
          </w:tcPr>
          <w:p w14:paraId="261C1EE7" w14:textId="77777777" w:rsidR="00CD0296" w:rsidRDefault="006F4054"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w="1361" w:type="dxa"/>
            <w:shd w:val="clear" w:color="auto" w:fill="A42828"/>
          </w:tcPr>
          <w:p w14:paraId="1FDA42DC" w14:textId="77777777" w:rsidR="00CD0296" w:rsidRDefault="006F4054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556" w:type="dxa"/>
            <w:shd w:val="clear" w:color="auto" w:fill="A42828"/>
          </w:tcPr>
          <w:p w14:paraId="1343BB94" w14:textId="77777777" w:rsidR="00CD0296" w:rsidRDefault="006F4054">
            <w:r>
              <w:rPr>
                <w:b/>
                <w:color w:val="FFFFFF"/>
                <w:sz w:val="18"/>
              </w:rPr>
              <w:t>Cómo se aplica en la mesa</w:t>
            </w:r>
          </w:p>
        </w:tc>
      </w:tr>
      <w:tr w:rsidR="00CD0296" w14:paraId="680458D0" w14:textId="77777777">
        <w:trPr>
          <w:cantSplit/>
          <w:jc w:val="center"/>
        </w:trPr>
        <w:tc>
          <w:tcPr>
            <w:tcW w:w="2381" w:type="dxa"/>
          </w:tcPr>
          <w:p w14:paraId="4D922798" w14:textId="77777777" w:rsidR="00CD0296" w:rsidRDefault="006F4054">
            <w:pPr>
              <w:spacing w:after="0"/>
            </w:pPr>
            <w:r>
              <w:rPr>
                <w:sz w:val="18"/>
              </w:rPr>
              <w:t>Escucha activa y parafraseo</w:t>
            </w:r>
          </w:p>
        </w:tc>
        <w:tc>
          <w:tcPr>
            <w:tcW w:w="1361" w:type="dxa"/>
          </w:tcPr>
          <w:p w14:paraId="7B05E29C" w14:textId="77777777" w:rsidR="00CD0296" w:rsidRDefault="006F4054">
            <w:pPr>
              <w:spacing w:after="0"/>
            </w:pPr>
            <w:r>
              <w:rPr>
                <w:sz w:val="18"/>
              </w:rPr>
              <w:t>Asertiva</w:t>
            </w:r>
          </w:p>
        </w:tc>
        <w:tc>
          <w:tcPr>
            <w:tcW w:w="5556" w:type="dxa"/>
          </w:tcPr>
          <w:p w14:paraId="2BD36632" w14:textId="77777777" w:rsidR="00CD0296" w:rsidRDefault="006F4054">
            <w:pPr>
              <w:spacing w:after="0"/>
            </w:pPr>
            <w:r>
              <w:rPr>
                <w:sz w:val="18"/>
              </w:rPr>
              <w:t>Repetir con palabras propias lo que dijo el cliente antes de responder («si le entiendo bien…»).</w:t>
            </w:r>
          </w:p>
        </w:tc>
      </w:tr>
      <w:tr w:rsidR="00CD0296" w14:paraId="1B01EB93" w14:textId="77777777">
        <w:trPr>
          <w:cantSplit/>
          <w:jc w:val="center"/>
        </w:trPr>
        <w:tc>
          <w:tcPr>
            <w:tcW w:w="2381" w:type="dxa"/>
            <w:shd w:val="clear" w:color="auto" w:fill="F3F1E2"/>
          </w:tcPr>
          <w:p w14:paraId="09D01CCD" w14:textId="77777777" w:rsidR="00CD0296" w:rsidRDefault="006F4054">
            <w:pPr>
              <w:spacing w:after="0"/>
            </w:pPr>
            <w:r>
              <w:rPr>
                <w:sz w:val="18"/>
              </w:rPr>
              <w:t>Mensajes en primera persona</w:t>
            </w:r>
          </w:p>
        </w:tc>
        <w:tc>
          <w:tcPr>
            <w:tcW w:w="1361" w:type="dxa"/>
            <w:shd w:val="clear" w:color="auto" w:fill="F3F1E2"/>
          </w:tcPr>
          <w:p w14:paraId="0FED93E8" w14:textId="77777777" w:rsidR="00CD0296" w:rsidRDefault="006F4054">
            <w:pPr>
              <w:spacing w:after="0"/>
            </w:pPr>
            <w:r>
              <w:rPr>
                <w:sz w:val="18"/>
              </w:rPr>
              <w:t>Asertiva</w:t>
            </w:r>
          </w:p>
        </w:tc>
        <w:tc>
          <w:tcPr>
            <w:tcW w:w="5556" w:type="dxa"/>
            <w:shd w:val="clear" w:color="auto" w:fill="F3F1E2"/>
          </w:tcPr>
          <w:p w14:paraId="284FDDEF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«Me </w:t>
            </w:r>
            <w:r>
              <w:rPr>
                <w:sz w:val="18"/>
              </w:rPr>
              <w:t>preocupa que…» en lugar de «usted está equivocado»: se expresa el desacuerdo sin atacar.</w:t>
            </w:r>
          </w:p>
        </w:tc>
      </w:tr>
      <w:tr w:rsidR="00CD0296" w14:paraId="645AC6A2" w14:textId="77777777">
        <w:trPr>
          <w:cantSplit/>
          <w:jc w:val="center"/>
        </w:trPr>
        <w:tc>
          <w:tcPr>
            <w:tcW w:w="2381" w:type="dxa"/>
          </w:tcPr>
          <w:p w14:paraId="33B72066" w14:textId="77777777" w:rsidR="00CD0296" w:rsidRDefault="006F4054">
            <w:pPr>
              <w:spacing w:after="0"/>
            </w:pPr>
            <w:r>
              <w:rPr>
                <w:sz w:val="18"/>
              </w:rPr>
              <w:t>Disco rayado amable</w:t>
            </w:r>
          </w:p>
        </w:tc>
        <w:tc>
          <w:tcPr>
            <w:tcW w:w="1361" w:type="dxa"/>
          </w:tcPr>
          <w:p w14:paraId="1362B329" w14:textId="77777777" w:rsidR="00CD0296" w:rsidRDefault="006F4054">
            <w:pPr>
              <w:spacing w:after="0"/>
            </w:pPr>
            <w:r>
              <w:rPr>
                <w:sz w:val="18"/>
              </w:rPr>
              <w:t>Asertiva</w:t>
            </w:r>
          </w:p>
        </w:tc>
        <w:tc>
          <w:tcPr>
            <w:tcW w:w="5556" w:type="dxa"/>
          </w:tcPr>
          <w:p w14:paraId="4C7FF805" w14:textId="77777777" w:rsidR="00CD0296" w:rsidRDefault="006F4054">
            <w:pPr>
              <w:spacing w:after="0"/>
            </w:pPr>
            <w:r>
              <w:rPr>
                <w:sz w:val="18"/>
              </w:rPr>
              <w:t>Repetir con calma lo innegociable (verificación sanitaria) sin entrar en discusión.</w:t>
            </w:r>
          </w:p>
        </w:tc>
      </w:tr>
      <w:tr w:rsidR="00CD0296" w14:paraId="14C5802D" w14:textId="77777777">
        <w:trPr>
          <w:cantSplit/>
          <w:jc w:val="center"/>
        </w:trPr>
        <w:tc>
          <w:tcPr>
            <w:tcW w:w="2381" w:type="dxa"/>
            <w:shd w:val="clear" w:color="auto" w:fill="F3F1E2"/>
          </w:tcPr>
          <w:p w14:paraId="0983277F" w14:textId="77777777" w:rsidR="00CD0296" w:rsidRDefault="006F4054">
            <w:pPr>
              <w:spacing w:after="0"/>
            </w:pPr>
            <w:r>
              <w:rPr>
                <w:sz w:val="18"/>
              </w:rPr>
              <w:t>Preguntas abiertas</w:t>
            </w:r>
          </w:p>
        </w:tc>
        <w:tc>
          <w:tcPr>
            <w:tcW w:w="1361" w:type="dxa"/>
            <w:shd w:val="clear" w:color="auto" w:fill="F3F1E2"/>
          </w:tcPr>
          <w:p w14:paraId="078EE32B" w14:textId="77777777" w:rsidR="00CD0296" w:rsidRDefault="006F4054">
            <w:pPr>
              <w:spacing w:after="0"/>
            </w:pPr>
            <w:r>
              <w:rPr>
                <w:sz w:val="18"/>
              </w:rPr>
              <w:t>Asertiva</w:t>
            </w:r>
          </w:p>
        </w:tc>
        <w:tc>
          <w:tcPr>
            <w:tcW w:w="5556" w:type="dxa"/>
            <w:shd w:val="clear" w:color="auto" w:fill="F3F1E2"/>
          </w:tcPr>
          <w:p w14:paraId="0FADACA9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«¿Qué es lo más </w:t>
            </w:r>
            <w:r>
              <w:rPr>
                <w:sz w:val="18"/>
              </w:rPr>
              <w:t>importante para usted?» para descubrir intereses.</w:t>
            </w:r>
          </w:p>
        </w:tc>
      </w:tr>
      <w:tr w:rsidR="00CD0296" w14:paraId="5200766B" w14:textId="77777777">
        <w:trPr>
          <w:cantSplit/>
          <w:jc w:val="center"/>
        </w:trPr>
        <w:tc>
          <w:tcPr>
            <w:tcW w:w="2381" w:type="dxa"/>
          </w:tcPr>
          <w:p w14:paraId="77D2FB56" w14:textId="77777777" w:rsidR="00CD0296" w:rsidRDefault="006F4054">
            <w:pPr>
              <w:spacing w:after="0"/>
            </w:pPr>
            <w:r>
              <w:rPr>
                <w:sz w:val="18"/>
              </w:rPr>
              <w:t>Evidencia y datos</w:t>
            </w:r>
          </w:p>
        </w:tc>
        <w:tc>
          <w:tcPr>
            <w:tcW w:w="1361" w:type="dxa"/>
          </w:tcPr>
          <w:p w14:paraId="74010CE6" w14:textId="77777777" w:rsidR="00CD0296" w:rsidRDefault="006F4054">
            <w:pPr>
              <w:spacing w:after="0"/>
            </w:pPr>
            <w:r>
              <w:rPr>
                <w:sz w:val="18"/>
              </w:rPr>
              <w:t>Persuasiva</w:t>
            </w:r>
          </w:p>
        </w:tc>
        <w:tc>
          <w:tcPr>
            <w:tcW w:w="5556" w:type="dxa"/>
          </w:tcPr>
          <w:p w14:paraId="6758BABB" w14:textId="77777777" w:rsidR="00CD0296" w:rsidRDefault="006F4054">
            <w:pPr>
              <w:spacing w:after="0"/>
            </w:pPr>
            <w:r>
              <w:rPr>
                <w:sz w:val="18"/>
              </w:rPr>
              <w:t>Cifras con fuente (DoorDash, BPO, salud en turnos nocturnos) para sustentar la demanda.</w:t>
            </w:r>
          </w:p>
        </w:tc>
      </w:tr>
      <w:tr w:rsidR="00CD0296" w14:paraId="072EE41A" w14:textId="77777777">
        <w:trPr>
          <w:cantSplit/>
          <w:jc w:val="center"/>
        </w:trPr>
        <w:tc>
          <w:tcPr>
            <w:tcW w:w="2381" w:type="dxa"/>
            <w:shd w:val="clear" w:color="auto" w:fill="F3F1E2"/>
          </w:tcPr>
          <w:p w14:paraId="76CBC295" w14:textId="77777777" w:rsidR="00CD0296" w:rsidRDefault="006F4054">
            <w:pPr>
              <w:spacing w:after="0"/>
            </w:pPr>
            <w:r>
              <w:rPr>
                <w:sz w:val="18"/>
              </w:rPr>
              <w:lastRenderedPageBreak/>
              <w:t>Anclaje</w:t>
            </w:r>
          </w:p>
        </w:tc>
        <w:tc>
          <w:tcPr>
            <w:tcW w:w="1361" w:type="dxa"/>
            <w:shd w:val="clear" w:color="auto" w:fill="F3F1E2"/>
          </w:tcPr>
          <w:p w14:paraId="01F4B48F" w14:textId="77777777" w:rsidR="00CD0296" w:rsidRDefault="006F4054">
            <w:pPr>
              <w:spacing w:after="0"/>
            </w:pPr>
            <w:r>
              <w:rPr>
                <w:sz w:val="18"/>
              </w:rPr>
              <w:t>Persuasiva</w:t>
            </w:r>
          </w:p>
        </w:tc>
        <w:tc>
          <w:tcPr>
            <w:tcW w:w="5556" w:type="dxa"/>
            <w:shd w:val="clear" w:color="auto" w:fill="F3F1E2"/>
          </w:tcPr>
          <w:p w14:paraId="23BF911E" w14:textId="77777777" w:rsidR="00CD0296" w:rsidRDefault="006F4054">
            <w:pPr>
              <w:spacing w:after="0"/>
            </w:pPr>
            <w:r>
              <w:rPr>
                <w:sz w:val="18"/>
              </w:rPr>
              <w:t>Presentar primero una propuesta completa y razonable que sirve de referencia.</w:t>
            </w:r>
          </w:p>
        </w:tc>
      </w:tr>
      <w:tr w:rsidR="00CD0296" w14:paraId="0B917A93" w14:textId="77777777">
        <w:trPr>
          <w:cantSplit/>
          <w:jc w:val="center"/>
        </w:trPr>
        <w:tc>
          <w:tcPr>
            <w:tcW w:w="2381" w:type="dxa"/>
          </w:tcPr>
          <w:p w14:paraId="2CF16667" w14:textId="77777777" w:rsidR="00CD0296" w:rsidRDefault="006F4054">
            <w:pPr>
              <w:spacing w:after="0"/>
            </w:pPr>
            <w:r>
              <w:rPr>
                <w:sz w:val="18"/>
              </w:rPr>
              <w:t>Reciprocidad</w:t>
            </w:r>
          </w:p>
        </w:tc>
        <w:tc>
          <w:tcPr>
            <w:tcW w:w="1361" w:type="dxa"/>
          </w:tcPr>
          <w:p w14:paraId="43F256A8" w14:textId="77777777" w:rsidR="00CD0296" w:rsidRDefault="006F4054">
            <w:pPr>
              <w:spacing w:after="0"/>
            </w:pPr>
            <w:r>
              <w:rPr>
                <w:sz w:val="18"/>
              </w:rPr>
              <w:t>Persuasiva</w:t>
            </w:r>
          </w:p>
        </w:tc>
        <w:tc>
          <w:tcPr>
            <w:tcW w:w="5556" w:type="dxa"/>
          </w:tcPr>
          <w:p w14:paraId="42F351AF" w14:textId="77777777" w:rsidR="00CD0296" w:rsidRDefault="006F4054">
            <w:pPr>
              <w:spacing w:after="0"/>
            </w:pPr>
            <w:r>
              <w:rPr>
                <w:sz w:val="18"/>
              </w:rPr>
              <w:t>Cada concesión se intercambia por un compromiso del cliente.</w:t>
            </w:r>
          </w:p>
        </w:tc>
      </w:tr>
      <w:tr w:rsidR="00CD0296" w14:paraId="4A072C74" w14:textId="77777777">
        <w:trPr>
          <w:cantSplit/>
          <w:jc w:val="center"/>
        </w:trPr>
        <w:tc>
          <w:tcPr>
            <w:tcW w:w="2381" w:type="dxa"/>
            <w:shd w:val="clear" w:color="auto" w:fill="F3F1E2"/>
          </w:tcPr>
          <w:p w14:paraId="6717FE44" w14:textId="77777777" w:rsidR="00CD0296" w:rsidRDefault="006F4054">
            <w:pPr>
              <w:spacing w:after="0"/>
            </w:pPr>
            <w:r>
              <w:rPr>
                <w:sz w:val="18"/>
              </w:rPr>
              <w:t>Beneficio para el otro</w:t>
            </w:r>
          </w:p>
        </w:tc>
        <w:tc>
          <w:tcPr>
            <w:tcW w:w="1361" w:type="dxa"/>
            <w:shd w:val="clear" w:color="auto" w:fill="F3F1E2"/>
          </w:tcPr>
          <w:p w14:paraId="1E825EA2" w14:textId="77777777" w:rsidR="00CD0296" w:rsidRDefault="006F4054">
            <w:pPr>
              <w:spacing w:after="0"/>
            </w:pPr>
            <w:r>
              <w:rPr>
                <w:sz w:val="18"/>
              </w:rPr>
              <w:t>Persuasiva</w:t>
            </w:r>
          </w:p>
        </w:tc>
        <w:tc>
          <w:tcPr>
            <w:tcW w:w="5556" w:type="dxa"/>
            <w:shd w:val="clear" w:color="auto" w:fill="F3F1E2"/>
          </w:tcPr>
          <w:p w14:paraId="0A751DDC" w14:textId="77777777" w:rsidR="00CD0296" w:rsidRDefault="006F4054">
            <w:pPr>
              <w:spacing w:after="0"/>
            </w:pPr>
            <w:r>
              <w:rPr>
                <w:sz w:val="18"/>
              </w:rPr>
              <w:t>Hablar en términos de las ventas, el ahorro y la reputación del cliente.</w:t>
            </w:r>
          </w:p>
        </w:tc>
      </w:tr>
    </w:tbl>
    <w:p w14:paraId="10414C70" w14:textId="77777777" w:rsidR="00CD0296" w:rsidRDefault="00CD0296">
      <w:pPr>
        <w:spacing w:after="40"/>
      </w:pPr>
    </w:p>
    <w:p w14:paraId="341E268D" w14:textId="77777777" w:rsidR="00CD0296" w:rsidRDefault="006F4054">
      <w:pPr>
        <w:pStyle w:val="Ttulo2"/>
      </w:pPr>
      <w:bookmarkStart w:id="11" w:name="_Toc243291745"/>
      <w:r>
        <w:t>3.4 Manejo de conflictos</w:t>
      </w:r>
      <w:bookmarkEnd w:id="11"/>
    </w:p>
    <w:p w14:paraId="03B9BC1A" w14:textId="77777777" w:rsidR="00CD0296" w:rsidRDefault="006F4054">
      <w:pPr>
        <w:pStyle w:val="Listaconvietas"/>
      </w:pPr>
      <w:r>
        <w:rPr>
          <w:b/>
        </w:rPr>
        <w:t xml:space="preserve">Separar a las </w:t>
      </w:r>
      <w:r>
        <w:rPr>
          <w:b/>
        </w:rPr>
        <w:t>personas del problema:</w:t>
      </w:r>
      <w:r>
        <w:t xml:space="preserve"> el desacuerdo es sobre el precio, no sobre la persona; se mantiene un tono cordial.</w:t>
      </w:r>
    </w:p>
    <w:p w14:paraId="0771F2DD" w14:textId="77777777" w:rsidR="00CD0296" w:rsidRDefault="006F4054">
      <w:pPr>
        <w:pStyle w:val="Listaconvietas"/>
      </w:pPr>
      <w:r>
        <w:rPr>
          <w:b/>
        </w:rPr>
        <w:t>Concentrarse en intereses, no en posiciones:</w:t>
      </w:r>
      <w:r>
        <w:t xml:space="preserve"> detrás de «es muy caro» está «no quiero perder dinero si no funciona», y eso se resuelve con pagos por hito.</w:t>
      </w:r>
    </w:p>
    <w:p w14:paraId="397EAB5A" w14:textId="77777777" w:rsidR="00CD0296" w:rsidRDefault="006F4054">
      <w:pPr>
        <w:pStyle w:val="Listaconvietas"/>
      </w:pPr>
      <w:r>
        <w:rPr>
          <w:b/>
        </w:rPr>
        <w:t>Generar opciones de beneficio mutuo:</w:t>
      </w:r>
      <w:r>
        <w:t xml:space="preserve"> web adaptable en vez de app, IA local sin costo por uso, pagos reales en un piloto posterior.</w:t>
      </w:r>
    </w:p>
    <w:p w14:paraId="4B8075D5" w14:textId="77777777" w:rsidR="00CD0296" w:rsidRDefault="006F4054">
      <w:pPr>
        <w:pStyle w:val="Listaconvietas"/>
      </w:pPr>
      <w:r>
        <w:rPr>
          <w:b/>
        </w:rPr>
        <w:t>Usar criterios objetivos:</w:t>
      </w:r>
      <w:r>
        <w:t xml:space="preserve"> tarifa de mercado (Indeed), horas por sprint, precios publicados de los servicios y normativa sanitaria.</w:t>
      </w:r>
    </w:p>
    <w:p w14:paraId="1A3559ED" w14:textId="77777777" w:rsidR="00CD0296" w:rsidRDefault="006F4054">
      <w:pPr>
        <w:pStyle w:val="Listaconvietas"/>
      </w:pPr>
      <w:r>
        <w:rPr>
          <w:b/>
        </w:rPr>
        <w:t>Pausa y escalamiento:</w:t>
      </w:r>
      <w:r>
        <w:t xml:space="preserve"> si la discusión se bloquea, se toma un receso de 2 minutos y se retoma desde los acuerdos ya logrados.</w:t>
      </w:r>
    </w:p>
    <w:p w14:paraId="0BC7A202" w14:textId="77777777" w:rsidR="00CD0296" w:rsidRDefault="006F4054">
      <w:pPr>
        <w:pStyle w:val="Ttulo1"/>
      </w:pPr>
      <w:bookmarkStart w:id="12" w:name="_Toc243291746"/>
      <w:r>
        <w:t>4. Negociación tecnológica (NT) y ciclo de vida del software</w:t>
      </w:r>
      <w:bookmarkEnd w:id="12"/>
    </w:p>
    <w:p w14:paraId="049ED017" w14:textId="77777777" w:rsidR="00CD0296" w:rsidRDefault="006F4054">
      <w:pPr>
        <w:pStyle w:val="Ttulo2"/>
      </w:pPr>
      <w:bookmarkStart w:id="13" w:name="_Toc243291747"/>
      <w:r>
        <w:t>4.1 Definición</w:t>
      </w:r>
      <w:bookmarkEnd w:id="13"/>
    </w:p>
    <w:p w14:paraId="5BA1C005" w14:textId="77777777" w:rsidR="00CD0296" w:rsidRDefault="006F4054">
      <w:pPr>
        <w:jc w:val="both"/>
      </w:pPr>
      <w:r>
        <w:t xml:space="preserve">La </w:t>
      </w:r>
      <w:r>
        <w:rPr>
          <w:b/>
        </w:rPr>
        <w:t>negociación tecnológica</w:t>
      </w:r>
      <w:r>
        <w:t xml:space="preserve"> es el proceso mediante el cual el proveedor de una solución y su cliente acuerdan qué tecnología se va a adquirir, desarrollar, licenciar o transferir, en qué condiciones técnicas, económicas y legales (alcance, costos, licencias, propiedad intelectual, soporte y riesgos) y con qué entregables verificables. A diferencia de una compra común, la NT incluye el conocimiento necesario para operar y mantener la tecnología.</w:t>
      </w:r>
    </w:p>
    <w:p w14:paraId="67506C76" w14:textId="77777777" w:rsidR="00CD0296" w:rsidRDefault="006F4054">
      <w:pPr>
        <w:pStyle w:val="Ttulo2"/>
      </w:pPr>
      <w:bookmarkStart w:id="14" w:name="_Toc243291748"/>
      <w:r>
        <w:t>4.2 Relación con cada fase del SDLC</w:t>
      </w:r>
      <w:bookmarkEnd w:id="14"/>
    </w:p>
    <w:p w14:paraId="135DD33F" w14:textId="77777777" w:rsidR="00CD0296" w:rsidRDefault="006F4054">
      <w:pPr>
        <w:keepNext/>
        <w:spacing w:after="60"/>
      </w:pPr>
      <w:r>
        <w:rPr>
          <w:b/>
          <w:sz w:val="19"/>
        </w:rPr>
        <w:t>Tabla 6. Qué se negocia en cada fase del ciclo de vida y cómo se resolvió en Urban Eats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175"/>
        <w:gridCol w:w="4309"/>
      </w:tblGrid>
      <w:tr w:rsidR="00CD0296" w14:paraId="1909EF0E" w14:textId="77777777">
        <w:trPr>
          <w:cantSplit/>
          <w:tblHeader/>
          <w:jc w:val="center"/>
        </w:trPr>
        <w:tc>
          <w:tcPr>
            <w:tcW w:w="1814" w:type="dxa"/>
            <w:shd w:val="clear" w:color="auto" w:fill="A42828"/>
          </w:tcPr>
          <w:p w14:paraId="117DCC57" w14:textId="77777777" w:rsidR="00CD0296" w:rsidRDefault="006F4054">
            <w:r>
              <w:rPr>
                <w:b/>
                <w:color w:val="FFFFFF"/>
                <w:sz w:val="18"/>
              </w:rPr>
              <w:t>Fase del SDLC</w:t>
            </w:r>
          </w:p>
        </w:tc>
        <w:tc>
          <w:tcPr>
            <w:tcW w:w="3175" w:type="dxa"/>
            <w:shd w:val="clear" w:color="auto" w:fill="A42828"/>
          </w:tcPr>
          <w:p w14:paraId="2214DEC7" w14:textId="77777777" w:rsidR="00CD0296" w:rsidRDefault="006F4054">
            <w:r>
              <w:rPr>
                <w:b/>
                <w:color w:val="FFFFFF"/>
                <w:sz w:val="18"/>
              </w:rPr>
              <w:t>Qué se negocia</w:t>
            </w:r>
          </w:p>
        </w:tc>
        <w:tc>
          <w:tcPr>
            <w:tcW w:w="4309" w:type="dxa"/>
            <w:shd w:val="clear" w:color="auto" w:fill="A42828"/>
          </w:tcPr>
          <w:p w14:paraId="15B3427A" w14:textId="77777777" w:rsidR="00CD0296" w:rsidRDefault="006F4054">
            <w:r>
              <w:rPr>
                <w:b/>
                <w:color w:val="FFFFFF"/>
                <w:sz w:val="18"/>
              </w:rPr>
              <w:t>Decisión en Urban Eats</w:t>
            </w:r>
          </w:p>
        </w:tc>
      </w:tr>
      <w:tr w:rsidR="00CD0296" w14:paraId="7E4F572E" w14:textId="77777777">
        <w:trPr>
          <w:cantSplit/>
          <w:jc w:val="center"/>
        </w:trPr>
        <w:tc>
          <w:tcPr>
            <w:tcW w:w="1814" w:type="dxa"/>
          </w:tcPr>
          <w:p w14:paraId="2D24B06C" w14:textId="77777777" w:rsidR="00CD0296" w:rsidRDefault="006F4054">
            <w:pPr>
              <w:spacing w:after="0"/>
            </w:pPr>
            <w:r>
              <w:rPr>
                <w:sz w:val="18"/>
              </w:rPr>
              <w:t>Planeación</w:t>
            </w:r>
          </w:p>
        </w:tc>
        <w:tc>
          <w:tcPr>
            <w:tcW w:w="3175" w:type="dxa"/>
          </w:tcPr>
          <w:p w14:paraId="7390EBE2" w14:textId="77777777" w:rsidR="00CD0296" w:rsidRDefault="006F4054">
            <w:pPr>
              <w:spacing w:after="0"/>
            </w:pPr>
            <w:r>
              <w:rPr>
                <w:sz w:val="18"/>
              </w:rPr>
              <w:t>Objetivo, alcance general, presupuesto, plazo y equipo.</w:t>
            </w:r>
          </w:p>
        </w:tc>
        <w:tc>
          <w:tcPr>
            <w:tcW w:w="4309" w:type="dxa"/>
          </w:tcPr>
          <w:p w14:paraId="19B63657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6 meses de proyecto; fase 6 en 6 sprints de una semana con 2 integrantes; presupuesto con </w:t>
            </w:r>
            <w:r>
              <w:rPr>
                <w:sz w:val="18"/>
              </w:rPr>
              <w:t>contingencia del 10 %.</w:t>
            </w:r>
          </w:p>
        </w:tc>
      </w:tr>
      <w:tr w:rsidR="00CD0296" w14:paraId="15C43270" w14:textId="77777777">
        <w:trPr>
          <w:cantSplit/>
          <w:jc w:val="center"/>
        </w:trPr>
        <w:tc>
          <w:tcPr>
            <w:tcW w:w="1814" w:type="dxa"/>
            <w:shd w:val="clear" w:color="auto" w:fill="F3F1E2"/>
          </w:tcPr>
          <w:p w14:paraId="44D08D07" w14:textId="77777777" w:rsidR="00CD0296" w:rsidRDefault="006F4054">
            <w:pPr>
              <w:spacing w:after="0"/>
            </w:pPr>
            <w:r>
              <w:rPr>
                <w:sz w:val="18"/>
              </w:rPr>
              <w:t>Análisis de requisitos</w:t>
            </w:r>
          </w:p>
        </w:tc>
        <w:tc>
          <w:tcPr>
            <w:tcW w:w="3175" w:type="dxa"/>
            <w:shd w:val="clear" w:color="auto" w:fill="F3F1E2"/>
          </w:tcPr>
          <w:p w14:paraId="0FBF0F33" w14:textId="77777777" w:rsidR="00CD0296" w:rsidRDefault="006F4054">
            <w:pPr>
              <w:spacing w:after="0"/>
            </w:pPr>
            <w:r>
              <w:rPr>
                <w:sz w:val="18"/>
              </w:rPr>
              <w:t>Requisitos funcionales y no funcionales, prioridades, criterios de aceptación.</w:t>
            </w:r>
          </w:p>
        </w:tc>
        <w:tc>
          <w:tcPr>
            <w:tcW w:w="4309" w:type="dxa"/>
            <w:shd w:val="clear" w:color="auto" w:fill="F3F1E2"/>
          </w:tcPr>
          <w:p w14:paraId="2FB6E036" w14:textId="77777777" w:rsidR="00CD0296" w:rsidRDefault="006F4054">
            <w:pPr>
              <w:spacing w:after="0"/>
            </w:pPr>
            <w:r>
              <w:rPr>
                <w:sz w:val="18"/>
              </w:rPr>
              <w:t>Flujo de 3 roles y 6 estados, verificación sanitaria obligatoria, pago aprobado antes de llegar a la cocina.</w:t>
            </w:r>
          </w:p>
        </w:tc>
      </w:tr>
      <w:tr w:rsidR="00CD0296" w14:paraId="0B649775" w14:textId="77777777">
        <w:trPr>
          <w:cantSplit/>
          <w:jc w:val="center"/>
        </w:trPr>
        <w:tc>
          <w:tcPr>
            <w:tcW w:w="1814" w:type="dxa"/>
          </w:tcPr>
          <w:p w14:paraId="22CFBCB8" w14:textId="77777777" w:rsidR="00CD0296" w:rsidRDefault="006F4054">
            <w:pPr>
              <w:spacing w:after="0"/>
            </w:pPr>
            <w:r>
              <w:rPr>
                <w:sz w:val="18"/>
              </w:rPr>
              <w:t>Diseño</w:t>
            </w:r>
          </w:p>
        </w:tc>
        <w:tc>
          <w:tcPr>
            <w:tcW w:w="3175" w:type="dxa"/>
          </w:tcPr>
          <w:p w14:paraId="1687A401" w14:textId="77777777" w:rsidR="00CD0296" w:rsidRDefault="006F4054">
            <w:pPr>
              <w:spacing w:after="0"/>
            </w:pPr>
            <w:r>
              <w:rPr>
                <w:sz w:val="18"/>
              </w:rPr>
              <w:t>Arquitectura, tecnologías, licencias, servicios externos.</w:t>
            </w:r>
          </w:p>
        </w:tc>
        <w:tc>
          <w:tcPr>
            <w:tcW w:w="4309" w:type="dxa"/>
          </w:tcPr>
          <w:p w14:paraId="6CAB86F0" w14:textId="77777777" w:rsidR="00CD0296" w:rsidRDefault="006F4054">
            <w:pPr>
              <w:spacing w:after="0"/>
            </w:pPr>
            <w:r>
              <w:rPr>
                <w:sz w:val="18"/>
              </w:rPr>
              <w:t>Spring Boot + microservicio Python FastAPI + MariaDB; Ollama local; Leaflet + OpenStreetMap; OpenRouteService.</w:t>
            </w:r>
          </w:p>
        </w:tc>
      </w:tr>
      <w:tr w:rsidR="00CD0296" w14:paraId="5CFA66E8" w14:textId="77777777">
        <w:trPr>
          <w:cantSplit/>
          <w:jc w:val="center"/>
        </w:trPr>
        <w:tc>
          <w:tcPr>
            <w:tcW w:w="1814" w:type="dxa"/>
            <w:shd w:val="clear" w:color="auto" w:fill="F3F1E2"/>
          </w:tcPr>
          <w:p w14:paraId="2D131722" w14:textId="77777777" w:rsidR="00CD0296" w:rsidRDefault="006F4054">
            <w:pPr>
              <w:spacing w:after="0"/>
            </w:pPr>
            <w:r>
              <w:rPr>
                <w:sz w:val="18"/>
              </w:rPr>
              <w:t>Desarrollo</w:t>
            </w:r>
          </w:p>
        </w:tc>
        <w:tc>
          <w:tcPr>
            <w:tcW w:w="3175" w:type="dxa"/>
            <w:shd w:val="clear" w:color="auto" w:fill="F3F1E2"/>
          </w:tcPr>
          <w:p w14:paraId="506B2C99" w14:textId="77777777" w:rsidR="00CD0296" w:rsidRDefault="006F4054">
            <w:pPr>
              <w:spacing w:after="0"/>
            </w:pPr>
            <w:r>
              <w:rPr>
                <w:sz w:val="18"/>
              </w:rPr>
              <w:t>Estándares, ramas, revisiones, entregas por sprint.</w:t>
            </w:r>
          </w:p>
        </w:tc>
        <w:tc>
          <w:tcPr>
            <w:tcW w:w="4309" w:type="dxa"/>
            <w:shd w:val="clear" w:color="auto" w:fill="F3F1E2"/>
          </w:tcPr>
          <w:p w14:paraId="3A9ABABB" w14:textId="77777777" w:rsidR="00CD0296" w:rsidRDefault="006F4054">
            <w:pPr>
              <w:spacing w:after="0"/>
            </w:pPr>
            <w:r>
              <w:rPr>
                <w:sz w:val="18"/>
              </w:rPr>
              <w:t>GitHub con ramas y pull requests; incremento demostrable al final de cada sprint.</w:t>
            </w:r>
          </w:p>
        </w:tc>
      </w:tr>
      <w:tr w:rsidR="00CD0296" w14:paraId="3737DED8" w14:textId="77777777">
        <w:trPr>
          <w:cantSplit/>
          <w:jc w:val="center"/>
        </w:trPr>
        <w:tc>
          <w:tcPr>
            <w:tcW w:w="1814" w:type="dxa"/>
          </w:tcPr>
          <w:p w14:paraId="0D4ABD5B" w14:textId="77777777" w:rsidR="00CD0296" w:rsidRDefault="006F4054">
            <w:pPr>
              <w:spacing w:after="0"/>
            </w:pPr>
            <w:r>
              <w:rPr>
                <w:sz w:val="18"/>
              </w:rPr>
              <w:t>Pruebas</w:t>
            </w:r>
          </w:p>
        </w:tc>
        <w:tc>
          <w:tcPr>
            <w:tcW w:w="3175" w:type="dxa"/>
          </w:tcPr>
          <w:p w14:paraId="074F1531" w14:textId="77777777" w:rsidR="00CD0296" w:rsidRDefault="006F4054">
            <w:pPr>
              <w:spacing w:after="0"/>
            </w:pPr>
            <w:r>
              <w:rPr>
                <w:sz w:val="18"/>
              </w:rPr>
              <w:t>Plan de pruebas, criterios de aceptación, quién valida.</w:t>
            </w:r>
          </w:p>
        </w:tc>
        <w:tc>
          <w:tcPr>
            <w:tcW w:w="4309" w:type="dxa"/>
          </w:tcPr>
          <w:p w14:paraId="7FECB710" w14:textId="77777777" w:rsidR="00CD0296" w:rsidRDefault="006F4054">
            <w:pPr>
              <w:spacing w:after="0"/>
            </w:pPr>
            <w:r>
              <w:rPr>
                <w:sz w:val="18"/>
              </w:rPr>
              <w:t>26 casos de prueba; 100 % de los de prioridad alta deben pasar antes de la sustentación.</w:t>
            </w:r>
          </w:p>
        </w:tc>
      </w:tr>
      <w:tr w:rsidR="00CD0296" w14:paraId="79619968" w14:textId="77777777">
        <w:trPr>
          <w:cantSplit/>
          <w:jc w:val="center"/>
        </w:trPr>
        <w:tc>
          <w:tcPr>
            <w:tcW w:w="1814" w:type="dxa"/>
            <w:shd w:val="clear" w:color="auto" w:fill="F3F1E2"/>
          </w:tcPr>
          <w:p w14:paraId="756CCC06" w14:textId="77777777" w:rsidR="00CD0296" w:rsidRDefault="006F4054">
            <w:pPr>
              <w:spacing w:after="0"/>
            </w:pPr>
            <w:r>
              <w:rPr>
                <w:sz w:val="18"/>
              </w:rPr>
              <w:lastRenderedPageBreak/>
              <w:t>Implantación</w:t>
            </w:r>
          </w:p>
        </w:tc>
        <w:tc>
          <w:tcPr>
            <w:tcW w:w="3175" w:type="dxa"/>
            <w:shd w:val="clear" w:color="auto" w:fill="F3F1E2"/>
          </w:tcPr>
          <w:p w14:paraId="69DBEDED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Hosting, dominio, datos </w:t>
            </w:r>
            <w:r>
              <w:rPr>
                <w:sz w:val="18"/>
              </w:rPr>
              <w:t>iniciales, capacitación.</w:t>
            </w:r>
          </w:p>
        </w:tc>
        <w:tc>
          <w:tcPr>
            <w:tcW w:w="4309" w:type="dxa"/>
            <w:shd w:val="clear" w:color="auto" w:fill="F3F1E2"/>
          </w:tcPr>
          <w:p w14:paraId="35437EBB" w14:textId="77777777" w:rsidR="00CD0296" w:rsidRDefault="006F4054">
            <w:pPr>
              <w:spacing w:after="0"/>
            </w:pPr>
            <w:r>
              <w:rPr>
                <w:sz w:val="18"/>
              </w:rPr>
              <w:t>VPS de 2 vCPU y 8 GB, dominio .com.co, modo demostración con cocina y datos de prueba.</w:t>
            </w:r>
          </w:p>
        </w:tc>
      </w:tr>
      <w:tr w:rsidR="00CD0296" w14:paraId="571AE95A" w14:textId="77777777">
        <w:trPr>
          <w:cantSplit/>
          <w:jc w:val="center"/>
        </w:trPr>
        <w:tc>
          <w:tcPr>
            <w:tcW w:w="1814" w:type="dxa"/>
          </w:tcPr>
          <w:p w14:paraId="304723F1" w14:textId="77777777" w:rsidR="00CD0296" w:rsidRDefault="006F4054">
            <w:pPr>
              <w:spacing w:after="0"/>
            </w:pPr>
            <w:r>
              <w:rPr>
                <w:sz w:val="18"/>
              </w:rPr>
              <w:t>Mantenimiento</w:t>
            </w:r>
          </w:p>
        </w:tc>
        <w:tc>
          <w:tcPr>
            <w:tcW w:w="3175" w:type="dxa"/>
          </w:tcPr>
          <w:p w14:paraId="343AA374" w14:textId="77777777" w:rsidR="00CD0296" w:rsidRDefault="006F4054">
            <w:pPr>
              <w:spacing w:after="0"/>
            </w:pPr>
            <w:r>
              <w:rPr>
                <w:sz w:val="18"/>
              </w:rPr>
              <w:t>Soporte, garantías, actualizaciones, costos recurrentes.</w:t>
            </w:r>
          </w:p>
        </w:tc>
        <w:tc>
          <w:tcPr>
            <w:tcW w:w="4309" w:type="dxa"/>
          </w:tcPr>
          <w:p w14:paraId="489D56E2" w14:textId="77777777" w:rsidR="00CD0296" w:rsidRDefault="006F4054">
            <w:pPr>
              <w:spacing w:after="0"/>
            </w:pPr>
            <w:r>
              <w:rPr>
                <w:sz w:val="18"/>
              </w:rPr>
              <w:t>Una semana de soporte posterior; costos recurrentes: VPS, dominio y comisiones de pasarela.</w:t>
            </w:r>
          </w:p>
        </w:tc>
      </w:tr>
    </w:tbl>
    <w:p w14:paraId="3E7705F3" w14:textId="77777777" w:rsidR="00CD0296" w:rsidRDefault="00CD0296">
      <w:pPr>
        <w:spacing w:after="40"/>
      </w:pPr>
    </w:p>
    <w:p w14:paraId="772C1676" w14:textId="77777777" w:rsidR="00CD0296" w:rsidRDefault="006F4054">
      <w:pPr>
        <w:pStyle w:val="Ttulo1"/>
      </w:pPr>
      <w:bookmarkStart w:id="15" w:name="_Toc243291749"/>
      <w:r>
        <w:t>5. Tecnologías involucradas</w:t>
      </w:r>
      <w:bookmarkEnd w:id="15"/>
    </w:p>
    <w:p w14:paraId="7166AF3D" w14:textId="77777777" w:rsidR="00CD0296" w:rsidRDefault="006F4054">
      <w:pPr>
        <w:pStyle w:val="Ttulo2"/>
      </w:pPr>
      <w:bookmarkStart w:id="16" w:name="_Toc243291750"/>
      <w:r>
        <w:t>5.1 Software</w:t>
      </w:r>
      <w:bookmarkEnd w:id="16"/>
    </w:p>
    <w:p w14:paraId="0B5DB977" w14:textId="77777777" w:rsidR="00CD0296" w:rsidRDefault="006F4054">
      <w:pPr>
        <w:keepNext/>
        <w:spacing w:after="60"/>
      </w:pPr>
      <w:r>
        <w:rPr>
          <w:b/>
          <w:sz w:val="19"/>
        </w:rPr>
        <w:t>Tabla 7. Software del proyecto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2948"/>
        <w:gridCol w:w="2098"/>
      </w:tblGrid>
      <w:tr w:rsidR="00CD0296" w14:paraId="65CD2ADA" w14:textId="77777777">
        <w:trPr>
          <w:cantSplit/>
          <w:tblHeader/>
          <w:jc w:val="center"/>
        </w:trPr>
        <w:tc>
          <w:tcPr>
            <w:tcW w:w="1871" w:type="dxa"/>
            <w:shd w:val="clear" w:color="auto" w:fill="A42828"/>
          </w:tcPr>
          <w:p w14:paraId="25A0B8EA" w14:textId="77777777" w:rsidR="00CD0296" w:rsidRDefault="006F4054"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2381" w:type="dxa"/>
            <w:shd w:val="clear" w:color="auto" w:fill="A42828"/>
          </w:tcPr>
          <w:p w14:paraId="21E2A2B4" w14:textId="77777777" w:rsidR="00CD0296" w:rsidRDefault="006F4054"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w="2948" w:type="dxa"/>
            <w:shd w:val="clear" w:color="auto" w:fill="A42828"/>
          </w:tcPr>
          <w:p w14:paraId="0E88A7FD" w14:textId="77777777" w:rsidR="00CD0296" w:rsidRDefault="006F4054"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w="2098" w:type="dxa"/>
            <w:shd w:val="clear" w:color="auto" w:fill="A42828"/>
          </w:tcPr>
          <w:p w14:paraId="2BA14B29" w14:textId="77777777" w:rsidR="00CD0296" w:rsidRDefault="006F4054">
            <w:r>
              <w:rPr>
                <w:b/>
                <w:color w:val="FFFFFF"/>
                <w:sz w:val="17"/>
              </w:rPr>
              <w:t>Licencia</w:t>
            </w:r>
          </w:p>
        </w:tc>
      </w:tr>
      <w:tr w:rsidR="00CD0296" w14:paraId="42D24FA1" w14:textId="77777777">
        <w:trPr>
          <w:cantSplit/>
          <w:jc w:val="center"/>
        </w:trPr>
        <w:tc>
          <w:tcPr>
            <w:tcW w:w="1871" w:type="dxa"/>
          </w:tcPr>
          <w:p w14:paraId="0AF1C790" w14:textId="77777777" w:rsidR="00CD0296" w:rsidRDefault="006F4054">
            <w:pPr>
              <w:spacing w:after="0"/>
            </w:pPr>
            <w:r>
              <w:rPr>
                <w:sz w:val="17"/>
              </w:rPr>
              <w:t>Aplicación web principal</w:t>
            </w:r>
          </w:p>
        </w:tc>
        <w:tc>
          <w:tcPr>
            <w:tcW w:w="2381" w:type="dxa"/>
          </w:tcPr>
          <w:p w14:paraId="78819508" w14:textId="77777777" w:rsidR="00CD0296" w:rsidRDefault="006F4054">
            <w:pPr>
              <w:spacing w:after="0"/>
            </w:pPr>
            <w:r>
              <w:rPr>
                <w:sz w:val="17"/>
              </w:rPr>
              <w:t>Java 21 + Spring Boot 4.1 + Thymeleaf</w:t>
            </w:r>
          </w:p>
        </w:tc>
        <w:tc>
          <w:tcPr>
            <w:tcW w:w="2948" w:type="dxa"/>
          </w:tcPr>
          <w:p w14:paraId="1E3F5D2D" w14:textId="77777777" w:rsidR="00CD0296" w:rsidRDefault="006F4054">
            <w:pPr>
              <w:spacing w:after="0"/>
            </w:pPr>
            <w:r>
              <w:rPr>
                <w:sz w:val="17"/>
              </w:rPr>
              <w:t>Pedidos, roles, catálogo, pagos, vistas</w:t>
            </w:r>
          </w:p>
        </w:tc>
        <w:tc>
          <w:tcPr>
            <w:tcW w:w="2098" w:type="dxa"/>
          </w:tcPr>
          <w:p w14:paraId="7FE65831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GPLv2 + </w:t>
            </w:r>
            <w:r>
              <w:rPr>
                <w:sz w:val="17"/>
              </w:rPr>
              <w:t>Classpath Exception / Apache 2.0</w:t>
            </w:r>
          </w:p>
        </w:tc>
      </w:tr>
      <w:tr w:rsidR="00CD0296" w14:paraId="71C12222" w14:textId="77777777">
        <w:trPr>
          <w:cantSplit/>
          <w:jc w:val="center"/>
        </w:trPr>
        <w:tc>
          <w:tcPr>
            <w:tcW w:w="1871" w:type="dxa"/>
            <w:shd w:val="clear" w:color="auto" w:fill="F3F1E2"/>
          </w:tcPr>
          <w:p w14:paraId="1945A8D6" w14:textId="77777777" w:rsidR="00CD0296" w:rsidRDefault="006F4054">
            <w:pPr>
              <w:spacing w:after="0"/>
            </w:pPr>
            <w:r>
              <w:rPr>
                <w:sz w:val="17"/>
              </w:rPr>
              <w:t>Microservicio</w:t>
            </w:r>
          </w:p>
        </w:tc>
        <w:tc>
          <w:tcPr>
            <w:tcW w:w="2381" w:type="dxa"/>
            <w:shd w:val="clear" w:color="auto" w:fill="F3F1E2"/>
          </w:tcPr>
          <w:p w14:paraId="206AC8F3" w14:textId="77777777" w:rsidR="00CD0296" w:rsidRDefault="006F4054">
            <w:pPr>
              <w:spacing w:after="0"/>
            </w:pPr>
            <w:r>
              <w:rPr>
                <w:sz w:val="17"/>
              </w:rPr>
              <w:t>Python 3.13 + FastAPI + SQLAlchemy</w:t>
            </w:r>
          </w:p>
        </w:tc>
        <w:tc>
          <w:tcPr>
            <w:tcW w:w="2948" w:type="dxa"/>
            <w:shd w:val="clear" w:color="auto" w:fill="F3F1E2"/>
          </w:tcPr>
          <w:p w14:paraId="3BABD663" w14:textId="77777777" w:rsidR="00CD0296" w:rsidRDefault="006F4054">
            <w:pPr>
              <w:spacing w:after="0"/>
            </w:pPr>
            <w:r>
              <w:rPr>
                <w:sz w:val="17"/>
              </w:rPr>
              <w:t>Vinculación y verificación de cocinas (CRUD), reportes con filtros y exportación</w:t>
            </w:r>
          </w:p>
        </w:tc>
        <w:tc>
          <w:tcPr>
            <w:tcW w:w="2098" w:type="dxa"/>
            <w:shd w:val="clear" w:color="auto" w:fill="F3F1E2"/>
          </w:tcPr>
          <w:p w14:paraId="4A4C7213" w14:textId="77777777" w:rsidR="00CD0296" w:rsidRDefault="006F4054">
            <w:pPr>
              <w:spacing w:after="0"/>
            </w:pPr>
            <w:r>
              <w:rPr>
                <w:sz w:val="17"/>
              </w:rPr>
              <w:t>PSF / MIT / MIT</w:t>
            </w:r>
          </w:p>
        </w:tc>
      </w:tr>
      <w:tr w:rsidR="00CD0296" w14:paraId="28BE8AA6" w14:textId="77777777">
        <w:trPr>
          <w:cantSplit/>
          <w:jc w:val="center"/>
        </w:trPr>
        <w:tc>
          <w:tcPr>
            <w:tcW w:w="1871" w:type="dxa"/>
          </w:tcPr>
          <w:p w14:paraId="19476D63" w14:textId="77777777" w:rsidR="00CD0296" w:rsidRDefault="006F4054">
            <w:pPr>
              <w:spacing w:after="0"/>
            </w:pPr>
            <w:r>
              <w:rPr>
                <w:sz w:val="17"/>
              </w:rPr>
              <w:t>Base de datos</w:t>
            </w:r>
          </w:p>
        </w:tc>
        <w:tc>
          <w:tcPr>
            <w:tcW w:w="2381" w:type="dxa"/>
          </w:tcPr>
          <w:p w14:paraId="643C2C54" w14:textId="77777777" w:rsidR="00CD0296" w:rsidRDefault="006F4054">
            <w:pPr>
              <w:spacing w:after="0"/>
            </w:pPr>
            <w:r>
              <w:rPr>
                <w:sz w:val="17"/>
              </w:rPr>
              <w:t>MariaDB 10.4 / MySQL Community</w:t>
            </w:r>
          </w:p>
        </w:tc>
        <w:tc>
          <w:tcPr>
            <w:tcW w:w="2948" w:type="dxa"/>
          </w:tcPr>
          <w:p w14:paraId="737D89A6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Persistencia de </w:t>
            </w:r>
            <w:r>
              <w:rPr>
                <w:sz w:val="17"/>
              </w:rPr>
              <w:t>usuarios, pedidos, cocinas y platos</w:t>
            </w:r>
          </w:p>
        </w:tc>
        <w:tc>
          <w:tcPr>
            <w:tcW w:w="2098" w:type="dxa"/>
          </w:tcPr>
          <w:p w14:paraId="32169E2A" w14:textId="77777777" w:rsidR="00CD0296" w:rsidRDefault="006F4054">
            <w:pPr>
              <w:spacing w:after="0"/>
            </w:pPr>
            <w:r>
              <w:rPr>
                <w:sz w:val="17"/>
              </w:rPr>
              <w:t>GPLv2</w:t>
            </w:r>
          </w:p>
        </w:tc>
      </w:tr>
      <w:tr w:rsidR="00CD0296" w14:paraId="358185B6" w14:textId="77777777">
        <w:trPr>
          <w:cantSplit/>
          <w:jc w:val="center"/>
        </w:trPr>
        <w:tc>
          <w:tcPr>
            <w:tcW w:w="1871" w:type="dxa"/>
            <w:shd w:val="clear" w:color="auto" w:fill="F3F1E2"/>
          </w:tcPr>
          <w:p w14:paraId="30D9D088" w14:textId="77777777" w:rsidR="00CD0296" w:rsidRDefault="006F4054">
            <w:pPr>
              <w:spacing w:after="0"/>
            </w:pPr>
            <w:r>
              <w:rPr>
                <w:sz w:val="17"/>
              </w:rPr>
              <w:t>Inteligencia artificial</w:t>
            </w:r>
          </w:p>
        </w:tc>
        <w:tc>
          <w:tcPr>
            <w:tcW w:w="2381" w:type="dxa"/>
            <w:shd w:val="clear" w:color="auto" w:fill="F3F1E2"/>
          </w:tcPr>
          <w:p w14:paraId="2F21BD29" w14:textId="77777777" w:rsidR="00CD0296" w:rsidRDefault="006F4054">
            <w:pPr>
              <w:spacing w:after="0"/>
            </w:pPr>
            <w:r>
              <w:rPr>
                <w:sz w:val="17"/>
              </w:rPr>
              <w:t>Ollama con el modelo qwen3:4b</w:t>
            </w:r>
          </w:p>
        </w:tc>
        <w:tc>
          <w:tcPr>
            <w:tcW w:w="2948" w:type="dxa"/>
            <w:shd w:val="clear" w:color="auto" w:fill="F3F1E2"/>
          </w:tcPr>
          <w:p w14:paraId="3C6299DF" w14:textId="77777777" w:rsidR="00CD0296" w:rsidRDefault="006F4054">
            <w:pPr>
              <w:spacing w:after="0"/>
            </w:pPr>
            <w:r>
              <w:rPr>
                <w:sz w:val="17"/>
              </w:rPr>
              <w:t>Asistente que responde por el pedido y recomienda platos con datos reales</w:t>
            </w:r>
          </w:p>
        </w:tc>
        <w:tc>
          <w:tcPr>
            <w:tcW w:w="2098" w:type="dxa"/>
            <w:shd w:val="clear" w:color="auto" w:fill="F3F1E2"/>
          </w:tcPr>
          <w:p w14:paraId="2DB5E0E5" w14:textId="77777777" w:rsidR="00CD0296" w:rsidRDefault="006F4054">
            <w:pPr>
              <w:spacing w:after="0"/>
            </w:pPr>
            <w:r>
              <w:rPr>
                <w:sz w:val="17"/>
              </w:rPr>
              <w:t>MIT (Ollama) / Apache 2.0 (Qwen3)</w:t>
            </w:r>
          </w:p>
        </w:tc>
      </w:tr>
      <w:tr w:rsidR="00CD0296" w14:paraId="7B76FD0D" w14:textId="77777777">
        <w:trPr>
          <w:cantSplit/>
          <w:jc w:val="center"/>
        </w:trPr>
        <w:tc>
          <w:tcPr>
            <w:tcW w:w="1871" w:type="dxa"/>
          </w:tcPr>
          <w:p w14:paraId="44F36CC3" w14:textId="77777777" w:rsidR="00CD0296" w:rsidRDefault="006F4054">
            <w:pPr>
              <w:spacing w:after="0"/>
            </w:pPr>
            <w:r>
              <w:rPr>
                <w:sz w:val="17"/>
              </w:rPr>
              <w:t>Mapas</w:t>
            </w:r>
          </w:p>
        </w:tc>
        <w:tc>
          <w:tcPr>
            <w:tcW w:w="2381" w:type="dxa"/>
          </w:tcPr>
          <w:p w14:paraId="49A03FEB" w14:textId="77777777" w:rsidR="00CD0296" w:rsidRDefault="006F4054">
            <w:pPr>
              <w:spacing w:after="0"/>
            </w:pPr>
            <w:r>
              <w:rPr>
                <w:sz w:val="17"/>
              </w:rPr>
              <w:t>Leaflet + teselas de OpenStreetMap</w:t>
            </w:r>
          </w:p>
        </w:tc>
        <w:tc>
          <w:tcPr>
            <w:tcW w:w="2948" w:type="dxa"/>
          </w:tcPr>
          <w:p w14:paraId="23C0F45D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Mapa </w:t>
            </w:r>
            <w:r>
              <w:rPr>
                <w:sz w:val="17"/>
              </w:rPr>
              <w:t>con la ruta y el marcador del repartidor</w:t>
            </w:r>
          </w:p>
        </w:tc>
        <w:tc>
          <w:tcPr>
            <w:tcW w:w="2098" w:type="dxa"/>
          </w:tcPr>
          <w:p w14:paraId="3C6B4D08" w14:textId="77777777" w:rsidR="00CD0296" w:rsidRDefault="006F4054">
            <w:pPr>
              <w:spacing w:after="0"/>
            </w:pPr>
            <w:r>
              <w:rPr>
                <w:sz w:val="17"/>
              </w:rPr>
              <w:t>BSD-2 / ODbL (atribución obligatoria)</w:t>
            </w:r>
          </w:p>
        </w:tc>
      </w:tr>
      <w:tr w:rsidR="00CD0296" w14:paraId="31D8DA2A" w14:textId="77777777">
        <w:trPr>
          <w:cantSplit/>
          <w:jc w:val="center"/>
        </w:trPr>
        <w:tc>
          <w:tcPr>
            <w:tcW w:w="1871" w:type="dxa"/>
            <w:shd w:val="clear" w:color="auto" w:fill="F3F1E2"/>
          </w:tcPr>
          <w:p w14:paraId="1ED6D110" w14:textId="77777777" w:rsidR="00CD0296" w:rsidRDefault="006F4054">
            <w:pPr>
              <w:spacing w:after="0"/>
            </w:pPr>
            <w:r>
              <w:rPr>
                <w:sz w:val="17"/>
              </w:rPr>
              <w:t>Herramientas</w:t>
            </w:r>
          </w:p>
        </w:tc>
        <w:tc>
          <w:tcPr>
            <w:tcW w:w="2381" w:type="dxa"/>
            <w:shd w:val="clear" w:color="auto" w:fill="F3F1E2"/>
          </w:tcPr>
          <w:p w14:paraId="321F17AC" w14:textId="77777777" w:rsidR="00CD0296" w:rsidRDefault="006F4054">
            <w:pPr>
              <w:spacing w:after="0"/>
            </w:pPr>
            <w:r>
              <w:rPr>
                <w:sz w:val="17"/>
              </w:rPr>
              <w:t>VS Code, IntelliJ IDEA Community, Git, GitHub</w:t>
            </w:r>
          </w:p>
        </w:tc>
        <w:tc>
          <w:tcPr>
            <w:tcW w:w="2948" w:type="dxa"/>
            <w:shd w:val="clear" w:color="auto" w:fill="F3F1E2"/>
          </w:tcPr>
          <w:p w14:paraId="6DDBF88C" w14:textId="77777777" w:rsidR="00CD0296" w:rsidRDefault="006F4054">
            <w:pPr>
              <w:spacing w:after="0"/>
            </w:pPr>
            <w:r>
              <w:rPr>
                <w:sz w:val="17"/>
              </w:rPr>
              <w:t>Desarrollo y control de versiones</w:t>
            </w:r>
          </w:p>
        </w:tc>
        <w:tc>
          <w:tcPr>
            <w:tcW w:w="2098" w:type="dxa"/>
            <w:shd w:val="clear" w:color="auto" w:fill="F3F1E2"/>
          </w:tcPr>
          <w:p w14:paraId="2ADB159C" w14:textId="77777777" w:rsidR="00CD0296" w:rsidRDefault="006F4054">
            <w:pPr>
              <w:spacing w:after="0"/>
            </w:pPr>
            <w:r>
              <w:rPr>
                <w:sz w:val="17"/>
              </w:rPr>
              <w:t>MIT / Apache 2.0 / GPLv2 / plan gratuito</w:t>
            </w:r>
          </w:p>
        </w:tc>
      </w:tr>
    </w:tbl>
    <w:p w14:paraId="67364496" w14:textId="77777777" w:rsidR="00CD0296" w:rsidRDefault="00CD0296">
      <w:pPr>
        <w:spacing w:after="40"/>
      </w:pPr>
    </w:p>
    <w:p w14:paraId="27F22BB3" w14:textId="77777777" w:rsidR="00CD0296" w:rsidRDefault="006F4054">
      <w:pPr>
        <w:pStyle w:val="Ttulo2"/>
      </w:pPr>
      <w:bookmarkStart w:id="17" w:name="_Toc243291751"/>
      <w:r>
        <w:t>5.2 Hardware</w:t>
      </w:r>
      <w:bookmarkEnd w:id="17"/>
    </w:p>
    <w:p w14:paraId="10833983" w14:textId="77777777" w:rsidR="00CD0296" w:rsidRDefault="006F4054">
      <w:pPr>
        <w:keepNext/>
        <w:spacing w:after="60"/>
      </w:pPr>
      <w:r>
        <w:rPr>
          <w:b/>
          <w:sz w:val="19"/>
        </w:rPr>
        <w:t>Tabla 8. Hardware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68"/>
        <w:gridCol w:w="2381"/>
        <w:gridCol w:w="2608"/>
      </w:tblGrid>
      <w:tr w:rsidR="00CD0296" w14:paraId="37A63173" w14:textId="77777777">
        <w:trPr>
          <w:cantSplit/>
          <w:tblHeader/>
          <w:jc w:val="center"/>
        </w:trPr>
        <w:tc>
          <w:tcPr>
            <w:tcW w:w="2041" w:type="dxa"/>
            <w:shd w:val="clear" w:color="auto" w:fill="A42828"/>
          </w:tcPr>
          <w:p w14:paraId="15421502" w14:textId="77777777" w:rsidR="00CD0296" w:rsidRDefault="006F4054">
            <w:r>
              <w:rPr>
                <w:b/>
                <w:color w:val="FFFFFF"/>
                <w:sz w:val="17"/>
              </w:rPr>
              <w:t>Equipo</w:t>
            </w:r>
          </w:p>
        </w:tc>
        <w:tc>
          <w:tcPr>
            <w:tcW w:w="2268" w:type="dxa"/>
            <w:shd w:val="clear" w:color="auto" w:fill="A42828"/>
          </w:tcPr>
          <w:p w14:paraId="232CACF8" w14:textId="77777777" w:rsidR="00CD0296" w:rsidRDefault="006F4054">
            <w:r>
              <w:rPr>
                <w:b/>
                <w:color w:val="FFFFFF"/>
                <w:sz w:val="17"/>
              </w:rPr>
              <w:t>Especificación mínima</w:t>
            </w:r>
          </w:p>
        </w:tc>
        <w:tc>
          <w:tcPr>
            <w:tcW w:w="2381" w:type="dxa"/>
            <w:shd w:val="clear" w:color="auto" w:fill="A42828"/>
          </w:tcPr>
          <w:p w14:paraId="03F46543" w14:textId="77777777" w:rsidR="00CD0296" w:rsidRDefault="006F4054"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w="2608" w:type="dxa"/>
            <w:shd w:val="clear" w:color="auto" w:fill="A42828"/>
          </w:tcPr>
          <w:p w14:paraId="51DD7389" w14:textId="77777777" w:rsidR="00CD0296" w:rsidRDefault="006F4054">
            <w:r>
              <w:rPr>
                <w:b/>
                <w:color w:val="FFFFFF"/>
                <w:sz w:val="17"/>
              </w:rPr>
              <w:t>Costo</w:t>
            </w:r>
          </w:p>
        </w:tc>
      </w:tr>
      <w:tr w:rsidR="00CD0296" w14:paraId="6B735E46" w14:textId="77777777">
        <w:trPr>
          <w:cantSplit/>
          <w:jc w:val="center"/>
        </w:trPr>
        <w:tc>
          <w:tcPr>
            <w:tcW w:w="2041" w:type="dxa"/>
          </w:tcPr>
          <w:p w14:paraId="7DC3EB14" w14:textId="77777777" w:rsidR="00CD0296" w:rsidRDefault="006F4054">
            <w:pPr>
              <w:spacing w:after="0"/>
            </w:pPr>
            <w:r>
              <w:rPr>
                <w:sz w:val="17"/>
              </w:rPr>
              <w:t>2 portátiles de desarrollo</w:t>
            </w:r>
          </w:p>
        </w:tc>
        <w:tc>
          <w:tcPr>
            <w:tcW w:w="2268" w:type="dxa"/>
          </w:tcPr>
          <w:p w14:paraId="601E6A74" w14:textId="77777777" w:rsidR="00CD0296" w:rsidRDefault="006F4054">
            <w:pPr>
              <w:spacing w:after="0"/>
            </w:pPr>
            <w:r>
              <w:rPr>
                <w:sz w:val="17"/>
              </w:rPr>
              <w:t>Intel Core i7, 16 GB RAM, SSD 512 GB</w:t>
            </w:r>
          </w:p>
        </w:tc>
        <w:tc>
          <w:tcPr>
            <w:tcW w:w="2381" w:type="dxa"/>
          </w:tcPr>
          <w:p w14:paraId="09E6DEA7" w14:textId="77777777" w:rsidR="00CD0296" w:rsidRDefault="006F4054">
            <w:pPr>
              <w:spacing w:after="0"/>
            </w:pPr>
            <w:r>
              <w:rPr>
                <w:sz w:val="17"/>
              </w:rPr>
              <w:t>Desarrollo y ejecución local de Ollama (qwen3:4b en CPU)</w:t>
            </w:r>
          </w:p>
        </w:tc>
        <w:tc>
          <w:tcPr>
            <w:tcW w:w="2608" w:type="dxa"/>
          </w:tcPr>
          <w:p w14:paraId="78F85F77" w14:textId="77777777" w:rsidR="00CD0296" w:rsidRDefault="006F4054">
            <w:pPr>
              <w:spacing w:after="0"/>
            </w:pPr>
            <w:r>
              <w:rPr>
                <w:sz w:val="17"/>
              </w:rPr>
              <w:t>$4.399.000 c/u (precio de lista Alkomprar); se imputa solo la depreciación de los meses de uso (5 años, línea recta)</w:t>
            </w:r>
          </w:p>
        </w:tc>
      </w:tr>
      <w:tr w:rsidR="00CD0296" w14:paraId="6F9DE20A" w14:textId="77777777">
        <w:trPr>
          <w:cantSplit/>
          <w:jc w:val="center"/>
        </w:trPr>
        <w:tc>
          <w:tcPr>
            <w:tcW w:w="2041" w:type="dxa"/>
            <w:shd w:val="clear" w:color="auto" w:fill="F3F1E2"/>
          </w:tcPr>
          <w:p w14:paraId="43F4A1FC" w14:textId="77777777" w:rsidR="00CD0296" w:rsidRDefault="006F4054">
            <w:pPr>
              <w:spacing w:after="0"/>
            </w:pPr>
            <w:r>
              <w:rPr>
                <w:sz w:val="17"/>
              </w:rPr>
              <w:t>GPU de 4 GB (opcional)</w:t>
            </w:r>
          </w:p>
        </w:tc>
        <w:tc>
          <w:tcPr>
            <w:tcW w:w="2268" w:type="dxa"/>
            <w:shd w:val="clear" w:color="auto" w:fill="F3F1E2"/>
          </w:tcPr>
          <w:p w14:paraId="1AF71272" w14:textId="77777777" w:rsidR="00CD0296" w:rsidRDefault="006F4054">
            <w:pPr>
              <w:spacing w:after="0"/>
            </w:pPr>
            <w:r>
              <w:rPr>
                <w:sz w:val="17"/>
              </w:rPr>
              <w:t>NVIDIA con 4 GB de VRAM</w:t>
            </w:r>
          </w:p>
        </w:tc>
        <w:tc>
          <w:tcPr>
            <w:tcW w:w="2381" w:type="dxa"/>
            <w:shd w:val="clear" w:color="auto" w:fill="F3F1E2"/>
          </w:tcPr>
          <w:p w14:paraId="138B6759" w14:textId="77777777" w:rsidR="00CD0296" w:rsidRDefault="006F4054">
            <w:pPr>
              <w:spacing w:after="0"/>
            </w:pPr>
            <w:r>
              <w:rPr>
                <w:sz w:val="17"/>
              </w:rPr>
              <w:t>Acelera las respuestas del asistente IA</w:t>
            </w:r>
          </w:p>
        </w:tc>
        <w:tc>
          <w:tcPr>
            <w:tcW w:w="2608" w:type="dxa"/>
            <w:shd w:val="clear" w:color="auto" w:fill="F3F1E2"/>
          </w:tcPr>
          <w:p w14:paraId="66088331" w14:textId="77777777" w:rsidR="00CD0296" w:rsidRDefault="006F4054">
            <w:pPr>
              <w:spacing w:after="0"/>
            </w:pPr>
            <w:r>
              <w:rPr>
                <w:sz w:val="17"/>
              </w:rPr>
              <w:t>No se compra en la fase 6 (cantidad 0 en el presupuesto)</w:t>
            </w:r>
          </w:p>
        </w:tc>
      </w:tr>
      <w:tr w:rsidR="00CD0296" w14:paraId="77F60E51" w14:textId="77777777">
        <w:trPr>
          <w:cantSplit/>
          <w:jc w:val="center"/>
        </w:trPr>
        <w:tc>
          <w:tcPr>
            <w:tcW w:w="2041" w:type="dxa"/>
          </w:tcPr>
          <w:p w14:paraId="16F58169" w14:textId="77777777" w:rsidR="00CD0296" w:rsidRDefault="006F4054">
            <w:pPr>
              <w:spacing w:after="0"/>
            </w:pPr>
            <w:r>
              <w:rPr>
                <w:sz w:val="17"/>
              </w:rPr>
              <w:t>Servidor de producción</w:t>
            </w:r>
          </w:p>
        </w:tc>
        <w:tc>
          <w:tcPr>
            <w:tcW w:w="2268" w:type="dxa"/>
          </w:tcPr>
          <w:p w14:paraId="637262A6" w14:textId="77777777" w:rsidR="00CD0296" w:rsidRDefault="006F4054">
            <w:pPr>
              <w:spacing w:after="0"/>
            </w:pPr>
            <w:r>
              <w:rPr>
                <w:sz w:val="17"/>
              </w:rPr>
              <w:t>2 vCPU, 8 GB RAM, 100 GB de disco, Linux</w:t>
            </w:r>
          </w:p>
        </w:tc>
        <w:tc>
          <w:tcPr>
            <w:tcW w:w="2381" w:type="dxa"/>
          </w:tcPr>
          <w:p w14:paraId="363F5B6A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Spring Boot, servicio </w:t>
            </w:r>
            <w:r>
              <w:rPr>
                <w:sz w:val="17"/>
              </w:rPr>
              <w:t>Python, MariaDB y Ollama</w:t>
            </w:r>
          </w:p>
        </w:tc>
        <w:tc>
          <w:tcPr>
            <w:tcW w:w="2608" w:type="dxa"/>
          </w:tcPr>
          <w:p w14:paraId="37A2B492" w14:textId="77777777" w:rsidR="00CD0296" w:rsidRDefault="006F4054">
            <w:pPr>
              <w:spacing w:after="0"/>
            </w:pPr>
            <w:r>
              <w:rPr>
                <w:sz w:val="17"/>
              </w:rPr>
              <w:t>Se arrienda como VPS (ver servicios)</w:t>
            </w:r>
          </w:p>
        </w:tc>
      </w:tr>
    </w:tbl>
    <w:p w14:paraId="35902BFE" w14:textId="77777777" w:rsidR="00CD0296" w:rsidRDefault="00CD0296">
      <w:pPr>
        <w:spacing w:after="40"/>
      </w:pPr>
    </w:p>
    <w:p w14:paraId="76F47EC5" w14:textId="77777777" w:rsidR="00CD0296" w:rsidRDefault="006F4054">
      <w:pPr>
        <w:pStyle w:val="Ttulo2"/>
      </w:pPr>
      <w:bookmarkStart w:id="18" w:name="_Toc243291752"/>
      <w:r>
        <w:t>5.3 Servicios</w:t>
      </w:r>
      <w:bookmarkEnd w:id="18"/>
    </w:p>
    <w:p w14:paraId="1CB0410E" w14:textId="77777777" w:rsidR="00CD0296" w:rsidRDefault="006F4054">
      <w:pPr>
        <w:keepNext/>
        <w:spacing w:after="60"/>
      </w:pPr>
      <w:r>
        <w:rPr>
          <w:b/>
          <w:sz w:val="19"/>
        </w:rPr>
        <w:t>Tabla 9. Servicios externos cotizados (octubre de 2026)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814"/>
        <w:gridCol w:w="3969"/>
        <w:gridCol w:w="1928"/>
      </w:tblGrid>
      <w:tr w:rsidR="00CD0296" w14:paraId="77FD66C2" w14:textId="77777777">
        <w:trPr>
          <w:cantSplit/>
          <w:tblHeader/>
          <w:jc w:val="center"/>
        </w:trPr>
        <w:tc>
          <w:tcPr>
            <w:tcW w:w="1587" w:type="dxa"/>
            <w:shd w:val="clear" w:color="auto" w:fill="A42828"/>
          </w:tcPr>
          <w:p w14:paraId="30BC88BC" w14:textId="77777777" w:rsidR="00CD0296" w:rsidRDefault="006F4054">
            <w:r>
              <w:rPr>
                <w:b/>
                <w:color w:val="FFFFFF"/>
                <w:sz w:val="17"/>
              </w:rPr>
              <w:t>Servicio</w:t>
            </w:r>
          </w:p>
        </w:tc>
        <w:tc>
          <w:tcPr>
            <w:tcW w:w="1814" w:type="dxa"/>
            <w:shd w:val="clear" w:color="auto" w:fill="A42828"/>
          </w:tcPr>
          <w:p w14:paraId="4BD6552F" w14:textId="77777777" w:rsidR="00CD0296" w:rsidRDefault="006F4054">
            <w:r>
              <w:rPr>
                <w:b/>
                <w:color w:val="FFFFFF"/>
                <w:sz w:val="17"/>
              </w:rPr>
              <w:t>Proveedor</w:t>
            </w:r>
          </w:p>
        </w:tc>
        <w:tc>
          <w:tcPr>
            <w:tcW w:w="3969" w:type="dxa"/>
            <w:shd w:val="clear" w:color="auto" w:fill="A42828"/>
          </w:tcPr>
          <w:p w14:paraId="788ED173" w14:textId="77777777" w:rsidR="00CD0296" w:rsidRDefault="006F4054">
            <w:r>
              <w:rPr>
                <w:b/>
                <w:color w:val="FFFFFF"/>
                <w:sz w:val="17"/>
              </w:rPr>
              <w:t>Precio cotizado</w:t>
            </w:r>
          </w:p>
        </w:tc>
        <w:tc>
          <w:tcPr>
            <w:tcW w:w="1928" w:type="dxa"/>
            <w:shd w:val="clear" w:color="auto" w:fill="A42828"/>
          </w:tcPr>
          <w:p w14:paraId="1A061FC4" w14:textId="77777777" w:rsidR="00CD0296" w:rsidRDefault="006F4054">
            <w:r>
              <w:rPr>
                <w:b/>
                <w:color w:val="FFFFFF"/>
                <w:sz w:val="17"/>
              </w:rPr>
              <w:t>Fuente</w:t>
            </w:r>
          </w:p>
        </w:tc>
      </w:tr>
      <w:tr w:rsidR="00CD0296" w14:paraId="69C0462A" w14:textId="77777777">
        <w:trPr>
          <w:cantSplit/>
          <w:jc w:val="center"/>
        </w:trPr>
        <w:tc>
          <w:tcPr>
            <w:tcW w:w="1587" w:type="dxa"/>
          </w:tcPr>
          <w:p w14:paraId="4F5C2865" w14:textId="77777777" w:rsidR="00CD0296" w:rsidRDefault="006F4054">
            <w:pPr>
              <w:spacing w:after="0"/>
            </w:pPr>
            <w:r>
              <w:rPr>
                <w:sz w:val="17"/>
              </w:rPr>
              <w:lastRenderedPageBreak/>
              <w:t>Pasarela de pagos</w:t>
            </w:r>
          </w:p>
        </w:tc>
        <w:tc>
          <w:tcPr>
            <w:tcW w:w="1814" w:type="dxa"/>
          </w:tcPr>
          <w:p w14:paraId="1D8697B7" w14:textId="77777777" w:rsidR="00CD0296" w:rsidRDefault="006F4054">
            <w:pPr>
              <w:spacing w:after="0"/>
            </w:pPr>
            <w:r>
              <w:rPr>
                <w:sz w:val="17"/>
              </w:rPr>
              <w:t>Mercado Pago</w:t>
            </w:r>
          </w:p>
        </w:tc>
        <w:tc>
          <w:tcPr>
            <w:tcW w:w="3969" w:type="dxa"/>
          </w:tcPr>
          <w:p w14:paraId="4F7705F8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≈ 3,29 % + COP 800 + IVA por </w:t>
            </w:r>
            <w:r>
              <w:rPr>
                <w:sz w:val="17"/>
              </w:rPr>
              <w:t>transacción (dato del equipo). La página oficial de Link de pago muestra 3,29 % + IVA sin cargo fijo con dinero al instante; se confirmará en la cuenta. En modo prueba: $0.</w:t>
            </w:r>
          </w:p>
        </w:tc>
        <w:tc>
          <w:tcPr>
            <w:tcW w:w="1928" w:type="dxa"/>
          </w:tcPr>
          <w:p w14:paraId="242CE7AB" w14:textId="77777777" w:rsidR="00CD0296" w:rsidRDefault="006F4054">
            <w:pPr>
              <w:spacing w:after="0"/>
            </w:pPr>
            <w:r>
              <w:rPr>
                <w:sz w:val="17"/>
              </w:rPr>
              <w:t>Mercado Pago (2026)</w:t>
            </w:r>
          </w:p>
        </w:tc>
      </w:tr>
      <w:tr w:rsidR="00CD0296" w14:paraId="67A78A11" w14:textId="77777777">
        <w:trPr>
          <w:cantSplit/>
          <w:jc w:val="center"/>
        </w:trPr>
        <w:tc>
          <w:tcPr>
            <w:tcW w:w="1587" w:type="dxa"/>
            <w:shd w:val="clear" w:color="auto" w:fill="F3F1E2"/>
          </w:tcPr>
          <w:p w14:paraId="10509832" w14:textId="77777777" w:rsidR="00CD0296" w:rsidRDefault="006F4054">
            <w:pPr>
              <w:spacing w:after="0"/>
            </w:pPr>
            <w:r>
              <w:rPr>
                <w:sz w:val="17"/>
              </w:rPr>
              <w:t>Rutas</w:t>
            </w:r>
          </w:p>
        </w:tc>
        <w:tc>
          <w:tcPr>
            <w:tcW w:w="1814" w:type="dxa"/>
            <w:shd w:val="clear" w:color="auto" w:fill="F3F1E2"/>
          </w:tcPr>
          <w:p w14:paraId="7EEB6EF5" w14:textId="77777777" w:rsidR="00CD0296" w:rsidRDefault="006F4054">
            <w:pPr>
              <w:spacing w:after="0"/>
            </w:pPr>
            <w:r>
              <w:rPr>
                <w:sz w:val="17"/>
              </w:rPr>
              <w:t>OpenRouteService (HeiGIT)</w:t>
            </w:r>
          </w:p>
        </w:tc>
        <w:tc>
          <w:tcPr>
            <w:tcW w:w="3969" w:type="dxa"/>
            <w:shd w:val="clear" w:color="auto" w:fill="F3F1E2"/>
          </w:tcPr>
          <w:p w14:paraId="290CA112" w14:textId="77777777" w:rsidR="00CD0296" w:rsidRDefault="006F4054">
            <w:pPr>
              <w:spacing w:after="0"/>
            </w:pPr>
            <w:r>
              <w:rPr>
                <w:sz w:val="17"/>
              </w:rPr>
              <w:t>Gratis: 2.000 solicitudes de rutas por día y 40 por minuto, con API key.</w:t>
            </w:r>
          </w:p>
        </w:tc>
        <w:tc>
          <w:tcPr>
            <w:tcW w:w="1928" w:type="dxa"/>
            <w:shd w:val="clear" w:color="auto" w:fill="F3F1E2"/>
          </w:tcPr>
          <w:p w14:paraId="648BF0F3" w14:textId="77777777" w:rsidR="00CD0296" w:rsidRDefault="006F4054">
            <w:pPr>
              <w:spacing w:after="0"/>
            </w:pPr>
            <w:r>
              <w:rPr>
                <w:sz w:val="17"/>
              </w:rPr>
              <w:t>OpenRouteService (2026)</w:t>
            </w:r>
          </w:p>
        </w:tc>
      </w:tr>
      <w:tr w:rsidR="00CD0296" w14:paraId="3417105E" w14:textId="77777777">
        <w:trPr>
          <w:cantSplit/>
          <w:jc w:val="center"/>
        </w:trPr>
        <w:tc>
          <w:tcPr>
            <w:tcW w:w="1587" w:type="dxa"/>
          </w:tcPr>
          <w:p w14:paraId="2168AEAE" w14:textId="77777777" w:rsidR="00CD0296" w:rsidRDefault="006F4054">
            <w:pPr>
              <w:spacing w:after="0"/>
            </w:pPr>
            <w:r>
              <w:rPr>
                <w:sz w:val="17"/>
              </w:rPr>
              <w:t>Teselas del mapa</w:t>
            </w:r>
          </w:p>
        </w:tc>
        <w:tc>
          <w:tcPr>
            <w:tcW w:w="1814" w:type="dxa"/>
          </w:tcPr>
          <w:p w14:paraId="48021065" w14:textId="77777777" w:rsidR="00CD0296" w:rsidRDefault="006F4054">
            <w:pPr>
              <w:spacing w:after="0"/>
            </w:pPr>
            <w:r>
              <w:rPr>
                <w:sz w:val="17"/>
              </w:rPr>
              <w:t>OpenStreetMap</w:t>
            </w:r>
          </w:p>
        </w:tc>
        <w:tc>
          <w:tcPr>
            <w:tcW w:w="3969" w:type="dxa"/>
          </w:tcPr>
          <w:p w14:paraId="123BBB9A" w14:textId="77777777" w:rsidR="00CD0296" w:rsidRDefault="006F4054">
            <w:pPr>
              <w:spacing w:after="0"/>
            </w:pPr>
            <w:r>
              <w:rPr>
                <w:sz w:val="17"/>
              </w:rPr>
              <w:t>Gratis con atribución y uso moderado.</w:t>
            </w:r>
          </w:p>
        </w:tc>
        <w:tc>
          <w:tcPr>
            <w:tcW w:w="1928" w:type="dxa"/>
          </w:tcPr>
          <w:p w14:paraId="1898AC4F" w14:textId="77777777" w:rsidR="00CD0296" w:rsidRDefault="006F4054">
            <w:pPr>
              <w:spacing w:after="0"/>
            </w:pPr>
            <w:r>
              <w:rPr>
                <w:sz w:val="17"/>
              </w:rPr>
              <w:t>OSM Foundation (s. f.)</w:t>
            </w:r>
          </w:p>
        </w:tc>
      </w:tr>
      <w:tr w:rsidR="00CD0296" w14:paraId="0365ADD6" w14:textId="77777777">
        <w:trPr>
          <w:cantSplit/>
          <w:jc w:val="center"/>
        </w:trPr>
        <w:tc>
          <w:tcPr>
            <w:tcW w:w="1587" w:type="dxa"/>
            <w:shd w:val="clear" w:color="auto" w:fill="F3F1E2"/>
          </w:tcPr>
          <w:p w14:paraId="73DBAC6E" w14:textId="77777777" w:rsidR="00CD0296" w:rsidRDefault="006F4054">
            <w:pPr>
              <w:spacing w:after="0"/>
            </w:pPr>
            <w:r>
              <w:rPr>
                <w:sz w:val="17"/>
              </w:rPr>
              <w:t>Repositorio</w:t>
            </w:r>
          </w:p>
        </w:tc>
        <w:tc>
          <w:tcPr>
            <w:tcW w:w="1814" w:type="dxa"/>
            <w:shd w:val="clear" w:color="auto" w:fill="F3F1E2"/>
          </w:tcPr>
          <w:p w14:paraId="4D72E056" w14:textId="77777777" w:rsidR="00CD0296" w:rsidRDefault="006F4054">
            <w:pPr>
              <w:spacing w:after="0"/>
            </w:pPr>
            <w:r>
              <w:rPr>
                <w:sz w:val="17"/>
              </w:rPr>
              <w:t>GitHub</w:t>
            </w:r>
          </w:p>
        </w:tc>
        <w:tc>
          <w:tcPr>
            <w:tcW w:w="3969" w:type="dxa"/>
            <w:shd w:val="clear" w:color="auto" w:fill="F3F1E2"/>
          </w:tcPr>
          <w:p w14:paraId="4B151E21" w14:textId="77777777" w:rsidR="00CD0296" w:rsidRDefault="006F4054">
            <w:pPr>
              <w:spacing w:after="0"/>
            </w:pPr>
            <w:r>
              <w:rPr>
                <w:sz w:val="17"/>
              </w:rPr>
              <w:t>Plan gratuito.</w:t>
            </w:r>
          </w:p>
        </w:tc>
        <w:tc>
          <w:tcPr>
            <w:tcW w:w="1928" w:type="dxa"/>
            <w:shd w:val="clear" w:color="auto" w:fill="F3F1E2"/>
          </w:tcPr>
          <w:p w14:paraId="0431BE7F" w14:textId="77777777" w:rsidR="00CD0296" w:rsidRDefault="006F4054">
            <w:pPr>
              <w:spacing w:after="0"/>
            </w:pPr>
            <w:r>
              <w:rPr>
                <w:sz w:val="17"/>
              </w:rPr>
              <w:t>GitHub (2026)</w:t>
            </w:r>
          </w:p>
        </w:tc>
      </w:tr>
      <w:tr w:rsidR="00CD0296" w14:paraId="7749C9E3" w14:textId="77777777">
        <w:trPr>
          <w:cantSplit/>
          <w:jc w:val="center"/>
        </w:trPr>
        <w:tc>
          <w:tcPr>
            <w:tcW w:w="1587" w:type="dxa"/>
          </w:tcPr>
          <w:p w14:paraId="6ECA97D9" w14:textId="77777777" w:rsidR="00CD0296" w:rsidRDefault="006F4054">
            <w:pPr>
              <w:spacing w:after="0"/>
            </w:pPr>
            <w:r>
              <w:rPr>
                <w:sz w:val="17"/>
              </w:rPr>
              <w:t>Hosting</w:t>
            </w:r>
          </w:p>
        </w:tc>
        <w:tc>
          <w:tcPr>
            <w:tcW w:w="1814" w:type="dxa"/>
          </w:tcPr>
          <w:p w14:paraId="6D304702" w14:textId="77777777" w:rsidR="00CD0296" w:rsidRDefault="006F4054">
            <w:pPr>
              <w:spacing w:after="0"/>
            </w:pPr>
            <w:r>
              <w:rPr>
                <w:sz w:val="17"/>
              </w:rPr>
              <w:t>Hostinger VPS KVM 2</w:t>
            </w:r>
          </w:p>
        </w:tc>
        <w:tc>
          <w:tcPr>
            <w:tcW w:w="3969" w:type="dxa"/>
          </w:tcPr>
          <w:p w14:paraId="7020F635" w14:textId="77777777" w:rsidR="00CD0296" w:rsidRDefault="006F4054">
            <w:pPr>
              <w:spacing w:after="0"/>
            </w:pPr>
            <w:r>
              <w:rPr>
                <w:sz w:val="17"/>
              </w:rPr>
              <w:t>US$16,99/mes con compromiso de 12 meses (US$24,49 sin compromiso) ≈ $53.866/mes con TRM $3.170,46.</w:t>
            </w:r>
          </w:p>
        </w:tc>
        <w:tc>
          <w:tcPr>
            <w:tcW w:w="1928" w:type="dxa"/>
          </w:tcPr>
          <w:p w14:paraId="3B925168" w14:textId="77777777" w:rsidR="00CD0296" w:rsidRDefault="006F4054">
            <w:pPr>
              <w:spacing w:after="0"/>
            </w:pPr>
            <w:r>
              <w:rPr>
                <w:sz w:val="17"/>
              </w:rPr>
              <w:t>VPSBenchmarks (2026); Portafolio (2026)</w:t>
            </w:r>
          </w:p>
        </w:tc>
      </w:tr>
      <w:tr w:rsidR="00CD0296" w14:paraId="29F6A1AC" w14:textId="77777777">
        <w:trPr>
          <w:cantSplit/>
          <w:jc w:val="center"/>
        </w:trPr>
        <w:tc>
          <w:tcPr>
            <w:tcW w:w="1587" w:type="dxa"/>
            <w:shd w:val="clear" w:color="auto" w:fill="F3F1E2"/>
          </w:tcPr>
          <w:p w14:paraId="64D2F1C3" w14:textId="77777777" w:rsidR="00CD0296" w:rsidRDefault="006F4054">
            <w:pPr>
              <w:spacing w:after="0"/>
            </w:pPr>
            <w:r>
              <w:rPr>
                <w:sz w:val="17"/>
              </w:rPr>
              <w:t>Dominio</w:t>
            </w:r>
          </w:p>
        </w:tc>
        <w:tc>
          <w:tcPr>
            <w:tcW w:w="1814" w:type="dxa"/>
            <w:shd w:val="clear" w:color="auto" w:fill="F3F1E2"/>
          </w:tcPr>
          <w:p w14:paraId="0B91C00D" w14:textId="77777777" w:rsidR="00CD0296" w:rsidRDefault="006F4054">
            <w:pPr>
              <w:spacing w:after="0"/>
            </w:pPr>
            <w:r>
              <w:rPr>
                <w:sz w:val="17"/>
              </w:rPr>
              <w:t>Registrador .com.co</w:t>
            </w:r>
          </w:p>
        </w:tc>
        <w:tc>
          <w:tcPr>
            <w:tcW w:w="3969" w:type="dxa"/>
            <w:shd w:val="clear" w:color="auto" w:fill="F3F1E2"/>
          </w:tcPr>
          <w:p w14:paraId="71817003" w14:textId="77777777" w:rsidR="00CD0296" w:rsidRDefault="006F4054">
            <w:pPr>
              <w:spacing w:after="0"/>
            </w:pPr>
            <w:r>
              <w:rPr>
                <w:sz w:val="17"/>
              </w:rPr>
              <w:t>US$15,53/año (Spaceship); US$13,59 el primer año (OVHcloud).</w:t>
            </w:r>
          </w:p>
        </w:tc>
        <w:tc>
          <w:tcPr>
            <w:tcW w:w="1928" w:type="dxa"/>
            <w:shd w:val="clear" w:color="auto" w:fill="F3F1E2"/>
          </w:tcPr>
          <w:p w14:paraId="0DB31343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Spaceship (2026); </w:t>
            </w:r>
            <w:r>
              <w:rPr>
                <w:sz w:val="17"/>
              </w:rPr>
              <w:t>OVHcloud (2026)</w:t>
            </w:r>
          </w:p>
        </w:tc>
      </w:tr>
    </w:tbl>
    <w:p w14:paraId="75A4FD07" w14:textId="77777777" w:rsidR="00CD0296" w:rsidRDefault="00CD0296">
      <w:pPr>
        <w:spacing w:after="40"/>
      </w:pPr>
    </w:p>
    <w:p w14:paraId="558BE290" w14:textId="77777777" w:rsidR="00CD0296" w:rsidRDefault="006F4054">
      <w:pPr>
        <w:pStyle w:val="Ttulo2"/>
      </w:pPr>
      <w:bookmarkStart w:id="19" w:name="_Toc243291753"/>
      <w:r>
        <w:t>5.4 Licencias</w:t>
      </w:r>
      <w:bookmarkEnd w:id="19"/>
    </w:p>
    <w:p w14:paraId="727F933D" w14:textId="77777777" w:rsidR="00CD0296" w:rsidRDefault="006F4054">
      <w:pPr>
        <w:jc w:val="both"/>
      </w:pPr>
      <w:r>
        <w:t>Todo el software del proyecto es libre o gratuito, por lo que no hay costo de licencias de desarrollo ni de ejecución. Las obligaciones son de atribución (OpenStreetMap: «© colaboradores de OpenStreetMap») y de conservar los avisos de licencia (Apache 2.0, MIT, BSD).</w:t>
      </w:r>
    </w:p>
    <w:p w14:paraId="23407EB4" w14:textId="77777777" w:rsidR="00CD0296" w:rsidRDefault="006F4054">
      <w:pPr>
        <w:jc w:val="both"/>
      </w:pPr>
      <w:r>
        <w:rPr>
          <w:b/>
        </w:rPr>
        <w:t xml:space="preserve">Alerta de licencia – tipografía Cocogoose Pro. </w:t>
      </w:r>
      <w:r>
        <w:t>Los archivos de fuente del proyecto (Cocogoose-Pro-Bold-trial.ttf y Cocogoose-Pro-Regular-trial.ttf) son versiones de prueba («trial»), que no autorizan el uso comercial ni la publicación en un sitio web. Antes de publicar se debe (a) comprar la licencia de escritorio y de webfont a Zetafonts (referencia: familia completa US$154 en YouWorkForThem, ≈ $488.000) o (b) reemplazarla por una fuente con licencia libre OFL de estilo similar (por ejemplo, Poppins o Montserrat), sin costo. El presupuesto incluye la o</w:t>
      </w:r>
      <w:r>
        <w:t>pción (a) y la decisión queda en el acta.</w:t>
      </w:r>
    </w:p>
    <w:p w14:paraId="7C497676" w14:textId="77777777" w:rsidR="00CD0296" w:rsidRDefault="006F4054">
      <w:pPr>
        <w:pStyle w:val="Ttulo1"/>
      </w:pPr>
      <w:bookmarkStart w:id="20" w:name="_Toc243291754"/>
      <w:r>
        <w:t>6. Presupuesto y alineación con los sprints</w:t>
      </w:r>
      <w:bookmarkEnd w:id="20"/>
    </w:p>
    <w:p w14:paraId="29527A1D" w14:textId="77777777" w:rsidR="00CD0296" w:rsidRDefault="006F4054">
      <w:pPr>
        <w:jc w:val="both"/>
      </w:pPr>
      <w:r>
        <w:t>El presupuesto se calcula con fórmulas en el libro «Presupuesto y cronograma por sprints.xlsx». El talento humano se valora a precio de mercado aunque el equipo sea de aprendices, para demostrar la viabilidad económica real del software.</w:t>
      </w:r>
    </w:p>
    <w:p w14:paraId="5C237E14" w14:textId="77777777" w:rsidR="00CD0296" w:rsidRDefault="006F4054">
      <w:pPr>
        <w:keepNext/>
        <w:spacing w:after="60"/>
      </w:pPr>
      <w:r>
        <w:rPr>
          <w:b/>
          <w:sz w:val="19"/>
        </w:rPr>
        <w:t>Tabla 10. Supuestos principales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948"/>
        <w:gridCol w:w="3175"/>
      </w:tblGrid>
      <w:tr w:rsidR="00CD0296" w14:paraId="32CF5614" w14:textId="77777777">
        <w:trPr>
          <w:cantSplit/>
          <w:tblHeader/>
          <w:jc w:val="center"/>
        </w:trPr>
        <w:tc>
          <w:tcPr>
            <w:tcW w:w="3175" w:type="dxa"/>
            <w:shd w:val="clear" w:color="auto" w:fill="A42828"/>
          </w:tcPr>
          <w:p w14:paraId="58A8B369" w14:textId="77777777" w:rsidR="00CD0296" w:rsidRDefault="006F4054">
            <w:r>
              <w:rPr>
                <w:b/>
                <w:color w:val="FFFFFF"/>
                <w:sz w:val="18"/>
              </w:rPr>
              <w:t>Supuesto</w:t>
            </w:r>
          </w:p>
        </w:tc>
        <w:tc>
          <w:tcPr>
            <w:tcW w:w="2948" w:type="dxa"/>
            <w:shd w:val="clear" w:color="auto" w:fill="A42828"/>
          </w:tcPr>
          <w:p w14:paraId="5AF79D6F" w14:textId="77777777" w:rsidR="00CD0296" w:rsidRDefault="006F4054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175" w:type="dxa"/>
            <w:shd w:val="clear" w:color="auto" w:fill="A42828"/>
          </w:tcPr>
          <w:p w14:paraId="685F8071" w14:textId="77777777" w:rsidR="00CD0296" w:rsidRDefault="006F4054">
            <w:r>
              <w:rPr>
                <w:b/>
                <w:color w:val="FFFFFF"/>
                <w:sz w:val="18"/>
              </w:rPr>
              <w:t>Fuente</w:t>
            </w:r>
          </w:p>
        </w:tc>
      </w:tr>
      <w:tr w:rsidR="00CD0296" w14:paraId="7EF69DC7" w14:textId="77777777">
        <w:trPr>
          <w:cantSplit/>
          <w:jc w:val="center"/>
        </w:trPr>
        <w:tc>
          <w:tcPr>
            <w:tcW w:w="3175" w:type="dxa"/>
          </w:tcPr>
          <w:p w14:paraId="57260DBD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SMMLV 2026 / auxilio de </w:t>
            </w:r>
            <w:r>
              <w:rPr>
                <w:sz w:val="18"/>
              </w:rPr>
              <w:t>transporte</w:t>
            </w:r>
          </w:p>
        </w:tc>
        <w:tc>
          <w:tcPr>
            <w:tcW w:w="2948" w:type="dxa"/>
          </w:tcPr>
          <w:p w14:paraId="69E9E8A5" w14:textId="77777777" w:rsidR="00CD0296" w:rsidRDefault="006F4054">
            <w:pPr>
              <w:spacing w:after="0"/>
            </w:pPr>
            <w:r>
              <w:rPr>
                <w:sz w:val="18"/>
              </w:rPr>
              <w:t>$1.750.905 / $249.095</w:t>
            </w:r>
          </w:p>
        </w:tc>
        <w:tc>
          <w:tcPr>
            <w:tcW w:w="3175" w:type="dxa"/>
          </w:tcPr>
          <w:p w14:paraId="4D8EEBBD" w14:textId="77777777" w:rsidR="00CD0296" w:rsidRDefault="006F4054">
            <w:pPr>
              <w:spacing w:after="0"/>
            </w:pPr>
            <w:r>
              <w:rPr>
                <w:sz w:val="18"/>
              </w:rPr>
              <w:t>Decretos de 2026 (dato del equipo)</w:t>
            </w:r>
          </w:p>
        </w:tc>
      </w:tr>
      <w:tr w:rsidR="00CD0296" w14:paraId="5796CC03" w14:textId="77777777">
        <w:trPr>
          <w:cantSplit/>
          <w:jc w:val="center"/>
        </w:trPr>
        <w:tc>
          <w:tcPr>
            <w:tcW w:w="3175" w:type="dxa"/>
            <w:shd w:val="clear" w:color="auto" w:fill="F3F1E2"/>
          </w:tcPr>
          <w:p w14:paraId="560FDF9E" w14:textId="77777777" w:rsidR="00CD0296" w:rsidRDefault="006F4054">
            <w:pPr>
              <w:spacing w:after="0"/>
            </w:pPr>
            <w:r>
              <w:rPr>
                <w:sz w:val="18"/>
              </w:rPr>
              <w:t>Salario desarrollador junior</w:t>
            </w:r>
          </w:p>
        </w:tc>
        <w:tc>
          <w:tcPr>
            <w:tcW w:w="2948" w:type="dxa"/>
            <w:shd w:val="clear" w:color="auto" w:fill="F3F1E2"/>
          </w:tcPr>
          <w:p w14:paraId="3A0281D9" w14:textId="77777777" w:rsidR="00CD0296" w:rsidRDefault="006F4054">
            <w:pPr>
              <w:spacing w:after="0"/>
            </w:pPr>
            <w:r>
              <w:rPr>
                <w:sz w:val="18"/>
              </w:rPr>
              <w:t>$2.812.680/mes</w:t>
            </w:r>
          </w:p>
        </w:tc>
        <w:tc>
          <w:tcPr>
            <w:tcW w:w="3175" w:type="dxa"/>
            <w:shd w:val="clear" w:color="auto" w:fill="F3F1E2"/>
          </w:tcPr>
          <w:p w14:paraId="0D3C2652" w14:textId="77777777" w:rsidR="00CD0296" w:rsidRDefault="006F4054">
            <w:pPr>
              <w:spacing w:after="0"/>
            </w:pPr>
            <w:r>
              <w:rPr>
                <w:sz w:val="18"/>
              </w:rPr>
              <w:t>Indeed Colombia, sep-2026</w:t>
            </w:r>
          </w:p>
        </w:tc>
      </w:tr>
      <w:tr w:rsidR="00CD0296" w14:paraId="7B0106E6" w14:textId="77777777">
        <w:trPr>
          <w:cantSplit/>
          <w:jc w:val="center"/>
        </w:trPr>
        <w:tc>
          <w:tcPr>
            <w:tcW w:w="3175" w:type="dxa"/>
          </w:tcPr>
          <w:p w14:paraId="4F1D8015" w14:textId="77777777" w:rsidR="00CD0296" w:rsidRDefault="006F4054">
            <w:pPr>
              <w:spacing w:after="0"/>
            </w:pPr>
            <w:r>
              <w:rPr>
                <w:sz w:val="18"/>
              </w:rPr>
              <w:t>Jornada máxima</w:t>
            </w:r>
          </w:p>
        </w:tc>
        <w:tc>
          <w:tcPr>
            <w:tcW w:w="2948" w:type="dxa"/>
          </w:tcPr>
          <w:p w14:paraId="39C77C2C" w14:textId="77777777" w:rsidR="00CD0296" w:rsidRDefault="006F4054">
            <w:pPr>
              <w:spacing w:after="0"/>
            </w:pPr>
            <w:r>
              <w:rPr>
                <w:sz w:val="18"/>
              </w:rPr>
              <w:t>42 h/semana (182 h/mes)</w:t>
            </w:r>
          </w:p>
        </w:tc>
        <w:tc>
          <w:tcPr>
            <w:tcW w:w="3175" w:type="dxa"/>
          </w:tcPr>
          <w:p w14:paraId="34F375F5" w14:textId="77777777" w:rsidR="00CD0296" w:rsidRDefault="006F4054">
            <w:pPr>
              <w:spacing w:after="0"/>
            </w:pPr>
            <w:r>
              <w:rPr>
                <w:sz w:val="18"/>
              </w:rPr>
              <w:t>Ley 2101 de 2021 (desde jul-2026)</w:t>
            </w:r>
          </w:p>
        </w:tc>
      </w:tr>
      <w:tr w:rsidR="00CD0296" w14:paraId="19A9D40B" w14:textId="77777777">
        <w:trPr>
          <w:cantSplit/>
          <w:jc w:val="center"/>
        </w:trPr>
        <w:tc>
          <w:tcPr>
            <w:tcW w:w="3175" w:type="dxa"/>
            <w:shd w:val="clear" w:color="auto" w:fill="F3F1E2"/>
          </w:tcPr>
          <w:p w14:paraId="7172B005" w14:textId="77777777" w:rsidR="00CD0296" w:rsidRDefault="006F4054">
            <w:pPr>
              <w:spacing w:after="0"/>
            </w:pPr>
            <w:r>
              <w:rPr>
                <w:sz w:val="18"/>
              </w:rPr>
              <w:t>Factor prestacional</w:t>
            </w:r>
          </w:p>
        </w:tc>
        <w:tc>
          <w:tcPr>
            <w:tcW w:w="2948" w:type="dxa"/>
            <w:shd w:val="clear" w:color="auto" w:fill="F3F1E2"/>
          </w:tcPr>
          <w:p w14:paraId="57D7A36E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38,35 % (con </w:t>
            </w:r>
            <w:r>
              <w:rPr>
                <w:sz w:val="18"/>
              </w:rPr>
              <w:t>exoneración de salud, ICBF y SENA)</w:t>
            </w:r>
          </w:p>
        </w:tc>
        <w:tc>
          <w:tcPr>
            <w:tcW w:w="3175" w:type="dxa"/>
            <w:shd w:val="clear" w:color="auto" w:fill="F3F1E2"/>
          </w:tcPr>
          <w:p w14:paraId="06A5974B" w14:textId="77777777" w:rsidR="00CD0296" w:rsidRDefault="006F4054">
            <w:pPr>
              <w:spacing w:after="0"/>
            </w:pPr>
            <w:r>
              <w:rPr>
                <w:sz w:val="18"/>
              </w:rPr>
              <w:t>CST; Ley 100 de 1993; E.T. art. 114-1</w:t>
            </w:r>
          </w:p>
        </w:tc>
      </w:tr>
      <w:tr w:rsidR="00CD0296" w14:paraId="704871B0" w14:textId="77777777">
        <w:trPr>
          <w:cantSplit/>
          <w:jc w:val="center"/>
        </w:trPr>
        <w:tc>
          <w:tcPr>
            <w:tcW w:w="3175" w:type="dxa"/>
          </w:tcPr>
          <w:p w14:paraId="23385B87" w14:textId="77777777" w:rsidR="00CD0296" w:rsidRDefault="006F4054">
            <w:pPr>
              <w:spacing w:after="0"/>
            </w:pPr>
            <w:r>
              <w:rPr>
                <w:sz w:val="18"/>
              </w:rPr>
              <w:t>Costo mensual por desarrollador / tarifa hora</w:t>
            </w:r>
          </w:p>
        </w:tc>
        <w:tc>
          <w:tcPr>
            <w:tcW w:w="2948" w:type="dxa"/>
          </w:tcPr>
          <w:p w14:paraId="441BFFFE" w14:textId="77777777" w:rsidR="00CD0296" w:rsidRDefault="006F4054">
            <w:pPr>
              <w:spacing w:after="0"/>
            </w:pPr>
            <w:r>
              <w:rPr>
                <w:sz w:val="18"/>
              </w:rPr>
              <w:t>$4.140.494 / $22.750</w:t>
            </w:r>
          </w:p>
        </w:tc>
        <w:tc>
          <w:tcPr>
            <w:tcW w:w="3175" w:type="dxa"/>
          </w:tcPr>
          <w:p w14:paraId="013884BA" w14:textId="77777777" w:rsidR="00CD0296" w:rsidRDefault="006F4054">
            <w:pPr>
              <w:spacing w:after="0"/>
            </w:pPr>
            <w:r>
              <w:rPr>
                <w:sz w:val="18"/>
              </w:rPr>
              <w:t>Cálculo del libro</w:t>
            </w:r>
          </w:p>
        </w:tc>
      </w:tr>
      <w:tr w:rsidR="00CD0296" w14:paraId="64F2BC62" w14:textId="77777777">
        <w:trPr>
          <w:cantSplit/>
          <w:jc w:val="center"/>
        </w:trPr>
        <w:tc>
          <w:tcPr>
            <w:tcW w:w="3175" w:type="dxa"/>
            <w:shd w:val="clear" w:color="auto" w:fill="F3F1E2"/>
          </w:tcPr>
          <w:p w14:paraId="263E6DE4" w14:textId="77777777" w:rsidR="00CD0296" w:rsidRDefault="006F4054">
            <w:pPr>
              <w:spacing w:after="0"/>
            </w:pPr>
            <w:r>
              <w:rPr>
                <w:sz w:val="18"/>
              </w:rPr>
              <w:t>Dedicación</w:t>
            </w:r>
          </w:p>
        </w:tc>
        <w:tc>
          <w:tcPr>
            <w:tcW w:w="2948" w:type="dxa"/>
            <w:shd w:val="clear" w:color="auto" w:fill="F3F1E2"/>
          </w:tcPr>
          <w:p w14:paraId="440A9A12" w14:textId="77777777" w:rsidR="00CD0296" w:rsidRDefault="006F4054">
            <w:pPr>
              <w:spacing w:after="0"/>
            </w:pPr>
            <w:r>
              <w:rPr>
                <w:sz w:val="18"/>
              </w:rPr>
              <w:t>10 h/semana (fases 1–5); 20 h/semana (fase 6)</w:t>
            </w:r>
          </w:p>
        </w:tc>
        <w:tc>
          <w:tcPr>
            <w:tcW w:w="3175" w:type="dxa"/>
            <w:shd w:val="clear" w:color="auto" w:fill="F3F1E2"/>
          </w:tcPr>
          <w:p w14:paraId="65C58100" w14:textId="77777777" w:rsidR="00CD0296" w:rsidRDefault="006F4054">
            <w:pPr>
              <w:spacing w:after="0"/>
            </w:pPr>
            <w:r>
              <w:rPr>
                <w:sz w:val="18"/>
              </w:rPr>
              <w:t>Supuesto del equipo</w:t>
            </w:r>
          </w:p>
        </w:tc>
      </w:tr>
    </w:tbl>
    <w:p w14:paraId="4F31DE35" w14:textId="77777777" w:rsidR="00CD0296" w:rsidRDefault="00CD0296">
      <w:pPr>
        <w:spacing w:after="40"/>
      </w:pPr>
    </w:p>
    <w:p w14:paraId="47267297" w14:textId="77777777" w:rsidR="00CD0296" w:rsidRDefault="006F4054">
      <w:pPr>
        <w:keepNext/>
        <w:spacing w:after="60"/>
      </w:pPr>
      <w:r>
        <w:rPr>
          <w:b/>
          <w:sz w:val="19"/>
        </w:rPr>
        <w:t xml:space="preserve">Tabla 11. </w:t>
      </w:r>
      <w:r>
        <w:rPr>
          <w:b/>
          <w:sz w:val="19"/>
        </w:rPr>
        <w:t>Resumen del presupuesto (valores con contingencia del 10 %)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211"/>
        <w:gridCol w:w="2211"/>
        <w:gridCol w:w="2268"/>
      </w:tblGrid>
      <w:tr w:rsidR="00CD0296" w14:paraId="154D825B" w14:textId="77777777">
        <w:trPr>
          <w:cantSplit/>
          <w:tblHeader/>
          <w:jc w:val="center"/>
        </w:trPr>
        <w:tc>
          <w:tcPr>
            <w:tcW w:w="2608" w:type="dxa"/>
            <w:shd w:val="clear" w:color="auto" w:fill="A42828"/>
          </w:tcPr>
          <w:p w14:paraId="2906F4CE" w14:textId="77777777" w:rsidR="00CD0296" w:rsidRDefault="006F4054"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2211" w:type="dxa"/>
            <w:shd w:val="clear" w:color="auto" w:fill="A42828"/>
          </w:tcPr>
          <w:p w14:paraId="0AEA5689" w14:textId="77777777" w:rsidR="00CD0296" w:rsidRDefault="006F4054">
            <w:r>
              <w:rPr>
                <w:b/>
                <w:color w:val="FFFFFF"/>
                <w:sz w:val="18"/>
              </w:rPr>
              <w:t>Fases 1–5 (S1–S10)</w:t>
            </w:r>
          </w:p>
        </w:tc>
        <w:tc>
          <w:tcPr>
            <w:tcW w:w="2211" w:type="dxa"/>
            <w:shd w:val="clear" w:color="auto" w:fill="A42828"/>
          </w:tcPr>
          <w:p w14:paraId="5B06751F" w14:textId="77777777" w:rsidR="00CD0296" w:rsidRDefault="006F4054">
            <w:r>
              <w:rPr>
                <w:b/>
                <w:color w:val="FFFFFF"/>
                <w:sz w:val="18"/>
              </w:rPr>
              <w:t>Fase 6 (F6-1 a F6-6)</w:t>
            </w:r>
          </w:p>
        </w:tc>
        <w:tc>
          <w:tcPr>
            <w:tcW w:w="2268" w:type="dxa"/>
            <w:shd w:val="clear" w:color="auto" w:fill="A42828"/>
          </w:tcPr>
          <w:p w14:paraId="21C81EAC" w14:textId="77777777" w:rsidR="00CD0296" w:rsidRDefault="006F4054">
            <w:r>
              <w:rPr>
                <w:b/>
                <w:color w:val="FFFFFF"/>
                <w:sz w:val="18"/>
              </w:rPr>
              <w:t>Total</w:t>
            </w:r>
          </w:p>
        </w:tc>
      </w:tr>
      <w:tr w:rsidR="00CD0296" w14:paraId="670469CD" w14:textId="77777777">
        <w:trPr>
          <w:cantSplit/>
          <w:jc w:val="center"/>
        </w:trPr>
        <w:tc>
          <w:tcPr>
            <w:tcW w:w="2608" w:type="dxa"/>
          </w:tcPr>
          <w:p w14:paraId="598E96AD" w14:textId="77777777" w:rsidR="00CD0296" w:rsidRDefault="006F4054">
            <w:pPr>
              <w:spacing w:after="0"/>
            </w:pPr>
            <w:r>
              <w:rPr>
                <w:sz w:val="18"/>
              </w:rPr>
              <w:t>Talento humano</w:t>
            </w:r>
          </w:p>
        </w:tc>
        <w:tc>
          <w:tcPr>
            <w:tcW w:w="2211" w:type="dxa"/>
          </w:tcPr>
          <w:p w14:paraId="4E375ED6" w14:textId="77777777" w:rsidR="00CD0296" w:rsidRDefault="006F4054">
            <w:pPr>
              <w:spacing w:after="0"/>
            </w:pPr>
            <w:r>
              <w:rPr>
                <w:sz w:val="18"/>
              </w:rPr>
              <w:t>$24.010.965</w:t>
            </w:r>
          </w:p>
        </w:tc>
        <w:tc>
          <w:tcPr>
            <w:tcW w:w="2211" w:type="dxa"/>
          </w:tcPr>
          <w:p w14:paraId="3D3E187A" w14:textId="77777777" w:rsidR="00CD0296" w:rsidRDefault="006F4054">
            <w:pPr>
              <w:spacing w:after="0"/>
            </w:pPr>
            <w:r>
              <w:rPr>
                <w:sz w:val="18"/>
              </w:rPr>
              <w:t>$5.459.992</w:t>
            </w:r>
          </w:p>
        </w:tc>
        <w:tc>
          <w:tcPr>
            <w:tcW w:w="2268" w:type="dxa"/>
          </w:tcPr>
          <w:p w14:paraId="123DC6E8" w14:textId="77777777" w:rsidR="00CD0296" w:rsidRDefault="006F4054">
            <w:pPr>
              <w:spacing w:after="0"/>
            </w:pPr>
            <w:r>
              <w:rPr>
                <w:sz w:val="18"/>
              </w:rPr>
              <w:t>$29.470.958</w:t>
            </w:r>
          </w:p>
        </w:tc>
      </w:tr>
      <w:tr w:rsidR="00CD0296" w14:paraId="289C7E5F" w14:textId="77777777">
        <w:trPr>
          <w:cantSplit/>
          <w:jc w:val="center"/>
        </w:trPr>
        <w:tc>
          <w:tcPr>
            <w:tcW w:w="2608" w:type="dxa"/>
            <w:shd w:val="clear" w:color="auto" w:fill="F3F1E2"/>
          </w:tcPr>
          <w:p w14:paraId="2F5BCE2B" w14:textId="77777777" w:rsidR="00CD0296" w:rsidRDefault="006F4054">
            <w:pPr>
              <w:spacing w:after="0"/>
            </w:pPr>
            <w:r>
              <w:rPr>
                <w:sz w:val="18"/>
              </w:rPr>
              <w:t>Hardware (depreciación)</w:t>
            </w:r>
          </w:p>
        </w:tc>
        <w:tc>
          <w:tcPr>
            <w:tcW w:w="2211" w:type="dxa"/>
            <w:shd w:val="clear" w:color="auto" w:fill="F3F1E2"/>
          </w:tcPr>
          <w:p w14:paraId="7001024A" w14:textId="77777777" w:rsidR="00CD0296" w:rsidRDefault="006F4054">
            <w:pPr>
              <w:spacing w:after="0"/>
            </w:pPr>
            <w:r>
              <w:rPr>
                <w:sz w:val="18"/>
              </w:rPr>
              <w:t>$1.140.840</w:t>
            </w:r>
          </w:p>
        </w:tc>
        <w:tc>
          <w:tcPr>
            <w:tcW w:w="2211" w:type="dxa"/>
            <w:shd w:val="clear" w:color="auto" w:fill="F3F1E2"/>
          </w:tcPr>
          <w:p w14:paraId="71C1B356" w14:textId="77777777" w:rsidR="00CD0296" w:rsidRDefault="006F4054">
            <w:pPr>
              <w:spacing w:after="0"/>
            </w:pPr>
            <w:r>
              <w:rPr>
                <w:sz w:val="18"/>
              </w:rPr>
              <w:t>$203.031</w:t>
            </w:r>
          </w:p>
        </w:tc>
        <w:tc>
          <w:tcPr>
            <w:tcW w:w="2268" w:type="dxa"/>
            <w:shd w:val="clear" w:color="auto" w:fill="F3F1E2"/>
          </w:tcPr>
          <w:p w14:paraId="2F09DE28" w14:textId="77777777" w:rsidR="00CD0296" w:rsidRDefault="006F4054">
            <w:pPr>
              <w:spacing w:after="0"/>
            </w:pPr>
            <w:r>
              <w:rPr>
                <w:sz w:val="18"/>
              </w:rPr>
              <w:t>$1.343.870</w:t>
            </w:r>
          </w:p>
        </w:tc>
      </w:tr>
      <w:tr w:rsidR="00CD0296" w14:paraId="669CB6F4" w14:textId="77777777">
        <w:trPr>
          <w:cantSplit/>
          <w:jc w:val="center"/>
        </w:trPr>
        <w:tc>
          <w:tcPr>
            <w:tcW w:w="2608" w:type="dxa"/>
          </w:tcPr>
          <w:p w14:paraId="16A8D430" w14:textId="77777777" w:rsidR="00CD0296" w:rsidRDefault="006F4054">
            <w:pPr>
              <w:spacing w:after="0"/>
            </w:pPr>
            <w:r>
              <w:rPr>
                <w:sz w:val="18"/>
              </w:rPr>
              <w:t>Software y licencias</w:t>
            </w:r>
          </w:p>
        </w:tc>
        <w:tc>
          <w:tcPr>
            <w:tcW w:w="2211" w:type="dxa"/>
          </w:tcPr>
          <w:p w14:paraId="65E0E876" w14:textId="77777777" w:rsidR="00CD0296" w:rsidRDefault="006F4054">
            <w:pPr>
              <w:spacing w:after="0"/>
            </w:pPr>
            <w:r>
              <w:rPr>
                <w:sz w:val="18"/>
              </w:rPr>
              <w:t>$414.486</w:t>
            </w:r>
          </w:p>
        </w:tc>
        <w:tc>
          <w:tcPr>
            <w:tcW w:w="2211" w:type="dxa"/>
          </w:tcPr>
          <w:p w14:paraId="0042EB76" w14:textId="77777777" w:rsidR="00CD0296" w:rsidRDefault="006F4054">
            <w:pPr>
              <w:spacing w:after="0"/>
            </w:pPr>
            <w:r>
              <w:rPr>
                <w:sz w:val="18"/>
              </w:rPr>
              <w:t>$73.765</w:t>
            </w:r>
          </w:p>
        </w:tc>
        <w:tc>
          <w:tcPr>
            <w:tcW w:w="2268" w:type="dxa"/>
          </w:tcPr>
          <w:p w14:paraId="224FB342" w14:textId="77777777" w:rsidR="00CD0296" w:rsidRDefault="006F4054">
            <w:pPr>
              <w:spacing w:after="0"/>
            </w:pPr>
            <w:r>
              <w:rPr>
                <w:sz w:val="18"/>
              </w:rPr>
              <w:t>$488.251</w:t>
            </w:r>
          </w:p>
        </w:tc>
      </w:tr>
      <w:tr w:rsidR="00CD0296" w14:paraId="7AD0D3A5" w14:textId="77777777">
        <w:trPr>
          <w:cantSplit/>
          <w:jc w:val="center"/>
        </w:trPr>
        <w:tc>
          <w:tcPr>
            <w:tcW w:w="2608" w:type="dxa"/>
            <w:shd w:val="clear" w:color="auto" w:fill="F3F1E2"/>
          </w:tcPr>
          <w:p w14:paraId="25239DE9" w14:textId="77777777" w:rsidR="00CD0296" w:rsidRDefault="006F4054">
            <w:pPr>
              <w:spacing w:after="0"/>
            </w:pPr>
            <w:r>
              <w:rPr>
                <w:sz w:val="18"/>
              </w:rPr>
              <w:t>Servicios</w:t>
            </w:r>
          </w:p>
        </w:tc>
        <w:tc>
          <w:tcPr>
            <w:tcW w:w="2211" w:type="dxa"/>
            <w:shd w:val="clear" w:color="auto" w:fill="F3F1E2"/>
          </w:tcPr>
          <w:p w14:paraId="626DC35E" w14:textId="77777777" w:rsidR="00CD0296" w:rsidRDefault="006F4054">
            <w:pPr>
              <w:spacing w:after="0"/>
            </w:pPr>
            <w:r>
              <w:rPr>
                <w:sz w:val="18"/>
              </w:rPr>
              <w:t>$420.132</w:t>
            </w:r>
          </w:p>
        </w:tc>
        <w:tc>
          <w:tcPr>
            <w:tcW w:w="2211" w:type="dxa"/>
            <w:shd w:val="clear" w:color="auto" w:fill="F3F1E2"/>
          </w:tcPr>
          <w:p w14:paraId="27ECD12E" w14:textId="77777777" w:rsidR="00CD0296" w:rsidRDefault="006F4054">
            <w:pPr>
              <w:spacing w:after="0"/>
            </w:pPr>
            <w:r>
              <w:rPr>
                <w:sz w:val="18"/>
              </w:rPr>
              <w:t>$231.739</w:t>
            </w:r>
          </w:p>
        </w:tc>
        <w:tc>
          <w:tcPr>
            <w:tcW w:w="2268" w:type="dxa"/>
            <w:shd w:val="clear" w:color="auto" w:fill="F3F1E2"/>
          </w:tcPr>
          <w:p w14:paraId="432197FE" w14:textId="77777777" w:rsidR="00CD0296" w:rsidRDefault="006F4054">
            <w:pPr>
              <w:spacing w:after="0"/>
            </w:pPr>
            <w:r>
              <w:rPr>
                <w:sz w:val="18"/>
              </w:rPr>
              <w:t>$651.871</w:t>
            </w:r>
          </w:p>
        </w:tc>
      </w:tr>
      <w:tr w:rsidR="00CD0296" w14:paraId="159870B4" w14:textId="77777777">
        <w:trPr>
          <w:cantSplit/>
          <w:jc w:val="center"/>
        </w:trPr>
        <w:tc>
          <w:tcPr>
            <w:tcW w:w="2608" w:type="dxa"/>
          </w:tcPr>
          <w:p w14:paraId="3854621E" w14:textId="77777777" w:rsidR="00CD0296" w:rsidRDefault="006F4054">
            <w:pPr>
              <w:spacing w:after="0"/>
            </w:pPr>
            <w:r>
              <w:rPr>
                <w:sz w:val="18"/>
              </w:rPr>
              <w:t>Contingencia 10 %</w:t>
            </w:r>
          </w:p>
        </w:tc>
        <w:tc>
          <w:tcPr>
            <w:tcW w:w="2211" w:type="dxa"/>
          </w:tcPr>
          <w:p w14:paraId="1844F86F" w14:textId="77777777" w:rsidR="00CD0296" w:rsidRDefault="006F4054">
            <w:pPr>
              <w:spacing w:after="0"/>
            </w:pPr>
            <w:r>
              <w:rPr>
                <w:sz w:val="18"/>
              </w:rPr>
              <w:t>$2.598.642</w:t>
            </w:r>
          </w:p>
        </w:tc>
        <w:tc>
          <w:tcPr>
            <w:tcW w:w="2211" w:type="dxa"/>
          </w:tcPr>
          <w:p w14:paraId="28FB8481" w14:textId="77777777" w:rsidR="00CD0296" w:rsidRDefault="006F4054">
            <w:pPr>
              <w:spacing w:after="0"/>
            </w:pPr>
            <w:r>
              <w:rPr>
                <w:sz w:val="18"/>
              </w:rPr>
              <w:t>$596.853</w:t>
            </w:r>
          </w:p>
        </w:tc>
        <w:tc>
          <w:tcPr>
            <w:tcW w:w="2268" w:type="dxa"/>
          </w:tcPr>
          <w:p w14:paraId="54171BF5" w14:textId="77777777" w:rsidR="00CD0296" w:rsidRDefault="006F4054">
            <w:pPr>
              <w:spacing w:after="0"/>
            </w:pPr>
            <w:r>
              <w:rPr>
                <w:sz w:val="18"/>
              </w:rPr>
              <w:t>$3.195.495</w:t>
            </w:r>
          </w:p>
        </w:tc>
      </w:tr>
      <w:tr w:rsidR="00CD0296" w14:paraId="6082FDCB" w14:textId="77777777">
        <w:trPr>
          <w:cantSplit/>
          <w:jc w:val="center"/>
        </w:trPr>
        <w:tc>
          <w:tcPr>
            <w:tcW w:w="2608" w:type="dxa"/>
            <w:shd w:val="clear" w:color="auto" w:fill="F3F1E2"/>
          </w:tcPr>
          <w:p w14:paraId="1428760C" w14:textId="77777777" w:rsidR="00CD0296" w:rsidRDefault="006F4054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2211" w:type="dxa"/>
            <w:shd w:val="clear" w:color="auto" w:fill="F3F1E2"/>
          </w:tcPr>
          <w:p w14:paraId="6F4556DD" w14:textId="77777777" w:rsidR="00CD0296" w:rsidRDefault="006F4054">
            <w:pPr>
              <w:spacing w:after="0"/>
            </w:pPr>
            <w:r>
              <w:rPr>
                <w:b/>
                <w:sz w:val="18"/>
              </w:rPr>
              <w:t>$28.585.065</w:t>
            </w:r>
          </w:p>
        </w:tc>
        <w:tc>
          <w:tcPr>
            <w:tcW w:w="2211" w:type="dxa"/>
            <w:shd w:val="clear" w:color="auto" w:fill="F3F1E2"/>
          </w:tcPr>
          <w:p w14:paraId="52225871" w14:textId="77777777" w:rsidR="00CD0296" w:rsidRDefault="006F4054">
            <w:pPr>
              <w:spacing w:after="0"/>
            </w:pPr>
            <w:r>
              <w:rPr>
                <w:b/>
                <w:sz w:val="18"/>
              </w:rPr>
              <w:t>$6.565.379</w:t>
            </w:r>
          </w:p>
        </w:tc>
        <w:tc>
          <w:tcPr>
            <w:tcW w:w="2268" w:type="dxa"/>
            <w:shd w:val="clear" w:color="auto" w:fill="F3F1E2"/>
          </w:tcPr>
          <w:p w14:paraId="0AA7C025" w14:textId="77777777" w:rsidR="00CD0296" w:rsidRDefault="006F4054">
            <w:pPr>
              <w:spacing w:after="0"/>
            </w:pPr>
            <w:r>
              <w:rPr>
                <w:b/>
                <w:sz w:val="18"/>
              </w:rPr>
              <w:t>$35.150.444</w:t>
            </w:r>
          </w:p>
        </w:tc>
      </w:tr>
    </w:tbl>
    <w:p w14:paraId="1C4F30FC" w14:textId="77777777" w:rsidR="00CD0296" w:rsidRDefault="00CD0296">
      <w:pPr>
        <w:spacing w:after="40"/>
      </w:pPr>
    </w:p>
    <w:p w14:paraId="2516FE07" w14:textId="77777777" w:rsidR="00CD0296" w:rsidRDefault="006F4054">
      <w:pPr>
        <w:jc w:val="both"/>
      </w:pPr>
      <w:r>
        <w:t xml:space="preserve">Cada sprint de la fase 6 cuesta ≈ $1.094.230 (2 desarrolladores × 20 h × $22.750 más su parte de </w:t>
      </w:r>
      <w:r>
        <w:t>hardware, software, servicios y contingencia). La propuesta de $6,9 millones de la mesa simulada cubre el costo de la fase 6 con un margen cercano al 5 %. Los valores se recalculan si cambia cualquier supuesto.</w:t>
      </w:r>
    </w:p>
    <w:p w14:paraId="7E1C1B25" w14:textId="77777777" w:rsidR="00CD0296" w:rsidRDefault="006F4054">
      <w:pPr>
        <w:keepNext/>
        <w:spacing w:after="60"/>
      </w:pPr>
      <w:r>
        <w:rPr>
          <w:b/>
          <w:sz w:val="19"/>
        </w:rPr>
        <w:t>Tabla 12. Sprints de la fase 6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2268"/>
        <w:gridCol w:w="4422"/>
      </w:tblGrid>
      <w:tr w:rsidR="00CD0296" w14:paraId="4EC4E740" w14:textId="77777777">
        <w:trPr>
          <w:cantSplit/>
          <w:tblHeader/>
          <w:jc w:val="center"/>
        </w:trPr>
        <w:tc>
          <w:tcPr>
            <w:tcW w:w="907" w:type="dxa"/>
            <w:shd w:val="clear" w:color="auto" w:fill="A42828"/>
          </w:tcPr>
          <w:p w14:paraId="174A5B05" w14:textId="77777777" w:rsidR="00CD0296" w:rsidRDefault="006F4054"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1701" w:type="dxa"/>
            <w:shd w:val="clear" w:color="auto" w:fill="A42828"/>
          </w:tcPr>
          <w:p w14:paraId="1A929CF8" w14:textId="77777777" w:rsidR="00CD0296" w:rsidRDefault="006F4054">
            <w:r>
              <w:rPr>
                <w:b/>
                <w:color w:val="FFFFFF"/>
                <w:sz w:val="18"/>
              </w:rPr>
              <w:t>Fechas</w:t>
            </w:r>
          </w:p>
        </w:tc>
        <w:tc>
          <w:tcPr>
            <w:tcW w:w="2268" w:type="dxa"/>
            <w:shd w:val="clear" w:color="auto" w:fill="A42828"/>
          </w:tcPr>
          <w:p w14:paraId="059C9AE2" w14:textId="77777777" w:rsidR="00CD0296" w:rsidRDefault="006F4054"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4422" w:type="dxa"/>
            <w:shd w:val="clear" w:color="auto" w:fill="A42828"/>
          </w:tcPr>
          <w:p w14:paraId="63EE79D6" w14:textId="77777777" w:rsidR="00CD0296" w:rsidRDefault="006F4054">
            <w:r>
              <w:rPr>
                <w:b/>
                <w:color w:val="FFFFFF"/>
                <w:sz w:val="18"/>
              </w:rPr>
              <w:t>Entregable</w:t>
            </w:r>
          </w:p>
        </w:tc>
      </w:tr>
      <w:tr w:rsidR="00CD0296" w14:paraId="60ED618C" w14:textId="77777777">
        <w:trPr>
          <w:cantSplit/>
          <w:jc w:val="center"/>
        </w:trPr>
        <w:tc>
          <w:tcPr>
            <w:tcW w:w="907" w:type="dxa"/>
          </w:tcPr>
          <w:p w14:paraId="72E85A4A" w14:textId="77777777" w:rsidR="00CD0296" w:rsidRDefault="006F4054">
            <w:pPr>
              <w:spacing w:after="0"/>
            </w:pPr>
            <w:r>
              <w:rPr>
                <w:sz w:val="18"/>
              </w:rPr>
              <w:t>F6-1</w:t>
            </w:r>
          </w:p>
        </w:tc>
        <w:tc>
          <w:tcPr>
            <w:tcW w:w="1701" w:type="dxa"/>
          </w:tcPr>
          <w:p w14:paraId="56DCB321" w14:textId="77777777" w:rsidR="00CD0296" w:rsidRDefault="006F4054">
            <w:pPr>
              <w:spacing w:after="0"/>
            </w:pPr>
            <w:r>
              <w:rPr>
                <w:sz w:val="18"/>
              </w:rPr>
              <w:t>19 – 25 oct</w:t>
            </w:r>
          </w:p>
        </w:tc>
        <w:tc>
          <w:tcPr>
            <w:tcW w:w="2268" w:type="dxa"/>
          </w:tcPr>
          <w:p w14:paraId="6BD0E8B4" w14:textId="77777777" w:rsidR="00CD0296" w:rsidRDefault="006F4054">
            <w:pPr>
              <w:spacing w:after="0"/>
            </w:pPr>
            <w:r>
              <w:rPr>
                <w:sz w:val="18"/>
              </w:rPr>
              <w:t>Estabilizar</w:t>
            </w:r>
          </w:p>
        </w:tc>
        <w:tc>
          <w:tcPr>
            <w:tcW w:w="4422" w:type="dxa"/>
          </w:tcPr>
          <w:p w14:paraId="487C3AED" w14:textId="77777777" w:rsidR="00CD0296" w:rsidRDefault="006F4054">
            <w:pPr>
              <w:spacing w:after="0"/>
            </w:pPr>
            <w:r>
              <w:rPr>
                <w:sz w:val="18"/>
              </w:rPr>
              <w:t>Flujo de pedido con 3 roles y 6 estados funcionando</w:t>
            </w:r>
          </w:p>
        </w:tc>
      </w:tr>
      <w:tr w:rsidR="00CD0296" w14:paraId="2FCEA828" w14:textId="77777777">
        <w:trPr>
          <w:cantSplit/>
          <w:jc w:val="center"/>
        </w:trPr>
        <w:tc>
          <w:tcPr>
            <w:tcW w:w="907" w:type="dxa"/>
            <w:shd w:val="clear" w:color="auto" w:fill="F3F1E2"/>
          </w:tcPr>
          <w:p w14:paraId="0DC434B1" w14:textId="77777777" w:rsidR="00CD0296" w:rsidRDefault="006F4054">
            <w:pPr>
              <w:spacing w:after="0"/>
            </w:pPr>
            <w:r>
              <w:rPr>
                <w:sz w:val="18"/>
              </w:rPr>
              <w:t>F6-2</w:t>
            </w:r>
          </w:p>
        </w:tc>
        <w:tc>
          <w:tcPr>
            <w:tcW w:w="1701" w:type="dxa"/>
            <w:shd w:val="clear" w:color="auto" w:fill="F3F1E2"/>
          </w:tcPr>
          <w:p w14:paraId="3B26354E" w14:textId="77777777" w:rsidR="00CD0296" w:rsidRDefault="006F4054">
            <w:pPr>
              <w:spacing w:after="0"/>
            </w:pPr>
            <w:r>
              <w:rPr>
                <w:sz w:val="18"/>
              </w:rPr>
              <w:t>26 oct – 1 nov</w:t>
            </w:r>
          </w:p>
        </w:tc>
        <w:tc>
          <w:tcPr>
            <w:tcW w:w="2268" w:type="dxa"/>
            <w:shd w:val="clear" w:color="auto" w:fill="F3F1E2"/>
          </w:tcPr>
          <w:p w14:paraId="43D7C45B" w14:textId="77777777" w:rsidR="00CD0296" w:rsidRDefault="006F4054">
            <w:pPr>
              <w:spacing w:after="0"/>
            </w:pPr>
            <w:r>
              <w:rPr>
                <w:sz w:val="18"/>
              </w:rPr>
              <w:t>Servicio Python</w:t>
            </w:r>
          </w:p>
        </w:tc>
        <w:tc>
          <w:tcPr>
            <w:tcW w:w="4422" w:type="dxa"/>
            <w:shd w:val="clear" w:color="auto" w:fill="F3F1E2"/>
          </w:tcPr>
          <w:p w14:paraId="4794BACA" w14:textId="77777777" w:rsidR="00CD0296" w:rsidRDefault="006F4054">
            <w:pPr>
              <w:spacing w:after="0"/>
            </w:pPr>
            <w:r>
              <w:rPr>
                <w:sz w:val="18"/>
              </w:rPr>
              <w:t>CRUD de solicitudes de cocina con validaciones</w:t>
            </w:r>
          </w:p>
        </w:tc>
      </w:tr>
      <w:tr w:rsidR="00CD0296" w14:paraId="1F44433F" w14:textId="77777777">
        <w:trPr>
          <w:cantSplit/>
          <w:jc w:val="center"/>
        </w:trPr>
        <w:tc>
          <w:tcPr>
            <w:tcW w:w="907" w:type="dxa"/>
          </w:tcPr>
          <w:p w14:paraId="2615D907" w14:textId="77777777" w:rsidR="00CD0296" w:rsidRDefault="006F4054">
            <w:pPr>
              <w:spacing w:after="0"/>
            </w:pPr>
            <w:r>
              <w:rPr>
                <w:sz w:val="18"/>
              </w:rPr>
              <w:t>F6-3</w:t>
            </w:r>
          </w:p>
        </w:tc>
        <w:tc>
          <w:tcPr>
            <w:tcW w:w="1701" w:type="dxa"/>
          </w:tcPr>
          <w:p w14:paraId="2F33BADC" w14:textId="77777777" w:rsidR="00CD0296" w:rsidRDefault="006F4054">
            <w:pPr>
              <w:spacing w:after="0"/>
            </w:pPr>
            <w:r>
              <w:rPr>
                <w:sz w:val="18"/>
              </w:rPr>
              <w:t>2 – 8 nov</w:t>
            </w:r>
          </w:p>
        </w:tc>
        <w:tc>
          <w:tcPr>
            <w:tcW w:w="2268" w:type="dxa"/>
          </w:tcPr>
          <w:p w14:paraId="6E94512D" w14:textId="77777777" w:rsidR="00CD0296" w:rsidRDefault="006F4054">
            <w:pPr>
              <w:spacing w:after="0"/>
            </w:pPr>
            <w:r>
              <w:rPr>
                <w:sz w:val="18"/>
              </w:rPr>
              <w:t>IA, mapa e integración</w:t>
            </w:r>
          </w:p>
        </w:tc>
        <w:tc>
          <w:tcPr>
            <w:tcW w:w="4422" w:type="dxa"/>
          </w:tcPr>
          <w:p w14:paraId="4AFB2196" w14:textId="77777777" w:rsidR="00CD0296" w:rsidRDefault="006F4054">
            <w:pPr>
              <w:spacing w:after="0"/>
            </w:pPr>
            <w:r>
              <w:rPr>
                <w:sz w:val="18"/>
              </w:rPr>
              <w:t xml:space="preserve">Asistente con </w:t>
            </w:r>
            <w:r>
              <w:rPr>
                <w:sz w:val="18"/>
              </w:rPr>
              <w:t>Ollama, ruta en mapa, integración Spring ↔ Python</w:t>
            </w:r>
          </w:p>
        </w:tc>
      </w:tr>
      <w:tr w:rsidR="00CD0296" w14:paraId="2D028A5D" w14:textId="77777777">
        <w:trPr>
          <w:cantSplit/>
          <w:jc w:val="center"/>
        </w:trPr>
        <w:tc>
          <w:tcPr>
            <w:tcW w:w="907" w:type="dxa"/>
            <w:shd w:val="clear" w:color="auto" w:fill="F3F1E2"/>
          </w:tcPr>
          <w:p w14:paraId="18D493DE" w14:textId="77777777" w:rsidR="00CD0296" w:rsidRDefault="006F4054">
            <w:pPr>
              <w:spacing w:after="0"/>
            </w:pPr>
            <w:r>
              <w:rPr>
                <w:sz w:val="18"/>
              </w:rPr>
              <w:t>F6-4</w:t>
            </w:r>
          </w:p>
        </w:tc>
        <w:tc>
          <w:tcPr>
            <w:tcW w:w="1701" w:type="dxa"/>
            <w:shd w:val="clear" w:color="auto" w:fill="F3F1E2"/>
          </w:tcPr>
          <w:p w14:paraId="2E39662B" w14:textId="77777777" w:rsidR="00CD0296" w:rsidRDefault="006F4054">
            <w:pPr>
              <w:spacing w:after="0"/>
            </w:pPr>
            <w:r>
              <w:rPr>
                <w:sz w:val="18"/>
              </w:rPr>
              <w:t>9 – 15 nov</w:t>
            </w:r>
          </w:p>
        </w:tc>
        <w:tc>
          <w:tcPr>
            <w:tcW w:w="2268" w:type="dxa"/>
            <w:shd w:val="clear" w:color="auto" w:fill="F3F1E2"/>
          </w:tcPr>
          <w:p w14:paraId="6B115423" w14:textId="77777777" w:rsidR="00CD0296" w:rsidRDefault="006F4054">
            <w:pPr>
              <w:spacing w:after="0"/>
            </w:pPr>
            <w:r>
              <w:rPr>
                <w:sz w:val="18"/>
              </w:rPr>
              <w:t>Demostración y calidad</w:t>
            </w:r>
          </w:p>
        </w:tc>
        <w:tc>
          <w:tcPr>
            <w:tcW w:w="4422" w:type="dxa"/>
            <w:shd w:val="clear" w:color="auto" w:fill="F3F1E2"/>
          </w:tcPr>
          <w:p w14:paraId="12D5BEB9" w14:textId="77777777" w:rsidR="00CD0296" w:rsidRDefault="006F4054">
            <w:pPr>
              <w:spacing w:after="0"/>
            </w:pPr>
            <w:r>
              <w:rPr>
                <w:sz w:val="18"/>
              </w:rPr>
              <w:t>Modo demostración y ejecución del plan de pruebas</w:t>
            </w:r>
          </w:p>
        </w:tc>
      </w:tr>
      <w:tr w:rsidR="00CD0296" w14:paraId="15053B88" w14:textId="77777777">
        <w:trPr>
          <w:cantSplit/>
          <w:jc w:val="center"/>
        </w:trPr>
        <w:tc>
          <w:tcPr>
            <w:tcW w:w="907" w:type="dxa"/>
          </w:tcPr>
          <w:p w14:paraId="5582CC61" w14:textId="77777777" w:rsidR="00CD0296" w:rsidRDefault="006F4054">
            <w:pPr>
              <w:spacing w:after="0"/>
            </w:pPr>
            <w:r>
              <w:rPr>
                <w:sz w:val="18"/>
              </w:rPr>
              <w:t>F6-5</w:t>
            </w:r>
          </w:p>
        </w:tc>
        <w:tc>
          <w:tcPr>
            <w:tcW w:w="1701" w:type="dxa"/>
          </w:tcPr>
          <w:p w14:paraId="15E780BB" w14:textId="77777777" w:rsidR="00CD0296" w:rsidRDefault="006F4054">
            <w:pPr>
              <w:spacing w:after="0"/>
            </w:pPr>
            <w:r>
              <w:rPr>
                <w:sz w:val="18"/>
              </w:rPr>
              <w:t>16 – 22 nov</w:t>
            </w:r>
          </w:p>
        </w:tc>
        <w:tc>
          <w:tcPr>
            <w:tcW w:w="2268" w:type="dxa"/>
          </w:tcPr>
          <w:p w14:paraId="6D423117" w14:textId="77777777" w:rsidR="00CD0296" w:rsidRDefault="006F4054">
            <w:pPr>
              <w:spacing w:after="0"/>
            </w:pPr>
            <w:r>
              <w:rPr>
                <w:sz w:val="18"/>
              </w:rPr>
              <w:t>Extras</w:t>
            </w:r>
          </w:p>
        </w:tc>
        <w:tc>
          <w:tcPr>
            <w:tcW w:w="4422" w:type="dxa"/>
          </w:tcPr>
          <w:p w14:paraId="1F62312D" w14:textId="77777777" w:rsidR="00CD0296" w:rsidRDefault="006F4054">
            <w:pPr>
              <w:spacing w:after="0"/>
            </w:pPr>
            <w:r>
              <w:rPr>
                <w:sz w:val="18"/>
              </w:rPr>
              <w:t>Reportes CSV/XLSX/PDF y acciones de mejora</w:t>
            </w:r>
          </w:p>
        </w:tc>
      </w:tr>
      <w:tr w:rsidR="00CD0296" w14:paraId="0230928A" w14:textId="77777777">
        <w:trPr>
          <w:cantSplit/>
          <w:jc w:val="center"/>
        </w:trPr>
        <w:tc>
          <w:tcPr>
            <w:tcW w:w="907" w:type="dxa"/>
            <w:shd w:val="clear" w:color="auto" w:fill="F3F1E2"/>
          </w:tcPr>
          <w:p w14:paraId="04C97C05" w14:textId="77777777" w:rsidR="00CD0296" w:rsidRDefault="006F4054">
            <w:pPr>
              <w:spacing w:after="0"/>
            </w:pPr>
            <w:r>
              <w:rPr>
                <w:sz w:val="18"/>
              </w:rPr>
              <w:t>F6-6</w:t>
            </w:r>
          </w:p>
        </w:tc>
        <w:tc>
          <w:tcPr>
            <w:tcW w:w="1701" w:type="dxa"/>
            <w:shd w:val="clear" w:color="auto" w:fill="F3F1E2"/>
          </w:tcPr>
          <w:p w14:paraId="40A7745A" w14:textId="77777777" w:rsidR="00CD0296" w:rsidRDefault="006F4054">
            <w:pPr>
              <w:spacing w:after="0"/>
            </w:pPr>
            <w:r>
              <w:rPr>
                <w:sz w:val="18"/>
              </w:rPr>
              <w:t>23 – 29 nov</w:t>
            </w:r>
          </w:p>
        </w:tc>
        <w:tc>
          <w:tcPr>
            <w:tcW w:w="2268" w:type="dxa"/>
            <w:shd w:val="clear" w:color="auto" w:fill="F3F1E2"/>
          </w:tcPr>
          <w:p w14:paraId="732784CC" w14:textId="77777777" w:rsidR="00CD0296" w:rsidRDefault="006F4054">
            <w:pPr>
              <w:spacing w:after="0"/>
            </w:pPr>
            <w:r>
              <w:rPr>
                <w:sz w:val="18"/>
              </w:rPr>
              <w:t>Documentar y ensayar</w:t>
            </w:r>
          </w:p>
        </w:tc>
        <w:tc>
          <w:tcPr>
            <w:tcW w:w="4422" w:type="dxa"/>
            <w:shd w:val="clear" w:color="auto" w:fill="F3F1E2"/>
          </w:tcPr>
          <w:p w14:paraId="4E1E79B9" w14:textId="77777777" w:rsidR="00CD0296" w:rsidRDefault="006F4054">
            <w:pPr>
              <w:spacing w:after="0"/>
            </w:pPr>
            <w:r>
              <w:rPr>
                <w:sz w:val="18"/>
              </w:rPr>
              <w:t>Documentos de la fase y ensayo de la sustentación</w:t>
            </w:r>
          </w:p>
        </w:tc>
      </w:tr>
    </w:tbl>
    <w:p w14:paraId="1C7273EE" w14:textId="77777777" w:rsidR="00CD0296" w:rsidRDefault="00CD0296">
      <w:pPr>
        <w:spacing w:after="40"/>
      </w:pPr>
    </w:p>
    <w:p w14:paraId="6DD622FD" w14:textId="77777777" w:rsidR="00CD0296" w:rsidRDefault="006F4054">
      <w:pPr>
        <w:pStyle w:val="Ttulo1"/>
      </w:pPr>
      <w:bookmarkStart w:id="21" w:name="_Toc243291755"/>
      <w:r>
        <w:t>7. Alcance técnico de la propuesta</w:t>
      </w:r>
      <w:bookmarkEnd w:id="21"/>
    </w:p>
    <w:p w14:paraId="4B093739" w14:textId="77777777" w:rsidR="00CD0296" w:rsidRDefault="006F4054">
      <w:pPr>
        <w:keepNext/>
        <w:spacing w:after="60"/>
      </w:pPr>
      <w:r>
        <w:rPr>
          <w:b/>
          <w:sz w:val="19"/>
        </w:rPr>
        <w:t>Tabla 13. Lo que incluye y lo que no incluye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CD0296" w14:paraId="4179BF2E" w14:textId="77777777">
        <w:trPr>
          <w:cantSplit/>
          <w:tblHeader/>
          <w:jc w:val="center"/>
        </w:trPr>
        <w:tc>
          <w:tcPr>
            <w:tcW w:w="4649" w:type="dxa"/>
            <w:shd w:val="clear" w:color="auto" w:fill="A42828"/>
          </w:tcPr>
          <w:p w14:paraId="3B987487" w14:textId="77777777" w:rsidR="00CD0296" w:rsidRDefault="006F4054">
            <w:r>
              <w:rPr>
                <w:b/>
                <w:color w:val="FFFFFF"/>
                <w:sz w:val="17"/>
              </w:rPr>
              <w:t>Incluye</w:t>
            </w:r>
          </w:p>
        </w:tc>
        <w:tc>
          <w:tcPr>
            <w:tcW w:w="4649" w:type="dxa"/>
            <w:shd w:val="clear" w:color="auto" w:fill="A42828"/>
          </w:tcPr>
          <w:p w14:paraId="62BB2B51" w14:textId="77777777" w:rsidR="00CD0296" w:rsidRDefault="006F4054">
            <w:r>
              <w:rPr>
                <w:b/>
                <w:color w:val="FFFFFF"/>
                <w:sz w:val="17"/>
              </w:rPr>
              <w:t>No incluye</w:t>
            </w:r>
          </w:p>
        </w:tc>
      </w:tr>
      <w:tr w:rsidR="00CD0296" w14:paraId="1C98677F" w14:textId="77777777">
        <w:trPr>
          <w:cantSplit/>
          <w:jc w:val="center"/>
        </w:trPr>
        <w:tc>
          <w:tcPr>
            <w:tcW w:w="4649" w:type="dxa"/>
          </w:tcPr>
          <w:p w14:paraId="76A8321B" w14:textId="77777777" w:rsidR="00CD0296" w:rsidRDefault="006F4054">
            <w:pPr>
              <w:spacing w:after="0"/>
            </w:pPr>
            <w:r>
              <w:rPr>
                <w:sz w:val="17"/>
              </w:rPr>
              <w:t>Aplicación web adaptable a celular (Spring Boot + Thymeleaf).</w:t>
            </w:r>
          </w:p>
        </w:tc>
        <w:tc>
          <w:tcPr>
            <w:tcW w:w="4649" w:type="dxa"/>
          </w:tcPr>
          <w:p w14:paraId="2D973351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Aplicación móvil nativa </w:t>
            </w:r>
            <w:r>
              <w:rPr>
                <w:sz w:val="17"/>
              </w:rPr>
              <w:t>(Android/iOS).</w:t>
            </w:r>
          </w:p>
        </w:tc>
      </w:tr>
      <w:tr w:rsidR="00CD0296" w14:paraId="4E10A311" w14:textId="77777777">
        <w:trPr>
          <w:cantSplit/>
          <w:jc w:val="center"/>
        </w:trPr>
        <w:tc>
          <w:tcPr>
            <w:tcW w:w="4649" w:type="dxa"/>
            <w:shd w:val="clear" w:color="auto" w:fill="F3F1E2"/>
          </w:tcPr>
          <w:p w14:paraId="1DC7280A" w14:textId="77777777" w:rsidR="00CD0296" w:rsidRDefault="006F4054">
            <w:pPr>
              <w:spacing w:after="0"/>
            </w:pPr>
            <w:r>
              <w:rPr>
                <w:sz w:val="17"/>
              </w:rPr>
              <w:t>Roles cliente, cocina/gerente y repartidor con 6 estados del pedido y hora de cada cambio.</w:t>
            </w:r>
          </w:p>
        </w:tc>
        <w:tc>
          <w:tcPr>
            <w:tcW w:w="4649" w:type="dxa"/>
            <w:shd w:val="clear" w:color="auto" w:fill="F3F1E2"/>
          </w:tcPr>
          <w:p w14:paraId="7C57C43F" w14:textId="77777777" w:rsidR="00CD0296" w:rsidRDefault="006F4054">
            <w:pPr>
              <w:spacing w:after="0"/>
            </w:pPr>
            <w:r>
              <w:rPr>
                <w:sz w:val="17"/>
              </w:rPr>
              <w:t>Gestión de nómina o afiliación a seguridad social de repartidores (Ley 2466 de 2025 y Decreto 0991 de 2026 quedan como requisito para la operación real).</w:t>
            </w:r>
          </w:p>
        </w:tc>
      </w:tr>
      <w:tr w:rsidR="00CD0296" w14:paraId="2A62F7BA" w14:textId="77777777">
        <w:trPr>
          <w:cantSplit/>
          <w:jc w:val="center"/>
        </w:trPr>
        <w:tc>
          <w:tcPr>
            <w:tcW w:w="4649" w:type="dxa"/>
          </w:tcPr>
          <w:p w14:paraId="6F4C9884" w14:textId="77777777" w:rsidR="00CD0296" w:rsidRDefault="006F4054">
            <w:pPr>
              <w:spacing w:after="0"/>
            </w:pPr>
            <w:r>
              <w:rPr>
                <w:sz w:val="17"/>
              </w:rPr>
              <w:t>Microservicio Python de vinculación y verificación de cocinas: CRUD, validación de NIT con dígito de verificación, concepto sanitario vigente, RUT, Cámara de Comercio y manipuladores certificados.</w:t>
            </w:r>
          </w:p>
        </w:tc>
        <w:tc>
          <w:tcPr>
            <w:tcW w:w="4649" w:type="dxa"/>
          </w:tcPr>
          <w:p w14:paraId="6883FBE2" w14:textId="77777777" w:rsidR="00CD0296" w:rsidRDefault="006F4054">
            <w:pPr>
              <w:spacing w:after="0"/>
            </w:pPr>
            <w:r>
              <w:rPr>
                <w:sz w:val="17"/>
              </w:rPr>
              <w:t>Verificación automática ante la Secretaría Distrital de Salud: la revisión de documentos es manual por el administrador.</w:t>
            </w:r>
          </w:p>
        </w:tc>
      </w:tr>
      <w:tr w:rsidR="00CD0296" w14:paraId="75F133B9" w14:textId="77777777">
        <w:trPr>
          <w:cantSplit/>
          <w:jc w:val="center"/>
        </w:trPr>
        <w:tc>
          <w:tcPr>
            <w:tcW w:w="4649" w:type="dxa"/>
            <w:shd w:val="clear" w:color="auto" w:fill="F3F1E2"/>
          </w:tcPr>
          <w:p w14:paraId="31C66041" w14:textId="77777777" w:rsidR="00CD0296" w:rsidRDefault="006F4054">
            <w:pPr>
              <w:spacing w:after="0"/>
            </w:pPr>
            <w:r>
              <w:rPr>
                <w:sz w:val="17"/>
              </w:rPr>
              <w:t>Pasarela MercadoPago en modo prueba; ningún pedido llega a la cocina sin pago aprobado.</w:t>
            </w:r>
          </w:p>
        </w:tc>
        <w:tc>
          <w:tcPr>
            <w:tcW w:w="4649" w:type="dxa"/>
            <w:shd w:val="clear" w:color="auto" w:fill="F3F1E2"/>
          </w:tcPr>
          <w:p w14:paraId="2267749B" w14:textId="77777777" w:rsidR="00CD0296" w:rsidRDefault="006F4054">
            <w:pPr>
              <w:spacing w:after="0"/>
            </w:pPr>
            <w:r>
              <w:rPr>
                <w:sz w:val="17"/>
              </w:rPr>
              <w:t>Procesamiento de pagos reales, conciliación contable y facturación electrónica DIAN.</w:t>
            </w:r>
          </w:p>
        </w:tc>
      </w:tr>
      <w:tr w:rsidR="00CD0296" w14:paraId="647F683F" w14:textId="77777777">
        <w:trPr>
          <w:cantSplit/>
          <w:jc w:val="center"/>
        </w:trPr>
        <w:tc>
          <w:tcPr>
            <w:tcW w:w="4649" w:type="dxa"/>
          </w:tcPr>
          <w:p w14:paraId="415A431B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Ruta en </w:t>
            </w:r>
            <w:r>
              <w:rPr>
                <w:sz w:val="17"/>
              </w:rPr>
              <w:t>mapa con OpenRouteService y marcador del repartidor (simulado en modo demostración).</w:t>
            </w:r>
          </w:p>
        </w:tc>
        <w:tc>
          <w:tcPr>
            <w:tcW w:w="4649" w:type="dxa"/>
          </w:tcPr>
          <w:p w14:paraId="3ECD493C" w14:textId="77777777" w:rsidR="00CD0296" w:rsidRDefault="006F4054">
            <w:pPr>
              <w:spacing w:after="0"/>
            </w:pPr>
            <w:r>
              <w:rPr>
                <w:sz w:val="17"/>
              </w:rPr>
              <w:t>Rastreo GPS en tiempo real desde el celular del repartidor.</w:t>
            </w:r>
          </w:p>
        </w:tc>
      </w:tr>
      <w:tr w:rsidR="00CD0296" w14:paraId="4A96F236" w14:textId="77777777">
        <w:trPr>
          <w:cantSplit/>
          <w:jc w:val="center"/>
        </w:trPr>
        <w:tc>
          <w:tcPr>
            <w:tcW w:w="4649" w:type="dxa"/>
            <w:shd w:val="clear" w:color="auto" w:fill="F3F1E2"/>
          </w:tcPr>
          <w:p w14:paraId="06CF36D8" w14:textId="77777777" w:rsidR="00CD0296" w:rsidRDefault="006F4054">
            <w:pPr>
              <w:spacing w:after="0"/>
            </w:pPr>
            <w:r>
              <w:rPr>
                <w:sz w:val="17"/>
              </w:rPr>
              <w:t>Asistente IA local con Ollama qwen3:4b y modo básico si el modelo no responde.</w:t>
            </w:r>
          </w:p>
        </w:tc>
        <w:tc>
          <w:tcPr>
            <w:tcW w:w="4649" w:type="dxa"/>
            <w:shd w:val="clear" w:color="auto" w:fill="F3F1E2"/>
          </w:tcPr>
          <w:p w14:paraId="5677BCE8" w14:textId="77777777" w:rsidR="00CD0296" w:rsidRDefault="006F4054">
            <w:pPr>
              <w:spacing w:after="0"/>
            </w:pPr>
            <w:r>
              <w:rPr>
                <w:sz w:val="17"/>
              </w:rPr>
              <w:t>Modelos comerciales de pago o entrenamiento de un modelo propio.</w:t>
            </w:r>
          </w:p>
        </w:tc>
      </w:tr>
      <w:tr w:rsidR="00CD0296" w14:paraId="01C6DC1C" w14:textId="77777777">
        <w:trPr>
          <w:cantSplit/>
          <w:jc w:val="center"/>
        </w:trPr>
        <w:tc>
          <w:tcPr>
            <w:tcW w:w="4649" w:type="dxa"/>
          </w:tcPr>
          <w:p w14:paraId="1BD6EAF8" w14:textId="77777777" w:rsidR="00CD0296" w:rsidRDefault="006F4054">
            <w:pPr>
              <w:spacing w:after="0"/>
            </w:pPr>
            <w:r>
              <w:rPr>
                <w:sz w:val="17"/>
              </w:rPr>
              <w:t>Reportes con filtros, ordenamiento y exportación CSV, XLSX y PDF.</w:t>
            </w:r>
          </w:p>
        </w:tc>
        <w:tc>
          <w:tcPr>
            <w:tcW w:w="4649" w:type="dxa"/>
          </w:tcPr>
          <w:p w14:paraId="1F00EE68" w14:textId="77777777" w:rsidR="00CD0296" w:rsidRDefault="006F4054">
            <w:pPr>
              <w:spacing w:after="0"/>
            </w:pPr>
            <w:r>
              <w:rPr>
                <w:sz w:val="17"/>
              </w:rPr>
              <w:t>Tableros de inteligencia de negocios en tiempo real.</w:t>
            </w:r>
          </w:p>
        </w:tc>
      </w:tr>
      <w:tr w:rsidR="00CD0296" w14:paraId="55A53CF5" w14:textId="77777777">
        <w:trPr>
          <w:cantSplit/>
          <w:jc w:val="center"/>
        </w:trPr>
        <w:tc>
          <w:tcPr>
            <w:tcW w:w="4649" w:type="dxa"/>
            <w:shd w:val="clear" w:color="auto" w:fill="F3F1E2"/>
          </w:tcPr>
          <w:p w14:paraId="44F6C6DC" w14:textId="77777777" w:rsidR="00CD0296" w:rsidRDefault="006F4054">
            <w:pPr>
              <w:spacing w:after="0"/>
            </w:pPr>
            <w:r>
              <w:rPr>
                <w:sz w:val="17"/>
              </w:rPr>
              <w:t>Despliegue de demostración en VPS con dominio .com.co y datos de prueba.</w:t>
            </w:r>
          </w:p>
        </w:tc>
        <w:tc>
          <w:tcPr>
            <w:tcW w:w="4649" w:type="dxa"/>
            <w:shd w:val="clear" w:color="auto" w:fill="F3F1E2"/>
          </w:tcPr>
          <w:p w14:paraId="4A37B19A" w14:textId="77777777" w:rsidR="00CD0296" w:rsidRDefault="006F4054">
            <w:pPr>
              <w:spacing w:after="0"/>
            </w:pPr>
            <w:r>
              <w:rPr>
                <w:sz w:val="17"/>
              </w:rPr>
              <w:t>Operación 24/7 en producción con soporte permanente.</w:t>
            </w:r>
          </w:p>
        </w:tc>
      </w:tr>
    </w:tbl>
    <w:p w14:paraId="3F205EF1" w14:textId="77777777" w:rsidR="00CD0296" w:rsidRDefault="00CD0296">
      <w:pPr>
        <w:spacing w:after="40"/>
      </w:pPr>
    </w:p>
    <w:p w14:paraId="57E71885" w14:textId="77777777" w:rsidR="00CD0296" w:rsidRDefault="006F4054">
      <w:pPr>
        <w:pStyle w:val="Ttulo1"/>
      </w:pPr>
      <w:bookmarkStart w:id="22" w:name="_Toc243291756"/>
      <w:r>
        <w:lastRenderedPageBreak/>
        <w:t>8. Riesgos</w:t>
      </w:r>
      <w:bookmarkEnd w:id="22"/>
    </w:p>
    <w:p w14:paraId="57A47F68" w14:textId="77777777" w:rsidR="00CD0296" w:rsidRDefault="006F4054">
      <w:pPr>
        <w:keepNext/>
        <w:spacing w:after="60"/>
      </w:pPr>
      <w:r>
        <w:rPr>
          <w:b/>
          <w:sz w:val="19"/>
        </w:rPr>
        <w:t>Tabla 14. Matriz de riesgos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907"/>
        <w:gridCol w:w="4762"/>
      </w:tblGrid>
      <w:tr w:rsidR="00CD0296" w14:paraId="3DF55D0C" w14:textId="77777777">
        <w:trPr>
          <w:cantSplit/>
          <w:tblHeader/>
          <w:jc w:val="center"/>
        </w:trPr>
        <w:tc>
          <w:tcPr>
            <w:tcW w:w="2835" w:type="dxa"/>
            <w:shd w:val="clear" w:color="auto" w:fill="A42828"/>
          </w:tcPr>
          <w:p w14:paraId="5CB8917F" w14:textId="77777777" w:rsidR="00CD0296" w:rsidRDefault="006F4054"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794" w:type="dxa"/>
            <w:shd w:val="clear" w:color="auto" w:fill="A42828"/>
          </w:tcPr>
          <w:p w14:paraId="2FB29160" w14:textId="77777777" w:rsidR="00CD0296" w:rsidRDefault="006F4054">
            <w:r>
              <w:rPr>
                <w:b/>
                <w:color w:val="FFFFFF"/>
                <w:sz w:val="17"/>
              </w:rPr>
              <w:t>Prob.</w:t>
            </w:r>
          </w:p>
        </w:tc>
        <w:tc>
          <w:tcPr>
            <w:tcW w:w="907" w:type="dxa"/>
            <w:shd w:val="clear" w:color="auto" w:fill="A42828"/>
          </w:tcPr>
          <w:p w14:paraId="707FDA5A" w14:textId="77777777" w:rsidR="00CD0296" w:rsidRDefault="006F4054"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4762" w:type="dxa"/>
            <w:shd w:val="clear" w:color="auto" w:fill="A42828"/>
          </w:tcPr>
          <w:p w14:paraId="73E89DA9" w14:textId="77777777" w:rsidR="00CD0296" w:rsidRDefault="006F4054">
            <w:r>
              <w:rPr>
                <w:b/>
                <w:color w:val="FFFFFF"/>
                <w:sz w:val="17"/>
              </w:rPr>
              <w:t>Mitigación</w:t>
            </w:r>
          </w:p>
        </w:tc>
      </w:tr>
      <w:tr w:rsidR="00CD0296" w14:paraId="6B877374" w14:textId="77777777">
        <w:trPr>
          <w:cantSplit/>
          <w:jc w:val="center"/>
        </w:trPr>
        <w:tc>
          <w:tcPr>
            <w:tcW w:w="2835" w:type="dxa"/>
          </w:tcPr>
          <w:p w14:paraId="08FF6A8E" w14:textId="77777777" w:rsidR="00CD0296" w:rsidRDefault="006F4054">
            <w:pPr>
              <w:spacing w:after="0"/>
            </w:pPr>
            <w:r>
              <w:rPr>
                <w:sz w:val="17"/>
              </w:rPr>
              <w:t>El equipo pasa de 4 a 2 integrantes y no alcanza el alcance</w:t>
            </w:r>
          </w:p>
        </w:tc>
        <w:tc>
          <w:tcPr>
            <w:tcW w:w="794" w:type="dxa"/>
          </w:tcPr>
          <w:p w14:paraId="49A79138" w14:textId="77777777" w:rsidR="00CD0296" w:rsidRDefault="006F4054"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w="907" w:type="dxa"/>
          </w:tcPr>
          <w:p w14:paraId="3C7ADDB2" w14:textId="77777777" w:rsidR="00CD0296" w:rsidRDefault="006F4054"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w="4762" w:type="dxa"/>
          </w:tcPr>
          <w:p w14:paraId="5097D306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Sprints de una semana con prioridades del backlog; los extras (F6-5) son lo </w:t>
            </w:r>
            <w:r>
              <w:rPr>
                <w:sz w:val="17"/>
              </w:rPr>
              <w:t>primero que se recorta.</w:t>
            </w:r>
          </w:p>
        </w:tc>
      </w:tr>
      <w:tr w:rsidR="00CD0296" w14:paraId="1613631B" w14:textId="77777777">
        <w:trPr>
          <w:cantSplit/>
          <w:jc w:val="center"/>
        </w:trPr>
        <w:tc>
          <w:tcPr>
            <w:tcW w:w="2835" w:type="dxa"/>
            <w:shd w:val="clear" w:color="auto" w:fill="F3F1E2"/>
          </w:tcPr>
          <w:p w14:paraId="46652705" w14:textId="77777777" w:rsidR="00CD0296" w:rsidRDefault="006F4054">
            <w:pPr>
              <w:spacing w:after="0"/>
            </w:pPr>
            <w:r>
              <w:rPr>
                <w:sz w:val="17"/>
              </w:rPr>
              <w:t>Uso de la fuente Cocogoose Pro sin licencia</w:t>
            </w:r>
          </w:p>
        </w:tc>
        <w:tc>
          <w:tcPr>
            <w:tcW w:w="794" w:type="dxa"/>
            <w:shd w:val="clear" w:color="auto" w:fill="F3F1E2"/>
          </w:tcPr>
          <w:p w14:paraId="3196CAA7" w14:textId="77777777" w:rsidR="00CD0296" w:rsidRDefault="006F4054"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w="907" w:type="dxa"/>
            <w:shd w:val="clear" w:color="auto" w:fill="F3F1E2"/>
          </w:tcPr>
          <w:p w14:paraId="00E9285C" w14:textId="77777777" w:rsidR="00CD0296" w:rsidRDefault="006F4054">
            <w:pPr>
              <w:spacing w:after="0"/>
            </w:pPr>
            <w:r>
              <w:rPr>
                <w:sz w:val="17"/>
              </w:rPr>
              <w:t>Medio</w:t>
            </w:r>
          </w:p>
        </w:tc>
        <w:tc>
          <w:tcPr>
            <w:tcW w:w="4762" w:type="dxa"/>
            <w:shd w:val="clear" w:color="auto" w:fill="F3F1E2"/>
          </w:tcPr>
          <w:p w14:paraId="0BBE1409" w14:textId="77777777" w:rsidR="00CD0296" w:rsidRDefault="006F4054">
            <w:pPr>
              <w:spacing w:after="0"/>
            </w:pPr>
            <w:r>
              <w:rPr>
                <w:sz w:val="17"/>
              </w:rPr>
              <w:t>Comprar la licencia o reemplazarla por una fuente OFL antes de publicar.</w:t>
            </w:r>
          </w:p>
        </w:tc>
      </w:tr>
      <w:tr w:rsidR="00CD0296" w14:paraId="22646133" w14:textId="77777777">
        <w:trPr>
          <w:cantSplit/>
          <w:jc w:val="center"/>
        </w:trPr>
        <w:tc>
          <w:tcPr>
            <w:tcW w:w="2835" w:type="dxa"/>
          </w:tcPr>
          <w:p w14:paraId="00CDCCE1" w14:textId="77777777" w:rsidR="00CD0296" w:rsidRDefault="006F4054">
            <w:pPr>
              <w:spacing w:after="0"/>
            </w:pPr>
            <w:r>
              <w:rPr>
                <w:sz w:val="17"/>
              </w:rPr>
              <w:t>Ollama lento o caído en el equipo de la demostración</w:t>
            </w:r>
          </w:p>
        </w:tc>
        <w:tc>
          <w:tcPr>
            <w:tcW w:w="794" w:type="dxa"/>
          </w:tcPr>
          <w:p w14:paraId="72398932" w14:textId="77777777" w:rsidR="00CD0296" w:rsidRDefault="006F4054">
            <w:pPr>
              <w:spacing w:after="0"/>
            </w:pPr>
            <w:r>
              <w:rPr>
                <w:sz w:val="17"/>
              </w:rPr>
              <w:t>Media</w:t>
            </w:r>
          </w:p>
        </w:tc>
        <w:tc>
          <w:tcPr>
            <w:tcW w:w="907" w:type="dxa"/>
          </w:tcPr>
          <w:p w14:paraId="2451473A" w14:textId="77777777" w:rsidR="00CD0296" w:rsidRDefault="006F4054">
            <w:pPr>
              <w:spacing w:after="0"/>
            </w:pPr>
            <w:r>
              <w:rPr>
                <w:sz w:val="17"/>
              </w:rPr>
              <w:t>Medio</w:t>
            </w:r>
          </w:p>
        </w:tc>
        <w:tc>
          <w:tcPr>
            <w:tcW w:w="4762" w:type="dxa"/>
          </w:tcPr>
          <w:p w14:paraId="5D2653A9" w14:textId="77777777" w:rsidR="00CD0296" w:rsidRDefault="006F4054">
            <w:pPr>
              <w:spacing w:after="0"/>
            </w:pPr>
            <w:r>
              <w:rPr>
                <w:sz w:val="17"/>
              </w:rPr>
              <w:t xml:space="preserve">Modo básico del asistente; </w:t>
            </w:r>
            <w:r>
              <w:rPr>
                <w:sz w:val="17"/>
              </w:rPr>
              <w:t>modelo de 4B parámetros que corre en CPU; prueba previa en el equipo de la sustentación.</w:t>
            </w:r>
          </w:p>
        </w:tc>
      </w:tr>
      <w:tr w:rsidR="00CD0296" w14:paraId="288CEB05" w14:textId="77777777">
        <w:trPr>
          <w:cantSplit/>
          <w:jc w:val="center"/>
        </w:trPr>
        <w:tc>
          <w:tcPr>
            <w:tcW w:w="2835" w:type="dxa"/>
            <w:shd w:val="clear" w:color="auto" w:fill="F3F1E2"/>
          </w:tcPr>
          <w:p w14:paraId="7FF19D17" w14:textId="77777777" w:rsidR="00CD0296" w:rsidRDefault="006F4054">
            <w:pPr>
              <w:spacing w:after="0"/>
            </w:pPr>
            <w:r>
              <w:rPr>
                <w:sz w:val="17"/>
              </w:rPr>
              <w:t>Límite diario de OpenRouteService o falta de internet</w:t>
            </w:r>
          </w:p>
        </w:tc>
        <w:tc>
          <w:tcPr>
            <w:tcW w:w="794" w:type="dxa"/>
            <w:shd w:val="clear" w:color="auto" w:fill="F3F1E2"/>
          </w:tcPr>
          <w:p w14:paraId="73248B11" w14:textId="77777777" w:rsidR="00CD0296" w:rsidRDefault="006F4054">
            <w:pPr>
              <w:spacing w:after="0"/>
            </w:pPr>
            <w:r>
              <w:rPr>
                <w:sz w:val="17"/>
              </w:rPr>
              <w:t>Baja</w:t>
            </w:r>
          </w:p>
        </w:tc>
        <w:tc>
          <w:tcPr>
            <w:tcW w:w="907" w:type="dxa"/>
            <w:shd w:val="clear" w:color="auto" w:fill="F3F1E2"/>
          </w:tcPr>
          <w:p w14:paraId="5BF7F400" w14:textId="77777777" w:rsidR="00CD0296" w:rsidRDefault="006F4054">
            <w:pPr>
              <w:spacing w:after="0"/>
            </w:pPr>
            <w:r>
              <w:rPr>
                <w:sz w:val="17"/>
              </w:rPr>
              <w:t>Medio</w:t>
            </w:r>
          </w:p>
        </w:tc>
        <w:tc>
          <w:tcPr>
            <w:tcW w:w="4762" w:type="dxa"/>
            <w:shd w:val="clear" w:color="auto" w:fill="F3F1E2"/>
          </w:tcPr>
          <w:p w14:paraId="52588255" w14:textId="77777777" w:rsidR="00CD0296" w:rsidRDefault="006F4054">
            <w:pPr>
              <w:spacing w:after="0"/>
            </w:pPr>
            <w:r>
              <w:rPr>
                <w:sz w:val="17"/>
              </w:rPr>
              <w:t>Caché de rutas; línea recta con aviso «Ruta aproximada».</w:t>
            </w:r>
          </w:p>
        </w:tc>
      </w:tr>
      <w:tr w:rsidR="00CD0296" w14:paraId="2A460B83" w14:textId="77777777">
        <w:trPr>
          <w:cantSplit/>
          <w:jc w:val="center"/>
        </w:trPr>
        <w:tc>
          <w:tcPr>
            <w:tcW w:w="2835" w:type="dxa"/>
          </w:tcPr>
          <w:p w14:paraId="4120E71F" w14:textId="77777777" w:rsidR="00CD0296" w:rsidRDefault="006F4054">
            <w:pPr>
              <w:spacing w:after="0"/>
            </w:pPr>
            <w:r>
              <w:rPr>
                <w:sz w:val="17"/>
              </w:rPr>
              <w:t>Cambio de tarifas de MercadoPago</w:t>
            </w:r>
          </w:p>
        </w:tc>
        <w:tc>
          <w:tcPr>
            <w:tcW w:w="794" w:type="dxa"/>
          </w:tcPr>
          <w:p w14:paraId="264F74F8" w14:textId="77777777" w:rsidR="00CD0296" w:rsidRDefault="006F4054">
            <w:pPr>
              <w:spacing w:after="0"/>
            </w:pPr>
            <w:r>
              <w:rPr>
                <w:sz w:val="17"/>
              </w:rPr>
              <w:t>Media</w:t>
            </w:r>
          </w:p>
        </w:tc>
        <w:tc>
          <w:tcPr>
            <w:tcW w:w="907" w:type="dxa"/>
          </w:tcPr>
          <w:p w14:paraId="5147065D" w14:textId="77777777" w:rsidR="00CD0296" w:rsidRDefault="006F4054">
            <w:pPr>
              <w:spacing w:after="0"/>
            </w:pPr>
            <w:r>
              <w:rPr>
                <w:sz w:val="17"/>
              </w:rPr>
              <w:t>Bajo</w:t>
            </w:r>
          </w:p>
        </w:tc>
        <w:tc>
          <w:tcPr>
            <w:tcW w:w="4762" w:type="dxa"/>
          </w:tcPr>
          <w:p w14:paraId="2CCC076F" w14:textId="77777777" w:rsidR="00CD0296" w:rsidRDefault="006F4054">
            <w:pPr>
              <w:spacing w:after="0"/>
            </w:pPr>
            <w:r>
              <w:rPr>
                <w:sz w:val="17"/>
              </w:rPr>
              <w:t>Confirmar la tarifa vigente en la cuenta; parámetro editable en el presupuesto.</w:t>
            </w:r>
          </w:p>
        </w:tc>
      </w:tr>
      <w:tr w:rsidR="00CD0296" w14:paraId="5D2A9789" w14:textId="77777777">
        <w:trPr>
          <w:cantSplit/>
          <w:jc w:val="center"/>
        </w:trPr>
        <w:tc>
          <w:tcPr>
            <w:tcW w:w="2835" w:type="dxa"/>
            <w:shd w:val="clear" w:color="auto" w:fill="F3F1E2"/>
          </w:tcPr>
          <w:p w14:paraId="5C34606D" w14:textId="77777777" w:rsidR="00CD0296" w:rsidRDefault="006F4054">
            <w:pPr>
              <w:spacing w:after="0"/>
            </w:pPr>
            <w:r>
              <w:rPr>
                <w:sz w:val="17"/>
              </w:rPr>
              <w:t>Tratamiento de datos personales sin autorización</w:t>
            </w:r>
          </w:p>
        </w:tc>
        <w:tc>
          <w:tcPr>
            <w:tcW w:w="794" w:type="dxa"/>
            <w:shd w:val="clear" w:color="auto" w:fill="F3F1E2"/>
          </w:tcPr>
          <w:p w14:paraId="60642C82" w14:textId="77777777" w:rsidR="00CD0296" w:rsidRDefault="006F4054">
            <w:pPr>
              <w:spacing w:after="0"/>
            </w:pPr>
            <w:r>
              <w:rPr>
                <w:sz w:val="17"/>
              </w:rPr>
              <w:t>Media</w:t>
            </w:r>
          </w:p>
        </w:tc>
        <w:tc>
          <w:tcPr>
            <w:tcW w:w="907" w:type="dxa"/>
            <w:shd w:val="clear" w:color="auto" w:fill="F3F1E2"/>
          </w:tcPr>
          <w:p w14:paraId="7E0C5B2D" w14:textId="77777777" w:rsidR="00CD0296" w:rsidRDefault="006F4054"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w="4762" w:type="dxa"/>
            <w:shd w:val="clear" w:color="auto" w:fill="F3F1E2"/>
          </w:tcPr>
          <w:p w14:paraId="3B12D964" w14:textId="77777777" w:rsidR="00CD0296" w:rsidRDefault="006F4054">
            <w:pPr>
              <w:spacing w:after="0"/>
            </w:pPr>
            <w:r>
              <w:rPr>
                <w:sz w:val="17"/>
              </w:rPr>
              <w:t>Política de tratamiento y autorización expresa según la Ley 1581 de 2012.</w:t>
            </w:r>
          </w:p>
        </w:tc>
      </w:tr>
      <w:tr w:rsidR="00CD0296" w14:paraId="1D218654" w14:textId="77777777">
        <w:trPr>
          <w:cantSplit/>
          <w:jc w:val="center"/>
        </w:trPr>
        <w:tc>
          <w:tcPr>
            <w:tcW w:w="2835" w:type="dxa"/>
          </w:tcPr>
          <w:p w14:paraId="4604442D" w14:textId="77777777" w:rsidR="00CD0296" w:rsidRDefault="006F4054">
            <w:pPr>
              <w:spacing w:after="0"/>
            </w:pPr>
            <w:r>
              <w:rPr>
                <w:sz w:val="17"/>
              </w:rPr>
              <w:t>Cocinas sin concepto sanitario vigente</w:t>
            </w:r>
          </w:p>
        </w:tc>
        <w:tc>
          <w:tcPr>
            <w:tcW w:w="794" w:type="dxa"/>
          </w:tcPr>
          <w:p w14:paraId="2CB85149" w14:textId="77777777" w:rsidR="00CD0296" w:rsidRDefault="006F4054">
            <w:pPr>
              <w:spacing w:after="0"/>
            </w:pPr>
            <w:r>
              <w:rPr>
                <w:sz w:val="17"/>
              </w:rPr>
              <w:t>Media</w:t>
            </w:r>
          </w:p>
        </w:tc>
        <w:tc>
          <w:tcPr>
            <w:tcW w:w="907" w:type="dxa"/>
          </w:tcPr>
          <w:p w14:paraId="36131651" w14:textId="77777777" w:rsidR="00CD0296" w:rsidRDefault="006F4054"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w="4762" w:type="dxa"/>
          </w:tcPr>
          <w:p w14:paraId="154BEF21" w14:textId="77777777" w:rsidR="00CD0296" w:rsidRDefault="006F4054">
            <w:pPr>
              <w:spacing w:after="0"/>
            </w:pPr>
            <w:r>
              <w:rPr>
                <w:sz w:val="17"/>
              </w:rPr>
              <w:t>El servicio Python bloquea la aprobación (error 409) y solo publica cocinas con documentos vigentes.</w:t>
            </w:r>
          </w:p>
        </w:tc>
      </w:tr>
      <w:tr w:rsidR="00CD0296" w14:paraId="539838DD" w14:textId="77777777">
        <w:trPr>
          <w:cantSplit/>
          <w:jc w:val="center"/>
        </w:trPr>
        <w:tc>
          <w:tcPr>
            <w:tcW w:w="2835" w:type="dxa"/>
            <w:shd w:val="clear" w:color="auto" w:fill="F3F1E2"/>
          </w:tcPr>
          <w:p w14:paraId="2A2B06FB" w14:textId="77777777" w:rsidR="00CD0296" w:rsidRDefault="006F4054">
            <w:pPr>
              <w:spacing w:after="0"/>
            </w:pPr>
            <w:r>
              <w:rPr>
                <w:sz w:val="17"/>
              </w:rPr>
              <w:t>Variación de la TRM en servicios cobrados en dólares</w:t>
            </w:r>
          </w:p>
        </w:tc>
        <w:tc>
          <w:tcPr>
            <w:tcW w:w="794" w:type="dxa"/>
            <w:shd w:val="clear" w:color="auto" w:fill="F3F1E2"/>
          </w:tcPr>
          <w:p w14:paraId="4FB78314" w14:textId="77777777" w:rsidR="00CD0296" w:rsidRDefault="006F4054">
            <w:pPr>
              <w:spacing w:after="0"/>
            </w:pPr>
            <w:r>
              <w:rPr>
                <w:sz w:val="17"/>
              </w:rPr>
              <w:t>Media</w:t>
            </w:r>
          </w:p>
        </w:tc>
        <w:tc>
          <w:tcPr>
            <w:tcW w:w="907" w:type="dxa"/>
            <w:shd w:val="clear" w:color="auto" w:fill="F3F1E2"/>
          </w:tcPr>
          <w:p w14:paraId="4E2C8370" w14:textId="77777777" w:rsidR="00CD0296" w:rsidRDefault="006F4054">
            <w:pPr>
              <w:spacing w:after="0"/>
            </w:pPr>
            <w:r>
              <w:rPr>
                <w:sz w:val="17"/>
              </w:rPr>
              <w:t>Bajo</w:t>
            </w:r>
          </w:p>
        </w:tc>
        <w:tc>
          <w:tcPr>
            <w:tcW w:w="4762" w:type="dxa"/>
            <w:shd w:val="clear" w:color="auto" w:fill="F3F1E2"/>
          </w:tcPr>
          <w:p w14:paraId="1CBB2C1E" w14:textId="77777777" w:rsidR="00CD0296" w:rsidRDefault="006F4054">
            <w:pPr>
              <w:spacing w:after="0"/>
            </w:pPr>
            <w:r>
              <w:rPr>
                <w:sz w:val="17"/>
              </w:rPr>
              <w:t>Contingencia del 10 %; TRM como parámetro del presupuesto.</w:t>
            </w:r>
          </w:p>
        </w:tc>
      </w:tr>
    </w:tbl>
    <w:p w14:paraId="11CA5872" w14:textId="77777777" w:rsidR="00CD0296" w:rsidRDefault="00CD0296">
      <w:pPr>
        <w:spacing w:after="40"/>
      </w:pPr>
    </w:p>
    <w:p w14:paraId="1AAFBEF2" w14:textId="77777777" w:rsidR="00CD0296" w:rsidRDefault="006F4054">
      <w:r>
        <w:br w:type="page"/>
      </w:r>
    </w:p>
    <w:p w14:paraId="633CFFDC" w14:textId="77777777" w:rsidR="00CD0296" w:rsidRDefault="006F4054">
      <w:pPr>
        <w:pStyle w:val="Ttulo1"/>
      </w:pPr>
      <w:bookmarkStart w:id="23" w:name="_Toc243291757"/>
      <w:r>
        <w:lastRenderedPageBreak/>
        <w:t xml:space="preserve">9. Acta de </w:t>
      </w:r>
      <w:r>
        <w:t>acuerdos</w:t>
      </w:r>
      <w:bookmarkEnd w:id="23"/>
    </w:p>
    <w:p w14:paraId="363092BC" w14:textId="77777777" w:rsidR="00CD0296" w:rsidRDefault="006F4054">
      <w:r>
        <w:t>En Bogotá D. C., el ____ de ______________ de 2026, las partes acuerdan:</w:t>
      </w:r>
    </w:p>
    <w:p w14:paraId="0079FAC9" w14:textId="77777777" w:rsidR="00CD0296" w:rsidRDefault="006F4054">
      <w:pPr>
        <w:pStyle w:val="Listaconnmeros"/>
      </w:pPr>
      <w:r>
        <w:rPr>
          <w:b/>
        </w:rPr>
        <w:t>Alcance:</w:t>
      </w:r>
      <w:r>
        <w:t xml:space="preserve"> el descrito en la sección 7 de este documento.</w:t>
      </w:r>
    </w:p>
    <w:p w14:paraId="6296A53E" w14:textId="77777777" w:rsidR="00CD0296" w:rsidRDefault="006F4054">
      <w:pPr>
        <w:pStyle w:val="Listaconnmeros"/>
      </w:pPr>
      <w:r>
        <w:rPr>
          <w:b/>
        </w:rPr>
        <w:t>Tiempo:</w:t>
      </w:r>
      <w:r>
        <w:t xml:space="preserve"> 6 sprints de una semana, del 19 de octubre al 29 de noviembre de 2026, con revisión al final de cada sprint.</w:t>
      </w:r>
    </w:p>
    <w:p w14:paraId="484E2C84" w14:textId="77777777" w:rsidR="00CD0296" w:rsidRDefault="006F4054">
      <w:pPr>
        <w:pStyle w:val="Listaconnmeros"/>
      </w:pPr>
      <w:r>
        <w:rPr>
          <w:b/>
        </w:rPr>
        <w:t>Costo:</w:t>
      </w:r>
      <w:r>
        <w:t xml:space="preserve"> $6.900.000 para la fase 6, pagados 40 % al aprobar el alcance y 60 % contra la demostración del sprint F6-4.</w:t>
      </w:r>
    </w:p>
    <w:p w14:paraId="7A0EA5F5" w14:textId="77777777" w:rsidR="00CD0296" w:rsidRDefault="006F4054">
      <w:pPr>
        <w:pStyle w:val="Listaconnmeros"/>
      </w:pPr>
      <w:r>
        <w:rPr>
          <w:b/>
        </w:rPr>
        <w:t>Calidad:</w:t>
      </w:r>
      <w:r>
        <w:t xml:space="preserve"> el 100 % de los casos de prueba de prioridad alta debe pasar antes de la entrega; los defectos encontrados en la demostración se corrigen sin costo.</w:t>
      </w:r>
    </w:p>
    <w:p w14:paraId="1F019853" w14:textId="77777777" w:rsidR="00CD0296" w:rsidRDefault="006F4054">
      <w:pPr>
        <w:pStyle w:val="Listaconnmeros"/>
      </w:pPr>
      <w:r>
        <w:rPr>
          <w:b/>
        </w:rPr>
        <w:t>Licencias:</w:t>
      </w:r>
      <w:r>
        <w:t xml:space="preserve"> se usará software libre; la tipografía Cocogoose Pro se licenciará o se reemplazará antes de publicar (decisión: ☐ licenciar  ☐ reemplazar).</w:t>
      </w:r>
    </w:p>
    <w:p w14:paraId="1B3D666C" w14:textId="77777777" w:rsidR="00CD0296" w:rsidRDefault="006F4054">
      <w:pPr>
        <w:pStyle w:val="Listaconnmeros"/>
      </w:pPr>
      <w:r>
        <w:rPr>
          <w:b/>
        </w:rPr>
        <w:t>Datos personales:</w:t>
      </w:r>
      <w:r>
        <w:t xml:space="preserve"> el sistema incluirá política de tratamiento y autorización de datos conforme a la Ley 1581 de 2012.</w:t>
      </w:r>
    </w:p>
    <w:p w14:paraId="1D8EEE8A" w14:textId="77777777" w:rsidR="00CD0296" w:rsidRDefault="006F4054">
      <w:pPr>
        <w:pStyle w:val="Listaconnmeros"/>
      </w:pPr>
      <w:r>
        <w:rPr>
          <w:b/>
        </w:rPr>
        <w:t>Cambios:</w:t>
      </w:r>
      <w:r>
        <w:t xml:space="preserve"> toda solicitud nueva se registra en el backlog y se negocia su prioridad, tiempo y costo antes de incluirla.</w:t>
      </w:r>
    </w:p>
    <w:p w14:paraId="0F61EB8B" w14:textId="77777777" w:rsidR="00CD0296" w:rsidRDefault="00CD029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D0296" w14:paraId="0667A796" w14:textId="77777777">
        <w:trPr>
          <w:jc w:val="center"/>
        </w:trPr>
        <w:tc>
          <w:tcPr>
            <w:tcW w:w="4680" w:type="dxa"/>
          </w:tcPr>
          <w:p w14:paraId="3A95EAF2" w14:textId="77777777" w:rsidR="00CD0296" w:rsidRDefault="006F4054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______________________________</w:t>
            </w:r>
          </w:p>
        </w:tc>
        <w:tc>
          <w:tcPr>
            <w:tcW w:w="4680" w:type="dxa"/>
          </w:tcPr>
          <w:p w14:paraId="24630947" w14:textId="77777777" w:rsidR="00CD0296" w:rsidRDefault="006F4054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______________________________</w:t>
            </w:r>
          </w:p>
        </w:tc>
      </w:tr>
      <w:tr w:rsidR="00CD0296" w14:paraId="632B7F90" w14:textId="77777777">
        <w:trPr>
          <w:jc w:val="center"/>
        </w:trPr>
        <w:tc>
          <w:tcPr>
            <w:tcW w:w="4680" w:type="dxa"/>
          </w:tcPr>
          <w:p w14:paraId="5194E136" w14:textId="77777777" w:rsidR="00CD0296" w:rsidRDefault="006F4054">
            <w:r>
              <w:rPr>
                <w:sz w:val="18"/>
              </w:rPr>
              <w:t>Product Owner – Equipo Urban Eats</w:t>
            </w:r>
            <w:r>
              <w:rPr>
                <w:sz w:val="18"/>
              </w:rPr>
              <w:br/>
              <w:t>C. C. ____________________</w:t>
            </w:r>
          </w:p>
        </w:tc>
        <w:tc>
          <w:tcPr>
            <w:tcW w:w="4680" w:type="dxa"/>
          </w:tcPr>
          <w:p w14:paraId="5790A58A" w14:textId="77777777" w:rsidR="00CD0296" w:rsidRDefault="006F4054">
            <w:r>
              <w:rPr>
                <w:sz w:val="18"/>
              </w:rPr>
              <w:t>Cliente / inversionista</w:t>
            </w:r>
            <w:r>
              <w:rPr>
                <w:sz w:val="18"/>
              </w:rPr>
              <w:br/>
              <w:t>C. C. ____________________</w:t>
            </w:r>
          </w:p>
        </w:tc>
      </w:tr>
      <w:tr w:rsidR="00CD0296" w14:paraId="3FFFB24F" w14:textId="77777777">
        <w:trPr>
          <w:jc w:val="center"/>
        </w:trPr>
        <w:tc>
          <w:tcPr>
            <w:tcW w:w="4680" w:type="dxa"/>
          </w:tcPr>
          <w:p w14:paraId="16C9AEC0" w14:textId="77777777" w:rsidR="00CD0296" w:rsidRDefault="006F4054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______________________________</w:t>
            </w:r>
          </w:p>
        </w:tc>
        <w:tc>
          <w:tcPr>
            <w:tcW w:w="4680" w:type="dxa"/>
          </w:tcPr>
          <w:p w14:paraId="5241C3C1" w14:textId="77777777" w:rsidR="00CD0296" w:rsidRDefault="006F4054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______________________________</w:t>
            </w:r>
          </w:p>
        </w:tc>
      </w:tr>
      <w:tr w:rsidR="00CD0296" w14:paraId="41DB3628" w14:textId="77777777">
        <w:trPr>
          <w:jc w:val="center"/>
        </w:trPr>
        <w:tc>
          <w:tcPr>
            <w:tcW w:w="4680" w:type="dxa"/>
          </w:tcPr>
          <w:p w14:paraId="4F684974" w14:textId="77777777" w:rsidR="00CD0296" w:rsidRDefault="006F4054">
            <w:r>
              <w:rPr>
                <w:sz w:val="18"/>
              </w:rPr>
              <w:t>Desarrollador – Juan Camilo Vanegas Castellanos</w:t>
            </w:r>
            <w:r>
              <w:rPr>
                <w:sz w:val="18"/>
              </w:rPr>
              <w:br/>
              <w:t>C. C. ____________________</w:t>
            </w:r>
          </w:p>
        </w:tc>
        <w:tc>
          <w:tcPr>
            <w:tcW w:w="4680" w:type="dxa"/>
          </w:tcPr>
          <w:p w14:paraId="6ED6CF4A" w14:textId="77777777" w:rsidR="00CD0296" w:rsidRDefault="006F4054">
            <w:r>
              <w:rPr>
                <w:sz w:val="18"/>
              </w:rPr>
              <w:t>Desarrollador – [Integrante 2 – por confirmar]</w:t>
            </w:r>
            <w:r>
              <w:rPr>
                <w:sz w:val="18"/>
              </w:rPr>
              <w:br/>
              <w:t>C. C. ____________________</w:t>
            </w:r>
          </w:p>
        </w:tc>
      </w:tr>
    </w:tbl>
    <w:p w14:paraId="11B96225" w14:textId="77777777" w:rsidR="00CD0296" w:rsidRDefault="006F4054">
      <w:r>
        <w:br w:type="page"/>
      </w:r>
    </w:p>
    <w:p w14:paraId="0FF6CF1B" w14:textId="77777777" w:rsidR="00CD0296" w:rsidRDefault="006F4054">
      <w:pPr>
        <w:pStyle w:val="Ttulo1"/>
      </w:pPr>
      <w:bookmarkStart w:id="24" w:name="_Toc243291758"/>
      <w:r>
        <w:lastRenderedPageBreak/>
        <w:t>Referencias</w:t>
      </w:r>
      <w:bookmarkEnd w:id="24"/>
    </w:p>
    <w:p w14:paraId="0A73F1FD" w14:textId="77777777" w:rsidR="00CD0296" w:rsidRDefault="006F4054">
      <w:pPr>
        <w:ind w:left="720" w:hanging="720"/>
      </w:pPr>
      <w:r>
        <w:rPr>
          <w:sz w:val="20"/>
        </w:rPr>
        <w:t xml:space="preserve">Alcaldía Mayor de Bogotá. (s. f.). </w:t>
      </w:r>
      <w:r>
        <w:rPr>
          <w:i/>
          <w:sz w:val="20"/>
        </w:rPr>
        <w:t xml:space="preserve">Requisitos sanitarios para </w:t>
      </w:r>
      <w:r>
        <w:rPr>
          <w:i/>
          <w:sz w:val="20"/>
        </w:rPr>
        <w:t>crear un negocio de alimentos en Bogotá</w:t>
      </w:r>
      <w:r>
        <w:rPr>
          <w:sz w:val="20"/>
        </w:rPr>
        <w:t>. https://bogota.gov.co/mi-ciudad/salud/requisitos-sanitarios-para-crear-un-negocio-de-alimentos-en-bogota</w:t>
      </w:r>
    </w:p>
    <w:p w14:paraId="1D172CB6" w14:textId="77777777" w:rsidR="00CD0296" w:rsidRDefault="006F4054">
      <w:pPr>
        <w:ind w:left="720" w:hanging="720"/>
      </w:pPr>
      <w:r>
        <w:rPr>
          <w:sz w:val="20"/>
        </w:rPr>
        <w:t xml:space="preserve">Alkomprar. (2026). </w:t>
      </w:r>
      <w:r>
        <w:rPr>
          <w:i/>
          <w:sz w:val="20"/>
        </w:rPr>
        <w:t>Computador portátil Acer Aspire Lite 16 pulgadas, Intel Core i7, 16 GB, 512 GB</w:t>
      </w:r>
      <w:r>
        <w:rPr>
          <w:sz w:val="20"/>
        </w:rPr>
        <w:t>. https://www.alkomprar.com/computador-portatil-acer-aspire-lite-16-pulgadas-7167/p/4711474847195</w:t>
      </w:r>
    </w:p>
    <w:p w14:paraId="1D1B05A1" w14:textId="77777777" w:rsidR="00CD0296" w:rsidRDefault="006F4054">
      <w:pPr>
        <w:ind w:left="720" w:hanging="720"/>
      </w:pPr>
      <w:r>
        <w:rPr>
          <w:sz w:val="20"/>
        </w:rPr>
        <w:t xml:space="preserve">Cerlatam. (2026). </w:t>
      </w:r>
      <w:r>
        <w:rPr>
          <w:i/>
          <w:sz w:val="20"/>
        </w:rPr>
        <w:t>MinSalud – Decreto 991 de 2026</w:t>
      </w:r>
      <w:r>
        <w:rPr>
          <w:sz w:val="20"/>
        </w:rPr>
        <w:t>. https://www.cerlatam.com/normatividad/minsalud-decreto-991-de-2026-04-ago-26/</w:t>
      </w:r>
    </w:p>
    <w:p w14:paraId="30B3BE37" w14:textId="77777777" w:rsidR="00CD0296" w:rsidRDefault="006F4054">
      <w:pPr>
        <w:ind w:left="720" w:hanging="720"/>
      </w:pPr>
      <w:r>
        <w:rPr>
          <w:sz w:val="20"/>
        </w:rPr>
        <w:t xml:space="preserve">Congreso de la República de Colombia. (2012). </w:t>
      </w:r>
      <w:r>
        <w:rPr>
          <w:i/>
          <w:sz w:val="20"/>
        </w:rPr>
        <w:t>Ley 1581 de 2012, por la cual se dictan disposiciones generales para la protección de datos personales</w:t>
      </w:r>
      <w:r>
        <w:rPr>
          <w:sz w:val="20"/>
        </w:rPr>
        <w:t>.</w:t>
      </w:r>
    </w:p>
    <w:p w14:paraId="7A951DD1" w14:textId="77777777" w:rsidR="00CD0296" w:rsidRDefault="006F4054">
      <w:pPr>
        <w:ind w:left="720" w:hanging="720"/>
      </w:pPr>
      <w:r>
        <w:rPr>
          <w:sz w:val="20"/>
        </w:rPr>
        <w:t xml:space="preserve">Congreso de la República de Colombia. (2021). </w:t>
      </w:r>
      <w:r>
        <w:rPr>
          <w:i/>
          <w:sz w:val="20"/>
        </w:rPr>
        <w:t>Ley 2101 de 2021, por medio de la cual se reduce la jornada laboral semanal de manera gradual</w:t>
      </w:r>
      <w:r>
        <w:rPr>
          <w:sz w:val="20"/>
        </w:rPr>
        <w:t>.</w:t>
      </w:r>
    </w:p>
    <w:p w14:paraId="45A5D2F6" w14:textId="77777777" w:rsidR="00CD0296" w:rsidRDefault="006F4054">
      <w:pPr>
        <w:ind w:left="720" w:hanging="720"/>
      </w:pPr>
      <w:r>
        <w:rPr>
          <w:sz w:val="20"/>
        </w:rPr>
        <w:t xml:space="preserve">Congreso de la República de Colombia. (2025). </w:t>
      </w:r>
      <w:r>
        <w:rPr>
          <w:i/>
          <w:sz w:val="20"/>
        </w:rPr>
        <w:t>Ley 2466 de 2025, reforma laboral</w:t>
      </w:r>
      <w:r>
        <w:rPr>
          <w:sz w:val="20"/>
        </w:rPr>
        <w:t>.</w:t>
      </w:r>
    </w:p>
    <w:p w14:paraId="059B00E9" w14:textId="77777777" w:rsidR="00CD0296" w:rsidRDefault="006F4054">
      <w:pPr>
        <w:ind w:left="720" w:hanging="720"/>
      </w:pPr>
      <w:r>
        <w:rPr>
          <w:sz w:val="20"/>
        </w:rPr>
        <w:t xml:space="preserve">Fisher, R., Ury, W. y Patton, B. (2011). </w:t>
      </w:r>
      <w:r>
        <w:rPr>
          <w:i/>
          <w:sz w:val="20"/>
        </w:rPr>
        <w:t>Getting to yes: Negotiating agreement without giving in</w:t>
      </w:r>
      <w:r>
        <w:rPr>
          <w:sz w:val="20"/>
        </w:rPr>
        <w:t xml:space="preserve"> (3.ª ed.). Penguin Books.</w:t>
      </w:r>
    </w:p>
    <w:p w14:paraId="267EA072" w14:textId="77777777" w:rsidR="00CD0296" w:rsidRDefault="006F4054">
      <w:pPr>
        <w:ind w:left="720" w:hanging="720"/>
      </w:pPr>
      <w:r>
        <w:rPr>
          <w:sz w:val="20"/>
        </w:rPr>
        <w:t xml:space="preserve">Indeed. (2026, 14 de septiembre). </w:t>
      </w:r>
      <w:r>
        <w:rPr>
          <w:i/>
          <w:sz w:val="20"/>
        </w:rPr>
        <w:t>Salarios de junior developer en Colombia</w:t>
      </w:r>
      <w:r>
        <w:rPr>
          <w:sz w:val="20"/>
        </w:rPr>
        <w:t>. https://co.indeed.com/career/junior-developer/salaries</w:t>
      </w:r>
    </w:p>
    <w:p w14:paraId="62DDF8EC" w14:textId="77777777" w:rsidR="00CD0296" w:rsidRDefault="006F4054">
      <w:pPr>
        <w:ind w:left="720" w:hanging="720"/>
      </w:pPr>
      <w:r>
        <w:rPr>
          <w:sz w:val="20"/>
        </w:rPr>
        <w:t xml:space="preserve">Mercado Pago. (2026). </w:t>
      </w:r>
      <w:r>
        <w:rPr>
          <w:i/>
          <w:sz w:val="20"/>
        </w:rPr>
        <w:t>Link de pago</w:t>
      </w:r>
      <w:r>
        <w:rPr>
          <w:sz w:val="20"/>
        </w:rPr>
        <w:t>. https://www.mercadopago.com.co/herramientas-para-vender/link-de-pago</w:t>
      </w:r>
    </w:p>
    <w:p w14:paraId="78A368D2" w14:textId="77777777" w:rsidR="00CD0296" w:rsidRDefault="006F4054">
      <w:pPr>
        <w:ind w:left="720" w:hanging="720"/>
      </w:pPr>
      <w:r>
        <w:rPr>
          <w:sz w:val="20"/>
        </w:rPr>
        <w:t xml:space="preserve">Ministerio de Salud y Protección Social. (2013). </w:t>
      </w:r>
      <w:r>
        <w:rPr>
          <w:i/>
          <w:sz w:val="20"/>
        </w:rPr>
        <w:t>Resolución 2674 de 2013, requisitos sanitarios para personas naturales o jurídicas que ejercen actividades de fabricación, procesamiento, preparación, envase, almacenamiento, transporte, distribución y comercialización de alimentos</w:t>
      </w:r>
      <w:r>
        <w:rPr>
          <w:sz w:val="20"/>
        </w:rPr>
        <w:t>.</w:t>
      </w:r>
    </w:p>
    <w:p w14:paraId="2FF9407E" w14:textId="77777777" w:rsidR="00CD0296" w:rsidRDefault="006F4054">
      <w:pPr>
        <w:ind w:left="720" w:hanging="720"/>
      </w:pPr>
      <w:r>
        <w:rPr>
          <w:sz w:val="20"/>
        </w:rPr>
        <w:t xml:space="preserve">OpenRouteService. (2026). </w:t>
      </w:r>
      <w:r>
        <w:rPr>
          <w:i/>
          <w:sz w:val="20"/>
        </w:rPr>
        <w:t>Plans</w:t>
      </w:r>
      <w:r>
        <w:rPr>
          <w:sz w:val="20"/>
        </w:rPr>
        <w:t>. HeiGIT. https://openrouteservice.org/plans/</w:t>
      </w:r>
    </w:p>
    <w:p w14:paraId="082BF386" w14:textId="77777777" w:rsidR="00CD0296" w:rsidRDefault="006F4054">
      <w:pPr>
        <w:ind w:left="720" w:hanging="720"/>
      </w:pPr>
      <w:r>
        <w:rPr>
          <w:sz w:val="20"/>
        </w:rPr>
        <w:t xml:space="preserve">OpenStreetMap Foundation. (s. f.). </w:t>
      </w:r>
      <w:r>
        <w:rPr>
          <w:i/>
          <w:sz w:val="20"/>
        </w:rPr>
        <w:t>Tile usage policy</w:t>
      </w:r>
      <w:r>
        <w:rPr>
          <w:sz w:val="20"/>
        </w:rPr>
        <w:t>. https://operations.osmfoundation.org/policies/tiles/</w:t>
      </w:r>
    </w:p>
    <w:p w14:paraId="192A15AD" w14:textId="77777777" w:rsidR="00CD0296" w:rsidRDefault="006F4054">
      <w:pPr>
        <w:ind w:left="720" w:hanging="720"/>
      </w:pPr>
      <w:r>
        <w:rPr>
          <w:sz w:val="20"/>
        </w:rPr>
        <w:t xml:space="preserve">OVHcloud. (2026). </w:t>
      </w:r>
      <w:r>
        <w:rPr>
          <w:i/>
          <w:sz w:val="20"/>
        </w:rPr>
        <w:t>Dominios .COM.CO</w:t>
      </w:r>
      <w:r>
        <w:rPr>
          <w:sz w:val="20"/>
        </w:rPr>
        <w:t>. https://www.ovhcloud.com/es/domains/tld/comco/</w:t>
      </w:r>
    </w:p>
    <w:p w14:paraId="7E8E57F3" w14:textId="77777777" w:rsidR="00CD0296" w:rsidRDefault="006F4054">
      <w:pPr>
        <w:ind w:left="720" w:hanging="720"/>
      </w:pPr>
      <w:r>
        <w:rPr>
          <w:sz w:val="20"/>
        </w:rPr>
        <w:t xml:space="preserve">Portafolio. (2026, 16 de octubre). </w:t>
      </w:r>
      <w:r>
        <w:rPr>
          <w:i/>
          <w:sz w:val="20"/>
        </w:rPr>
        <w:t>Precio del dólar hoy en Colombia: así cotiza la divisa este 16 de octubre</w:t>
      </w:r>
      <w:r>
        <w:rPr>
          <w:sz w:val="20"/>
        </w:rPr>
        <w:t>. https://www.portafolio.co/economia/finanzas/precio-del-dolar-hoy-en-colombia-asi-cotiza-la-divisa-este-16-de-octubre-tras-perder-casi-504569</w:t>
      </w:r>
    </w:p>
    <w:p w14:paraId="35D0F7C5" w14:textId="77777777" w:rsidR="00CD0296" w:rsidRDefault="006F4054">
      <w:pPr>
        <w:ind w:left="720" w:hanging="720"/>
      </w:pPr>
      <w:r>
        <w:rPr>
          <w:sz w:val="20"/>
        </w:rPr>
        <w:t xml:space="preserve">Restaurant Business. (2023). </w:t>
      </w:r>
      <w:r>
        <w:rPr>
          <w:i/>
          <w:sz w:val="20"/>
        </w:rPr>
        <w:t>DoorDash reveals consumers' favorite foods to order for delivery</w:t>
      </w:r>
      <w:r>
        <w:rPr>
          <w:sz w:val="20"/>
        </w:rPr>
        <w:t>. https://restaurantbusinessonline.com/food/doordash-reveals-consumers-favorite-foods-order-delivery</w:t>
      </w:r>
    </w:p>
    <w:p w14:paraId="2CBE0906" w14:textId="77777777" w:rsidR="00CD0296" w:rsidRDefault="006F4054">
      <w:pPr>
        <w:ind w:left="720" w:hanging="720"/>
      </w:pPr>
      <w:r>
        <w:rPr>
          <w:sz w:val="20"/>
        </w:rPr>
        <w:t xml:space="preserve">Sommerville, I. (2011). </w:t>
      </w:r>
      <w:r>
        <w:rPr>
          <w:i/>
          <w:sz w:val="20"/>
        </w:rPr>
        <w:t>Ingeniería de software</w:t>
      </w:r>
      <w:r>
        <w:rPr>
          <w:sz w:val="20"/>
        </w:rPr>
        <w:t xml:space="preserve"> (9.ª ed.). Pearson Educación.</w:t>
      </w:r>
    </w:p>
    <w:p w14:paraId="116CF776" w14:textId="77777777" w:rsidR="00CD0296" w:rsidRDefault="006F4054">
      <w:pPr>
        <w:ind w:left="720" w:hanging="720"/>
      </w:pPr>
      <w:r>
        <w:rPr>
          <w:sz w:val="20"/>
        </w:rPr>
        <w:t xml:space="preserve">Spaceship. (2026). </w:t>
      </w:r>
      <w:r>
        <w:rPr>
          <w:i/>
          <w:sz w:val="20"/>
        </w:rPr>
        <w:t>Obtén un .com.co</w:t>
      </w:r>
      <w:r>
        <w:rPr>
          <w:sz w:val="20"/>
        </w:rPr>
        <w:t>. https://www.spaceship.com/zh-HK/domains/cctld/com-co/</w:t>
      </w:r>
    </w:p>
    <w:p w14:paraId="1C5E19E6" w14:textId="77777777" w:rsidR="00CD0296" w:rsidRDefault="006F4054">
      <w:pPr>
        <w:ind w:left="720" w:hanging="720"/>
      </w:pPr>
      <w:r>
        <w:rPr>
          <w:sz w:val="20"/>
        </w:rPr>
        <w:t xml:space="preserve">Valora Analitik. (s. f.). </w:t>
      </w:r>
      <w:r>
        <w:rPr>
          <w:i/>
          <w:sz w:val="20"/>
        </w:rPr>
        <w:t>La industria BPO genera más de 700.000 empleos en Colombia</w:t>
      </w:r>
      <w:r>
        <w:rPr>
          <w:sz w:val="20"/>
        </w:rPr>
        <w:t>. https://www.valoraanalitik.com/la-industria-bpo-genera-mas-de-700-000-empleos-en-colombia/</w:t>
      </w:r>
    </w:p>
    <w:p w14:paraId="61145096" w14:textId="77777777" w:rsidR="00CD0296" w:rsidRDefault="006F4054">
      <w:pPr>
        <w:ind w:left="720" w:hanging="720"/>
      </w:pPr>
      <w:r>
        <w:rPr>
          <w:sz w:val="20"/>
        </w:rPr>
        <w:t xml:space="preserve">VPSBenchmarks. (2026). </w:t>
      </w:r>
      <w:r>
        <w:rPr>
          <w:i/>
          <w:sz w:val="20"/>
        </w:rPr>
        <w:t>KVM 2 by Hostinger</w:t>
      </w:r>
      <w:r>
        <w:rPr>
          <w:sz w:val="20"/>
        </w:rPr>
        <w:t>. https://www.vpsbenchmarks.com/hosters/hostinger/plans/kvm-2</w:t>
      </w:r>
    </w:p>
    <w:p w14:paraId="636487FF" w14:textId="77777777" w:rsidR="00CD0296" w:rsidRDefault="006F4054">
      <w:pPr>
        <w:ind w:left="720" w:hanging="720"/>
      </w:pPr>
      <w:r>
        <w:rPr>
          <w:sz w:val="20"/>
        </w:rPr>
        <w:t xml:space="preserve">YouWorkForThem. (s. f.). </w:t>
      </w:r>
      <w:r>
        <w:rPr>
          <w:i/>
          <w:sz w:val="20"/>
        </w:rPr>
        <w:t>Cocogoose Pro</w:t>
      </w:r>
      <w:r>
        <w:rPr>
          <w:sz w:val="20"/>
        </w:rPr>
        <w:t>. https://www.youworkforthem.com/font/T7362/cocogoose-pro</w:t>
      </w:r>
    </w:p>
    <w:sectPr w:rsidR="00CD0296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0BD85" w14:textId="77777777" w:rsidR="006F4054" w:rsidRDefault="006F4054">
      <w:pPr>
        <w:spacing w:after="0" w:line="240" w:lineRule="auto"/>
      </w:pPr>
      <w:r>
        <w:separator/>
      </w:r>
    </w:p>
  </w:endnote>
  <w:endnote w:type="continuationSeparator" w:id="0">
    <w:p w14:paraId="284AEFD4" w14:textId="77777777" w:rsidR="006F4054" w:rsidRDefault="006F4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0942E" w14:textId="77777777" w:rsidR="00CD0296" w:rsidRDefault="006F4054">
    <w:pPr>
      <w:pStyle w:val="Piedepgina"/>
      <w:jc w:val="center"/>
    </w:pPr>
    <w:r>
      <w:rPr>
        <w:color w:val="666666"/>
        <w:sz w:val="16"/>
      </w:rPr>
      <w:t xml:space="preserve">Urban Eats – Propuesta de Negociación Tecnológica – Fase 6   |  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8DEBC" w14:textId="77777777" w:rsidR="006F4054" w:rsidRDefault="006F4054">
      <w:pPr>
        <w:spacing w:after="0" w:line="240" w:lineRule="auto"/>
      </w:pPr>
      <w:r>
        <w:separator/>
      </w:r>
    </w:p>
  </w:footnote>
  <w:footnote w:type="continuationSeparator" w:id="0">
    <w:p w14:paraId="28E42E12" w14:textId="77777777" w:rsidR="006F4054" w:rsidRDefault="006F4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906663">
    <w:abstractNumId w:val="8"/>
  </w:num>
  <w:num w:numId="2" w16cid:durableId="533663330">
    <w:abstractNumId w:val="6"/>
  </w:num>
  <w:num w:numId="3" w16cid:durableId="835070297">
    <w:abstractNumId w:val="5"/>
  </w:num>
  <w:num w:numId="4" w16cid:durableId="1936162785">
    <w:abstractNumId w:val="4"/>
  </w:num>
  <w:num w:numId="5" w16cid:durableId="1340501109">
    <w:abstractNumId w:val="7"/>
  </w:num>
  <w:num w:numId="6" w16cid:durableId="1873953012">
    <w:abstractNumId w:val="3"/>
  </w:num>
  <w:num w:numId="7" w16cid:durableId="559680952">
    <w:abstractNumId w:val="2"/>
  </w:num>
  <w:num w:numId="8" w16cid:durableId="1914587065">
    <w:abstractNumId w:val="1"/>
  </w:num>
  <w:num w:numId="9" w16cid:durableId="134447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00A"/>
    <w:rsid w:val="006F4054"/>
    <w:rsid w:val="00AA1D8D"/>
    <w:rsid w:val="00B47730"/>
    <w:rsid w:val="00CB0664"/>
    <w:rsid w:val="00CD02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A84881"/>
  <w14:defaultImageDpi w14:val="300"/>
  <w15:docId w15:val="{4FD48FB6-2AAD-48BF-92A9-E86D2ECD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1114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Arial"/>
      <w:b/>
      <w:bCs/>
      <w:color w:val="A4282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Arial"/>
      <w:b/>
      <w:bCs/>
      <w:color w:val="A4282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Arial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cs="Arial"/>
      <w:b/>
      <w:color w:val="A42828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F405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405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F40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4371</Words>
  <Characters>24045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Vanegas</cp:lastModifiedBy>
  <cp:revision>2</cp:revision>
  <dcterms:created xsi:type="dcterms:W3CDTF">2013-12-23T23:15:00Z</dcterms:created>
  <dcterms:modified xsi:type="dcterms:W3CDTF">2026-10-19T13:41:00Z</dcterms:modified>
  <cp:category/>
</cp:coreProperties>
</file>