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E014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E014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E014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E014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E014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E014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E014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E014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E014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E014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E014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E014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E014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44A7197" w:rsidR="00355460" w:rsidRPr="00E263EC" w:rsidRDefault="007E032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7D140C1" w:rsidR="00B66AF3" w:rsidRDefault="00BC2845" w:rsidP="00B66AF3">
          <w:r>
            <w:t>17.11.1 Developing countries’ and least developed countries’ share of global merchandise exports [17.11.1] (TX_EXP_GBMRCH)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0928465" w:rsidR="00FD54D7" w:rsidRDefault="001804B2" w:rsidP="002806B7">
      <w:pPr>
        <w:spacing w:after="0"/>
        <w:rPr>
          <w:sz w:val="26"/>
          <w:szCs w:val="26"/>
        </w:rPr>
      </w:pPr>
      <w:r>
        <w:rPr>
          <w:noProof/>
          <w:sz w:val="26"/>
          <w:szCs w:val="26"/>
        </w:rPr>
        <w:drawing>
          <wp:inline distT="0" distB="0" distL="0" distR="0" wp14:anchorId="0620FBD8" wp14:editId="727AEAE7">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78CDFDE3">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3F87364" w:rsidR="0077584C" w:rsidRDefault="007E0322"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5F74921" w:rsidR="00F7784D" w:rsidRDefault="007E0322"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E0E1A46" w:rsidR="00F54570" w:rsidRDefault="001804B2" w:rsidP="00355460">
      <w:r>
        <w:rPr>
          <w:noProof/>
        </w:rPr>
        <w:drawing>
          <wp:inline distT="0" distB="0" distL="0" distR="0" wp14:anchorId="196EDF24" wp14:editId="2D0EDBAC">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4B6B14CF">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80A5808" w:rsidR="005377B9" w:rsidRPr="009F305C" w:rsidRDefault="00BC2845" w:rsidP="009F305C">
            <w:r>
              <w:t>Developing countries’ and least developed countries’ share of global merchandise exports</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D8C5FB4" w:rsidR="005377B9" w:rsidRPr="009F305C" w:rsidRDefault="007E0322" w:rsidP="003D50F2">
            <w:pPr>
              <w:pStyle w:val="MGTHeader"/>
            </w:pPr>
            <w:r w:rsidRPr="00C6033F">
              <w:t>Goal 17: 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BBCC8CB" w:rsidR="005377B9" w:rsidRPr="009F305C" w:rsidRDefault="00BC2845" w:rsidP="00BC2845">
            <w:pPr>
              <w:pStyle w:val="MGTHeader"/>
            </w:pPr>
            <w:r w:rsidRPr="4AA54B4B">
              <w:rPr>
                <w:rFonts w:ascii="Calibri" w:eastAsia="Calibri" w:hAnsi="Calibri" w:cs="Calibri"/>
                <w:color w:val="444444"/>
              </w:rPr>
              <w:t>Target 17.11: Significantly increase the exports of developing countries, in particular with a view to doubling the least developed countries’ share of global exports by 2020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CD78203" w:rsidR="005377B9" w:rsidRPr="009F305C" w:rsidRDefault="00BC2845" w:rsidP="003D50F2">
            <w:pPr>
              <w:pStyle w:val="MGTHeader"/>
            </w:pPr>
            <w:r w:rsidRPr="4AA54B4B">
              <w:rPr>
                <w:rFonts w:ascii="Calibri" w:eastAsia="Calibri" w:hAnsi="Calibri" w:cs="Calibri"/>
                <w:color w:val="444444"/>
              </w:rPr>
              <w:t>Indicator 17.11.1: Developing countries’ and least developed countries’ share of global exports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E8F5F9E" w:rsidR="005377B9" w:rsidRPr="009F305C" w:rsidRDefault="005377B9" w:rsidP="00255949">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65BB69E" w:rsidR="005377B9" w:rsidRPr="009F305C" w:rsidRDefault="007E0322"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C69E384" w:rsidR="005377B9" w:rsidRPr="009F305C" w:rsidRDefault="00255949" w:rsidP="009F305C">
            <w:r>
              <w:t>International Trade Centre, United Nations Conference on Trade and Development, The World Trade Organization.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7AE738A" w:rsidR="003E7389" w:rsidRPr="009F305C" w:rsidRDefault="007F3AF7"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5E74975" w:rsidR="003E7389" w:rsidRPr="009F305C" w:rsidRDefault="007F3AF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510D868" w:rsidR="003E7389" w:rsidRPr="009F305C" w:rsidRDefault="007F3AF7" w:rsidP="009F305C">
            <w:r>
              <w:t>Director Macroeconomic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3217CCD" w:rsidR="003E7389" w:rsidRPr="009F305C" w:rsidRDefault="007F3AF7" w:rsidP="009F305C">
            <w:r>
              <w:t xml:space="preserve">Directorate of </w:t>
            </w:r>
            <w:r w:rsidRPr="007F3AF7">
              <w:t>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ECD9C2E" w:rsidR="003E7389" w:rsidRPr="007F3AF7" w:rsidRDefault="007F3AF7" w:rsidP="009F305C">
            <w:r>
              <w:t>Production and Dissemination of Macroeconomic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B07D1AD" w:rsidR="003E7389" w:rsidRPr="009F305C" w:rsidRDefault="00255949" w:rsidP="009F305C">
            <w:r>
              <w:t>+254-20 2</w:t>
            </w:r>
            <w:r w:rsidR="007F3AF7">
              <w:t>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7358464" w:rsidR="003E7389" w:rsidRPr="009F305C" w:rsidRDefault="007F3AF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9F33B8F" w:rsidR="003E7389" w:rsidRPr="009F305C" w:rsidRDefault="00255949" w:rsidP="009F305C">
            <w:r>
              <w:t>macro@knbs.or.ke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2F47F6CF" w:rsidR="0015178E" w:rsidRPr="009F305C" w:rsidRDefault="00695CF7" w:rsidP="009F305C">
            <w:r>
              <w:t>DEFINITION,CONCEPTS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CD64B3F" w14:textId="77777777" w:rsidR="00EB2B29" w:rsidRPr="00603912" w:rsidRDefault="00EB2B29" w:rsidP="00EB2B29">
            <w:pPr>
              <w:shd w:val="clear" w:color="auto" w:fill="FFFFFF"/>
              <w:spacing w:after="0"/>
            </w:pPr>
            <w:r w:rsidRPr="00603912">
              <w:t>Definition:</w:t>
            </w:r>
          </w:p>
          <w:p w14:paraId="2411A993" w14:textId="67006F03" w:rsidR="00EB2B29" w:rsidRPr="00603912" w:rsidRDefault="00EB2B29" w:rsidP="00EB2B29">
            <w:pPr>
              <w:shd w:val="clear" w:color="auto" w:fill="FFFFFF"/>
              <w:spacing w:after="0"/>
            </w:pPr>
            <w:r>
              <w:t xml:space="preserve">Value of Domestic </w:t>
            </w:r>
            <w:r w:rsidRPr="00603912">
              <w:t xml:space="preserve">Exports </w:t>
            </w:r>
            <w:r>
              <w:t>and Re-exports of Kenya</w:t>
            </w:r>
          </w:p>
          <w:p w14:paraId="54A31F47" w14:textId="77777777" w:rsidR="00EB2B29" w:rsidRPr="00603912" w:rsidRDefault="00EB2B29" w:rsidP="00EB2B29">
            <w:pPr>
              <w:shd w:val="clear" w:color="auto" w:fill="FFFFFF"/>
              <w:spacing w:after="0"/>
            </w:pPr>
          </w:p>
          <w:p w14:paraId="10F3CD73" w14:textId="77777777" w:rsidR="00EB2B29" w:rsidRPr="00603912" w:rsidRDefault="00EB2B29" w:rsidP="00EB2B29">
            <w:pPr>
              <w:shd w:val="clear" w:color="auto" w:fill="FFFFFF"/>
              <w:spacing w:after="0"/>
            </w:pPr>
            <w:r w:rsidRPr="00603912">
              <w:t>Concepts:</w:t>
            </w:r>
          </w:p>
          <w:p w14:paraId="6C84E827" w14:textId="3DCC7783" w:rsidR="0015178E" w:rsidRPr="009F305C" w:rsidRDefault="00EB2B29" w:rsidP="00EB2B29">
            <w:pPr>
              <w:shd w:val="clear" w:color="auto" w:fill="FFFFFF"/>
              <w:spacing w:after="0"/>
            </w:pPr>
            <w:r w:rsidRPr="00603912">
              <w:t>Harmonized System (HS): Is the international classification used to categorize products that are traded (merchandise trade)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46D72AB" w:rsidR="0015178E" w:rsidRPr="009F305C" w:rsidRDefault="00EB2B29" w:rsidP="009F305C">
            <w:proofErr w:type="spellStart"/>
            <w:r>
              <w:t>KSh</w:t>
            </w:r>
            <w:proofErr w:type="spellEnd"/>
            <w:r>
              <w:t xml:space="preserve"> Million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CA48FAD" w:rsidR="0015178E" w:rsidRPr="009F305C" w:rsidRDefault="00EB2B29" w:rsidP="009F305C">
            <w:r>
              <w:t>HS 2022, SITC Rev 4 and BEC Rev 4</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FF3E31F" w:rsidR="0035311B" w:rsidRPr="009F305C" w:rsidRDefault="00695CF7" w:rsidP="009F305C">
            <w:r>
              <w:t>DATA SOURCE,TYPE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97DA968" w:rsidR="0035311B" w:rsidRPr="009F305C" w:rsidRDefault="00A93CD1" w:rsidP="009F305C">
            <w:r>
              <w:t>Data collection is done at the national level. The data source is Kenya Revenue Authority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AEBC41F" w:rsidR="0035311B" w:rsidRPr="009F305C" w:rsidRDefault="00A93CD1" w:rsidP="009F305C">
            <w:r>
              <w:t>Administrative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A4B96AB" w:rsidR="0035311B" w:rsidRPr="009F305C" w:rsidRDefault="00A93CD1" w:rsidP="009F305C">
            <w:r>
              <w:t>All year round</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B4AC92F" w:rsidR="0035311B" w:rsidRPr="009F305C" w:rsidRDefault="00C51FD2" w:rsidP="009F305C">
            <w:r>
              <w:t>Monthly in the Leading Economic Indicators, Quarterly in the Quarterly BOP reports and Annually in the Economic Survey release in April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BD5180" w:rsidR="0035311B" w:rsidRPr="009F305C" w:rsidRDefault="00C51FD2" w:rsidP="009F305C">
            <w:r>
              <w:t>Kenya Revenue Authority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13C3F24" w:rsidR="0035311B" w:rsidRPr="009F305C" w:rsidRDefault="00C51FD2"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9641390" w:rsidR="0035311B" w:rsidRPr="009F305C" w:rsidRDefault="00C51FD2" w:rsidP="00764DA3">
            <w:r>
              <w:t>According to the Statistics Act, 2006 which mandates Kenya National Bureau of Statistics to collect,</w:t>
            </w:r>
            <w:r w:rsidR="00764DA3">
              <w:t xml:space="preserve"> </w:t>
            </w:r>
            <w:r>
              <w:t>compile,</w:t>
            </w:r>
            <w:r w:rsidR="00764DA3">
              <w:t xml:space="preserve"> </w:t>
            </w:r>
            <w:r>
              <w:t xml:space="preserve">analyze, publish and </w:t>
            </w:r>
            <w:r w:rsidR="00764DA3">
              <w:t>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BED8919" w:rsidR="007F2D9F" w:rsidRPr="009F305C" w:rsidRDefault="00764DA3" w:rsidP="00764DA3">
            <w:r>
              <w:t>Assists in tracking the increase of exports from Developing countries and LDCs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E5B8754" w:rsidR="007F2D9F" w:rsidRPr="009F305C" w:rsidRDefault="00B2759C" w:rsidP="009F305C">
            <w:r>
              <w:t>Not possible to get total exports from all Developing Countries and LDCs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FB7DBD7" w:rsidR="007F2D9F" w:rsidRPr="009F305C" w:rsidRDefault="00B2759C" w:rsidP="009F305C">
            <w:r>
              <w:t>Value of total exports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2C8C5EC" w:rsidR="007F2D9F" w:rsidRPr="009F305C" w:rsidRDefault="001451FA" w:rsidP="001451FA">
            <w:r>
              <w:t>Validation of data is done by TWG on Trade and Trade facilitation on a quarterly basis and bilaterally with KRA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DFE6C8D" w:rsidR="007F2D9F" w:rsidRPr="009F305C" w:rsidRDefault="00417DCE"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EC945B5" w:rsidR="007F2D9F" w:rsidRPr="009F305C" w:rsidRDefault="00417DCE" w:rsidP="009F305C">
            <w:r>
              <w:t>At Country level, 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3220E34" w:rsidR="007F2D9F" w:rsidRPr="009F305C" w:rsidRDefault="00417DCE" w:rsidP="009F305C">
            <w:r>
              <w:t>Regional aggregations 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3348771" w:rsidR="007F2D9F" w:rsidRPr="009F305C" w:rsidRDefault="00417DCE" w:rsidP="009F305C">
            <w:r>
              <w:lastRenderedPageBreak/>
              <w:t xml:space="preserve">Follows the </w:t>
            </w:r>
            <w:r w:rsidR="002D7BEA">
              <w:t>HS classification guidelines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526EFFC4" w:rsidR="007F2D9F" w:rsidRPr="009F305C" w:rsidRDefault="003D50F2" w:rsidP="003D50F2">
            <w:pPr>
              <w:jc w:val="both"/>
            </w:pPr>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DFC53B3" w14:textId="77777777" w:rsidR="003D50F2" w:rsidRDefault="003D50F2" w:rsidP="003D50F2">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2423AF01" w:rsidR="007F2D9F" w:rsidRPr="009F305C" w:rsidRDefault="003D50F2" w:rsidP="003D50F2">
            <w:pPr>
              <w:jc w:val="both"/>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1896B9A" w:rsidR="007F2D9F" w:rsidRPr="009F305C" w:rsidRDefault="003D50F2" w:rsidP="003D50F2">
            <w:pPr>
              <w:jc w:val="both"/>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B1D74F4" w14:textId="77777777" w:rsidR="00AD3E27" w:rsidRPr="00551E2E" w:rsidRDefault="00AD3E27" w:rsidP="00AD3E27">
            <w:pPr>
              <w:pStyle w:val="MText"/>
              <w:rPr>
                <w:b/>
                <w:bCs/>
              </w:rPr>
            </w:pPr>
            <w:r w:rsidRPr="00551E2E">
              <w:rPr>
                <w:b/>
                <w:bCs/>
              </w:rPr>
              <w:t>Data availability:</w:t>
            </w:r>
          </w:p>
          <w:p w14:paraId="4BFCFABB" w14:textId="541CABE1" w:rsidR="00AD3E27" w:rsidRDefault="00AD3E27" w:rsidP="00AD3E27">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Monthly data is available for this indicator</w:t>
            </w:r>
          </w:p>
          <w:p w14:paraId="432BAF73" w14:textId="77777777" w:rsidR="00AD3E27" w:rsidRDefault="00AD3E27" w:rsidP="00AD3E27">
            <w:pPr>
              <w:shd w:val="clear" w:color="auto" w:fill="FFFFFF"/>
              <w:spacing w:after="0"/>
              <w:rPr>
                <w:rFonts w:eastAsia="Times New Roman" w:cs="Times New Roman"/>
                <w:color w:val="4A4A4A"/>
                <w:sz w:val="21"/>
                <w:szCs w:val="21"/>
                <w:lang w:eastAsia="en-GB"/>
              </w:rPr>
            </w:pPr>
          </w:p>
          <w:p w14:paraId="7DF6AE9B" w14:textId="77777777" w:rsidR="00AD3E27" w:rsidRPr="00551E2E" w:rsidRDefault="00AD3E27" w:rsidP="00AD3E27">
            <w:pPr>
              <w:shd w:val="clear" w:color="auto" w:fill="FFFFFF"/>
              <w:spacing w:after="0"/>
              <w:rPr>
                <w:rFonts w:eastAsia="Times New Roman" w:cs="Times New Roman"/>
                <w:b/>
                <w:bCs/>
                <w:color w:val="4A4A4A"/>
                <w:sz w:val="21"/>
                <w:szCs w:val="21"/>
                <w:lang w:eastAsia="en-GB"/>
              </w:rPr>
            </w:pPr>
            <w:r w:rsidRPr="00551E2E">
              <w:rPr>
                <w:rFonts w:eastAsia="Times New Roman" w:cs="Times New Roman"/>
                <w:b/>
                <w:bCs/>
                <w:color w:val="4A4A4A"/>
                <w:sz w:val="21"/>
                <w:szCs w:val="21"/>
                <w:lang w:eastAsia="en-GB"/>
              </w:rPr>
              <w:t>Time series:</w:t>
            </w:r>
          </w:p>
          <w:p w14:paraId="7B957CB9" w14:textId="4C2E2EFB" w:rsidR="00AD3E27" w:rsidRDefault="00AD3E27" w:rsidP="00AD3E27">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Monthly data from 2000 to October 2023</w:t>
            </w:r>
          </w:p>
          <w:p w14:paraId="30DEAE55" w14:textId="77777777" w:rsidR="00AD3E27" w:rsidRPr="00C019E5" w:rsidRDefault="00AD3E27" w:rsidP="00AD3E27">
            <w:pPr>
              <w:pStyle w:val="MText"/>
              <w:rPr>
                <w:highlight w:val="cyan"/>
              </w:rPr>
            </w:pPr>
          </w:p>
          <w:p w14:paraId="69D2C6B9" w14:textId="77777777" w:rsidR="00AD3E27" w:rsidRPr="00551E2E" w:rsidRDefault="00AD3E27" w:rsidP="00AD3E27">
            <w:pPr>
              <w:pStyle w:val="MText"/>
              <w:rPr>
                <w:b/>
                <w:bCs/>
              </w:rPr>
            </w:pPr>
            <w:r w:rsidRPr="00551E2E">
              <w:rPr>
                <w:b/>
                <w:bCs/>
              </w:rPr>
              <w:t>Disaggregation:</w:t>
            </w:r>
          </w:p>
          <w:p w14:paraId="39185D77" w14:textId="362D78D8" w:rsidR="00776312" w:rsidRPr="009F305C" w:rsidRDefault="00AD3E27" w:rsidP="00A64770">
            <w:pPr>
              <w:pStyle w:val="MText"/>
            </w:pPr>
            <w:r>
              <w:t xml:space="preserve">Disaggregation is available by product at 8 digit level, end use category </w:t>
            </w:r>
            <w:r w:rsidR="00A64770">
              <w:t xml:space="preserve">and </w:t>
            </w:r>
            <w:r>
              <w:t>geographical region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AA64D65" w14:textId="77777777" w:rsidR="001F4A65" w:rsidRDefault="001F4A65" w:rsidP="001F4A65">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Sources of discrepancies:</w:t>
            </w:r>
          </w:p>
          <w:p w14:paraId="7104584D" w14:textId="294976D9" w:rsidR="006A7EF1" w:rsidRPr="009F305C" w:rsidRDefault="001F4A65" w:rsidP="001F4A65">
            <w:pPr>
              <w:shd w:val="clear" w:color="auto" w:fill="FFFFFF"/>
              <w:spacing w:after="0"/>
            </w:pPr>
            <w:r>
              <w:rPr>
                <w:rFonts w:eastAsia="Times New Roman" w:cs="Times New Roman"/>
                <w:color w:val="4A4A4A"/>
                <w:sz w:val="21"/>
                <w:szCs w:val="21"/>
                <w:lang w:eastAsia="en-GB"/>
              </w:rPr>
              <w:t>Not applicable to this indicator.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727E4AE" w14:textId="77777777" w:rsidR="00F6416F" w:rsidRDefault="00F6416F" w:rsidP="00F6416F">
            <w:pPr>
              <w:keepNext/>
              <w:keepLines/>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URL:</w:t>
            </w:r>
          </w:p>
          <w:p w14:paraId="507CCD7D" w14:textId="77777777" w:rsidR="00F6416F" w:rsidRDefault="00F6416F" w:rsidP="00F6416F">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http://www.intracen.org; www.wto.org; http://unctad.org/en/Pages/Home.aspx</w:t>
            </w:r>
          </w:p>
          <w:p w14:paraId="5EE41A63" w14:textId="77777777" w:rsidR="00F6416F" w:rsidRDefault="00F6416F" w:rsidP="00F6416F">
            <w:pPr>
              <w:shd w:val="clear" w:color="auto" w:fill="FFFFFF"/>
              <w:spacing w:after="0"/>
              <w:rPr>
                <w:rFonts w:eastAsia="Times New Roman" w:cs="Times New Roman"/>
                <w:color w:val="4A4A4A"/>
                <w:sz w:val="21"/>
                <w:szCs w:val="21"/>
                <w:lang w:eastAsia="en-GB"/>
              </w:rPr>
            </w:pPr>
          </w:p>
          <w:p w14:paraId="6FD529F8" w14:textId="77777777" w:rsidR="00F6416F" w:rsidRDefault="00F6416F" w:rsidP="00F6416F">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References:</w:t>
            </w:r>
          </w:p>
          <w:p w14:paraId="5FB7FF69" w14:textId="77777777" w:rsidR="00F6416F" w:rsidRDefault="00F6416F" w:rsidP="00F6416F">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calculation of trade in goods statistics is based on well-established international and national practices.</w:t>
            </w:r>
          </w:p>
          <w:p w14:paraId="30CE43C6" w14:textId="77777777" w:rsidR="00F6416F" w:rsidRDefault="00F6416F" w:rsidP="00F6416F">
            <w:pPr>
              <w:shd w:val="clear" w:color="auto" w:fill="FFFFFF"/>
              <w:spacing w:after="0"/>
              <w:rPr>
                <w:rFonts w:eastAsia="Times New Roman" w:cs="Times New Roman"/>
                <w:color w:val="4A4A4A"/>
                <w:sz w:val="21"/>
                <w:szCs w:val="21"/>
                <w:lang w:eastAsia="en-GB"/>
              </w:rPr>
            </w:pPr>
          </w:p>
          <w:p w14:paraId="740ADA98" w14:textId="77777777" w:rsidR="00F6416F" w:rsidRDefault="00F6416F" w:rsidP="00F6416F">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For trade in goods refer to the manual on International Merchandise Trade Statistics (IMTS) http://unstats.un.org/unsd/trade/methodology%20imts.htm</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D6E1188" w14:textId="77777777" w:rsidR="00BE0148" w:rsidRDefault="00BE0148" w:rsidP="006B0512">
      <w:pPr>
        <w:spacing w:after="0" w:line="240" w:lineRule="auto"/>
      </w:pPr>
      <w:r>
        <w:separator/>
      </w:r>
    </w:p>
  </w:endnote>
  <w:endnote w:type="continuationSeparator" w:id="0">
    <w:p w14:paraId="5649D7F0" w14:textId="77777777" w:rsidR="00BE0148" w:rsidRDefault="00BE014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EFF3C3B" w:rsidR="00695CF7" w:rsidRDefault="00695CF7">
        <w:pPr>
          <w:pStyle w:val="Footer"/>
          <w:jc w:val="right"/>
        </w:pPr>
        <w:r>
          <w:fldChar w:fldCharType="begin"/>
        </w:r>
        <w:r>
          <w:instrText xml:space="preserve"> PAGE   \* MERGEFORMAT </w:instrText>
        </w:r>
        <w:r>
          <w:fldChar w:fldCharType="separate"/>
        </w:r>
        <w:r w:rsidR="001D6799">
          <w:rPr>
            <w:noProof/>
          </w:rPr>
          <w:t>11</w:t>
        </w:r>
        <w:r>
          <w:rPr>
            <w:noProof/>
          </w:rPr>
          <w:fldChar w:fldCharType="end"/>
        </w:r>
      </w:p>
    </w:sdtContent>
  </w:sdt>
  <w:p w14:paraId="232AF3D4" w14:textId="77777777" w:rsidR="00695CF7" w:rsidRDefault="00695CF7">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584D84A" w:rsidR="00695CF7" w:rsidRDefault="00695CF7">
        <w:pPr>
          <w:pStyle w:val="Footer"/>
          <w:jc w:val="right"/>
        </w:pPr>
        <w:r>
          <w:fldChar w:fldCharType="begin"/>
        </w:r>
        <w:r>
          <w:instrText xml:space="preserve"> PAGE   \* MERGEFORMAT </w:instrText>
        </w:r>
        <w:r>
          <w:fldChar w:fldCharType="separate"/>
        </w:r>
        <w:r w:rsidR="001D6799">
          <w:rPr>
            <w:noProof/>
          </w:rPr>
          <w:t>1</w:t>
        </w:r>
        <w:r>
          <w:rPr>
            <w:noProof/>
          </w:rPr>
          <w:fldChar w:fldCharType="end"/>
        </w:r>
      </w:p>
    </w:sdtContent>
  </w:sdt>
  <w:p w14:paraId="52FF1B3E" w14:textId="77777777" w:rsidR="00695CF7" w:rsidRDefault="00695CF7">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6A4EAA0" w14:textId="77777777" w:rsidR="00BE0148" w:rsidRDefault="00BE0148" w:rsidP="006B0512">
      <w:pPr>
        <w:spacing w:after="0" w:line="240" w:lineRule="auto"/>
      </w:pPr>
      <w:r>
        <w:separator/>
      </w:r>
    </w:p>
  </w:footnote>
  <w:footnote w:type="continuationSeparator" w:id="0">
    <w:p w14:paraId="3ADABC1F" w14:textId="77777777" w:rsidR="00BE0148" w:rsidRDefault="00BE0148" w:rsidP="006B0512">
      <w:pPr>
        <w:spacing w:after="0" w:line="240" w:lineRule="auto"/>
      </w:pPr>
      <w:r>
        <w:continuationSeparator/>
      </w:r>
    </w:p>
  </w:footnote>
  <w:footnote w:id="1">
    <w:p w14:paraId="463C7A6C" w14:textId="3926C0D8" w:rsidR="00695CF7" w:rsidRPr="00B8102F" w:rsidRDefault="00695CF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51FA"/>
    <w:rsid w:val="0014660A"/>
    <w:rsid w:val="0015178E"/>
    <w:rsid w:val="00151B76"/>
    <w:rsid w:val="00154283"/>
    <w:rsid w:val="0015690D"/>
    <w:rsid w:val="0015725E"/>
    <w:rsid w:val="001734AE"/>
    <w:rsid w:val="001804B2"/>
    <w:rsid w:val="00183788"/>
    <w:rsid w:val="0018734D"/>
    <w:rsid w:val="001A0E35"/>
    <w:rsid w:val="001A6F28"/>
    <w:rsid w:val="001B6829"/>
    <w:rsid w:val="001C1BC2"/>
    <w:rsid w:val="001D5B71"/>
    <w:rsid w:val="001D6799"/>
    <w:rsid w:val="001E1E26"/>
    <w:rsid w:val="001F0C55"/>
    <w:rsid w:val="001F31C6"/>
    <w:rsid w:val="001F4A65"/>
    <w:rsid w:val="00202B2D"/>
    <w:rsid w:val="0020618B"/>
    <w:rsid w:val="0022035F"/>
    <w:rsid w:val="002313D6"/>
    <w:rsid w:val="00235F8D"/>
    <w:rsid w:val="002525CC"/>
    <w:rsid w:val="00255949"/>
    <w:rsid w:val="002607BA"/>
    <w:rsid w:val="00266557"/>
    <w:rsid w:val="002806B7"/>
    <w:rsid w:val="0029558C"/>
    <w:rsid w:val="002A631A"/>
    <w:rsid w:val="002A6E7E"/>
    <w:rsid w:val="002C065D"/>
    <w:rsid w:val="002C550A"/>
    <w:rsid w:val="002D7BEA"/>
    <w:rsid w:val="002E449E"/>
    <w:rsid w:val="002E6DA3"/>
    <w:rsid w:val="00316CFE"/>
    <w:rsid w:val="003218D9"/>
    <w:rsid w:val="00325D2B"/>
    <w:rsid w:val="00344199"/>
    <w:rsid w:val="003514F3"/>
    <w:rsid w:val="00352386"/>
    <w:rsid w:val="0035311B"/>
    <w:rsid w:val="00355460"/>
    <w:rsid w:val="00371AB1"/>
    <w:rsid w:val="00372D21"/>
    <w:rsid w:val="00380958"/>
    <w:rsid w:val="003812B1"/>
    <w:rsid w:val="0039535F"/>
    <w:rsid w:val="003A3746"/>
    <w:rsid w:val="003B1388"/>
    <w:rsid w:val="003B3C76"/>
    <w:rsid w:val="003D50F2"/>
    <w:rsid w:val="003E117E"/>
    <w:rsid w:val="003E7389"/>
    <w:rsid w:val="003E7F33"/>
    <w:rsid w:val="003F5A7E"/>
    <w:rsid w:val="00406983"/>
    <w:rsid w:val="00413337"/>
    <w:rsid w:val="0041350B"/>
    <w:rsid w:val="00416A6D"/>
    <w:rsid w:val="00417B9F"/>
    <w:rsid w:val="00417DCE"/>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95CF7"/>
    <w:rsid w:val="006A7EF1"/>
    <w:rsid w:val="006B0512"/>
    <w:rsid w:val="006B3527"/>
    <w:rsid w:val="006C075C"/>
    <w:rsid w:val="006C6768"/>
    <w:rsid w:val="006C783E"/>
    <w:rsid w:val="006E1A7D"/>
    <w:rsid w:val="006F104C"/>
    <w:rsid w:val="006F2038"/>
    <w:rsid w:val="006F50E8"/>
    <w:rsid w:val="007100BD"/>
    <w:rsid w:val="007255F9"/>
    <w:rsid w:val="00736C17"/>
    <w:rsid w:val="00736C4F"/>
    <w:rsid w:val="00751373"/>
    <w:rsid w:val="00764DA3"/>
    <w:rsid w:val="00772DE4"/>
    <w:rsid w:val="0077584C"/>
    <w:rsid w:val="00776312"/>
    <w:rsid w:val="00791932"/>
    <w:rsid w:val="007A078A"/>
    <w:rsid w:val="007A2617"/>
    <w:rsid w:val="007A28BA"/>
    <w:rsid w:val="007B2E39"/>
    <w:rsid w:val="007C2733"/>
    <w:rsid w:val="007C63C4"/>
    <w:rsid w:val="007E0322"/>
    <w:rsid w:val="007E4EE0"/>
    <w:rsid w:val="007F2D9F"/>
    <w:rsid w:val="007F3AF7"/>
    <w:rsid w:val="007F5448"/>
    <w:rsid w:val="007F6520"/>
    <w:rsid w:val="00806D18"/>
    <w:rsid w:val="00810C60"/>
    <w:rsid w:val="00816F37"/>
    <w:rsid w:val="00823EAE"/>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934"/>
    <w:rsid w:val="009D6291"/>
    <w:rsid w:val="009D6F69"/>
    <w:rsid w:val="009E049D"/>
    <w:rsid w:val="009E5D6E"/>
    <w:rsid w:val="009F305C"/>
    <w:rsid w:val="00A167C6"/>
    <w:rsid w:val="00A200D3"/>
    <w:rsid w:val="00A242D8"/>
    <w:rsid w:val="00A3532A"/>
    <w:rsid w:val="00A35656"/>
    <w:rsid w:val="00A36E8B"/>
    <w:rsid w:val="00A4314D"/>
    <w:rsid w:val="00A5114C"/>
    <w:rsid w:val="00A64770"/>
    <w:rsid w:val="00A64C04"/>
    <w:rsid w:val="00A67357"/>
    <w:rsid w:val="00A804A0"/>
    <w:rsid w:val="00A91915"/>
    <w:rsid w:val="00A92C73"/>
    <w:rsid w:val="00A93CD1"/>
    <w:rsid w:val="00AA38A9"/>
    <w:rsid w:val="00AB65AE"/>
    <w:rsid w:val="00AD26C4"/>
    <w:rsid w:val="00AD3E27"/>
    <w:rsid w:val="00AE7A74"/>
    <w:rsid w:val="00AF2FE1"/>
    <w:rsid w:val="00B137EE"/>
    <w:rsid w:val="00B13CEC"/>
    <w:rsid w:val="00B2759C"/>
    <w:rsid w:val="00B66AF3"/>
    <w:rsid w:val="00B71AEA"/>
    <w:rsid w:val="00B74489"/>
    <w:rsid w:val="00B8102F"/>
    <w:rsid w:val="00B818CA"/>
    <w:rsid w:val="00B97297"/>
    <w:rsid w:val="00B979B1"/>
    <w:rsid w:val="00BA71B8"/>
    <w:rsid w:val="00BB553B"/>
    <w:rsid w:val="00BC2845"/>
    <w:rsid w:val="00BD7158"/>
    <w:rsid w:val="00BE0148"/>
    <w:rsid w:val="00C057EA"/>
    <w:rsid w:val="00C05B22"/>
    <w:rsid w:val="00C141AF"/>
    <w:rsid w:val="00C175B6"/>
    <w:rsid w:val="00C210B4"/>
    <w:rsid w:val="00C22A2E"/>
    <w:rsid w:val="00C47725"/>
    <w:rsid w:val="00C51FD2"/>
    <w:rsid w:val="00C605D4"/>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46596"/>
    <w:rsid w:val="00E50AD6"/>
    <w:rsid w:val="00E51B2C"/>
    <w:rsid w:val="00E613BC"/>
    <w:rsid w:val="00E66CDC"/>
    <w:rsid w:val="00E67E00"/>
    <w:rsid w:val="00E74F47"/>
    <w:rsid w:val="00E842C7"/>
    <w:rsid w:val="00E953F3"/>
    <w:rsid w:val="00EA6E73"/>
    <w:rsid w:val="00EB2B29"/>
    <w:rsid w:val="00EB3760"/>
    <w:rsid w:val="00EC064B"/>
    <w:rsid w:val="00EC6024"/>
    <w:rsid w:val="00EE4BB5"/>
    <w:rsid w:val="00EE79CF"/>
    <w:rsid w:val="00EF453F"/>
    <w:rsid w:val="00F00FDD"/>
    <w:rsid w:val="00F01713"/>
    <w:rsid w:val="00F02B1E"/>
    <w:rsid w:val="00F07040"/>
    <w:rsid w:val="00F2310E"/>
    <w:rsid w:val="00F54570"/>
    <w:rsid w:val="00F6416F"/>
    <w:rsid w:val="00F75853"/>
    <w:rsid w:val="00F7784D"/>
    <w:rsid w:val="00F8144F"/>
    <w:rsid w:val="00F8462A"/>
    <w:rsid w:val="00F862A7"/>
    <w:rsid w:val="00F93763"/>
    <w:rsid w:val="00F939A2"/>
    <w:rsid w:val="00F96E8D"/>
    <w:rsid w:val="00FA20D9"/>
    <w:rsid w:val="00FB03D0"/>
    <w:rsid w:val="00FD54D7"/>
    <w:rsid w:val="00FD70C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96D6DBA8-9AA2-4514-9E87-A60DB9AE4F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57654"/>
    <w:rsid w:val="001F37B8"/>
    <w:rsid w:val="00296525"/>
    <w:rsid w:val="0036646D"/>
    <w:rsid w:val="006153AA"/>
    <w:rsid w:val="0064052E"/>
    <w:rsid w:val="00760A1F"/>
    <w:rsid w:val="008C3DA7"/>
    <w:rsid w:val="00CD1C6F"/>
    <w:rsid w:val="00DA061B"/>
    <w:rsid w:val="00DC4315"/>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72596568-77EF-4985-99EE-8BE5BDF43C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Pages>
  <Words>215866</Words>
  <Characters>1230438</Characters>
  <Application>Microsoft Office Word</Application>
  <DocSecurity>8</DocSecurity>
  <Lines>10253</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1443418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6</cp:revision>
  <cp:lastPrinted>2020-04-16T14:23:00Z</cp:lastPrinted>
  <dcterms:created xsi:type="dcterms:W3CDTF">2024-05-09T06:46:00Z</dcterms:created>
  <dcterms:modified xsi:type="dcterms:W3CDTF">2024-05-10T06:29:00Z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