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338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338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338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338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338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338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338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338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338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338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338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338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3388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FBC297B" w:rsidR="00B66AF3" w:rsidRDefault="0032398B" w:rsidP="00B66AF3">
          <w:r>
            <w:t>8.1.1 Annual growth rate of real GDP per capita [8.1.1] (NY_GDP_PCAP)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5106D9ED" w14:textId="6C4DEBDA" w:rsidR="00FD54D7" w:rsidRDefault="00FD54D7" w:rsidP="00DC5C4C">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193BF6"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1E40DCD" w:rsidR="005377B9" w:rsidRPr="009F305C" w:rsidRDefault="0032398B" w:rsidP="009F305C">
            <w:r w:rsidRPr="0032398B">
              <w:t>8.1 Sustain per capita economic growth in accordance with national circumstances and, in particular, at least 7 per cent gross domestic product growth per annum in the least developed 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E79F455" w:rsidR="005377B9" w:rsidRPr="009F305C" w:rsidRDefault="0032398B" w:rsidP="009F305C">
            <w:r w:rsidRPr="0032398B">
              <w:t>8.1.1 Annual growth rate of real GDP per capita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E3B3345"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EA329D8" w:rsidR="005377B9" w:rsidRPr="009F305C" w:rsidRDefault="0032398B"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E8B2558" w:rsidR="005377B9" w:rsidRPr="009F305C" w:rsidRDefault="0032398B" w:rsidP="009F305C">
            <w:r>
              <w:t>SDG8</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702C8DA" w14:textId="77777777" w:rsidR="0032398B" w:rsidRPr="0032398B" w:rsidRDefault="0032398B" w:rsidP="0032398B">
            <w:r w:rsidRPr="0032398B">
              <w:t>United Nations Statistics Division (UNSD)</w:t>
            </w:r>
          </w:p>
          <w:p w14:paraId="716FA1AC" w14:textId="09A12B32"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F624BCD" w:rsidR="003E7389" w:rsidRPr="009F305C" w:rsidRDefault="00333888" w:rsidP="009F305C">
            <w:r>
              <w:t xml:space="preserve">Senior Manager, </w:t>
            </w:r>
            <w:r w:rsidR="00CB21BD">
              <w:t>National Accounts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D7A0C71" w:rsidR="003E7389" w:rsidRPr="009F305C" w:rsidRDefault="00CB21BD" w:rsidP="009F305C">
            <w:r w:rsidRPr="00CB21BD">
              <w:t>National Accounts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D5EA994" w:rsidR="003E7389" w:rsidRPr="009F305C" w:rsidRDefault="00905A0D" w:rsidP="009F305C">
            <w:r w:rsidRPr="00B520E9">
              <w:rPr>
                <w:rFonts w:ascii="Footlight MT Light" w:hAnsi="Footlight MT Light"/>
                <w:sz w:val="24"/>
                <w:szCs w:val="24"/>
              </w:rPr>
              <w:t>Designing, collection, compilation, analysis and dissemination of National Accounts Statistics and other related indicators/ information</w:t>
            </w:r>
            <w:bookmarkStart w:id="13" w:name="_GoBack"/>
            <w:bookmarkEnd w:id="13"/>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1EFD1C1" w:rsidR="003E7389" w:rsidRPr="009F305C" w:rsidRDefault="00607296" w:rsidP="009F305C">
            <w:r>
              <w:rPr>
                <w:rFonts w:ascii="Times New Roman" w:hAnsi="Times New Roman" w:cs="Times New Roman"/>
                <w:sz w:val="24"/>
                <w:szCs w:val="24"/>
              </w:rPr>
              <w:t>+254-20-3317583 / +254-20-3317612 / +254-20-3317586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2CD64BD" w:rsidR="003E7389" w:rsidRPr="009F305C" w:rsidRDefault="0032398B" w:rsidP="009F305C">
            <w:r>
              <w:t>directormacro</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B13C531" w14:textId="77777777" w:rsidR="0032398B" w:rsidRDefault="0032398B" w:rsidP="0032398B">
            <w:r>
              <w:t>Annual growth rate of real Gross Domestic Product (GDP) per capita is calculated as the percentage</w:t>
            </w:r>
          </w:p>
          <w:p w14:paraId="5080C82F" w14:textId="77777777" w:rsidR="0032398B" w:rsidRDefault="0032398B" w:rsidP="0032398B">
            <w:r>
              <w:t>change in the real GDP per capita of Kenya between two consecutive years. Real GDP per capita is calculated by</w:t>
            </w:r>
          </w:p>
          <w:p w14:paraId="778C95AD" w14:textId="77777777" w:rsidR="0032398B" w:rsidRDefault="0032398B" w:rsidP="0032398B">
            <w:r>
              <w:t>dividing GDP at constant prices by the population of Kenya. The data for real GDP are</w:t>
            </w:r>
          </w:p>
          <w:p w14:paraId="67570F8C" w14:textId="77777777" w:rsidR="0032398B" w:rsidRDefault="0032398B" w:rsidP="0032398B">
            <w:r>
              <w:t xml:space="preserve">measured in Kenya </w:t>
            </w:r>
            <w:proofErr w:type="spellStart"/>
            <w:r>
              <w:t>Shilings</w:t>
            </w:r>
            <w:proofErr w:type="spellEnd"/>
            <w:r>
              <w:t xml:space="preserve"> to facilitate the calculation of country growth rates and aggregation of</w:t>
            </w:r>
          </w:p>
          <w:p w14:paraId="6C84E827" w14:textId="11FC57E3" w:rsidR="00134C27" w:rsidRPr="009F305C" w:rsidRDefault="0032398B" w:rsidP="0032398B">
            <w:r>
              <w:t>the country data.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ED21F8C" w14:textId="77777777" w:rsidR="0032398B" w:rsidRDefault="00134C27" w:rsidP="0032398B">
            <w:r>
              <w:t>Percent</w:t>
            </w:r>
            <w:r w:rsidR="0032398B">
              <w:t xml:space="preserve"> </w:t>
            </w:r>
          </w:p>
          <w:p w14:paraId="3DF722EF" w14:textId="4911E6DA" w:rsidR="0032398B" w:rsidRDefault="0032398B" w:rsidP="0032398B">
            <w:r>
              <w:t>GDP: Kenya Shillings</w:t>
            </w:r>
          </w:p>
          <w:p w14:paraId="75D287AC" w14:textId="4D04075C" w:rsidR="0015178E" w:rsidRPr="009F305C" w:rsidRDefault="0032398B" w:rsidP="0032398B">
            <w:r>
              <w:t>Population: 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3955FA5" w14:textId="77777777" w:rsidR="0032398B" w:rsidRDefault="0032398B" w:rsidP="0032398B">
            <w:r>
              <w:t>Different versions of The System of National Accounts (1968, 1993 and 2008 SNA)</w:t>
            </w:r>
          </w:p>
          <w:p w14:paraId="34830E17" w14:textId="77777777" w:rsidR="0032398B" w:rsidRDefault="0032398B" w:rsidP="0032398B">
            <w:r>
              <w:t>International Standard Industrial Classification (ISIC 4) of all Economic Activities</w:t>
            </w:r>
          </w:p>
          <w:p w14:paraId="06D0E657" w14:textId="22C05755" w:rsidR="0015178E" w:rsidRPr="009F305C" w:rsidRDefault="0032398B" w:rsidP="0032398B">
            <w:r>
              <w:t>Kenya Standard of Industrial Classification (KESIC 6)</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5E9F64" w:rsidR="0035311B" w:rsidRPr="009F305C" w:rsidRDefault="0032398B" w:rsidP="009F305C">
            <w:r w:rsidRPr="0032398B">
              <w:t>The underlying annual GDP estimates in Kenya Shilling is published in Economic Survey report while the underlying population estimates are obtained from the Directorate of Population and Social Statistics published in KPHC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B952777" w:rsidR="0035311B" w:rsidRPr="009F305C" w:rsidRDefault="00966630" w:rsidP="009F305C">
            <w:r>
              <w:t>Surveys and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A90AC96" w:rsidR="0035311B" w:rsidRPr="009F305C" w:rsidRDefault="004E11DE" w:rsidP="009F305C">
            <w:r w:rsidRPr="004E11DE">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0AFCE9E" w:rsidR="0035311B" w:rsidRPr="009F305C" w:rsidRDefault="004E11DE" w:rsidP="00564845">
            <w:r w:rsidRPr="004E11DE">
              <w:t>April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FFD611D" w:rsidR="0035311B" w:rsidRPr="009F305C" w:rsidRDefault="00C354C6" w:rsidP="009F305C">
            <w:r>
              <w:t>Household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BA3E67E" w14:textId="77777777" w:rsidR="004E11DE" w:rsidRDefault="004E11DE" w:rsidP="004E11DE">
            <w:r>
              <w:t xml:space="preserve">Real Gross Domestic Product (GDP) per capita is a proxy for the average standard of living of </w:t>
            </w:r>
            <w:proofErr w:type="gramStart"/>
            <w:r>
              <w:t>residents</w:t>
            </w:r>
            <w:proofErr w:type="gramEnd"/>
            <w:r>
              <w:t xml:space="preserve"> in</w:t>
            </w:r>
          </w:p>
          <w:p w14:paraId="79CE274B" w14:textId="77777777" w:rsidR="004E11DE" w:rsidRDefault="004E11DE" w:rsidP="004E11DE">
            <w:r>
              <w:t>Kenya. A positive percentage change in annual real GDP per capita can be interpreted as an increase in the average standard of living of the residents in Kenya.</w:t>
            </w:r>
          </w:p>
          <w:p w14:paraId="74C658EF" w14:textId="77777777" w:rsidR="004E11DE" w:rsidRDefault="004E11DE" w:rsidP="004E11DE"/>
          <w:p w14:paraId="72CD8B0D" w14:textId="784ED037" w:rsidR="007F2D9F" w:rsidRPr="009F305C" w:rsidRDefault="004E11DE" w:rsidP="004E11DE">
            <w:r>
              <w:t>It does not account for the social and environmental costs of production. It is designed as a measure of the level of overall well-being. For example, growth in real GDP per capita reveals nothing concerning climate change.</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697A7BC" w14:textId="77777777" w:rsidR="004E11DE" w:rsidRDefault="004E11DE" w:rsidP="004E11DE">
            <w:r>
              <w:t xml:space="preserve">Real Gross Domestic Product (GDP) per capita is a proxy for the average standard of living of </w:t>
            </w:r>
            <w:proofErr w:type="gramStart"/>
            <w:r>
              <w:t>residents</w:t>
            </w:r>
            <w:proofErr w:type="gramEnd"/>
            <w:r>
              <w:t xml:space="preserve"> in</w:t>
            </w:r>
          </w:p>
          <w:p w14:paraId="2E3517AC" w14:textId="130AC273" w:rsidR="007F2D9F" w:rsidRPr="009F305C" w:rsidRDefault="004E11DE" w:rsidP="004E11DE">
            <w:r>
              <w:t>Kenya. A positive percentage change in annual real GDP per capita can be interpreted as an increase in the average standard of living of the residents in Kenya.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A214443" w:rsidR="007F2D9F" w:rsidRPr="009F305C" w:rsidRDefault="004E11DE" w:rsidP="009F305C">
            <w:r w:rsidRPr="004E11DE">
              <w:t>It does not account for the social and environmental costs of production. It is designed as a measure of the level of overall well-being. For example, growth in real GDP per capita reveals nothing concerning climate change.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9F14D9E" w14:textId="77777777" w:rsidR="004E11DE" w:rsidRDefault="004E11DE" w:rsidP="004E11DE">
            <w:r>
              <w:t>The annual growth rate of real Gross Domestic Product (GDP) per capita is calculated as follows:</w:t>
            </w:r>
          </w:p>
          <w:p w14:paraId="293B67AA" w14:textId="77777777" w:rsidR="004E11DE" w:rsidRDefault="004E11DE" w:rsidP="004E11DE"/>
          <w:p w14:paraId="6704A040" w14:textId="77777777" w:rsidR="004E11DE" w:rsidRDefault="004E11DE" w:rsidP="004E11DE">
            <w:r>
              <w:tab/>
              <w:t>Divide the annual real GDP by the population of the country or area to obtain annual real GDP per capita in constant US dollars at 2015 prices.</w:t>
            </w:r>
          </w:p>
          <w:p w14:paraId="5A53B8A7" w14:textId="378499A2" w:rsidR="007F2D9F" w:rsidRPr="009F305C" w:rsidRDefault="004E11DE" w:rsidP="004E11DE">
            <w:r>
              <w:tab/>
              <w:t>Calculate the annual growth rate of real GDP per capita in year t+1 using the following formula: (G_(t+1)-</w:t>
            </w:r>
            <w:proofErr w:type="spellStart"/>
            <w:r>
              <w:t>G_t</w:t>
            </w:r>
            <w:proofErr w:type="spellEnd"/>
            <w:r>
              <w:t>)/</w:t>
            </w:r>
            <w:proofErr w:type="spellStart"/>
            <w:r>
              <w:t>G_t</w:t>
            </w:r>
            <w:proofErr w:type="spellEnd"/>
            <w:r>
              <w:t xml:space="preserve"> ×100, where Gt+1 is the real GDP per capita in 2015 US dollars in year t+1 and Gt is the real GDP per capita in 2015 US dollars in year 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AD16687" w:rsidR="007F2D9F" w:rsidRPr="009F305C" w:rsidRDefault="004E11DE" w:rsidP="009F305C">
            <w:r w:rsidRPr="004E11DE">
              <w:t>The official national accounts data in Kenya Shillings are validated to check for errors. The validation procedure involves ensuring that aggregates are equal to the sum of their components and that data series which are provided in multiple tables are represented consistently.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884B797" w:rsidR="007F2D9F" w:rsidRPr="009F305C" w:rsidRDefault="006B5F99" w:rsidP="009F305C">
            <w:r w:rsidRPr="006B5F9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E0CAD8" w14:textId="77777777" w:rsidR="006B5F99" w:rsidRDefault="006B5F99" w:rsidP="006B5F99">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FD29177" w:rsidR="007F2D9F" w:rsidRPr="009F305C" w:rsidRDefault="006B5F99" w:rsidP="006B5F9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4BCB1DA" w:rsidR="007F2D9F" w:rsidRPr="009F305C" w:rsidRDefault="006B5F99" w:rsidP="009F305C">
            <w:r w:rsidRPr="006B5F99">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3807CCC" w:rsidR="00776312" w:rsidRPr="009F305C" w:rsidRDefault="004E11DE" w:rsidP="009F305C">
            <w:r>
              <w:t>Data is in Chapter 2 of the Economic Survey Report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56EBC43" w:rsidR="006F104C" w:rsidRPr="009F305C" w:rsidRDefault="00333888" w:rsidP="009F305C">
            <w:hyperlink r:id="rId21" w:history="1">
              <w:r w:rsidR="004E11DE" w:rsidRPr="00C611E4">
                <w:rPr>
                  <w:rStyle w:val="Hyperlink"/>
                </w:rPr>
                <w:t>https://www.knbs.or.ke/wp-content/uploads/2022/05/2022-Economic-Survey1.pdf</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33888" w:rsidRDefault="00333888" w:rsidP="006B0512">
      <w:pPr>
        <w:spacing w:after="0" w:line="240" w:lineRule="auto"/>
      </w:pPr>
      <w:r>
        <w:separator/>
      </w:r>
    </w:p>
  </w:endnote>
  <w:endnote w:type="continuationSeparator" w:id="0">
    <w:p w14:paraId="0652DDFD" w14:textId="77777777" w:rsidR="00333888" w:rsidRDefault="0033388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279B368" w:rsidR="00333888" w:rsidRDefault="00333888">
        <w:pPr>
          <w:pStyle w:val="Footer"/>
          <w:jc w:val="right"/>
        </w:pPr>
        <w:r>
          <w:fldChar w:fldCharType="begin"/>
        </w:r>
        <w:r>
          <w:instrText xml:space="preserve"> PAGE   \* MERGEFORMAT </w:instrText>
        </w:r>
        <w:r>
          <w:fldChar w:fldCharType="separate"/>
        </w:r>
        <w:r w:rsidR="00905A0D">
          <w:rPr>
            <w:noProof/>
          </w:rPr>
          <w:t>12</w:t>
        </w:r>
        <w:r>
          <w:rPr>
            <w:noProof/>
          </w:rPr>
          <w:fldChar w:fldCharType="end"/>
        </w:r>
      </w:p>
    </w:sdtContent>
  </w:sdt>
  <w:p w14:paraId="232AF3D4" w14:textId="77777777" w:rsidR="00333888" w:rsidRDefault="0033388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AC2E539" w:rsidR="00333888" w:rsidRDefault="00333888">
        <w:pPr>
          <w:pStyle w:val="Footer"/>
          <w:jc w:val="right"/>
        </w:pPr>
        <w:r>
          <w:fldChar w:fldCharType="begin"/>
        </w:r>
        <w:r>
          <w:instrText xml:space="preserve"> PAGE   \* MERGEFORMAT </w:instrText>
        </w:r>
        <w:r>
          <w:fldChar w:fldCharType="separate"/>
        </w:r>
        <w:r w:rsidR="00607296">
          <w:rPr>
            <w:noProof/>
          </w:rPr>
          <w:t>1</w:t>
        </w:r>
        <w:r>
          <w:rPr>
            <w:noProof/>
          </w:rPr>
          <w:fldChar w:fldCharType="end"/>
        </w:r>
      </w:p>
    </w:sdtContent>
  </w:sdt>
  <w:p w14:paraId="52FF1B3E" w14:textId="77777777" w:rsidR="00333888" w:rsidRDefault="0033388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33888" w:rsidRDefault="00333888" w:rsidP="006B0512">
      <w:pPr>
        <w:spacing w:after="0" w:line="240" w:lineRule="auto"/>
      </w:pPr>
      <w:r>
        <w:separator/>
      </w:r>
    </w:p>
  </w:footnote>
  <w:footnote w:type="continuationSeparator" w:id="0">
    <w:p w14:paraId="21AE062F" w14:textId="77777777" w:rsidR="00333888" w:rsidRDefault="00333888" w:rsidP="006B0512">
      <w:pPr>
        <w:spacing w:after="0" w:line="240" w:lineRule="auto"/>
      </w:pPr>
      <w:r>
        <w:continuationSeparator/>
      </w:r>
    </w:p>
  </w:footnote>
  <w:footnote w:id="1">
    <w:p w14:paraId="463C7A6C" w14:textId="3926C0D8" w:rsidR="00333888" w:rsidRPr="00B8102F" w:rsidRDefault="0033388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398B"/>
    <w:rsid w:val="00325D2B"/>
    <w:rsid w:val="00333888"/>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07296"/>
    <w:rsid w:val="00611159"/>
    <w:rsid w:val="0061331D"/>
    <w:rsid w:val="00626D7C"/>
    <w:rsid w:val="00633477"/>
    <w:rsid w:val="00643134"/>
    <w:rsid w:val="006459EE"/>
    <w:rsid w:val="006560A4"/>
    <w:rsid w:val="0068379D"/>
    <w:rsid w:val="00693674"/>
    <w:rsid w:val="006A7EF1"/>
    <w:rsid w:val="006B0512"/>
    <w:rsid w:val="006B3527"/>
    <w:rsid w:val="006B5F99"/>
    <w:rsid w:val="006B6CB8"/>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51DF8"/>
    <w:rsid w:val="008521A2"/>
    <w:rsid w:val="00861C6B"/>
    <w:rsid w:val="008A7300"/>
    <w:rsid w:val="008C141D"/>
    <w:rsid w:val="008D775E"/>
    <w:rsid w:val="008E09AA"/>
    <w:rsid w:val="008E4413"/>
    <w:rsid w:val="008E4D2D"/>
    <w:rsid w:val="008E6037"/>
    <w:rsid w:val="008F0F40"/>
    <w:rsid w:val="00905A0D"/>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75B6"/>
    <w:rsid w:val="00C210B4"/>
    <w:rsid w:val="00C22A2E"/>
    <w:rsid w:val="00C354C6"/>
    <w:rsid w:val="00C47725"/>
    <w:rsid w:val="00C605D4"/>
    <w:rsid w:val="00C94E79"/>
    <w:rsid w:val="00CA6252"/>
    <w:rsid w:val="00CA7FA5"/>
    <w:rsid w:val="00CB21BD"/>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3F37"/>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knbs.or.ke/wp-content/uploads/2022/05/2022-Economic-Survey1.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Footlight MT Light">
    <w:panose1 w:val="0204060206030A020304"/>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296525"/>
    <w:rsid w:val="0036646D"/>
    <w:rsid w:val="003935E6"/>
    <w:rsid w:val="006153AA"/>
    <w:rsid w:val="0064052E"/>
    <w:rsid w:val="00760A1F"/>
    <w:rsid w:val="00A11C08"/>
    <w:rsid w:val="00B9405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35E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016DAE92-982B-41BE-8418-5693F47876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183</TotalTime>
  <Pages>12</Pages>
  <Words>216094</Words>
  <Characters>1231742</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Penina Kamau</cp:lastModifiedBy>
  <cp:revision>10</cp:revision>
  <cp:lastPrinted>2020-04-16T14:23:00Z</cp:lastPrinted>
  <dcterms:created xsi:type="dcterms:W3CDTF">2023-12-12T13:33:00Z</dcterms:created>
  <dcterms:modified xsi:type="dcterms:W3CDTF">2024-05-06T10:22:00Z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