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3025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3025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3025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3025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3025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3025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3025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3025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3025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3025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3025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3025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3025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1646C28" w:rsidR="00355460" w:rsidRPr="00E263EC" w:rsidRDefault="006651FA"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04727D8" w:rsidR="00B66AF3" w:rsidRDefault="006651FA" w:rsidP="00B66AF3">
          <w:r>
            <w:t>13.a.1 Mobilized amount of United States dollars per year between 2020 and 2025 accountable towards the $100 billion commitment [13.a.1] (DC_CLC_100B)</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97E09EC"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36005DC" w:rsidR="0077584C" w:rsidRDefault="006651FA"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6A30CCF" w:rsidR="00F7784D" w:rsidRDefault="006651FA"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D12BF95"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5AB5856" w14:textId="77777777" w:rsidR="006651FA" w:rsidRPr="00BF662E" w:rsidRDefault="006651FA" w:rsidP="006651FA">
            <w:pPr>
              <w:pStyle w:val="MGTHeader"/>
              <w:rPr>
                <w:rFonts w:eastAsiaTheme="minorHAnsi" w:cstheme="minorBidi"/>
                <w:color w:val="auto"/>
                <w:sz w:val="22"/>
                <w:szCs w:val="22"/>
                <w:lang w:val="en-US" w:eastAsia="en-US"/>
              </w:rPr>
            </w:pPr>
            <w:r w:rsidRPr="00BF662E">
              <w:rPr>
                <w:rFonts w:eastAsiaTheme="minorHAnsi" w:cstheme="minorBidi"/>
                <w:color w:val="auto"/>
                <w:sz w:val="22"/>
                <w:szCs w:val="22"/>
                <w:lang w:val="en-US" w:eastAsia="en-US"/>
              </w:rPr>
              <w:t xml:space="preserve">Goal 13: Take urgent action to combat climate change and its </w:t>
            </w:r>
            <w:proofErr w:type="gramStart"/>
            <w:r w:rsidRPr="00BF662E">
              <w:rPr>
                <w:rFonts w:eastAsiaTheme="minorHAnsi" w:cstheme="minorBidi"/>
                <w:color w:val="auto"/>
                <w:sz w:val="22"/>
                <w:szCs w:val="22"/>
                <w:lang w:val="en-US" w:eastAsia="en-US"/>
              </w:rPr>
              <w:t>impacts</w:t>
            </w:r>
            <w:proofErr w:type="gramEnd"/>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EAF82F7" w:rsidR="005377B9" w:rsidRPr="009F305C" w:rsidRDefault="006651FA" w:rsidP="009F305C">
            <w:r w:rsidRPr="00BF662E">
              <w:t xml:space="preserve">Target 13.a: Implement the commitment undertaken by developed-country parties to the United Nations Framework Convention on Climate Change to a goal of mobilizing jointly </w:t>
            </w:r>
            <w:r w:rsidRPr="00BF662E">
              <w:lastRenderedPageBreak/>
              <w:t>$100 billion annually by 2020 from all sources to address the needs of developing countries in the context of meaningful mitigation actions and transparency on implementation and fully operationalize the Green Climate Fund through its capitalization as soon as possible</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3250F123" w:rsidR="005377B9" w:rsidRPr="009F305C" w:rsidRDefault="006651FA" w:rsidP="009F305C">
            <w:r w:rsidRPr="00BF662E">
              <w:t>Indicator 13.a.1: Amounts provided and mobilized in United States dollars per year in relation to the continued existing collective mobilization goal of the $100 billion commitment through to 2025</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9B5F2BB" w:rsidR="005377B9" w:rsidRPr="009F305C" w:rsidRDefault="006651FA" w:rsidP="009F305C">
            <w:r>
              <w:t>May 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2B73C" w14:textId="77777777" w:rsidR="006651FA" w:rsidRPr="00BF662E" w:rsidRDefault="006651FA" w:rsidP="006651FA">
            <w:pPr>
              <w:pStyle w:val="MGTHeader"/>
              <w:rPr>
                <w:rFonts w:eastAsiaTheme="minorHAnsi" w:cstheme="minorBidi"/>
                <w:color w:val="auto"/>
                <w:sz w:val="22"/>
                <w:szCs w:val="22"/>
                <w:lang w:val="en-US" w:eastAsia="en-US"/>
              </w:rPr>
            </w:pPr>
            <w:r w:rsidRPr="00BF662E">
              <w:rPr>
                <w:rFonts w:eastAsiaTheme="minorHAnsi" w:cstheme="minorBidi"/>
                <w:color w:val="auto"/>
                <w:sz w:val="22"/>
                <w:szCs w:val="22"/>
                <w:lang w:val="en-US" w:eastAsia="en-US"/>
              </w:rPr>
              <w:t>UN Climate Change (UNFCCC Secretariat)</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55449744" w:rsidR="003E7389" w:rsidRPr="009F305C" w:rsidRDefault="006651FA"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F992CC4" w:rsidR="003E7389" w:rsidRPr="009F305C" w:rsidRDefault="006651FA"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0310F310" w:rsidR="003E7389" w:rsidRPr="009F305C" w:rsidRDefault="006651FA" w:rsidP="009F305C">
            <w:r>
              <w:t>Senior Manager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84DFACC" w:rsidR="003E7389" w:rsidRPr="009F305C" w:rsidRDefault="006651FA" w:rsidP="009F305C">
            <w:r>
              <w:t>Food Monitoring, Nutrition and Environment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C4FF381" w:rsidR="003E7389" w:rsidRPr="009F305C" w:rsidRDefault="006651FA" w:rsidP="009F305C">
            <w:r>
              <w:t>Compiling Environment and Natural Resources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E96D489" w:rsidR="003E7389" w:rsidRPr="009F305C" w:rsidRDefault="006651FA" w:rsidP="009F305C">
            <w:r>
              <w:t>+254-202-911-000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C6777CE" w:rsidR="003E7389" w:rsidRPr="009F305C" w:rsidRDefault="006651FA" w:rsidP="009F305C">
            <w:r>
              <w:t>PO BOX 30266-00100</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917E171" w:rsidR="003E7389" w:rsidRPr="009F305C" w:rsidRDefault="006651FA" w:rsidP="009F305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C6F8254" w14:textId="77777777" w:rsidR="0022513F" w:rsidRPr="00BF662E" w:rsidRDefault="0022513F" w:rsidP="0022513F">
            <w:pPr>
              <w:spacing w:after="0"/>
            </w:pPr>
            <w:r w:rsidRPr="00BF662E">
              <w:t>Definition &amp; Concept:</w:t>
            </w:r>
          </w:p>
          <w:p w14:paraId="7CE79D63" w14:textId="77777777" w:rsidR="0022513F" w:rsidRPr="00BF662E" w:rsidRDefault="0022513F" w:rsidP="0022513F">
            <w:pPr>
              <w:spacing w:after="0"/>
            </w:pPr>
            <w:r w:rsidRPr="00BF662E">
              <w:lastRenderedPageBreak/>
              <w:t xml:space="preserve">There is no agreed definition under the UNFCCC on what should count toward assessing progress toward the $100 billion commitment. Data from the UNFCCC secretariat refers to climate-specific financial support to developing country Parties, reported by Annex I Parties in their Biennial Reports. Only Annex II Parties are obligated to report on financial support provided and other Annex I Parties also voluntarily provide this information. Consequently, this data should not be interpreted as an indicator in relation to the achievement of the collective mobilization goal of $100 billion commitment. </w:t>
            </w:r>
          </w:p>
          <w:p w14:paraId="5C8DED1A" w14:textId="77777777" w:rsidR="0022513F" w:rsidRPr="00BF662E" w:rsidRDefault="0022513F" w:rsidP="0022513F">
            <w:pPr>
              <w:spacing w:after="0" w:line="240" w:lineRule="auto"/>
            </w:pP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ACEE024" w:rsidR="0015178E" w:rsidRPr="009F305C" w:rsidRDefault="0022513F" w:rsidP="009F305C">
            <w:r w:rsidRPr="00BF662E">
              <w:t>United States dollars per year</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AA1E93A" w:rsidR="0015178E" w:rsidRPr="009F305C" w:rsidRDefault="0022513F" w:rsidP="009F305C">
            <w:r w:rsidRPr="00BF662E">
              <w:t>The reporting of quantitative information on financial support through CTFs is guided by BR guidelines (decision 2/CP.17), CTF reporting parameters (19/CP.18) and footnotes to the CTF tables.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45A30AA" w:rsidR="0035311B" w:rsidRPr="009F305C" w:rsidRDefault="00A3025A" w:rsidP="009F305C">
            <w:r>
              <w:t>N/A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01A9A543" w:rsidR="0035311B" w:rsidRPr="009F305C" w:rsidRDefault="00A3025A" w:rsidP="009F305C">
            <w:r>
              <w:t>N/A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EA0930F" w:rsidR="0035311B" w:rsidRPr="009F305C" w:rsidRDefault="00A3025A" w:rsidP="009F305C">
            <w:r>
              <w:t>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6FAC5F7" w:rsidR="0035311B" w:rsidRPr="009F305C" w:rsidRDefault="00A3025A" w:rsidP="009F305C">
            <w:r>
              <w:t>Annual</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81B07DA" w:rsidR="0035311B" w:rsidRPr="009F305C" w:rsidRDefault="0022513F" w:rsidP="009F305C">
            <w:r>
              <w:t>KNBS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6A15AEDA" w14:textId="77777777" w:rsidR="0022513F" w:rsidRPr="00BF662E" w:rsidRDefault="0022513F" w:rsidP="0022513F">
            <w:pPr>
              <w:spacing w:after="0" w:line="240" w:lineRule="auto"/>
            </w:pPr>
            <w:r w:rsidRPr="00BF662E">
              <w:t xml:space="preserve">The Kenya National Bureau of Statistics (KNBS) is established under the Statistics Act, 2006 as the principal agency of the Government for collecting, analyzing and disseminating statistical data in Kenya and as the custodian of official statistical information.  </w:t>
            </w:r>
          </w:p>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5754DB27" w:rsidR="007F2D9F" w:rsidRPr="009F305C" w:rsidRDefault="00A3025A" w:rsidP="009F305C">
            <w:r>
              <w:t>N/A</w:t>
            </w: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3FB7C99" w:rsidR="007F2D9F" w:rsidRPr="009F305C" w:rsidRDefault="00A3025A" w:rsidP="009F305C">
            <w:r>
              <w:t>N/A</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CC7F51F" w:rsidR="007F2D9F" w:rsidRPr="009F305C" w:rsidRDefault="0022513F" w:rsidP="009F305C">
            <w:r w:rsidRPr="00BF662E">
              <w:t>There is no common agreement on to the methodology to measure progress towards the USD 100bn commitment under the UNFCCC. The UNFCCC secretariat, in preparing C&amp;S, compiles financial information on support provided and mobilized as reported by Annex I Parties.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2D363A86" w:rsidR="007F2D9F" w:rsidRPr="009F305C" w:rsidRDefault="0022513F" w:rsidP="009F305C">
            <w:r w:rsidRPr="00BF662E">
              <w:t>There is no common agreement on to the methodology to measure progress towards the USD 100bn commitment under the UNFCCC.</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4B2CDE" w14:textId="77777777" w:rsidR="0022513F" w:rsidRPr="00BF662E" w:rsidRDefault="0022513F" w:rsidP="0022513F">
            <w:pPr>
              <w:pStyle w:val="MText"/>
              <w:rPr>
                <w:rFonts w:eastAsiaTheme="minorHAnsi" w:cstheme="minorBidi"/>
                <w:color w:val="auto"/>
                <w:sz w:val="22"/>
                <w:szCs w:val="22"/>
                <w:lang w:eastAsia="en-US"/>
              </w:rPr>
            </w:pPr>
            <w:r w:rsidRPr="00BF662E">
              <w:rPr>
                <w:rFonts w:eastAsiaTheme="minorHAnsi" w:cstheme="minorBidi"/>
                <w:color w:val="auto"/>
                <w:sz w:val="22"/>
                <w:szCs w:val="22"/>
                <w:lang w:eastAsia="en-US"/>
              </w:rPr>
              <w:t>Data is presented as reported, no adjustments with respect to use of standard classifications and harmonization of breakdowns or compliance with specific definitions are made.</w:t>
            </w:r>
          </w:p>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EB7F5F1" w:rsidR="007F2D9F" w:rsidRPr="009F305C" w:rsidRDefault="0022513F" w:rsidP="009F305C">
            <w:r>
              <w:t>Data is presented as reported, no estimates are produced</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B4A2A0A" w:rsidR="007F2D9F" w:rsidRPr="009F305C" w:rsidRDefault="00A3025A" w:rsidP="009F305C">
            <w: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46B0E7BE" w:rsidR="007F2D9F" w:rsidRPr="009F305C" w:rsidRDefault="00A3025A"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1F53A907" w:rsidR="007F2D9F" w:rsidRPr="009F305C" w:rsidRDefault="00A3025A" w:rsidP="009F305C">
            <w:r>
              <w:t>N/A</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F2441F3" w:rsidR="007F2D9F" w:rsidRPr="009F305C" w:rsidRDefault="0022513F" w:rsidP="009F305C">
            <w:r>
              <w:t xml:space="preserve">The Kenya National Bureau of Statistics is ISO certified based on 9001:2015 Standard requirements. The processes of compilation, production, publication and dissemination of data, </w:t>
            </w:r>
            <w:proofErr w:type="gramStart"/>
            <w:r>
              <w:t>including  quality</w:t>
            </w:r>
            <w:proofErr w:type="gramEnd"/>
            <w:r>
              <w:t xml:space="preserve">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EBE782D" w14:textId="77777777" w:rsidR="0022513F" w:rsidRDefault="0022513F" w:rsidP="0022513F">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5C152AB7" w:rsidR="007F2D9F" w:rsidRPr="009F305C" w:rsidRDefault="0022513F" w:rsidP="0022513F">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6BB43BF0" w:rsidR="007F2D9F" w:rsidRPr="009F305C" w:rsidRDefault="0022513F"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65F46CF8" w:rsidR="00776312" w:rsidRPr="009F305C" w:rsidRDefault="00A3025A" w:rsidP="009F305C">
            <w:r>
              <w:t>N/A</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4F76721" w14:textId="77777777" w:rsidR="0022513F" w:rsidRPr="0022513F" w:rsidRDefault="0022513F" w:rsidP="0022513F">
            <w:pPr>
              <w:pStyle w:val="MText"/>
              <w:rPr>
                <w:rFonts w:eastAsiaTheme="minorHAnsi" w:cstheme="minorBidi"/>
                <w:color w:val="auto"/>
                <w:sz w:val="22"/>
                <w:szCs w:val="22"/>
                <w:lang w:val="en-US" w:eastAsia="en-US"/>
              </w:rPr>
            </w:pPr>
            <w:r w:rsidRPr="0022513F">
              <w:rPr>
                <w:rFonts w:eastAsiaTheme="minorHAnsi" w:cstheme="minorBidi"/>
                <w:color w:val="auto"/>
                <w:sz w:val="22"/>
                <w:szCs w:val="22"/>
                <w:lang w:val="en-US" w:eastAsia="en-US"/>
              </w:rPr>
              <w:t xml:space="preserve">There is no agreed definition of climate finance or the methodology on how to account climate finance </w:t>
            </w:r>
            <w:proofErr w:type="gramStart"/>
            <w:r w:rsidRPr="0022513F">
              <w:rPr>
                <w:rFonts w:eastAsiaTheme="minorHAnsi" w:cstheme="minorBidi"/>
                <w:color w:val="auto"/>
                <w:sz w:val="22"/>
                <w:szCs w:val="22"/>
                <w:lang w:val="en-US" w:eastAsia="en-US"/>
              </w:rPr>
              <w:t>in order to</w:t>
            </w:r>
            <w:proofErr w:type="gramEnd"/>
            <w:r w:rsidRPr="0022513F">
              <w:rPr>
                <w:rFonts w:eastAsiaTheme="minorHAnsi" w:cstheme="minorBidi"/>
                <w:color w:val="auto"/>
                <w:sz w:val="22"/>
                <w:szCs w:val="22"/>
                <w:lang w:val="en-US" w:eastAsia="en-US"/>
              </w:rPr>
              <w:t xml:space="preserve"> measure progress towards the USD 100bn commitment under the UNFCCC.</w:t>
            </w:r>
          </w:p>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6878BE4D" w:rsidR="006F104C" w:rsidRPr="009F305C" w:rsidRDefault="00A3025A" w:rsidP="009F305C">
            <w:r>
              <w:t>N/A</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542478154">
    <w:abstractNumId w:val="2"/>
  </w:num>
  <w:num w:numId="2" w16cid:durableId="134958467">
    <w:abstractNumId w:val="0"/>
  </w:num>
  <w:num w:numId="3" w16cid:durableId="630407951">
    <w:abstractNumId w:val="3"/>
  </w:num>
  <w:num w:numId="4" w16cid:durableId="117029408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2513F"/>
    <w:rsid w:val="002313D6"/>
    <w:rsid w:val="00235F8D"/>
    <w:rsid w:val="0024282B"/>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51FA"/>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025A"/>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EF7B49"/>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 w:val="00FB507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19</TotalTime>
  <Pages>12</Pages>
  <Words>215931</Words>
  <Characters>1230809</Characters>
  <Application>Microsoft Office Word</Application>
  <DocSecurity>8</DocSecurity>
  <Lines>10256</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1443853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Abdi Mohamud Ali</cp:lastModifiedBy>
  <cp:revision>4</cp:revision>
  <cp:lastPrinted>2020-04-16T14:23:00Z</cp:lastPrinted>
  <dcterms:created xsi:type="dcterms:W3CDTF">2024-05-07T11:01:00Z</dcterms:created>
  <dcterms:modified xsi:type="dcterms:W3CDTF">2024-05-07T12:59:00Z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