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A636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A636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A636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A636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A636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A636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A636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A636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A636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A636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A636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A636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A636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1FB88A6" w:rsidR="00355460" w:rsidRPr="00E263EC" w:rsidRDefault="001C6F8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A8DDF86" w:rsidR="00B66AF3" w:rsidRDefault="001C6F86" w:rsidP="00B66AF3">
          <w:r>
            <w:t>14.7.1 Sustainable fisheries as a proportion of GDP [14.7.1] (EN_SCP_FSHGDP)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4C9FFFE" w:rsidR="00FD54D7" w:rsidRDefault="00FD54D7" w:rsidP="00226405">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1440" w:dyaOrig="1440"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BB1C42F" w:rsidR="0077584C" w:rsidRDefault="00383580"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2D64F05" w:rsidR="00F7784D" w:rsidRDefault="00992B7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80A5A19" w:rsidR="00F54570" w:rsidRDefault="00F54570" w:rsidP="00355460">
      <w:r>
        <w:object w:dxaOrig="1440" w:dyaOrig="1440" w14:anchorId="196EDF24">
          <v:shape id="_x0000_i1037" type="#_x0000_t75" style="width:139.8pt;height:24pt" o:ole="">
            <v:imagedata r:id="rId17" o:title=""/>
          </v:shape>
          <w:control r:id="rId18" w:name="ImportSdmxDsd" w:shapeid="_x0000_i1037"/>
        </w:object>
      </w:r>
      <w:r w:rsidR="003E117E">
        <w:t xml:space="preserve">             </w:t>
      </w:r>
      <w:r w:rsidR="003E117E">
        <w:object w:dxaOrig="1440" w:dyaOrig="1440"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F8D9627" w:rsidR="005377B9" w:rsidRPr="009F305C" w:rsidRDefault="00065429" w:rsidP="009F305C">
            <w:r w:rsidRPr="00065429">
              <w:rPr>
                <w:rFonts w:eastAsia="Times New Roman" w:cs="Times New Roman"/>
                <w:color w:val="333333"/>
                <w:sz w:val="21"/>
                <w:szCs w:val="21"/>
                <w:lang w:eastAsia="en-GB"/>
              </w:rPr>
              <w:t>Goal 14: Conserve and sustainably use the oceans, seas and marine resources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053B762" w:rsidR="005377B9" w:rsidRPr="009F305C" w:rsidRDefault="00065429" w:rsidP="00226405">
            <w:pPr>
              <w:shd w:val="clear" w:color="auto" w:fill="F5F5F5"/>
              <w:spacing w:after="100" w:line="240" w:lineRule="auto"/>
              <w:outlineLvl w:val="4"/>
            </w:pPr>
            <w:r w:rsidRPr="00065429">
              <w:rPr>
                <w:rFonts w:ascii="Calibri" w:eastAsiaTheme="minorEastAsia" w:hAnsi="Calibri"/>
                <w:color w:val="333333"/>
                <w:sz w:val="21"/>
                <w:lang w:eastAsia="zh-CN"/>
              </w:rPr>
              <w:t>Target 14.7: By 2030, increase the economic benefits to Small Island Developing States and least developed countries from the sustainable use of marine resources, including through sustainable management of fisheries, aquaculture and tourism</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846744F" w:rsidR="005377B9" w:rsidRPr="009F305C" w:rsidRDefault="00065429" w:rsidP="00226405">
            <w:pPr>
              <w:shd w:val="clear" w:color="auto" w:fill="F5F5F5"/>
              <w:spacing w:after="100" w:line="240" w:lineRule="auto"/>
              <w:outlineLvl w:val="4"/>
            </w:pPr>
            <w:r w:rsidRPr="00065429">
              <w:rPr>
                <w:rFonts w:eastAsia="Times New Roman" w:cs="Times New Roman"/>
                <w:color w:val="333333"/>
                <w:sz w:val="21"/>
                <w:lang w:eastAsia="en-GB"/>
              </w:rPr>
              <w:t xml:space="preserve">Indicator 14.7.1: Sustainable fisheries as a proportion of GDP in small island developing States, least developed countries and all countries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830C47D" w:rsidR="005377B9" w:rsidRPr="009F305C" w:rsidRDefault="005377B9" w:rsidP="00065429">
            <w:pPr>
              <w:pStyle w:val="MIndHeader"/>
            </w:p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3EEFCA1" w:rsidR="005377B9" w:rsidRPr="009F305C" w:rsidRDefault="00627AB3"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9BDB6D9" w:rsidR="005377B9" w:rsidRPr="009F305C" w:rsidRDefault="00065429" w:rsidP="0040006A">
            <w:pPr>
              <w:shd w:val="clear" w:color="auto" w:fill="F5F5F5"/>
              <w:spacing w:after="100" w:line="240" w:lineRule="auto"/>
              <w:outlineLvl w:val="4"/>
            </w:pPr>
            <w:r w:rsidRPr="00065429">
              <w:t>Linkages with other goals and targets: SDG 1, SDG 2, SDG 8 (in particular 8.1 and 8.4), SDG 12, SDG 13, SDG 14 (in particular 14.4.1)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0A7CC73" w:rsidR="005377B9" w:rsidRPr="009F305C" w:rsidRDefault="00065429" w:rsidP="0040006A">
            <w:pPr>
              <w:shd w:val="clear" w:color="auto" w:fill="F5F5F5"/>
              <w:spacing w:after="100" w:line="240" w:lineRule="auto"/>
              <w:outlineLvl w:val="4"/>
            </w:pPr>
            <w:r w:rsidRPr="00065429">
              <w:rPr>
                <w:rFonts w:eastAsia="Times New Roman" w:cs="Times New Roman"/>
                <w:color w:val="333333"/>
                <w:sz w:val="21"/>
                <w:szCs w:val="21"/>
                <w:lang w:eastAsia="en-GB"/>
              </w:rPr>
              <w:t xml:space="preserve">Food and Agriculture Organization of the United Nations (FAO) </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92FD47B" w:rsidR="003E7389" w:rsidRPr="009F305C" w:rsidRDefault="00F90F66"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BD90C98" w:rsidR="003E7389" w:rsidRPr="009F305C" w:rsidRDefault="00F90F66"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EB768F8" w:rsidR="003E7389" w:rsidRPr="004960D8" w:rsidRDefault="001C6F86"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6AA8B04" w:rsidR="003E7389" w:rsidRPr="004960D8" w:rsidRDefault="001C6F86" w:rsidP="009F305C">
            <w:r>
              <w:t>Food Monitoring, Nutrition and Environment S</w:t>
            </w:r>
            <w:r w:rsidR="00065429">
              <w:t>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422B236" w:rsidR="003E7389" w:rsidRPr="004960D8" w:rsidRDefault="00A3546C" w:rsidP="009F305C">
            <w:r>
              <w:t xml:space="preserve">Compilation and </w:t>
            </w:r>
            <w:bookmarkStart w:id="13" w:name="_GoBack"/>
            <w:bookmarkEnd w:id="13"/>
            <w:r w:rsidR="003A6368">
              <w:t>dissemination of</w:t>
            </w:r>
            <w:r>
              <w:t xml:space="preserve"> Environment and Natural resources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660BD05" w:rsidR="003E7389" w:rsidRPr="004960D8" w:rsidRDefault="001C6F86" w:rsidP="009F305C">
            <w:pPr>
              <w:rPr>
                <w:color w:val="BFBFBF" w:themeColor="background1" w:themeShade="BF"/>
              </w:rPr>
            </w:pPr>
            <w:r>
              <w:rPr>
                <w:rStyle w:val="Strong"/>
                <w:rFonts w:ascii="Arial" w:hAnsi="Arial" w:cs="Arial"/>
                <w:i/>
                <w:iCs/>
                <w:color w:val="0A0A0A"/>
              </w:rPr>
              <w:t>+</w:t>
            </w:r>
            <w:r>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70EF7D9" w:rsidR="003E7389" w:rsidRPr="004960D8" w:rsidRDefault="001C6F86" w:rsidP="009F305C">
            <w:r>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E5D6E79" w:rsidR="003E7389" w:rsidRPr="004960D8" w:rsidRDefault="001C6F86" w:rsidP="009F305C">
            <w:r>
              <w:t>dps</w:t>
            </w:r>
            <w:r w:rsidR="00F90F66" w:rsidRPr="004960D8">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permEnd w:id="940770281"/>
        <w:tc>
          <w:tcPr>
            <w:tcW w:w="3247" w:type="pct"/>
            <w:tcBorders>
              <w:top w:val="single" w:sz="4" w:space="0" w:color="auto"/>
              <w:left w:val="nil"/>
              <w:bottom w:val="single" w:sz="4" w:space="0" w:color="auto"/>
              <w:right w:val="single" w:sz="4" w:space="0" w:color="auto"/>
            </w:tcBorders>
            <w:shd w:val="clear" w:color="auto" w:fill="auto"/>
          </w:tcPr>
          <w:p w14:paraId="53C92ED1" w14:textId="77777777" w:rsidR="0055186B" w:rsidRDefault="0055186B" w:rsidP="0055186B">
            <w:pPr>
              <w:shd w:val="clear" w:color="auto" w:fill="FFFFFF"/>
              <w:spacing w:after="0"/>
              <w:jc w:val="both"/>
              <w:rPr>
                <w:rFonts w:ascii="Calibri" w:hAnsi="Calibri"/>
                <w:b/>
                <w:color w:val="4A4A4A"/>
                <w:sz w:val="21"/>
              </w:rPr>
            </w:pPr>
            <w:r w:rsidRPr="0055186B">
              <w:rPr>
                <w:rFonts w:ascii="Calibri" w:hAnsi="Calibri"/>
                <w:b/>
                <w:color w:val="4A4A4A"/>
                <w:sz w:val="21"/>
              </w:rPr>
              <w:t xml:space="preserve">Definitions: </w:t>
            </w:r>
          </w:p>
          <w:p w14:paraId="2BB6800A" w14:textId="77777777" w:rsidR="0055186B" w:rsidRDefault="0055186B" w:rsidP="0055186B">
            <w:pPr>
              <w:shd w:val="clear" w:color="auto" w:fill="FFFFFF"/>
              <w:spacing w:after="0"/>
              <w:jc w:val="both"/>
              <w:rPr>
                <w:rFonts w:ascii="Calibri" w:hAnsi="Calibri"/>
                <w:b/>
                <w:color w:val="4A4A4A"/>
                <w:sz w:val="21"/>
              </w:rPr>
            </w:pPr>
          </w:p>
          <w:p w14:paraId="1C6D4A20" w14:textId="77777777" w:rsidR="0055186B" w:rsidRPr="0055186B" w:rsidRDefault="0055186B" w:rsidP="0055186B">
            <w:pPr>
              <w:shd w:val="clear" w:color="auto" w:fill="FFFFFF"/>
              <w:spacing w:after="0"/>
              <w:jc w:val="both"/>
              <w:rPr>
                <w:rFonts w:ascii="Calibri" w:hAnsi="Calibri"/>
                <w:bCs/>
                <w:color w:val="4A4A4A"/>
                <w:sz w:val="21"/>
              </w:rPr>
            </w:pPr>
            <w:r w:rsidRPr="0055186B">
              <w:rPr>
                <w:rFonts w:ascii="Calibri" w:hAnsi="Calibri"/>
                <w:bCs/>
                <w:color w:val="4A4A4A"/>
                <w:sz w:val="21"/>
              </w:rPr>
              <w:t xml:space="preserve">This indicator expresses the value added of sustainable marine capture fisheries as a proportion of Gross Domestic Product (GDP).  </w:t>
            </w:r>
          </w:p>
          <w:p w14:paraId="455FDE72" w14:textId="77777777" w:rsidR="0055186B" w:rsidRDefault="0055186B" w:rsidP="0055186B">
            <w:pPr>
              <w:shd w:val="clear" w:color="auto" w:fill="FFFFFF"/>
              <w:spacing w:after="0"/>
              <w:jc w:val="both"/>
              <w:rPr>
                <w:rFonts w:ascii="Calibri" w:hAnsi="Calibri"/>
                <w:b/>
                <w:color w:val="4A4A4A"/>
                <w:sz w:val="21"/>
              </w:rPr>
            </w:pPr>
          </w:p>
          <w:p w14:paraId="1FCB1C56" w14:textId="77777777" w:rsidR="0055186B" w:rsidRDefault="0055186B" w:rsidP="0055186B">
            <w:pPr>
              <w:shd w:val="clear" w:color="auto" w:fill="FFFFFF"/>
              <w:spacing w:after="0"/>
              <w:jc w:val="both"/>
              <w:rPr>
                <w:rFonts w:ascii="Calibri" w:hAnsi="Calibri"/>
                <w:b/>
                <w:color w:val="4A4A4A"/>
                <w:sz w:val="21"/>
              </w:rPr>
            </w:pPr>
            <w:r w:rsidRPr="0055186B">
              <w:rPr>
                <w:rFonts w:ascii="Calibri" w:hAnsi="Calibri"/>
                <w:b/>
                <w:color w:val="4A4A4A"/>
                <w:sz w:val="21"/>
              </w:rPr>
              <w:t>Concepts:</w:t>
            </w:r>
          </w:p>
          <w:p w14:paraId="0DCE7F2A" w14:textId="77777777" w:rsidR="0055186B" w:rsidRPr="0055186B" w:rsidRDefault="0055186B" w:rsidP="0055186B">
            <w:pPr>
              <w:shd w:val="clear" w:color="auto" w:fill="FFFFFF"/>
              <w:spacing w:after="0"/>
              <w:jc w:val="both"/>
              <w:rPr>
                <w:rFonts w:ascii="Calibri" w:hAnsi="Calibri"/>
                <w:bCs/>
                <w:color w:val="4A4A4A"/>
                <w:sz w:val="21"/>
              </w:rPr>
            </w:pPr>
            <w:r w:rsidRPr="0055186B">
              <w:rPr>
                <w:rFonts w:ascii="Calibri" w:hAnsi="Calibri"/>
                <w:b/>
                <w:color w:val="4A4A4A"/>
                <w:sz w:val="21"/>
              </w:rPr>
              <w:t xml:space="preserve"> </w:t>
            </w:r>
            <w:r w:rsidRPr="0055186B">
              <w:rPr>
                <w:rFonts w:ascii="Calibri" w:hAnsi="Calibri"/>
                <w:bCs/>
                <w:color w:val="4A4A4A"/>
                <w:sz w:val="21"/>
              </w:rPr>
              <w:t xml:space="preserve">The GDP is the value of all final goods and services produced in an economy in a given period, which is equivalent to the sum of </w:t>
            </w:r>
            <w:r w:rsidRPr="0055186B">
              <w:rPr>
                <w:rFonts w:ascii="Calibri" w:hAnsi="Calibri"/>
                <w:bCs/>
                <w:color w:val="4A4A4A"/>
                <w:sz w:val="21"/>
              </w:rPr>
              <w:lastRenderedPageBreak/>
              <w:t xml:space="preserve">the value added (VA) from all sectors in an economy.  Last updated: 2023-05-15 </w:t>
            </w:r>
          </w:p>
          <w:p w14:paraId="51AD382E" w14:textId="77777777" w:rsidR="0055186B" w:rsidRDefault="0055186B" w:rsidP="0055186B">
            <w:pPr>
              <w:shd w:val="clear" w:color="auto" w:fill="FFFFFF"/>
              <w:spacing w:after="0"/>
              <w:jc w:val="both"/>
              <w:rPr>
                <w:rFonts w:ascii="Calibri" w:hAnsi="Calibri"/>
                <w:b/>
                <w:color w:val="4A4A4A"/>
                <w:sz w:val="21"/>
              </w:rPr>
            </w:pPr>
          </w:p>
          <w:p w14:paraId="148BE74F" w14:textId="77777777" w:rsidR="0055186B" w:rsidRDefault="0055186B" w:rsidP="0055186B">
            <w:pPr>
              <w:shd w:val="clear" w:color="auto" w:fill="FFFFFF"/>
              <w:spacing w:after="0"/>
              <w:jc w:val="both"/>
              <w:rPr>
                <w:rFonts w:ascii="Calibri" w:hAnsi="Calibri"/>
                <w:b/>
                <w:color w:val="4A4A4A"/>
                <w:sz w:val="21"/>
              </w:rPr>
            </w:pPr>
            <w:r w:rsidRPr="0055186B">
              <w:rPr>
                <w:rFonts w:ascii="Calibri" w:hAnsi="Calibri"/>
                <w:b/>
                <w:color w:val="4A4A4A"/>
                <w:sz w:val="21"/>
              </w:rPr>
              <w:t xml:space="preserve">The value added of marine </w:t>
            </w:r>
            <w:r w:rsidRPr="0055186B">
              <w:rPr>
                <w:rFonts w:ascii="Calibri" w:hAnsi="Calibri"/>
                <w:bCs/>
                <w:color w:val="4A4A4A"/>
                <w:sz w:val="21"/>
              </w:rPr>
              <w:t xml:space="preserve">capture fisheries measures the value of fish harvested from marine stocks, minus the value of goods and services that are used in the production process (such as raw materials and utilities). It includes activities that are normally integrated into the process of production and occur at sea, such as fishing vessels which process or preserve their catch on board. However, it does not include the processing or preserving of fish when it occurs in land-based facilities. </w:t>
            </w:r>
            <w:r w:rsidRPr="0055186B">
              <w:rPr>
                <w:rFonts w:ascii="Calibri" w:hAnsi="Calibri"/>
                <w:b/>
                <w:color w:val="4A4A4A"/>
                <w:sz w:val="21"/>
              </w:rPr>
              <w:t xml:space="preserve"> </w:t>
            </w:r>
          </w:p>
          <w:p w14:paraId="74C3AB71" w14:textId="77777777" w:rsidR="00A93463" w:rsidRDefault="00A93463" w:rsidP="0055186B">
            <w:pPr>
              <w:shd w:val="clear" w:color="auto" w:fill="FFFFFF"/>
              <w:spacing w:after="0"/>
              <w:jc w:val="both"/>
              <w:rPr>
                <w:rFonts w:ascii="Calibri" w:hAnsi="Calibri"/>
                <w:b/>
                <w:color w:val="4A4A4A"/>
                <w:sz w:val="21"/>
              </w:rPr>
            </w:pPr>
          </w:p>
          <w:p w14:paraId="096BA629" w14:textId="77777777" w:rsidR="00A93463" w:rsidRDefault="0055186B" w:rsidP="0055186B">
            <w:pPr>
              <w:shd w:val="clear" w:color="auto" w:fill="FFFFFF"/>
              <w:spacing w:after="0"/>
              <w:jc w:val="both"/>
              <w:rPr>
                <w:rFonts w:ascii="Calibri" w:hAnsi="Calibri"/>
                <w:b/>
                <w:color w:val="4A4A4A"/>
                <w:sz w:val="21"/>
              </w:rPr>
            </w:pPr>
            <w:r w:rsidRPr="0055186B">
              <w:rPr>
                <w:rFonts w:ascii="Calibri" w:hAnsi="Calibri"/>
                <w:b/>
                <w:color w:val="4A4A4A"/>
                <w:sz w:val="21"/>
              </w:rPr>
              <w:t xml:space="preserve">A fish stock </w:t>
            </w:r>
            <w:r w:rsidRPr="0055186B">
              <w:rPr>
                <w:rFonts w:ascii="Calibri" w:hAnsi="Calibri"/>
                <w:bCs/>
                <w:color w:val="4A4A4A"/>
                <w:sz w:val="21"/>
              </w:rPr>
              <w:t xml:space="preserve">is a subset of a species (fish, crustacean, </w:t>
            </w:r>
            <w:proofErr w:type="spellStart"/>
            <w:r w:rsidRPr="0055186B">
              <w:rPr>
                <w:rFonts w:ascii="Calibri" w:hAnsi="Calibri"/>
                <w:bCs/>
                <w:color w:val="4A4A4A"/>
                <w:sz w:val="21"/>
              </w:rPr>
              <w:t>mollusc</w:t>
            </w:r>
            <w:proofErr w:type="spellEnd"/>
            <w:r w:rsidRPr="0055186B">
              <w:rPr>
                <w:rFonts w:ascii="Calibri" w:hAnsi="Calibri"/>
                <w:bCs/>
                <w:color w:val="4A4A4A"/>
                <w:sz w:val="21"/>
              </w:rPr>
              <w:t>, etc.) or a population inhabiting a geographical area and participating in the same reproductive process.  Maximum sustainable yield (MSY) is the highest theoretical equilibrium yield that can be continuously taken (on average) from a stock under existing (average) environmental conditions without significantly affecting the reproduction process</w:t>
            </w:r>
            <w:r w:rsidRPr="0055186B">
              <w:rPr>
                <w:rFonts w:ascii="Calibri" w:hAnsi="Calibri"/>
                <w:b/>
                <w:color w:val="4A4A4A"/>
                <w:sz w:val="21"/>
              </w:rPr>
              <w:t xml:space="preserve">. </w:t>
            </w:r>
          </w:p>
          <w:p w14:paraId="3A9A4216" w14:textId="10D2FE1F" w:rsidR="0055186B" w:rsidRDefault="0055186B" w:rsidP="0055186B">
            <w:pPr>
              <w:shd w:val="clear" w:color="auto" w:fill="FFFFFF"/>
              <w:spacing w:after="0"/>
              <w:jc w:val="both"/>
              <w:rPr>
                <w:rFonts w:ascii="Calibri" w:hAnsi="Calibri"/>
                <w:b/>
                <w:color w:val="4A4A4A"/>
                <w:sz w:val="21"/>
              </w:rPr>
            </w:pPr>
            <w:r>
              <w:rPr>
                <w:rFonts w:ascii="Calibri" w:hAnsi="Calibri"/>
                <w:b/>
                <w:color w:val="4A4A4A"/>
                <w:sz w:val="21"/>
              </w:rPr>
              <w:br/>
            </w:r>
            <w:r w:rsidRPr="0055186B">
              <w:rPr>
                <w:rFonts w:ascii="Calibri" w:hAnsi="Calibri"/>
                <w:b/>
                <w:color w:val="4A4A4A"/>
                <w:sz w:val="21"/>
              </w:rPr>
              <w:t xml:space="preserve">A stock fished at (MSY) </w:t>
            </w:r>
            <w:r w:rsidRPr="0055186B">
              <w:rPr>
                <w:rFonts w:ascii="Calibri" w:hAnsi="Calibri"/>
                <w:bCs/>
                <w:color w:val="4A4A4A"/>
                <w:sz w:val="21"/>
              </w:rPr>
              <w:t>is referred to as biologically sustainable, as it may remain stable or grow while sustaining losses from fishing and natural sources of mortality.</w:t>
            </w:r>
            <w:r w:rsidRPr="0055186B">
              <w:rPr>
                <w:rFonts w:ascii="Calibri" w:hAnsi="Calibri"/>
                <w:b/>
                <w:color w:val="4A4A4A"/>
                <w:sz w:val="21"/>
              </w:rPr>
              <w:t xml:space="preserve">  </w:t>
            </w:r>
          </w:p>
          <w:p w14:paraId="0A78C7A2" w14:textId="77777777" w:rsidR="00A93463" w:rsidRDefault="00A93463" w:rsidP="0055186B">
            <w:pPr>
              <w:shd w:val="clear" w:color="auto" w:fill="FFFFFF"/>
              <w:spacing w:after="0"/>
              <w:jc w:val="both"/>
              <w:rPr>
                <w:rFonts w:ascii="Calibri" w:hAnsi="Calibri"/>
                <w:b/>
                <w:color w:val="4A4A4A"/>
                <w:sz w:val="21"/>
              </w:rPr>
            </w:pPr>
          </w:p>
          <w:p w14:paraId="7E838C40" w14:textId="77777777" w:rsidR="0055186B" w:rsidRDefault="0055186B" w:rsidP="0055186B">
            <w:pPr>
              <w:shd w:val="clear" w:color="auto" w:fill="FFFFFF"/>
              <w:spacing w:after="0"/>
              <w:jc w:val="both"/>
              <w:rPr>
                <w:rFonts w:ascii="Calibri" w:hAnsi="Calibri"/>
                <w:b/>
                <w:color w:val="4A4A4A"/>
                <w:sz w:val="21"/>
              </w:rPr>
            </w:pPr>
            <w:r w:rsidRPr="0055186B">
              <w:rPr>
                <w:rFonts w:ascii="Calibri" w:hAnsi="Calibri"/>
                <w:b/>
                <w:color w:val="4A4A4A"/>
                <w:sz w:val="21"/>
              </w:rPr>
              <w:t xml:space="preserve">FAO Fishing Areas for Statistical Purposes </w:t>
            </w:r>
            <w:r w:rsidRPr="0055186B">
              <w:rPr>
                <w:rFonts w:ascii="Calibri" w:hAnsi="Calibri"/>
                <w:bCs/>
                <w:color w:val="4A4A4A"/>
                <w:sz w:val="21"/>
              </w:rPr>
              <w:t>are arbitrary areas to facilitate comparison of data, improving the possibilities of cooperation in statistical matters</w:t>
            </w:r>
            <w:r w:rsidRPr="0055186B">
              <w:rPr>
                <w:rFonts w:ascii="Calibri" w:hAnsi="Calibri"/>
                <w:b/>
                <w:color w:val="4A4A4A"/>
                <w:sz w:val="21"/>
              </w:rPr>
              <w:t>.</w:t>
            </w:r>
          </w:p>
          <w:p w14:paraId="31375F5C" w14:textId="77777777" w:rsidR="0055186B" w:rsidRDefault="0055186B" w:rsidP="0055186B">
            <w:pPr>
              <w:shd w:val="clear" w:color="auto" w:fill="FFFFFF"/>
              <w:spacing w:after="0"/>
              <w:jc w:val="both"/>
              <w:rPr>
                <w:rFonts w:ascii="Calibri" w:hAnsi="Calibri"/>
                <w:b/>
                <w:color w:val="4A4A4A"/>
                <w:sz w:val="21"/>
              </w:rPr>
            </w:pPr>
          </w:p>
          <w:p w14:paraId="5F7B1529" w14:textId="77777777" w:rsidR="0055186B" w:rsidRDefault="0055186B" w:rsidP="0055186B">
            <w:pPr>
              <w:shd w:val="clear" w:color="auto" w:fill="FFFFFF"/>
              <w:spacing w:after="0"/>
              <w:jc w:val="both"/>
              <w:rPr>
                <w:rFonts w:ascii="Calibri" w:hAnsi="Calibri"/>
                <w:bCs/>
                <w:color w:val="4A4A4A"/>
                <w:sz w:val="21"/>
              </w:rPr>
            </w:pPr>
            <w:r w:rsidRPr="0055186B">
              <w:rPr>
                <w:rFonts w:ascii="Calibri" w:hAnsi="Calibri"/>
                <w:bCs/>
                <w:color w:val="4A4A4A"/>
                <w:sz w:val="21"/>
              </w:rPr>
              <w:t xml:space="preserve"> The basic concepts associated with this indicator are part of the following international instruments and classification schemes:</w:t>
            </w:r>
          </w:p>
          <w:p w14:paraId="5CA5C557" w14:textId="77777777" w:rsidR="0055186B" w:rsidRDefault="0055186B" w:rsidP="0055186B">
            <w:pPr>
              <w:shd w:val="clear" w:color="auto" w:fill="FFFFFF"/>
              <w:spacing w:after="0"/>
              <w:jc w:val="both"/>
              <w:rPr>
                <w:rFonts w:ascii="Calibri" w:hAnsi="Calibri"/>
                <w:b/>
                <w:color w:val="4A4A4A"/>
                <w:sz w:val="21"/>
              </w:rPr>
            </w:pPr>
          </w:p>
          <w:p w14:paraId="79DC9304" w14:textId="29953883" w:rsidR="0055186B" w:rsidRDefault="0055186B" w:rsidP="0055186B">
            <w:pPr>
              <w:shd w:val="clear" w:color="auto" w:fill="FFFFFF"/>
              <w:spacing w:after="0"/>
              <w:jc w:val="both"/>
              <w:rPr>
                <w:rFonts w:ascii="Calibri" w:hAnsi="Calibri"/>
                <w:b/>
                <w:color w:val="4A4A4A"/>
                <w:sz w:val="21"/>
              </w:rPr>
            </w:pPr>
            <w:r w:rsidRPr="0055186B">
              <w:rPr>
                <w:rFonts w:ascii="Calibri" w:hAnsi="Calibri"/>
                <w:b/>
                <w:color w:val="4A4A4A"/>
                <w:sz w:val="21"/>
              </w:rPr>
              <w:t xml:space="preserve"> The 1982 United Nations Convention on the Law of the Sea (UNCLOS)2</w:t>
            </w:r>
          </w:p>
          <w:p w14:paraId="3DFFECE1" w14:textId="77777777" w:rsidR="0055186B" w:rsidRDefault="0055186B" w:rsidP="0055186B">
            <w:pPr>
              <w:shd w:val="clear" w:color="auto" w:fill="FFFFFF"/>
              <w:spacing w:after="0"/>
              <w:jc w:val="both"/>
              <w:rPr>
                <w:rFonts w:ascii="Calibri" w:hAnsi="Calibri"/>
                <w:b/>
                <w:color w:val="4A4A4A"/>
                <w:sz w:val="21"/>
              </w:rPr>
            </w:pPr>
            <w:r w:rsidRPr="0055186B">
              <w:rPr>
                <w:rFonts w:ascii="Calibri" w:hAnsi="Calibri"/>
                <w:bCs/>
                <w:color w:val="4A4A4A"/>
                <w:sz w:val="21"/>
              </w:rPr>
              <w:t>This instrument is the basis upon which all the subsequent instruments are built. UNCLOS defines the rights and responsibilities of nations concerning their use of the world's oceans, establishing guidelines for businesses, the environment, and the management of marine natural resources. It is a binding instrument, although its principles may also be applied by countries who are not a party to it.</w:t>
            </w:r>
            <w:r w:rsidRPr="0055186B">
              <w:rPr>
                <w:rFonts w:ascii="Calibri" w:hAnsi="Calibri"/>
                <w:b/>
                <w:color w:val="4A4A4A"/>
                <w:sz w:val="21"/>
              </w:rPr>
              <w:t xml:space="preserve"> </w:t>
            </w:r>
          </w:p>
          <w:p w14:paraId="56272929" w14:textId="77777777" w:rsidR="0055186B" w:rsidRDefault="0055186B" w:rsidP="0055186B">
            <w:pPr>
              <w:shd w:val="clear" w:color="auto" w:fill="FFFFFF"/>
              <w:spacing w:after="0"/>
              <w:jc w:val="both"/>
              <w:rPr>
                <w:rFonts w:ascii="Calibri" w:hAnsi="Calibri"/>
                <w:b/>
                <w:color w:val="4A4A4A"/>
                <w:sz w:val="21"/>
              </w:rPr>
            </w:pPr>
          </w:p>
          <w:p w14:paraId="24895A81" w14:textId="77777777" w:rsidR="0055186B" w:rsidRDefault="0055186B" w:rsidP="0055186B">
            <w:pPr>
              <w:shd w:val="clear" w:color="auto" w:fill="FFFFFF"/>
              <w:spacing w:after="0"/>
              <w:jc w:val="both"/>
              <w:rPr>
                <w:rFonts w:ascii="Calibri" w:hAnsi="Calibri"/>
                <w:b/>
                <w:color w:val="4A4A4A"/>
                <w:sz w:val="21"/>
              </w:rPr>
            </w:pPr>
            <w:r w:rsidRPr="0055186B">
              <w:rPr>
                <w:rFonts w:ascii="Calibri" w:hAnsi="Calibri"/>
                <w:b/>
                <w:color w:val="4A4A4A"/>
                <w:sz w:val="21"/>
              </w:rPr>
              <w:t xml:space="preserve">The 1995 FAO Code of Conduct for Responsible Fisheries (CCRF)3 </w:t>
            </w:r>
          </w:p>
          <w:p w14:paraId="6DDF188E" w14:textId="77777777" w:rsidR="0055186B" w:rsidRDefault="0055186B" w:rsidP="0055186B">
            <w:pPr>
              <w:shd w:val="clear" w:color="auto" w:fill="FFFFFF"/>
              <w:spacing w:after="0"/>
              <w:jc w:val="both"/>
              <w:rPr>
                <w:rFonts w:ascii="Calibri" w:hAnsi="Calibri"/>
                <w:bCs/>
                <w:color w:val="4A4A4A"/>
                <w:sz w:val="21"/>
              </w:rPr>
            </w:pPr>
            <w:r w:rsidRPr="0055186B">
              <w:rPr>
                <w:rFonts w:ascii="Calibri" w:hAnsi="Calibri"/>
                <w:bCs/>
                <w:color w:val="4A4A4A"/>
                <w:sz w:val="21"/>
              </w:rPr>
              <w:t xml:space="preserve">This instrument provides the necessary framework for national and international efforts to ensure sustainable exploitation of aquatic living resources in harmony with the environment by establishing principles and standards applicable to the </w:t>
            </w:r>
            <w:r w:rsidRPr="0055186B">
              <w:rPr>
                <w:rFonts w:ascii="Calibri" w:hAnsi="Calibri"/>
                <w:bCs/>
                <w:color w:val="4A4A4A"/>
                <w:sz w:val="21"/>
              </w:rPr>
              <w:lastRenderedPageBreak/>
              <w:t xml:space="preserve">conservation, management, and development of all fisheries. The FAO Code of Conduct for Responsible Fisheries relies on the concept of MSY when setting general principles and standards for fisheries management.  Article 7.2.1 details how management measures should be “based on the best scientific evidence available” and “designed to maintain or restore stocks at levels capable of producing maximum sustainable yield, as qualified by relevant environmental and economic factors, including the special requirements of developing countries.”  </w:t>
            </w:r>
          </w:p>
          <w:p w14:paraId="6E751544" w14:textId="77777777" w:rsidR="0055186B" w:rsidRDefault="0055186B" w:rsidP="0055186B">
            <w:pPr>
              <w:shd w:val="clear" w:color="auto" w:fill="FFFFFF"/>
              <w:spacing w:after="0"/>
              <w:jc w:val="both"/>
              <w:rPr>
                <w:rFonts w:ascii="Calibri" w:hAnsi="Calibri"/>
                <w:bCs/>
                <w:color w:val="4A4A4A"/>
                <w:sz w:val="21"/>
              </w:rPr>
            </w:pPr>
          </w:p>
          <w:p w14:paraId="6C84E827" w14:textId="0C876C30" w:rsidR="00ED5A99" w:rsidRPr="009F305C" w:rsidRDefault="0055186B" w:rsidP="0055186B">
            <w:pPr>
              <w:shd w:val="clear" w:color="auto" w:fill="FFFFFF"/>
              <w:spacing w:after="0"/>
              <w:jc w:val="both"/>
            </w:pPr>
            <w:r w:rsidRPr="0055186B">
              <w:rPr>
                <w:rFonts w:ascii="Calibri" w:hAnsi="Calibri"/>
                <w:b/>
                <w:color w:val="4A4A4A"/>
                <w:sz w:val="21"/>
              </w:rPr>
              <w:t>United Nation’s International Standard Classification of All Economic Activities (ISIC) 4</w:t>
            </w:r>
            <w:r w:rsidRPr="0055186B">
              <w:rPr>
                <w:rFonts w:ascii="Calibri" w:hAnsi="Calibri"/>
                <w:bCs/>
                <w:color w:val="4A4A4A"/>
                <w:sz w:val="21"/>
              </w:rPr>
              <w:t xml:space="preserve"> All components of marine capture fisheries are clearly defined within section A 0311 ISIC revision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8C56528" w:rsidR="0015178E" w:rsidRPr="009F305C" w:rsidRDefault="00A93463" w:rsidP="00D06B49">
            <w:r>
              <w:rPr>
                <w:rFonts w:ascii="Calibri" w:eastAsia="Times New Roman" w:hAnsi="Calibri" w:cs="Times New Roman"/>
                <w:color w:val="444444"/>
                <w:sz w:val="21"/>
                <w:szCs w:val="21"/>
                <w:lang w:val="en-GB" w:eastAsia="en-GB"/>
              </w:rPr>
              <w:t>Per 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05955FE" w:rsidR="0015178E" w:rsidRPr="009F305C" w:rsidRDefault="00A93463" w:rsidP="007F70C2">
            <w:pPr>
              <w:shd w:val="clear" w:color="auto" w:fill="FFFFFF"/>
              <w:spacing w:after="0" w:line="276" w:lineRule="auto"/>
            </w:pPr>
            <w:r w:rsidRPr="00A93463">
              <w:t>The United Nation’s International Standard Classification of All Economic Activities (ISIC) and FAO Fishing Areas for Statistical Purposes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38CB7CF" w:rsidR="0035311B" w:rsidRPr="009F305C" w:rsidRDefault="00A93463" w:rsidP="005927C1">
            <w:pPr>
              <w:shd w:val="clear" w:color="auto" w:fill="FFFFFF"/>
              <w:spacing w:after="0"/>
              <w:contextualSpacing/>
            </w:pPr>
            <w:r>
              <w:rPr>
                <w:rFonts w:eastAsia="Times New Roman" w:cs="Times New Roman"/>
                <w:color w:val="404040" w:themeColor="text1" w:themeTint="BF"/>
                <w:sz w:val="21"/>
                <w:szCs w:val="21"/>
                <w:lang w:eastAsia="en-GB"/>
              </w:rPr>
              <w:t>KNBS Annual Economic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8949FF" w14:textId="1C5B8105" w:rsidR="0081799B" w:rsidRPr="0081799B" w:rsidRDefault="00391E7F" w:rsidP="0081799B">
            <w:pPr>
              <w:rPr>
                <w:rFonts w:cstheme="minorHAnsi"/>
              </w:rPr>
            </w:pPr>
            <w:r>
              <w:rPr>
                <w:rFonts w:cstheme="minorHAnsi"/>
              </w:rPr>
              <w:t>A</w:t>
            </w:r>
            <w:r w:rsidRPr="00FC147C">
              <w:rPr>
                <w:rFonts w:cstheme="minorHAnsi"/>
              </w:rPr>
              <w:t>dministrative data</w:t>
            </w:r>
            <w:r w:rsidR="0081799B">
              <w:rPr>
                <w:rFonts w:cstheme="minorHAnsi"/>
              </w:rPr>
              <w:t xml:space="preserve"> from M</w:t>
            </w:r>
            <w:r w:rsidR="0081799B" w:rsidRPr="0081799B">
              <w:rPr>
                <w:rFonts w:cstheme="minorHAnsi"/>
              </w:rPr>
              <w:t>inistry of Mining, Blue Economy and Maritime Affairs</w:t>
            </w:r>
          </w:p>
          <w:p w14:paraId="60E54013" w14:textId="5E198948" w:rsidR="0035311B" w:rsidRPr="009F305C" w:rsidRDefault="0081799B" w:rsidP="009F305C">
            <w:r>
              <w:rPr>
                <w:rFonts w:cstheme="minorHAnsi"/>
              </w:rPr>
              <w:t xml:space="preserve">Compilation of </w:t>
            </w:r>
            <w:r w:rsidR="00B37F5F">
              <w:rPr>
                <w:rFonts w:cstheme="minorHAnsi"/>
              </w:rPr>
              <w:t xml:space="preserve">the annual </w:t>
            </w:r>
            <w:r>
              <w:rPr>
                <w:rFonts w:cstheme="minorHAnsi"/>
              </w:rPr>
              <w:t>GDP by KNBS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7EEE8B8" w:rsidR="0035311B" w:rsidRPr="008A50A2" w:rsidRDefault="005927C1" w:rsidP="009F305C">
            <w:pPr>
              <w:rPr>
                <w:color w:val="FF0000"/>
              </w:rPr>
            </w:pPr>
            <w:r w:rsidRPr="008A50A2">
              <w:rPr>
                <w:color w:val="FF0000"/>
              </w:rPr>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484F3CF" w:rsidR="0035311B" w:rsidRPr="008A50A2" w:rsidRDefault="005927C1" w:rsidP="00564ACA">
            <w:pPr>
              <w:rPr>
                <w:color w:val="FF0000"/>
              </w:rPr>
            </w:pPr>
            <w:r w:rsidRPr="008A50A2">
              <w:rPr>
                <w:color w:val="FF0000"/>
              </w:rPr>
              <w:t>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8820D83" w14:textId="381AD165" w:rsidR="00A93463" w:rsidRPr="00A93463" w:rsidRDefault="00A93463" w:rsidP="00A93463">
            <w:pPr>
              <w:rPr>
                <w:rFonts w:ascii="Arial" w:hAnsi="Arial" w:cs="Arial"/>
                <w:color w:val="8AB4F8"/>
                <w:u w:val="single"/>
                <w:shd w:val="clear" w:color="auto" w:fill="202124"/>
              </w:rPr>
            </w:pPr>
            <w:r>
              <w:fldChar w:fldCharType="begin"/>
            </w:r>
            <w:r>
              <w:instrText>HYPERLINK "https://mibema.go.ke/"</w:instrText>
            </w:r>
            <w:r>
              <w:fldChar w:fldCharType="separate"/>
            </w:r>
            <w:r w:rsidRPr="00A93463">
              <w:t>Ministry of Mining, Blue Economy and Maritime Affairs</w:t>
            </w:r>
          </w:p>
          <w:p w14:paraId="49E07E1E" w14:textId="77DFDBF7" w:rsidR="0035311B" w:rsidRPr="009F305C" w:rsidRDefault="00A93463" w:rsidP="00A93463">
            <w:pPr>
              <w:shd w:val="clear" w:color="auto" w:fill="FFFFFF"/>
              <w:spacing w:after="0" w:line="276" w:lineRule="auto"/>
            </w:pPr>
            <w:r>
              <w:fldChar w:fldCharType="end"/>
            </w:r>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8052108" w:rsidR="0035311B" w:rsidRPr="009F305C" w:rsidRDefault="0090758E"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6C5FAFA" w:rsidR="0035311B" w:rsidRPr="009F305C" w:rsidRDefault="0090758E" w:rsidP="008A50A2">
            <w:pPr>
              <w:jc w:val="both"/>
            </w:pPr>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3F38381" w14:textId="2F00C53D" w:rsidR="00D85FBD" w:rsidRPr="00D85FBD" w:rsidRDefault="00D85FBD" w:rsidP="008A50A2">
            <w:pPr>
              <w:shd w:val="clear" w:color="auto" w:fill="FFFFFF"/>
              <w:spacing w:after="0" w:line="276" w:lineRule="auto"/>
              <w:jc w:val="both"/>
              <w:rPr>
                <w:rFonts w:ascii="Calibri" w:eastAsia="Times New Roman" w:hAnsi="Calibri" w:cs="Times New Roman"/>
                <w:color w:val="4A4A4A"/>
                <w:sz w:val="21"/>
                <w:szCs w:val="21"/>
                <w:lang w:val="en-GB" w:eastAsia="en-GB"/>
              </w:rPr>
            </w:pPr>
          </w:p>
          <w:p w14:paraId="2E3517AC" w14:textId="57673FA0" w:rsidR="007F2D9F" w:rsidRPr="009F305C" w:rsidRDefault="007F2D9F" w:rsidP="008A50A2">
            <w:pPr>
              <w:jc w:val="both"/>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586D15" w:rsidR="00197EA7" w:rsidRPr="009F305C" w:rsidRDefault="000F3B76" w:rsidP="00D85FBD">
            <w:pPr>
              <w:shd w:val="clear" w:color="auto" w:fill="FFFFFF"/>
              <w:spacing w:after="0" w:line="276" w:lineRule="auto"/>
            </w:pPr>
            <w:r w:rsidRPr="000F3B76">
              <w:t>Value Added marine Fisheries used as a proxy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64F143C" w:rsidR="007F2D9F" w:rsidRPr="00D936DA" w:rsidRDefault="002D5CD7" w:rsidP="00197EA7">
            <w:pPr>
              <w:rPr>
                <w:color w:val="FF0000"/>
              </w:rPr>
            </w:pPr>
            <w:r w:rsidRPr="002D5CD7">
              <w:rPr>
                <w:color w:val="FF0000"/>
              </w:rPr>
              <w:t>In order to disaggregate for the value added of marine capture fisheries and the value added of aquaculture, the quantity of fish produced from marine capture fisheries will be divided by total quantity of national production of fish, and then multiplied by the percentage of GDP from fisheries and aquaculture. As such, the quantity of production of marine capture fisheries is used as a proxy for the value of marine capture fisheries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1573BB0" w14:textId="0A3C0837" w:rsidR="0095109C" w:rsidRDefault="0095109C" w:rsidP="0095109C">
            <w:r>
              <w:t>GDP is produced by KNBS following international classification and best practices. This is validated through engagements with development partners such as the IMF.</w:t>
            </w:r>
          </w:p>
          <w:p w14:paraId="59A9A85C" w14:textId="0DC8F477" w:rsidR="00034E62" w:rsidRPr="009F305C" w:rsidRDefault="00A26EA6" w:rsidP="0095109C">
            <w:r>
              <w:t>S</w:t>
            </w:r>
            <w:r w:rsidRPr="00D25B22">
              <w:t xml:space="preserve">imple </w:t>
            </w:r>
            <w:r>
              <w:t xml:space="preserve">completeness and </w:t>
            </w:r>
            <w:r w:rsidRPr="00777D8F">
              <w:t>consistency</w:t>
            </w:r>
            <w:r w:rsidRPr="00D25B22">
              <w:t xml:space="preserve"> checks</w:t>
            </w:r>
            <w:r w:rsidR="00F77AB9">
              <w:t xml:space="preserve"> are conducted</w:t>
            </w:r>
            <w:r>
              <w:t xml:space="preserve">, in consultation </w:t>
            </w:r>
            <w:r w:rsidR="00197EA7">
              <w:t>with data providers (</w:t>
            </w:r>
            <w:hyperlink r:id="rId21" w:history="1">
              <w:r w:rsidR="0095109C" w:rsidRPr="0095109C">
                <w:t>Ministry of Mining, Blue Economy and Maritime Affairs</w:t>
              </w:r>
            </w:hyperlink>
            <w:r w:rsidR="00197EA7">
              <w:t xml:space="preserve">) through quarterly </w:t>
            </w:r>
            <w:r w:rsidR="00CF6B70">
              <w:t>forums such as Meetings, email and telephone engagements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D9710AC" w:rsidR="007F2D9F" w:rsidRPr="009F305C" w:rsidRDefault="00494CC3" w:rsidP="009F305C">
            <w:r>
              <w:t>No adjustments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89152E2" w:rsidR="007F2D9F" w:rsidRPr="009F305C" w:rsidRDefault="008A5100"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53754DD" w:rsidR="007F2D9F" w:rsidRPr="009F305C" w:rsidRDefault="00494CC3"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521BB66" w:rsidR="007F2D9F" w:rsidRPr="009F305C" w:rsidRDefault="007F2D9F" w:rsidP="00CC3892"/>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25D211D" w:rsidR="007F2D9F" w:rsidRPr="009F305C" w:rsidRDefault="006240BB" w:rsidP="009F305C">
            <w:r>
              <w:t xml:space="preserve">The Kenya National Bureau of Statistics is ISO certified based on 9001:2015 Standard requirements. The processes of compilation, production, publication and dissemination of data, </w:t>
            </w:r>
            <w:r w:rsidR="005D4576">
              <w:t>including quality</w:t>
            </w:r>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8CC38E2" w14:textId="77777777" w:rsidR="006240BB" w:rsidRDefault="006240BB" w:rsidP="006240BB">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2DAF2A8B" w:rsidR="007F2D9F" w:rsidRPr="009F305C" w:rsidRDefault="006240BB" w:rsidP="006240BB">
            <w:r>
              <w:lastRenderedPageBreak/>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EEC22C0" w:rsidR="007F2D9F" w:rsidRPr="009F305C" w:rsidRDefault="006240BB" w:rsidP="00BC3B51">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A88D09F" w14:textId="77777777" w:rsidR="00191FBF" w:rsidRDefault="00191FBF" w:rsidP="003E2641">
            <w:pPr>
              <w:shd w:val="clear" w:color="auto" w:fill="F5F5F5"/>
              <w:spacing w:after="0" w:line="276" w:lineRule="auto"/>
              <w:outlineLvl w:val="1"/>
              <w:rPr>
                <w:rFonts w:ascii="Calibri" w:hAnsi="Calibri"/>
                <w:color w:val="333333"/>
                <w:lang w:val="en-GB"/>
              </w:rPr>
            </w:pPr>
          </w:p>
          <w:p w14:paraId="39185D77" w14:textId="3B6BEA02" w:rsidR="00191FBF" w:rsidRPr="009F305C" w:rsidRDefault="00191FBF" w:rsidP="003E2641">
            <w:pPr>
              <w:shd w:val="clear" w:color="auto" w:fill="F5F5F5"/>
              <w:spacing w:after="0" w:line="276" w:lineRule="auto"/>
              <w:outlineLvl w:val="1"/>
            </w:p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E313CA0" w:rsidR="006A7EF1" w:rsidRPr="009F305C" w:rsidRDefault="0058490D" w:rsidP="009F305C">
            <w:r w:rsidRPr="0058490D">
              <w:t>Value Added marine Fisheries used as a proxy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9EF3002" w14:textId="2F757148" w:rsidR="0058490D" w:rsidRDefault="0058490D" w:rsidP="0058490D">
            <w:pPr>
              <w:shd w:val="clear" w:color="auto" w:fill="FFFFFF"/>
              <w:spacing w:after="0" w:line="276" w:lineRule="auto"/>
              <w:jc w:val="both"/>
            </w:pPr>
            <w:r w:rsidRPr="0058490D">
              <w:t xml:space="preserve">- Sustainable Development Goal 14.7.1: </w:t>
            </w:r>
            <w:hyperlink r:id="rId22" w:history="1">
              <w:r w:rsidRPr="009939EF">
                <w:rPr>
                  <w:rStyle w:val="Hyperlink"/>
                </w:rPr>
                <w:t>http://www.fao.org/sustainable-developmentgoals/indicators/1471/en</w:t>
              </w:r>
            </w:hyperlink>
            <w:r w:rsidRPr="0058490D">
              <w:t xml:space="preserve"> </w:t>
            </w:r>
          </w:p>
          <w:p w14:paraId="0BDC6753" w14:textId="52B3E6B5" w:rsidR="0058490D" w:rsidRDefault="0058490D" w:rsidP="0058490D">
            <w:pPr>
              <w:shd w:val="clear" w:color="auto" w:fill="FFFFFF"/>
              <w:spacing w:after="0" w:line="276" w:lineRule="auto"/>
              <w:jc w:val="both"/>
            </w:pPr>
            <w:r w:rsidRPr="0058490D">
              <w:t>- FAO. 2018. Fishery and Aquaculture Statistics. Global capture production 1950-2016 (</w:t>
            </w:r>
            <w:proofErr w:type="spellStart"/>
            <w:r w:rsidRPr="0058490D">
              <w:t>FishstatJ</w:t>
            </w:r>
            <w:proofErr w:type="spellEnd"/>
            <w:r w:rsidRPr="0058490D">
              <w:t>).</w:t>
            </w:r>
            <w:r>
              <w:t xml:space="preserve"> </w:t>
            </w:r>
            <w:r w:rsidRPr="0058490D">
              <w:t xml:space="preserve">In: FAO Fisheries and Aquaculture Department [online]. Rome. Updated 2018. </w:t>
            </w:r>
            <w:hyperlink r:id="rId23" w:history="1">
              <w:r w:rsidRPr="009939EF">
                <w:rPr>
                  <w:rStyle w:val="Hyperlink"/>
                </w:rPr>
                <w:t>www.fao.org/fishery/statistics/software/fishstatj/en</w:t>
              </w:r>
            </w:hyperlink>
            <w:r w:rsidRPr="0058490D">
              <w:t xml:space="preserve"> </w:t>
            </w:r>
          </w:p>
          <w:p w14:paraId="0DED95F6" w14:textId="571C7689" w:rsidR="0058490D" w:rsidRDefault="0058490D" w:rsidP="0058490D">
            <w:pPr>
              <w:shd w:val="clear" w:color="auto" w:fill="FFFFFF"/>
              <w:spacing w:after="0" w:line="276" w:lineRule="auto"/>
              <w:jc w:val="both"/>
            </w:pPr>
            <w:r w:rsidRPr="0058490D">
              <w:t xml:space="preserve">- FAO. 2018. FAO yearbook. Fishery and Aquaculture Statistics 2016. Rome: </w:t>
            </w:r>
            <w:hyperlink r:id="rId24" w:history="1">
              <w:r w:rsidRPr="009939EF">
                <w:rPr>
                  <w:rStyle w:val="Hyperlink"/>
                </w:rPr>
                <w:t>http://www.fao.org/fishery/static/Yearbook/YB2016_USBcard/index.htm</w:t>
              </w:r>
            </w:hyperlink>
            <w:r w:rsidRPr="0058490D">
              <w:t xml:space="preserve"> </w:t>
            </w:r>
          </w:p>
          <w:p w14:paraId="31DF6C4F" w14:textId="4D98B985" w:rsidR="0058490D" w:rsidRDefault="0058490D" w:rsidP="0058490D">
            <w:pPr>
              <w:shd w:val="clear" w:color="auto" w:fill="FFFFFF"/>
              <w:spacing w:after="0" w:line="276" w:lineRule="auto"/>
              <w:jc w:val="both"/>
            </w:pPr>
            <w:r w:rsidRPr="0058490D">
              <w:t xml:space="preserve">- FAO. 2018. The State of World Fisheries and Aquaculture 2018 - Meeting the sustainable development goals. Rome: </w:t>
            </w:r>
            <w:hyperlink r:id="rId25" w:history="1">
              <w:r w:rsidRPr="009939EF">
                <w:rPr>
                  <w:rStyle w:val="Hyperlink"/>
                </w:rPr>
                <w:t>http://www.fao.org/3/i9540en/I9540EN.pdf</w:t>
              </w:r>
            </w:hyperlink>
            <w:r w:rsidRPr="0058490D">
              <w:t xml:space="preserve"> </w:t>
            </w:r>
          </w:p>
          <w:p w14:paraId="6BFE222E" w14:textId="16F76064" w:rsidR="0058490D" w:rsidRDefault="0058490D" w:rsidP="0058490D">
            <w:pPr>
              <w:shd w:val="clear" w:color="auto" w:fill="FFFFFF"/>
              <w:spacing w:after="0" w:line="276" w:lineRule="auto"/>
              <w:jc w:val="both"/>
            </w:pPr>
            <w:r w:rsidRPr="0058490D">
              <w:t xml:space="preserve">- FAO. 2011. Review of the State of World Marine Fishery Resources. Rome: </w:t>
            </w:r>
            <w:hyperlink r:id="rId26" w:history="1">
              <w:r w:rsidRPr="009939EF">
                <w:rPr>
                  <w:rStyle w:val="Hyperlink"/>
                </w:rPr>
                <w:t>http://www.fao.org/docrep/015/i2389e/i2389e.pdf</w:t>
              </w:r>
            </w:hyperlink>
            <w:r w:rsidRPr="0058490D">
              <w:t xml:space="preserve"> </w:t>
            </w:r>
          </w:p>
          <w:p w14:paraId="2248D192" w14:textId="51272EEA" w:rsidR="0058490D" w:rsidRDefault="0058490D" w:rsidP="0058490D">
            <w:pPr>
              <w:shd w:val="clear" w:color="auto" w:fill="FFFFFF"/>
              <w:spacing w:after="0" w:line="276" w:lineRule="auto"/>
              <w:jc w:val="both"/>
            </w:pPr>
            <w:r w:rsidRPr="0058490D">
              <w:t xml:space="preserve">- FAO. 1995. Code of Conduct for Responsible Fisheries. Rome: </w:t>
            </w:r>
            <w:hyperlink r:id="rId27" w:history="1">
              <w:r w:rsidRPr="009939EF">
                <w:rPr>
                  <w:rStyle w:val="Hyperlink"/>
                </w:rPr>
                <w:t>http://www.fao.org/3/av9878e.pdf</w:t>
              </w:r>
            </w:hyperlink>
            <w:r w:rsidRPr="0058490D">
              <w:t xml:space="preserve"> </w:t>
            </w:r>
          </w:p>
          <w:p w14:paraId="14FC10F3" w14:textId="77777777" w:rsidR="0058490D" w:rsidRDefault="0058490D" w:rsidP="0058490D">
            <w:pPr>
              <w:shd w:val="clear" w:color="auto" w:fill="FFFFFF"/>
              <w:spacing w:after="0" w:line="276" w:lineRule="auto"/>
              <w:jc w:val="both"/>
            </w:pPr>
            <w:r w:rsidRPr="0058490D">
              <w:lastRenderedPageBreak/>
              <w:t xml:space="preserve">- ICTSD. 2018. Overfishing, Overfished Stocks, and the Current WTO Negotiations on Fisheries </w:t>
            </w:r>
          </w:p>
          <w:p w14:paraId="22F4B445" w14:textId="77777777" w:rsidR="0058490D" w:rsidRDefault="0058490D" w:rsidP="0058490D">
            <w:pPr>
              <w:shd w:val="clear" w:color="auto" w:fill="FFFFFF"/>
              <w:spacing w:after="0" w:line="276" w:lineRule="auto"/>
              <w:jc w:val="both"/>
            </w:pPr>
            <w:r w:rsidRPr="0058490D">
              <w:t xml:space="preserve">Subsidies:  https://www.greengrowthknowledge.org/sites/default/files/downloads/resource/Overfishing,%20Overfished%20Stocks,%20and%20the%20Current%20WTO%20Negotiations%20on%20Fisheries%20Subsidies.p df </w:t>
            </w:r>
          </w:p>
          <w:p w14:paraId="49E9C3A7" w14:textId="77777777" w:rsidR="0058490D" w:rsidRDefault="0058490D" w:rsidP="0058490D">
            <w:pPr>
              <w:shd w:val="clear" w:color="auto" w:fill="FFFFFF"/>
              <w:spacing w:after="0" w:line="276" w:lineRule="auto"/>
              <w:jc w:val="both"/>
            </w:pPr>
            <w:r w:rsidRPr="0058490D">
              <w:t xml:space="preserve">- OECD Annual National Accounts: http://stats.oecd.org/  </w:t>
            </w:r>
          </w:p>
          <w:p w14:paraId="31E5E4ED" w14:textId="0F79CD50" w:rsidR="0058490D" w:rsidRDefault="0058490D" w:rsidP="0058490D">
            <w:pPr>
              <w:shd w:val="clear" w:color="auto" w:fill="FFFFFF"/>
              <w:spacing w:after="0" w:line="276" w:lineRule="auto"/>
              <w:jc w:val="both"/>
            </w:pPr>
            <w:r w:rsidRPr="0058490D">
              <w:t xml:space="preserve">- The United Nations International Standard Industrial Classification of All Economic Activities, revision 4: </w:t>
            </w:r>
            <w:hyperlink r:id="rId28" w:history="1">
              <w:r w:rsidRPr="009939EF">
                <w:rPr>
                  <w:rStyle w:val="Hyperlink"/>
                </w:rPr>
                <w:t>https://unstats.un.org/unsd/publication/seriesm/seriesm_4rev4e.pdf</w:t>
              </w:r>
            </w:hyperlink>
            <w:r w:rsidRPr="0058490D">
              <w:t xml:space="preserve"> </w:t>
            </w:r>
          </w:p>
          <w:p w14:paraId="64C10CE3" w14:textId="4B2D5F49" w:rsidR="00E317BD" w:rsidRDefault="0058490D" w:rsidP="0058490D">
            <w:pPr>
              <w:shd w:val="clear" w:color="auto" w:fill="FFFFFF"/>
              <w:spacing w:after="0" w:line="276" w:lineRule="auto"/>
              <w:jc w:val="both"/>
            </w:pPr>
            <w:r w:rsidRPr="0058490D">
              <w:t xml:space="preserve">- The United Nations International Standard Industrial Classification of All Economic Activities, revision 4: </w:t>
            </w:r>
            <w:hyperlink r:id="rId29" w:history="1">
              <w:r w:rsidR="00E317BD" w:rsidRPr="009939EF">
                <w:rPr>
                  <w:rStyle w:val="Hyperlink"/>
                </w:rPr>
                <w:t>https://unstats.un.org/unsd/statcom/doc02/isic.pdf</w:t>
              </w:r>
            </w:hyperlink>
            <w:r w:rsidRPr="0058490D">
              <w:t xml:space="preserve"> </w:t>
            </w:r>
          </w:p>
          <w:p w14:paraId="33D2350E" w14:textId="05B1EEE2" w:rsidR="00E317BD" w:rsidRDefault="0058490D" w:rsidP="0058490D">
            <w:pPr>
              <w:shd w:val="clear" w:color="auto" w:fill="FFFFFF"/>
              <w:spacing w:after="0" w:line="276" w:lineRule="auto"/>
              <w:jc w:val="both"/>
            </w:pPr>
            <w:r w:rsidRPr="0058490D">
              <w:t xml:space="preserve">- System of National Accounts 2008 - 2008 SNA: </w:t>
            </w:r>
            <w:hyperlink r:id="rId30" w:history="1">
              <w:r w:rsidR="00E317BD" w:rsidRPr="009939EF">
                <w:rPr>
                  <w:rStyle w:val="Hyperlink"/>
                </w:rPr>
                <w:t>https://unstats.un.org/unsd/nationalaccount/sna2008.asp</w:t>
              </w:r>
            </w:hyperlink>
            <w:r w:rsidRPr="0058490D">
              <w:t xml:space="preserve"> </w:t>
            </w:r>
          </w:p>
          <w:p w14:paraId="127FB56F" w14:textId="5E5D13EC" w:rsidR="00191FBF" w:rsidRPr="009F305C" w:rsidRDefault="0058490D" w:rsidP="0058490D">
            <w:pPr>
              <w:shd w:val="clear" w:color="auto" w:fill="FFFFFF"/>
              <w:spacing w:after="0" w:line="276" w:lineRule="auto"/>
              <w:jc w:val="both"/>
            </w:pPr>
            <w:r w:rsidRPr="0058490D">
              <w:t xml:space="preserve">- System of National Accounts 1993 - 1993 SNA: https://unstats.un.org/unsd/nationalaccount/sna1993.asp Last updated: 2023-05-15 - System of National Accounts 1968 - 1968 SNA: https://unstats.un.org/unsd/nationalaccount/docs/1968SNA.pdf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31"/>
      <w:footerReference w:type="first" r:id="rId3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5D4576" w:rsidRDefault="005D4576" w:rsidP="006B0512">
      <w:pPr>
        <w:spacing w:after="0" w:line="240" w:lineRule="auto"/>
      </w:pPr>
      <w:r>
        <w:separator/>
      </w:r>
    </w:p>
  </w:endnote>
  <w:endnote w:type="continuationSeparator" w:id="0">
    <w:p w14:paraId="0652DDFD" w14:textId="77777777" w:rsidR="005D4576" w:rsidRDefault="005D457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36ECD891" w:rsidR="005D4576" w:rsidRDefault="005D4576">
        <w:pPr>
          <w:pStyle w:val="Footer"/>
          <w:jc w:val="right"/>
        </w:pPr>
        <w:r>
          <w:fldChar w:fldCharType="begin"/>
        </w:r>
        <w:r>
          <w:instrText xml:space="preserve"> PAGE   \* MERGEFORMAT </w:instrText>
        </w:r>
        <w:r>
          <w:fldChar w:fldCharType="separate"/>
        </w:r>
        <w:r>
          <w:rPr>
            <w:noProof/>
          </w:rPr>
          <w:t>7</w:t>
        </w:r>
        <w:r>
          <w:rPr>
            <w:noProof/>
          </w:rPr>
          <w:fldChar w:fldCharType="end"/>
        </w:r>
      </w:p>
    </w:sdtContent>
  </w:sdt>
  <w:p w14:paraId="232AF3D4" w14:textId="77777777" w:rsidR="005D4576" w:rsidRDefault="005D457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5A825D8F" w:rsidR="005D4576" w:rsidRDefault="005D4576">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5D4576" w:rsidRDefault="005D457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5D4576" w:rsidRDefault="005D4576" w:rsidP="006B0512">
      <w:pPr>
        <w:spacing w:after="0" w:line="240" w:lineRule="auto"/>
      </w:pPr>
      <w:r>
        <w:separator/>
      </w:r>
    </w:p>
  </w:footnote>
  <w:footnote w:type="continuationSeparator" w:id="0">
    <w:p w14:paraId="21AE062F" w14:textId="77777777" w:rsidR="005D4576" w:rsidRDefault="005D4576" w:rsidP="006B0512">
      <w:pPr>
        <w:spacing w:after="0" w:line="240" w:lineRule="auto"/>
      </w:pPr>
      <w:r>
        <w:continuationSeparator/>
      </w:r>
    </w:p>
  </w:footnote>
  <w:footnote w:id="1">
    <w:p w14:paraId="463C7A6C" w14:textId="3926C0D8" w:rsidR="005D4576" w:rsidRPr="00B8102F" w:rsidRDefault="005D457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1813B5A"/>
    <w:multiLevelType w:val="hybridMultilevel"/>
    <w:tmpl w:val="9CB0AA42"/>
    <w:lvl w:ilvl="0" w:tplc="B4C471C8">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E284E77"/>
    <w:multiLevelType w:val="hybridMultilevel"/>
    <w:tmpl w:val="A348AF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0"/>
  </w:num>
  <w:num w:numId="3">
    <w:abstractNumId w:val="4"/>
  </w:num>
  <w:num w:numId="4">
    <w:abstractNumId w:val="1"/>
  </w:num>
  <w:num w:numId="5">
    <w:abstractNumId w:val="5"/>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fr-FR" w:vendorID="64" w:dllVersion="6" w:nlCheck="1" w:checkStyle="0"/>
  <w:activeWritingStyle w:appName="MSWord" w:lang="en-US" w:vendorID="64" w:dllVersion="6" w:nlCheck="1" w:checkStyle="1"/>
  <w:activeWritingStyle w:appName="MSWord" w:lang="en-GB" w:vendorID="64" w:dllVersion="6" w:nlCheck="1" w:checkStyle="1"/>
  <w:activeWritingStyle w:appName="MSWord" w:lang="en-GB" w:vendorID="64" w:dllVersion="0" w:nlCheck="1" w:checkStyle="0"/>
  <w:activeWritingStyle w:appName="MSWord" w:lang="en-US" w:vendorID="64" w:dllVersion="0" w:nlCheck="1" w:checkStyle="0"/>
  <w:activeWritingStyle w:appName="MSWord" w:lang="en-US" w:vendorID="64" w:dllVersion="4096" w:nlCheck="1" w:checkStyle="0"/>
  <w:activeWritingStyle w:appName="MSWord" w:lang="en-GB" w:vendorID="64" w:dllVersion="4096" w:nlCheck="1" w:checkStyle="0"/>
  <w:proofState w:spelling="clean" w:grammar="clean"/>
  <w:documentProtection w:edit="readOnly" w:enforcement="1"/>
  <w:defaultTabStop w:val="720"/>
  <w:characterSpacingControl w:val="doNotCompress"/>
  <w:hdrShapeDefaults>
    <o:shapedefaults v:ext="edit" spidmax="6553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2MTc1AiJLIwsDC1NjEyUdpeDU4uLM/DyQAsNaACAqPjEsAAAA"/>
  </w:docVars>
  <w:rsids>
    <w:rsidRoot w:val="004D68B6"/>
    <w:rsid w:val="00000456"/>
    <w:rsid w:val="0000481C"/>
    <w:rsid w:val="000149A9"/>
    <w:rsid w:val="0001762F"/>
    <w:rsid w:val="00022D87"/>
    <w:rsid w:val="00034E62"/>
    <w:rsid w:val="00042B85"/>
    <w:rsid w:val="000434EA"/>
    <w:rsid w:val="000639BB"/>
    <w:rsid w:val="00065429"/>
    <w:rsid w:val="000716CF"/>
    <w:rsid w:val="00073907"/>
    <w:rsid w:val="00091352"/>
    <w:rsid w:val="0009691A"/>
    <w:rsid w:val="00097108"/>
    <w:rsid w:val="000A24C4"/>
    <w:rsid w:val="000A4CFC"/>
    <w:rsid w:val="000B1F92"/>
    <w:rsid w:val="000B6681"/>
    <w:rsid w:val="000C2D49"/>
    <w:rsid w:val="000C6D3A"/>
    <w:rsid w:val="000D18BE"/>
    <w:rsid w:val="000E4EFE"/>
    <w:rsid w:val="000E6EF9"/>
    <w:rsid w:val="000F3B76"/>
    <w:rsid w:val="000F3B8E"/>
    <w:rsid w:val="001034ED"/>
    <w:rsid w:val="00106632"/>
    <w:rsid w:val="001127E6"/>
    <w:rsid w:val="001319A7"/>
    <w:rsid w:val="0013388C"/>
    <w:rsid w:val="0014660A"/>
    <w:rsid w:val="0015178E"/>
    <w:rsid w:val="00151B76"/>
    <w:rsid w:val="00154283"/>
    <w:rsid w:val="0015690D"/>
    <w:rsid w:val="0015725E"/>
    <w:rsid w:val="001734AE"/>
    <w:rsid w:val="00174047"/>
    <w:rsid w:val="00183788"/>
    <w:rsid w:val="00183B38"/>
    <w:rsid w:val="0018734D"/>
    <w:rsid w:val="00191FBF"/>
    <w:rsid w:val="00197EA7"/>
    <w:rsid w:val="001A0E35"/>
    <w:rsid w:val="001A6F28"/>
    <w:rsid w:val="001B6829"/>
    <w:rsid w:val="001C1BC2"/>
    <w:rsid w:val="001C6F86"/>
    <w:rsid w:val="001D5B71"/>
    <w:rsid w:val="001E1E26"/>
    <w:rsid w:val="001F0C55"/>
    <w:rsid w:val="001F31C6"/>
    <w:rsid w:val="00202993"/>
    <w:rsid w:val="00202B2D"/>
    <w:rsid w:val="0020618B"/>
    <w:rsid w:val="0022035F"/>
    <w:rsid w:val="00226405"/>
    <w:rsid w:val="002313D6"/>
    <w:rsid w:val="00235F8D"/>
    <w:rsid w:val="002525CC"/>
    <w:rsid w:val="00257C97"/>
    <w:rsid w:val="002607BA"/>
    <w:rsid w:val="00266557"/>
    <w:rsid w:val="002806B7"/>
    <w:rsid w:val="0029558C"/>
    <w:rsid w:val="002A631A"/>
    <w:rsid w:val="002A6E7E"/>
    <w:rsid w:val="002C065D"/>
    <w:rsid w:val="002C550A"/>
    <w:rsid w:val="002D5CD7"/>
    <w:rsid w:val="002E449E"/>
    <w:rsid w:val="002E6DA3"/>
    <w:rsid w:val="00316CFE"/>
    <w:rsid w:val="003218D9"/>
    <w:rsid w:val="00325D2B"/>
    <w:rsid w:val="00327CC2"/>
    <w:rsid w:val="00344199"/>
    <w:rsid w:val="003514F3"/>
    <w:rsid w:val="00352386"/>
    <w:rsid w:val="0035311B"/>
    <w:rsid w:val="00355460"/>
    <w:rsid w:val="00364F9A"/>
    <w:rsid w:val="00372D21"/>
    <w:rsid w:val="00380958"/>
    <w:rsid w:val="003812B1"/>
    <w:rsid w:val="00383580"/>
    <w:rsid w:val="00391E7F"/>
    <w:rsid w:val="00392332"/>
    <w:rsid w:val="0039535F"/>
    <w:rsid w:val="003A3746"/>
    <w:rsid w:val="003A6368"/>
    <w:rsid w:val="003B1388"/>
    <w:rsid w:val="003B3C76"/>
    <w:rsid w:val="003C6477"/>
    <w:rsid w:val="003E117E"/>
    <w:rsid w:val="003E2641"/>
    <w:rsid w:val="003E7389"/>
    <w:rsid w:val="003E7F33"/>
    <w:rsid w:val="0040006A"/>
    <w:rsid w:val="00406983"/>
    <w:rsid w:val="00407E33"/>
    <w:rsid w:val="00413337"/>
    <w:rsid w:val="0041350B"/>
    <w:rsid w:val="00416A6D"/>
    <w:rsid w:val="00417B9F"/>
    <w:rsid w:val="00427945"/>
    <w:rsid w:val="00430958"/>
    <w:rsid w:val="00431B2F"/>
    <w:rsid w:val="00433D18"/>
    <w:rsid w:val="00441182"/>
    <w:rsid w:val="00462DB8"/>
    <w:rsid w:val="00463306"/>
    <w:rsid w:val="00470BED"/>
    <w:rsid w:val="00474834"/>
    <w:rsid w:val="0048556F"/>
    <w:rsid w:val="00490C58"/>
    <w:rsid w:val="0049177C"/>
    <w:rsid w:val="00494CC3"/>
    <w:rsid w:val="004960D8"/>
    <w:rsid w:val="004962C5"/>
    <w:rsid w:val="004A31AD"/>
    <w:rsid w:val="004C06A8"/>
    <w:rsid w:val="004C665C"/>
    <w:rsid w:val="004D6154"/>
    <w:rsid w:val="004D68B6"/>
    <w:rsid w:val="004E3F4C"/>
    <w:rsid w:val="004E5702"/>
    <w:rsid w:val="004E5E1A"/>
    <w:rsid w:val="004F4616"/>
    <w:rsid w:val="004F63E5"/>
    <w:rsid w:val="00500E13"/>
    <w:rsid w:val="005026DC"/>
    <w:rsid w:val="00503263"/>
    <w:rsid w:val="00511FA3"/>
    <w:rsid w:val="00512305"/>
    <w:rsid w:val="00514CB8"/>
    <w:rsid w:val="00514E59"/>
    <w:rsid w:val="0051738B"/>
    <w:rsid w:val="005222F8"/>
    <w:rsid w:val="00522827"/>
    <w:rsid w:val="0052362A"/>
    <w:rsid w:val="0053509F"/>
    <w:rsid w:val="00535955"/>
    <w:rsid w:val="005370AC"/>
    <w:rsid w:val="00537550"/>
    <w:rsid w:val="005377B9"/>
    <w:rsid w:val="00544425"/>
    <w:rsid w:val="0055186B"/>
    <w:rsid w:val="00560EB1"/>
    <w:rsid w:val="00560F1A"/>
    <w:rsid w:val="00564ACA"/>
    <w:rsid w:val="00571DE4"/>
    <w:rsid w:val="005740FF"/>
    <w:rsid w:val="00580340"/>
    <w:rsid w:val="005803B3"/>
    <w:rsid w:val="00581C4A"/>
    <w:rsid w:val="00581D14"/>
    <w:rsid w:val="0058490D"/>
    <w:rsid w:val="005927C1"/>
    <w:rsid w:val="005966A8"/>
    <w:rsid w:val="005B293A"/>
    <w:rsid w:val="005B657A"/>
    <w:rsid w:val="005C091C"/>
    <w:rsid w:val="005C570B"/>
    <w:rsid w:val="005C76A1"/>
    <w:rsid w:val="005D4576"/>
    <w:rsid w:val="005F5729"/>
    <w:rsid w:val="005F7B42"/>
    <w:rsid w:val="00604A6A"/>
    <w:rsid w:val="00611159"/>
    <w:rsid w:val="0061331D"/>
    <w:rsid w:val="006240BB"/>
    <w:rsid w:val="00627AB3"/>
    <w:rsid w:val="00633477"/>
    <w:rsid w:val="00643134"/>
    <w:rsid w:val="006459EE"/>
    <w:rsid w:val="0065302C"/>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62C2"/>
    <w:rsid w:val="00736C17"/>
    <w:rsid w:val="00736C4F"/>
    <w:rsid w:val="0074764D"/>
    <w:rsid w:val="00751373"/>
    <w:rsid w:val="007519A8"/>
    <w:rsid w:val="00755CB4"/>
    <w:rsid w:val="00772DE4"/>
    <w:rsid w:val="0077584C"/>
    <w:rsid w:val="00776312"/>
    <w:rsid w:val="00786245"/>
    <w:rsid w:val="00791932"/>
    <w:rsid w:val="007A078A"/>
    <w:rsid w:val="007A2617"/>
    <w:rsid w:val="007A28BA"/>
    <w:rsid w:val="007B2E39"/>
    <w:rsid w:val="007B60D5"/>
    <w:rsid w:val="007C2733"/>
    <w:rsid w:val="007C63C4"/>
    <w:rsid w:val="007E4EE0"/>
    <w:rsid w:val="007F2D9F"/>
    <w:rsid w:val="007F5448"/>
    <w:rsid w:val="007F6520"/>
    <w:rsid w:val="007F70C2"/>
    <w:rsid w:val="00806D18"/>
    <w:rsid w:val="00810C60"/>
    <w:rsid w:val="0081799B"/>
    <w:rsid w:val="00851DF8"/>
    <w:rsid w:val="008521A2"/>
    <w:rsid w:val="00861571"/>
    <w:rsid w:val="0089513B"/>
    <w:rsid w:val="008A024A"/>
    <w:rsid w:val="008A50A2"/>
    <w:rsid w:val="008A5100"/>
    <w:rsid w:val="008A7300"/>
    <w:rsid w:val="008C141D"/>
    <w:rsid w:val="008D775E"/>
    <w:rsid w:val="008E09AA"/>
    <w:rsid w:val="008E37A5"/>
    <w:rsid w:val="008E4413"/>
    <w:rsid w:val="008E4D2D"/>
    <w:rsid w:val="008E6037"/>
    <w:rsid w:val="008F0F40"/>
    <w:rsid w:val="0090758E"/>
    <w:rsid w:val="00911199"/>
    <w:rsid w:val="00913DF5"/>
    <w:rsid w:val="009165F2"/>
    <w:rsid w:val="00922163"/>
    <w:rsid w:val="009367AA"/>
    <w:rsid w:val="0095109C"/>
    <w:rsid w:val="0095215C"/>
    <w:rsid w:val="0095217A"/>
    <w:rsid w:val="00952376"/>
    <w:rsid w:val="00954FBE"/>
    <w:rsid w:val="00957C60"/>
    <w:rsid w:val="00964097"/>
    <w:rsid w:val="00966507"/>
    <w:rsid w:val="00967137"/>
    <w:rsid w:val="00970668"/>
    <w:rsid w:val="00970B70"/>
    <w:rsid w:val="00970E8E"/>
    <w:rsid w:val="00971FA7"/>
    <w:rsid w:val="00972E38"/>
    <w:rsid w:val="009739C8"/>
    <w:rsid w:val="00975BAF"/>
    <w:rsid w:val="00992B76"/>
    <w:rsid w:val="009A0DCA"/>
    <w:rsid w:val="009A5BA4"/>
    <w:rsid w:val="009D0D1F"/>
    <w:rsid w:val="009D6291"/>
    <w:rsid w:val="009D6F69"/>
    <w:rsid w:val="009E049D"/>
    <w:rsid w:val="009E5D6E"/>
    <w:rsid w:val="009F305C"/>
    <w:rsid w:val="00A167C6"/>
    <w:rsid w:val="00A200D3"/>
    <w:rsid w:val="00A242D8"/>
    <w:rsid w:val="00A26EA6"/>
    <w:rsid w:val="00A30085"/>
    <w:rsid w:val="00A3532A"/>
    <w:rsid w:val="00A3546C"/>
    <w:rsid w:val="00A35656"/>
    <w:rsid w:val="00A36E8B"/>
    <w:rsid w:val="00A4314D"/>
    <w:rsid w:val="00A5114C"/>
    <w:rsid w:val="00A636DF"/>
    <w:rsid w:val="00A64C04"/>
    <w:rsid w:val="00A67357"/>
    <w:rsid w:val="00A7621E"/>
    <w:rsid w:val="00A804A0"/>
    <w:rsid w:val="00A91915"/>
    <w:rsid w:val="00A92C73"/>
    <w:rsid w:val="00A93463"/>
    <w:rsid w:val="00A93C37"/>
    <w:rsid w:val="00AA38A9"/>
    <w:rsid w:val="00AB65AE"/>
    <w:rsid w:val="00AD26C4"/>
    <w:rsid w:val="00AE3150"/>
    <w:rsid w:val="00AE7A74"/>
    <w:rsid w:val="00AF2FE1"/>
    <w:rsid w:val="00AF3E55"/>
    <w:rsid w:val="00AF5810"/>
    <w:rsid w:val="00B0777F"/>
    <w:rsid w:val="00B137EE"/>
    <w:rsid w:val="00B13CEC"/>
    <w:rsid w:val="00B37F5F"/>
    <w:rsid w:val="00B66AF3"/>
    <w:rsid w:val="00B702B9"/>
    <w:rsid w:val="00B71AEA"/>
    <w:rsid w:val="00B74489"/>
    <w:rsid w:val="00B80B65"/>
    <w:rsid w:val="00B8102F"/>
    <w:rsid w:val="00B818CA"/>
    <w:rsid w:val="00B97297"/>
    <w:rsid w:val="00B979B1"/>
    <w:rsid w:val="00BA4733"/>
    <w:rsid w:val="00BA71B8"/>
    <w:rsid w:val="00BB553B"/>
    <w:rsid w:val="00BC22AC"/>
    <w:rsid w:val="00BC3B51"/>
    <w:rsid w:val="00BD7158"/>
    <w:rsid w:val="00C057EA"/>
    <w:rsid w:val="00C05B22"/>
    <w:rsid w:val="00C141AF"/>
    <w:rsid w:val="00C175B6"/>
    <w:rsid w:val="00C210B4"/>
    <w:rsid w:val="00C22A2E"/>
    <w:rsid w:val="00C2504B"/>
    <w:rsid w:val="00C47725"/>
    <w:rsid w:val="00C605D4"/>
    <w:rsid w:val="00C94E79"/>
    <w:rsid w:val="00CA6252"/>
    <w:rsid w:val="00CA7FA5"/>
    <w:rsid w:val="00CB7B0D"/>
    <w:rsid w:val="00CC3892"/>
    <w:rsid w:val="00CC5969"/>
    <w:rsid w:val="00CD4533"/>
    <w:rsid w:val="00CF4869"/>
    <w:rsid w:val="00CF504E"/>
    <w:rsid w:val="00CF6B70"/>
    <w:rsid w:val="00D02CF7"/>
    <w:rsid w:val="00D06B49"/>
    <w:rsid w:val="00D12D35"/>
    <w:rsid w:val="00D1504E"/>
    <w:rsid w:val="00D15AD5"/>
    <w:rsid w:val="00D165CA"/>
    <w:rsid w:val="00D166DE"/>
    <w:rsid w:val="00D17114"/>
    <w:rsid w:val="00D2485A"/>
    <w:rsid w:val="00D31F93"/>
    <w:rsid w:val="00D44269"/>
    <w:rsid w:val="00D51841"/>
    <w:rsid w:val="00D6461B"/>
    <w:rsid w:val="00D815D9"/>
    <w:rsid w:val="00D855E8"/>
    <w:rsid w:val="00D85FBD"/>
    <w:rsid w:val="00D936DA"/>
    <w:rsid w:val="00DA4319"/>
    <w:rsid w:val="00DA69E7"/>
    <w:rsid w:val="00DB1DCD"/>
    <w:rsid w:val="00DC4AE7"/>
    <w:rsid w:val="00DC685E"/>
    <w:rsid w:val="00DD4950"/>
    <w:rsid w:val="00DE10A6"/>
    <w:rsid w:val="00DF78A7"/>
    <w:rsid w:val="00E07CA1"/>
    <w:rsid w:val="00E263EC"/>
    <w:rsid w:val="00E27187"/>
    <w:rsid w:val="00E317BD"/>
    <w:rsid w:val="00E34E46"/>
    <w:rsid w:val="00E362E3"/>
    <w:rsid w:val="00E44F28"/>
    <w:rsid w:val="00E50AD6"/>
    <w:rsid w:val="00E51B2C"/>
    <w:rsid w:val="00E613BC"/>
    <w:rsid w:val="00E66CDC"/>
    <w:rsid w:val="00E67E00"/>
    <w:rsid w:val="00E74F47"/>
    <w:rsid w:val="00E842C7"/>
    <w:rsid w:val="00E87293"/>
    <w:rsid w:val="00E953F3"/>
    <w:rsid w:val="00EA6E73"/>
    <w:rsid w:val="00EB3760"/>
    <w:rsid w:val="00EC064B"/>
    <w:rsid w:val="00EC6024"/>
    <w:rsid w:val="00ED5A99"/>
    <w:rsid w:val="00EE4BB5"/>
    <w:rsid w:val="00EE79CF"/>
    <w:rsid w:val="00EF453F"/>
    <w:rsid w:val="00EF5BC5"/>
    <w:rsid w:val="00F00FDD"/>
    <w:rsid w:val="00F01713"/>
    <w:rsid w:val="00F02B1E"/>
    <w:rsid w:val="00F07040"/>
    <w:rsid w:val="00F16A3C"/>
    <w:rsid w:val="00F22E58"/>
    <w:rsid w:val="00F2310E"/>
    <w:rsid w:val="00F36367"/>
    <w:rsid w:val="00F41E48"/>
    <w:rsid w:val="00F443FA"/>
    <w:rsid w:val="00F5095C"/>
    <w:rsid w:val="00F54570"/>
    <w:rsid w:val="00F75853"/>
    <w:rsid w:val="00F7784D"/>
    <w:rsid w:val="00F77AB9"/>
    <w:rsid w:val="00F8144F"/>
    <w:rsid w:val="00F83528"/>
    <w:rsid w:val="00F8462A"/>
    <w:rsid w:val="00F862A7"/>
    <w:rsid w:val="00F87743"/>
    <w:rsid w:val="00F90F66"/>
    <w:rsid w:val="00F93763"/>
    <w:rsid w:val="00F939A2"/>
    <w:rsid w:val="00F96E8D"/>
    <w:rsid w:val="00FA20D9"/>
    <w:rsid w:val="00FA28ED"/>
    <w:rsid w:val="00FB03D0"/>
    <w:rsid w:val="00FD54D7"/>
    <w:rsid w:val="00FE707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unhideWhenUsed/>
    <w:qFormat/>
    <w:rsid w:val="00A93463"/>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861571"/>
  </w:style>
  <w:style w:type="character" w:customStyle="1" w:styleId="Heading3Char">
    <w:name w:val="Heading 3 Char"/>
    <w:basedOn w:val="DefaultParagraphFont"/>
    <w:link w:val="Heading3"/>
    <w:uiPriority w:val="9"/>
    <w:semiHidden/>
    <w:rsid w:val="00A93463"/>
    <w:rPr>
      <w:rFonts w:asciiTheme="majorHAnsi" w:eastAsiaTheme="majorEastAsia" w:hAnsiTheme="majorHAnsi" w:cstheme="majorBidi"/>
      <w:color w:val="1F4D78" w:themeColor="accent1" w:themeShade="7F"/>
      <w:sz w:val="24"/>
      <w:szCs w:val="24"/>
    </w:rPr>
  </w:style>
  <w:style w:type="character" w:customStyle="1" w:styleId="UnresolvedMention3">
    <w:name w:val="Unresolved Mention3"/>
    <w:basedOn w:val="DefaultParagraphFont"/>
    <w:uiPriority w:val="99"/>
    <w:semiHidden/>
    <w:unhideWhenUsed/>
    <w:rsid w:val="0058490D"/>
    <w:rPr>
      <w:color w:val="605E5C"/>
      <w:shd w:val="clear" w:color="auto" w:fill="E1DFDD"/>
    </w:rPr>
  </w:style>
  <w:style w:type="character" w:styleId="Strong">
    <w:name w:val="Strong"/>
    <w:basedOn w:val="DefaultParagraphFont"/>
    <w:uiPriority w:val="22"/>
    <w:qFormat/>
    <w:rsid w:val="001C6F86"/>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4857410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9836234">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www.fao.org/docrep/015/i2389e/i2389e.pdf" TargetMode="External"/><Relationship Id="rId3" Type="http://schemas.openxmlformats.org/officeDocument/2006/relationships/customXml" Target="../customXml/item2.xml"/><Relationship Id="rId21" Type="http://schemas.openxmlformats.org/officeDocument/2006/relationships/hyperlink" Target="https://mibema.go.ke/" TargetMode="External"/><Relationship Id="rId34"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www.fao.org/3/i9540en/I9540EN.pdf" TargetMode="External"/><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hyperlink" Target="https://unstats.un.org/unsd/statcom/doc02/isic.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ww.fao.org/fishery/static/Yearbook/YB2016_USBcard/index.htm" TargetMode="External"/><Relationship Id="rId32"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www.fao.org/fishery/statistics/software/fishstatj/en" TargetMode="External"/><Relationship Id="rId28" Type="http://schemas.openxmlformats.org/officeDocument/2006/relationships/hyperlink" Target="https://unstats.un.org/unsd/publication/seriesm/seriesm_4rev4e.pdf" TargetMode="Externa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www.fao.org/sustainable-developmentgoals/indicators/1471/en" TargetMode="External"/><Relationship Id="rId27" Type="http://schemas.openxmlformats.org/officeDocument/2006/relationships/hyperlink" Target="http://www.fao.org/3/av9878e.pdf" TargetMode="External"/><Relationship Id="rId30" Type="http://schemas.openxmlformats.org/officeDocument/2006/relationships/hyperlink" Target="https://unstats.un.org/unsd/nationalaccount/sna2008.asp" TargetMode="External"/><Relationship Id="rId35" Type="http://schemas.openxmlformats.org/officeDocument/2006/relationships/theme" Target="theme/theme1.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4B72F7" w:rsidP="004B72F7">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4B72F7"/>
    <w:rsid w:val="005C7EAE"/>
    <w:rsid w:val="006153AA"/>
    <w:rsid w:val="0064052E"/>
    <w:rsid w:val="00760A1F"/>
    <w:rsid w:val="00D629B8"/>
    <w:rsid w:val="00DA061B"/>
    <w:rsid w:val="00E4246B"/>
    <w:rsid w:val="00E56E3B"/>
    <w:rsid w:val="00E95E77"/>
    <w:rsid w:val="00EA5F8C"/>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B72F7"/>
    <w:rPr>
      <w:color w:val="808080"/>
    </w:rPr>
  </w:style>
  <w:style w:type="paragraph" w:customStyle="1" w:styleId="6579C099C5094C30AA228610665230E0">
    <w:name w:val="6579C099C5094C30AA228610665230E0"/>
    <w:rsid w:val="00E95E77"/>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4B72F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terms/"/>
    <ds:schemaRef ds:uri="http://purl.org/dc/dcmitype/"/>
    <ds:schemaRef ds:uri="http://www.w3.org/XML/1998/namespace"/>
    <ds:schemaRef ds:uri="http://purl.org/dc/elements/1.1/"/>
    <ds:schemaRef ds:uri="http://schemas.microsoft.com/office/infopath/2007/PartnerControls"/>
    <ds:schemaRef ds:uri="http://schemas.microsoft.com/office/2006/documentManagement/types"/>
    <ds:schemaRef ds:uri="http://schemas.microsoft.com/office/2006/metadata/properties"/>
    <ds:schemaRef ds:uri="331bc5fa-37a0-4eaf-92e6-e8f500860589"/>
    <ds:schemaRef ds:uri="http://schemas.openxmlformats.org/package/2006/metadata/core-properties"/>
    <ds:schemaRef ds:uri="efb7f1d3-2f00-4f20-b7f7-b4cd1648c34e"/>
  </ds:schemaRefs>
</ds:datastoreItem>
</file>

<file path=customXml/itemProps4.xml><?xml version="1.0" encoding="utf-8"?>
<ds:datastoreItem xmlns:ds="http://schemas.openxmlformats.org/officeDocument/2006/customXml" ds:itemID="{D9C56FA3-C689-4B2A-9085-CCB8F36969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TotalTime>
  <Pages>14</Pages>
  <Words>216737</Words>
  <Characters>1235404</Characters>
  <Application>Microsoft Office Word</Application>
  <DocSecurity>8</DocSecurity>
  <Lines>10295</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1449243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simon maundu</cp:lastModifiedBy>
  <cp:revision>8</cp:revision>
  <cp:lastPrinted>2020-04-16T14:23:00Z</cp:lastPrinted>
  <dcterms:created xsi:type="dcterms:W3CDTF">2023-12-20T07:06:00Z</dcterms:created>
  <dcterms:modified xsi:type="dcterms:W3CDTF">2024-05-07T12:46:00Z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