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customXml/itemProps5.xml" ContentType="application/vnd.openxmlformats-officedocument.customXmlProperties+xml"/>
  <Override PartName="/customXml/itemProps6.xml" ContentType="application/vnd.openxmlformats-officedocument.customXmlProperties+xml"/>
  <Override PartName="/customXml/itemProps7.xml" ContentType="application/vnd.openxmlformats-officedocument.customXmlProperties+xml"/>
  <Override PartName="/customXml/itemProps8.xml" ContentType="application/vnd.openxmlformats-officedocument.customXmlProperties+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D7D5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D7D5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D7D5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D7D5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D7D5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D7D5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D7D5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D7D5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D7D5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D7D5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D7D5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D7D5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D7D5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6254B36F" w:rsidR="00355460" w:rsidRPr="00E263EC" w:rsidRDefault="009B2BD2"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0A3F60B7" w:rsidR="00B66AF3" w:rsidRDefault="009B2BD2" w:rsidP="00B66AF3">
          <w:r>
            <w:t>1.1.1 Proportion of population below international poverty line [1.1.1] (SI_POV_DAY1)</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7A7B274E" w14:textId="77777777" w:rsidR="00DC5C4C" w:rsidRDefault="00DC5C4C" w:rsidP="00DC5C4C">
      <w:pPr>
        <w:spacing w:after="0"/>
        <w:rPr>
          <w:sz w:val="26"/>
          <w:szCs w:val="26"/>
        </w:rPr>
      </w:pPr>
      <w:r>
        <w:rPr>
          <w:sz w:val="26"/>
          <w:szCs w:val="26"/>
        </w:rPr>
        <w:t xml:space="preserve"> </w:t>
      </w:r>
    </w:p>
    <w:p w14:paraId="3EFAB6A1" w14:textId="77777777" w:rsidR="00DC5C4C" w:rsidRDefault="00DC5C4C" w:rsidP="00DC5C4C">
      <w:pPr>
        <w:spacing w:after="0"/>
        <w:rPr>
          <w:sz w:val="26"/>
          <w:szCs w:val="26"/>
        </w:rPr>
      </w:pPr>
      <w:r>
        <w:rPr>
          <w:sz w:val="26"/>
          <w:szCs w:val="26"/>
        </w:rPr>
        <w:t xml:space="preserve"> </w:t>
      </w:r>
    </w:p>
    <w:p w14:paraId="794AE1A2" w14:textId="77777777" w:rsidR="00172B3F" w:rsidRDefault="00172B3F" w:rsidP="00172B3F">
      <w:pPr>
        <w:spacing w:after="0"/>
        <w:rPr>
          <w:sz w:val="26"/>
          <w:szCs w:val="26"/>
        </w:rPr>
      </w:pPr>
      <w:r>
        <w:rPr>
          <w:sz w:val="26"/>
          <w:szCs w:val="26"/>
        </w:rPr>
        <w:t xml:space="preserve"> </w:t>
      </w:r>
    </w:p>
    <w:p w14:paraId="5106D9ED" w14:textId="5B671409" w:rsidR="00FD54D7" w:rsidRDefault="00FD54D7" w:rsidP="00172B3F">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1in;height:24pt" o:ole="">
            <v:imagedata r:id="rId12" o:title=""/>
          </v:shape>
          <w:control r:id="rId13" w:name="AddSeries" w:shapeid="_x0000_i1029"/>
        </w:object>
      </w:r>
      <w:r w:rsidR="00B66AF3">
        <w:rPr>
          <w:sz w:val="26"/>
          <w:szCs w:val="26"/>
        </w:rPr>
        <w:t xml:space="preserve">   </w:t>
      </w:r>
      <w:r w:rsidR="00B66AF3">
        <w:rPr>
          <w:sz w:val="26"/>
          <w:szCs w:val="26"/>
        </w:rPr>
        <w:object w:dxaOrig="0" w:dyaOrig="0" w14:anchorId="31ABE64E">
          <v:shape id="_x0000_i1030" type="#_x0000_t75" style="width:91.5pt;height:24pt" o:ole="">
            <v:imagedata r:id="rId14" o:title=""/>
          </v:shape>
          <w:control r:id="rId15" w:name="RemoveSeries" w:shapeid="_x0000_i1030"/>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0091CDE7" w:rsidR="0077584C" w:rsidRDefault="009B2BD2"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152BB57A" w:rsidR="00F7784D" w:rsidRDefault="009B2BD2"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3A1E423" w:rsidR="00F54570" w:rsidRDefault="00F54570" w:rsidP="00355460">
      <w:r>
        <w:object w:dxaOrig="0" w:dyaOrig="0" w14:anchorId="196EDF24">
          <v:shape id="_x0000_i1031" type="#_x0000_t75" style="width:140.25pt;height:24pt" o:ole="">
            <v:imagedata r:id="rId17" o:title=""/>
          </v:shape>
          <w:control r:id="rId18" w:name="ImportSdmxDsd" w:shapeid="_x0000_i1031"/>
        </w:object>
      </w:r>
      <w:r w:rsidR="003E117E">
        <w:t xml:space="preserve">             </w:t>
      </w:r>
      <w:r w:rsidR="003E117E">
        <w:object w:dxaOrig="0" w:dyaOrig="0"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F1DA7F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A67CFDA" w:rsidR="005377B9" w:rsidRPr="009F305C" w:rsidRDefault="00105938" w:rsidP="009F305C">
            <w:r w:rsidRPr="00105938">
              <w:t>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719495B9" w:rsidR="005377B9" w:rsidRPr="009F305C" w:rsidRDefault="00105938" w:rsidP="009F305C">
            <w:r w:rsidRPr="00105938">
              <w:t>1.1: By 2030, eradicate extreme poverty for all people everywhere, currently measured as people living on less than $1.25 a day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539FAA5" w:rsidR="005377B9" w:rsidRPr="009F305C" w:rsidRDefault="00105938" w:rsidP="009F305C">
            <w:r w:rsidRPr="00105938">
              <w:t>1.1.1: Proportion of the population living below the international poverty line by sex, age, employment status and geographic location (urban/rural)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34D1882"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18C1EA0" w:rsidR="005377B9" w:rsidRPr="009F305C" w:rsidRDefault="00AF3B0A"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43D8D59" w14:textId="780DE790" w:rsidR="00105938" w:rsidRDefault="00105938" w:rsidP="00105938">
            <w:r>
              <w:t>1.2.1:</w:t>
            </w:r>
            <w:r w:rsidR="00AF3B0A">
              <w:t xml:space="preserve"> </w:t>
            </w:r>
            <w:r w:rsidR="00AF3B0A" w:rsidRPr="00AF3B0A">
              <w:t>Proportion of population living below the national poverty line, by sex and age</w:t>
            </w:r>
            <w:r>
              <w:t xml:space="preserve"> </w:t>
            </w:r>
          </w:p>
          <w:p w14:paraId="586468A5" w14:textId="49562B96" w:rsidR="00105938" w:rsidRDefault="00105938" w:rsidP="00105938">
            <w:r>
              <w:t xml:space="preserve">10.1.1: </w:t>
            </w:r>
            <w:r w:rsidR="00AF3B0A" w:rsidRPr="00AF3B0A">
              <w:t>Growth rates of household expenditure or income per capita among the bottom 40 per cent of the population and the total population</w:t>
            </w:r>
          </w:p>
          <w:p w14:paraId="1D8C2572" w14:textId="66E09494" w:rsidR="005377B9" w:rsidRPr="009F305C" w:rsidRDefault="00105938" w:rsidP="00105938">
            <w:r>
              <w:t>10.2.1</w:t>
            </w:r>
            <w:r w:rsidR="00AF3B0A">
              <w:t xml:space="preserve">: </w:t>
            </w:r>
            <w:r w:rsidR="00AF3B0A" w:rsidRPr="00AF3B0A">
              <w:t>Proportion of people living below 50 per cent of median income, by sex, age and persons with disabilities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D9C67E0" w:rsidR="005377B9" w:rsidRPr="009F305C" w:rsidRDefault="00105938" w:rsidP="009F305C">
            <w:r w:rsidRPr="00105938">
              <w:t>World Bank (WB)</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3C2595F" w:rsidR="003E7389" w:rsidRPr="009F305C" w:rsidRDefault="00626D7C"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45CBC82" w:rsidR="003E7389" w:rsidRPr="009F305C" w:rsidRDefault="0051174F" w:rsidP="00105938">
            <w:r>
              <w:t>Senior Manager, Research and Development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2A4BACC" w:rsidR="003E7389" w:rsidRPr="009F305C" w:rsidRDefault="0051174F" w:rsidP="009F305C">
            <w:r>
              <w:t>Research and De</w:t>
            </w:r>
            <w:bookmarkStart w:id="13" w:name="_GoBack"/>
            <w:bookmarkEnd w:id="13"/>
            <w:r>
              <w:t>velopment</w:t>
            </w:r>
            <w:r w:rsidR="000D7D56">
              <w:t xml:space="preserve">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06B246D" w:rsidR="003E7389" w:rsidRPr="009F305C" w:rsidRDefault="009B2BD2" w:rsidP="009F305C">
            <w:r>
              <w:t>Production, compilation and dissemination of poverty and socio-economic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B3EA47F" w:rsidR="003E7389" w:rsidRPr="009F305C" w:rsidRDefault="00134C27" w:rsidP="009F305C">
            <w:r>
              <w:rPr>
                <w:rFonts w:ascii="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EB386D"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707352B" w:rsidR="003E7389" w:rsidRPr="009F305C" w:rsidRDefault="0051174F" w:rsidP="009F305C">
            <w:r>
              <w:t>dscm</w:t>
            </w:r>
            <w:r w:rsidR="00134C27">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7EA8C3F" w14:textId="77777777" w:rsidR="0051174F" w:rsidRPr="0051174F" w:rsidRDefault="0051174F" w:rsidP="0051174F">
            <w:pPr>
              <w:pStyle w:val="Default"/>
              <w:rPr>
                <w:rFonts w:eastAsiaTheme="minorHAnsi"/>
                <w:lang w:eastAsia="en-US"/>
              </w:rPr>
            </w:pPr>
            <w:r>
              <w:t xml:space="preserve">Definition: </w:t>
            </w:r>
          </w:p>
          <w:p w14:paraId="17101830" w14:textId="31FE96AA" w:rsidR="00105938" w:rsidRDefault="0051174F" w:rsidP="0051174F">
            <w:r w:rsidRPr="0051174F">
              <w:rPr>
                <w:rFonts w:ascii="Calibri" w:hAnsi="Calibri" w:cs="Calibri"/>
                <w:color w:val="000000"/>
                <w:sz w:val="24"/>
                <w:szCs w:val="24"/>
              </w:rPr>
              <w:t xml:space="preserve"> </w:t>
            </w:r>
            <w:r w:rsidR="005153C3" w:rsidRPr="005153C3">
              <w:rPr>
                <w:rFonts w:ascii="Calibri" w:hAnsi="Calibri" w:cs="Calibri"/>
                <w:color w:val="494949"/>
                <w:sz w:val="21"/>
                <w:szCs w:val="21"/>
              </w:rPr>
              <w:t>The indicator “proportion of the population below the international poverty line” is defined as the percentage of the population living on less than $2.15 a day at 2017 international prices.</w:t>
            </w:r>
          </w:p>
          <w:p w14:paraId="5F7CB32A" w14:textId="77777777" w:rsidR="00105938" w:rsidRDefault="00105938" w:rsidP="00105938"/>
          <w:p w14:paraId="2E9A2865" w14:textId="0BE5B693" w:rsidR="00105938" w:rsidRDefault="006E6EB6" w:rsidP="00105938">
            <w:r>
              <w:t>Concepts:</w:t>
            </w:r>
          </w:p>
          <w:p w14:paraId="0699D356" w14:textId="0EA390AF" w:rsidR="005153C3" w:rsidRDefault="005153C3" w:rsidP="00105938">
            <w:r w:rsidRPr="005153C3">
              <w:t>In assessing poverty in a given country, and how best to reduce poverty, one naturally focuses on a poverty line that is considered appropriate for that country. But how do we talk meaningfully about</w:t>
            </w:r>
            <w:r>
              <w:t xml:space="preserve"> </w:t>
            </w:r>
            <w:r w:rsidRPr="005153C3">
              <w:t>“global poverty?” Poverty lines across countries vary in terms of their purchasing power, and they have a strong economic gradient, such that richer countries tend to adopt higher standards of living in defining poverty. But to consistently measure global absolute poverty in terms of consumption we need to treat two people with the same purchasing power over commodities the same way—both are either poor or not poor—even if they live in different countries.</w:t>
            </w:r>
          </w:p>
          <w:p w14:paraId="6C84E827" w14:textId="638F10EB" w:rsidR="00134C27" w:rsidRPr="009F305C" w:rsidRDefault="005153C3" w:rsidP="00105938">
            <w:r w:rsidRPr="005153C3">
              <w:t>Since World Development Report 1990, the World Bank has aimed to apply a common standard in measuring extreme poverty, anchored to what poverty means in the world's poorest countries. The welfare of people living in different countries can be measured on a common scale by adjusting for differences in the purchasing power of currencies. The commonly used $1 a day standard, measured in 1985 international prices and adjusted to local currency using purcha</w:t>
            </w:r>
            <w:r>
              <w:t>s</w:t>
            </w:r>
            <w:r w:rsidRPr="005153C3">
              <w:t>ing power parity (PPP) exchange rates, was chosen for World Development Report 1990 because it was typical of the poverty lines in low-income countries at the time. As differences in the cost of living across the world evolve, the international poverty line has to be periodically updated using new PPP price data to reflect these changes. The last change was in September 2022, when the World Bank adopted $2.15 as the international poverty line using the 2017 PPP. Prior to that, the 2015 update set the international poverty line at $1.90 using the 2011 PPP. Poverty measures based on international poverty lines attempt to hold the real value of the poverty line constant across countries and over time.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DC56C54" w:rsidR="0015178E" w:rsidRPr="009F305C" w:rsidRDefault="00D63B14" w:rsidP="0032398B">
            <w:r w:rsidRPr="00D63B14">
              <w:t>Percent (%). The unit of measure is the proportion of people.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B26CDA8" w:rsidR="0015178E" w:rsidRPr="009F305C" w:rsidRDefault="00321F20" w:rsidP="00321F20">
            <w:r>
              <w:rPr>
                <w:color w:val="494949"/>
                <w:sz w:val="21"/>
                <w:szCs w:val="21"/>
              </w:rP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38925B3" w:rsidR="0035311B" w:rsidRPr="009F305C" w:rsidRDefault="00321F20" w:rsidP="009F305C">
            <w:r>
              <w:t>Kenya Integrated Household Budget Survey(KIHBS)(2015/16) and Kenya Continuous Household Surveys (KCHS)(2019-2022)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CFF4E5F" w:rsidR="0035311B" w:rsidRPr="009F305C" w:rsidRDefault="00321F20" w:rsidP="009F305C">
            <w:r>
              <w:t xml:space="preserve">Household </w:t>
            </w:r>
            <w:r w:rsidR="00105938">
              <w:t>Surveys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289637C" w:rsidR="0035311B" w:rsidRPr="009F305C" w:rsidRDefault="00105938" w:rsidP="009F305C">
            <w:r>
              <w:t>Every five years</w:t>
            </w:r>
            <w:r w:rsidR="00321F20">
              <w:t xml:space="preserve"> for KIHBS and Annually for KCHS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62EEAE9" w:rsidR="0035311B" w:rsidRPr="009F305C" w:rsidRDefault="00105938" w:rsidP="00564845">
            <w:r>
              <w:t>Within a year after publication</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E93104E" w:rsidR="0035311B" w:rsidRPr="009F305C" w:rsidRDefault="00105938" w:rsidP="009F305C">
            <w:r w:rsidRPr="00105938">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84224F2" w:rsidR="0035311B" w:rsidRPr="009F305C" w:rsidRDefault="00C354C6"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6EBFD49F" w:rsidR="007F2D9F" w:rsidRPr="009F305C" w:rsidRDefault="007F2D9F" w:rsidP="00105938"/>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6610391" w:rsidR="007F2D9F" w:rsidRPr="009F305C" w:rsidRDefault="00105938" w:rsidP="004E11DE">
            <w:r w:rsidRPr="00105938">
              <w:t>Monitoring poverty is important on the global development agenda as well as on the national development agenda of many countries.</w:t>
            </w:r>
            <w:r w:rsidR="00B92036">
              <w:t xml:space="preserve"> The estimates produced by the Bureau are shared with the World Bank for validation and adoption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C3639CC" w:rsidR="007F2D9F" w:rsidRPr="009F305C" w:rsidRDefault="00105938" w:rsidP="009F305C">
            <w:r w:rsidRPr="00105938">
              <w:t>Despite progress in the last decade, the challenges of measuring poverty remain. The timeliness, frequency, quality, and comparability of household surveys needs to increase substantially</w:t>
            </w:r>
            <w:r>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C59564C" w14:textId="4A658BFA" w:rsidR="00105938" w:rsidRDefault="00105938" w:rsidP="00105938">
            <w:r>
              <w:t xml:space="preserve">The original “$1-a-day” line was based on a compilation of national lines for only 22 developing countries, mostly from academic studies in the 1980s (Ravallion, et al., 1991). Based on a compilation of national lines for 75 developing countries, Ravallion, Chen and Sangraula (RCS) (2009) proposed a new international poverty line of $1.25 a day. This is the average poverty line for the poorest 15 countries in their data set. </w:t>
            </w:r>
          </w:p>
          <w:p w14:paraId="2A505BD5" w14:textId="77777777" w:rsidR="00105938" w:rsidRDefault="00105938" w:rsidP="00105938"/>
          <w:p w14:paraId="67DFB306" w14:textId="77777777" w:rsidR="00105938" w:rsidRDefault="00105938" w:rsidP="00105938">
            <w:r>
              <w:t xml:space="preserve">The current extreme poverty line is set at $2.15 a day in 2017 PPP terms, which represents the mean of the national poverty lines found in 28 low income countries (Jolliffe </w:t>
            </w:r>
            <w:r>
              <w:rPr>
                <w:rFonts w:ascii="MS Gothic" w:eastAsia="MS Gothic" w:hAnsi="MS Gothic" w:cs="MS Gothic" w:hint="eastAsia"/>
              </w:rPr>
              <w:t>ⓡ</w:t>
            </w:r>
            <w:r>
              <w:t xml:space="preserve"> al 2022) . The new poverty line maintains the same standard for extreme poverty - the poverty line typical of the poorest countries in the world - but updates it using the latest information on the cost of living in developing countries. </w:t>
            </w:r>
          </w:p>
          <w:p w14:paraId="0BE3D34F" w14:textId="77777777" w:rsidR="00105938" w:rsidRDefault="00105938" w:rsidP="00105938"/>
          <w:p w14:paraId="5A53B8A7" w14:textId="3E2E4747" w:rsidR="007F2D9F" w:rsidRPr="009F305C" w:rsidRDefault="00105938" w:rsidP="00105938">
            <w:r>
              <w:t>When measuring international poverty of a country, the international poverty line at PPP is converted to local currencies in 2017 price and is then converted to the prices prevailing at the time of the relevant household survey using the best available Consumer Price Index (CPI). (Equivalently, the survey data on household consumption or income for the survey year are expressed in the prices of the ICP base year, and then converted to PPP $’s.) Then the poverty rate is calculated from that survey. All inter-temporal comparisons are real, as assessed using the country-specific CPI. Interpolation/extrapolation methods are used to line up the survey-based estimates with these reference years.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676B3A96" w:rsidR="007F2D9F" w:rsidRPr="009F305C" w:rsidRDefault="00172B3F" w:rsidP="009F305C">
            <w:r>
              <w:t>The final consumption aggregate and raw data is share with the World Bank to ensure the poverty rate is reproducible and of high quality. The final</w:t>
            </w:r>
            <w:r w:rsidR="004B0DAC">
              <w:t xml:space="preserve"> international poverty rate is also shared with the World Bank team for validation and consistency in reporting</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58369F1" w:rsidR="007F2D9F" w:rsidRPr="009F305C" w:rsidRDefault="004E11DE"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BE0C132" w:rsidR="007F2D9F" w:rsidRPr="009F305C" w:rsidRDefault="004E11DE"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F9E7C70" w:rsidR="007F2D9F" w:rsidRPr="009F305C" w:rsidRDefault="004E11DE"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9994268" w:rsidR="007F2D9F" w:rsidRPr="0080656F" w:rsidRDefault="004B0DAC" w:rsidP="009F305C">
            <w:pPr>
              <w:rPr>
                <w:color w:val="494949"/>
                <w:sz w:val="21"/>
                <w:szCs w:val="21"/>
              </w:rPr>
            </w:pPr>
            <w:r>
              <w:t xml:space="preserve">The construction of the consumption aggregate is guided by methods and guidelines provided by the World Bank. The latest guidelines are based on the report </w:t>
            </w:r>
            <w:r>
              <w:rPr>
                <w:color w:val="494949"/>
                <w:sz w:val="21"/>
                <w:szCs w:val="21"/>
              </w:rPr>
              <w:t xml:space="preserve">“On the Construction of a Consumption Aggregate for Inequality and Poverty Analysis”. Available at </w:t>
            </w:r>
            <w:hyperlink r:id="rId21" w:history="1">
              <w:r w:rsidR="0080656F" w:rsidRPr="0080656F">
                <w:rPr>
                  <w:rStyle w:val="Hyperlink"/>
                  <w:sz w:val="21"/>
                  <w:szCs w:val="21"/>
                </w:rPr>
                <w:t>https://documents.worldbank.org/en/publication/documents-reports/documentdetail/099225003092220001/p1694340e80f9a00a09b20042de5a9cd47e</w:t>
              </w:r>
            </w:hyperlink>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884B797" w:rsidR="007F2D9F" w:rsidRPr="009F305C" w:rsidRDefault="006B5F99" w:rsidP="009F305C">
            <w:r w:rsidRPr="006B5F99">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9E0CAD8" w14:textId="77777777" w:rsidR="006B5F99" w:rsidRDefault="006B5F99" w:rsidP="006B5F99">
            <w:r>
              <w:t xml:space="preserve">The KNBS adheres to Kenya Statistical Quality Assurance Framework (KesQAF) that underlines principles to be assured in managing the statistical production processes and output.  </w:t>
            </w:r>
          </w:p>
          <w:p w14:paraId="49CC4A3F" w14:textId="585691E2" w:rsidR="007F2D9F" w:rsidRPr="009F305C" w:rsidRDefault="006B5F99" w:rsidP="006B5F99">
            <w:r>
              <w:t>Data consistency and quality checks are conducted through Technical Working Groups (TWGs) before publication and dissemination.</w:t>
            </w:r>
            <w:r w:rsidR="0080656F">
              <w:t xml:space="preserve"> A quality assurance report on poverty estimates is also produced.</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83FA5D5" w:rsidR="007F2D9F" w:rsidRPr="009F305C" w:rsidRDefault="006B5F99" w:rsidP="009F305C">
            <w:r w:rsidRPr="006B5F99">
              <w:t>The processes of compilation, production, publication and dissemination of data, including quality control are subjected to a set criteria and standards to ensure conformity.</w:t>
            </w:r>
            <w:r w:rsidR="0080656F">
              <w:t xml:space="preserve"> Before estimates are produced, they are assessed by the World Bank team for quality.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56A483E" w:rsidR="00776312" w:rsidRPr="009F305C" w:rsidRDefault="0080656F" w:rsidP="009F305C">
            <w:r>
              <w:t xml:space="preserve">Data is available both in aggregate and item level and can be accessed through </w:t>
            </w:r>
            <w:hyperlink r:id="rId22" w:history="1">
              <w:r w:rsidRPr="0080656F">
                <w:rPr>
                  <w:rStyle w:val="Hyperlink"/>
                </w:rPr>
                <w:t>https://statistics.knbs.or.ke/nada/index.php/home</w:t>
              </w:r>
            </w:hyperlink>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542C83F" w:rsidR="006A7EF1" w:rsidRPr="009F305C" w:rsidRDefault="004E11DE"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365E2A9" w14:textId="1DE256A2" w:rsidR="006F104C" w:rsidRDefault="000D7D56" w:rsidP="009F305C">
            <w:hyperlink r:id="rId23" w:history="1">
              <w:r w:rsidR="007B2649" w:rsidRPr="007B2649">
                <w:rPr>
                  <w:rStyle w:val="Hyperlink"/>
                </w:rPr>
                <w:t>https://www.knbs.or.ke/publications/</w:t>
              </w:r>
            </w:hyperlink>
          </w:p>
          <w:p w14:paraId="28672FE5" w14:textId="0769CC18" w:rsidR="0080656F" w:rsidRDefault="000D7D56" w:rsidP="009F305C">
            <w:hyperlink r:id="rId24" w:history="1">
              <w:r w:rsidR="0080656F" w:rsidRPr="0080656F">
                <w:rPr>
                  <w:rStyle w:val="Hyperlink"/>
                </w:rPr>
                <w:t>https://documents.worldbank.org/en/publication/documents-reports/documentdetail/099225003092220001/p1694340e80f9a00a09b20042de5a9cd47e</w:t>
              </w:r>
            </w:hyperlink>
          </w:p>
          <w:p w14:paraId="127FB56F" w14:textId="474A3218" w:rsidR="0080656F" w:rsidRPr="009F305C" w:rsidRDefault="000D7D56" w:rsidP="009F305C">
            <w:hyperlink r:id="rId25" w:history="1">
              <w:r w:rsidR="0080656F" w:rsidRPr="0080656F">
                <w:rPr>
                  <w:rStyle w:val="Hyperlink"/>
                </w:rPr>
                <w:t>https://statistics.knbs.or.ke/nada/index.php/home</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6"/>
      <w:footerReference w:type="first" r:id="rId2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4B0DAC" w:rsidRDefault="004B0DAC" w:rsidP="006B0512">
      <w:pPr>
        <w:spacing w:after="0" w:line="240" w:lineRule="auto"/>
      </w:pPr>
      <w:r>
        <w:separator/>
      </w:r>
    </w:p>
  </w:endnote>
  <w:endnote w:type="continuationSeparator" w:id="0">
    <w:p w14:paraId="0652DDFD" w14:textId="77777777" w:rsidR="004B0DAC" w:rsidRDefault="004B0DA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F712483" w:rsidR="004B0DAC" w:rsidRDefault="004B0DAC">
        <w:pPr>
          <w:pStyle w:val="Footer"/>
          <w:jc w:val="right"/>
        </w:pPr>
        <w:r>
          <w:fldChar w:fldCharType="begin"/>
        </w:r>
        <w:r>
          <w:instrText xml:space="preserve"> PAGE   \* MERGEFORMAT </w:instrText>
        </w:r>
        <w:r>
          <w:fldChar w:fldCharType="separate"/>
        </w:r>
        <w:r w:rsidR="009B2BD2">
          <w:rPr>
            <w:noProof/>
          </w:rPr>
          <w:t>13</w:t>
        </w:r>
        <w:r>
          <w:rPr>
            <w:noProof/>
          </w:rPr>
          <w:fldChar w:fldCharType="end"/>
        </w:r>
      </w:p>
    </w:sdtContent>
  </w:sdt>
  <w:p w14:paraId="232AF3D4" w14:textId="77777777" w:rsidR="004B0DAC" w:rsidRDefault="004B0DAC">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680F9DD" w:rsidR="004B0DAC" w:rsidRDefault="004B0DAC">
        <w:pPr>
          <w:pStyle w:val="Footer"/>
          <w:jc w:val="right"/>
        </w:pPr>
        <w:r>
          <w:fldChar w:fldCharType="begin"/>
        </w:r>
        <w:r>
          <w:instrText xml:space="preserve"> PAGE   \* MERGEFORMAT </w:instrText>
        </w:r>
        <w:r>
          <w:fldChar w:fldCharType="separate"/>
        </w:r>
        <w:r w:rsidR="009B2BD2">
          <w:rPr>
            <w:noProof/>
          </w:rPr>
          <w:t>1</w:t>
        </w:r>
        <w:r>
          <w:rPr>
            <w:noProof/>
          </w:rPr>
          <w:fldChar w:fldCharType="end"/>
        </w:r>
      </w:p>
    </w:sdtContent>
  </w:sdt>
  <w:p w14:paraId="52FF1B3E" w14:textId="77777777" w:rsidR="004B0DAC" w:rsidRDefault="004B0DAC">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4B0DAC" w:rsidRDefault="004B0DAC" w:rsidP="006B0512">
      <w:pPr>
        <w:spacing w:after="0" w:line="240" w:lineRule="auto"/>
      </w:pPr>
      <w:r>
        <w:separator/>
      </w:r>
    </w:p>
  </w:footnote>
  <w:footnote w:type="continuationSeparator" w:id="0">
    <w:p w14:paraId="21AE062F" w14:textId="77777777" w:rsidR="004B0DAC" w:rsidRDefault="004B0DAC" w:rsidP="006B0512">
      <w:pPr>
        <w:spacing w:after="0" w:line="240" w:lineRule="auto"/>
      </w:pPr>
      <w:r>
        <w:continuationSeparator/>
      </w:r>
    </w:p>
  </w:footnote>
  <w:footnote w:id="1">
    <w:p w14:paraId="463C7A6C" w14:textId="3926C0D8" w:rsidR="004B0DAC" w:rsidRPr="00B8102F" w:rsidRDefault="004B0DA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savePreviewPicture/>
  <w:hdrShapeDefaults>
    <o:shapedefaults v:ext="edit" spidmax="61442"/>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B69"/>
    <w:rsid w:val="000B1F92"/>
    <w:rsid w:val="000B6681"/>
    <w:rsid w:val="000C6D3A"/>
    <w:rsid w:val="000D7D56"/>
    <w:rsid w:val="000E4EFE"/>
    <w:rsid w:val="000F3B8E"/>
    <w:rsid w:val="001034ED"/>
    <w:rsid w:val="00105938"/>
    <w:rsid w:val="00106632"/>
    <w:rsid w:val="001127E6"/>
    <w:rsid w:val="0013388C"/>
    <w:rsid w:val="00134C27"/>
    <w:rsid w:val="0014660A"/>
    <w:rsid w:val="0015178E"/>
    <w:rsid w:val="00151B76"/>
    <w:rsid w:val="00154283"/>
    <w:rsid w:val="0015690D"/>
    <w:rsid w:val="0015725E"/>
    <w:rsid w:val="00172B3F"/>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1F20"/>
    <w:rsid w:val="0032398B"/>
    <w:rsid w:val="00325D2B"/>
    <w:rsid w:val="00344199"/>
    <w:rsid w:val="003514F3"/>
    <w:rsid w:val="00352386"/>
    <w:rsid w:val="0035311B"/>
    <w:rsid w:val="00355460"/>
    <w:rsid w:val="00372D21"/>
    <w:rsid w:val="00380958"/>
    <w:rsid w:val="003812B1"/>
    <w:rsid w:val="0039524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0DAC"/>
    <w:rsid w:val="004C06A8"/>
    <w:rsid w:val="004C41A2"/>
    <w:rsid w:val="004C665C"/>
    <w:rsid w:val="004D6154"/>
    <w:rsid w:val="004D68B6"/>
    <w:rsid w:val="004E11DE"/>
    <w:rsid w:val="004E3F4C"/>
    <w:rsid w:val="004E5702"/>
    <w:rsid w:val="004E5E1A"/>
    <w:rsid w:val="004F4616"/>
    <w:rsid w:val="00500E13"/>
    <w:rsid w:val="00503263"/>
    <w:rsid w:val="0051174F"/>
    <w:rsid w:val="00512305"/>
    <w:rsid w:val="00514CB8"/>
    <w:rsid w:val="00514E59"/>
    <w:rsid w:val="005153C3"/>
    <w:rsid w:val="0051738B"/>
    <w:rsid w:val="005222F8"/>
    <w:rsid w:val="00522827"/>
    <w:rsid w:val="0052326F"/>
    <w:rsid w:val="0052362A"/>
    <w:rsid w:val="0053509F"/>
    <w:rsid w:val="00535955"/>
    <w:rsid w:val="005370AC"/>
    <w:rsid w:val="00537550"/>
    <w:rsid w:val="005377B9"/>
    <w:rsid w:val="0054576B"/>
    <w:rsid w:val="00560EB1"/>
    <w:rsid w:val="00564845"/>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6D7C"/>
    <w:rsid w:val="00633477"/>
    <w:rsid w:val="00643134"/>
    <w:rsid w:val="006459EE"/>
    <w:rsid w:val="006560A4"/>
    <w:rsid w:val="0068379D"/>
    <w:rsid w:val="00693674"/>
    <w:rsid w:val="006A7EF1"/>
    <w:rsid w:val="006B0512"/>
    <w:rsid w:val="006B3527"/>
    <w:rsid w:val="006B5F99"/>
    <w:rsid w:val="006B6CB8"/>
    <w:rsid w:val="006C075C"/>
    <w:rsid w:val="006C6768"/>
    <w:rsid w:val="006C783E"/>
    <w:rsid w:val="006E1A7D"/>
    <w:rsid w:val="006E6EB6"/>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649"/>
    <w:rsid w:val="007B2E39"/>
    <w:rsid w:val="007C2733"/>
    <w:rsid w:val="007C3988"/>
    <w:rsid w:val="007C63C4"/>
    <w:rsid w:val="007E4A28"/>
    <w:rsid w:val="007E4EE0"/>
    <w:rsid w:val="007F2D9F"/>
    <w:rsid w:val="007F5448"/>
    <w:rsid w:val="007F6520"/>
    <w:rsid w:val="0080656F"/>
    <w:rsid w:val="00806D18"/>
    <w:rsid w:val="00810C60"/>
    <w:rsid w:val="00851DF8"/>
    <w:rsid w:val="008521A2"/>
    <w:rsid w:val="00861C6B"/>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6630"/>
    <w:rsid w:val="00970B70"/>
    <w:rsid w:val="00970E8E"/>
    <w:rsid w:val="00971FA7"/>
    <w:rsid w:val="00972E38"/>
    <w:rsid w:val="009739C8"/>
    <w:rsid w:val="00975BAF"/>
    <w:rsid w:val="009A5BA4"/>
    <w:rsid w:val="009B2BD2"/>
    <w:rsid w:val="009D6291"/>
    <w:rsid w:val="009D6F69"/>
    <w:rsid w:val="009E049D"/>
    <w:rsid w:val="009E5D6E"/>
    <w:rsid w:val="009F305C"/>
    <w:rsid w:val="00A167C6"/>
    <w:rsid w:val="00A200D3"/>
    <w:rsid w:val="00A220AB"/>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3B0A"/>
    <w:rsid w:val="00B137EE"/>
    <w:rsid w:val="00B13CEC"/>
    <w:rsid w:val="00B66AF3"/>
    <w:rsid w:val="00B71AEA"/>
    <w:rsid w:val="00B74489"/>
    <w:rsid w:val="00B8102F"/>
    <w:rsid w:val="00B818CA"/>
    <w:rsid w:val="00B92036"/>
    <w:rsid w:val="00B97297"/>
    <w:rsid w:val="00B979B1"/>
    <w:rsid w:val="00BA163C"/>
    <w:rsid w:val="00BA71B8"/>
    <w:rsid w:val="00BB553B"/>
    <w:rsid w:val="00BD7158"/>
    <w:rsid w:val="00C057EA"/>
    <w:rsid w:val="00C05B22"/>
    <w:rsid w:val="00C141AF"/>
    <w:rsid w:val="00C175B6"/>
    <w:rsid w:val="00C210B4"/>
    <w:rsid w:val="00C22A2E"/>
    <w:rsid w:val="00C354C6"/>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3B14"/>
    <w:rsid w:val="00D6461B"/>
    <w:rsid w:val="00D815D9"/>
    <w:rsid w:val="00D855E8"/>
    <w:rsid w:val="00DA69E7"/>
    <w:rsid w:val="00DB1DCD"/>
    <w:rsid w:val="00DC4AE7"/>
    <w:rsid w:val="00DC5C4C"/>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0206"/>
    <w:rsid w:val="00EA6E73"/>
    <w:rsid w:val="00EB3760"/>
    <w:rsid w:val="00EC064B"/>
    <w:rsid w:val="00EC6024"/>
    <w:rsid w:val="00EE4BB5"/>
    <w:rsid w:val="00EE79CF"/>
    <w:rsid w:val="00EF453F"/>
    <w:rsid w:val="00F00FDD"/>
    <w:rsid w:val="00F01713"/>
    <w:rsid w:val="00F02B1E"/>
    <w:rsid w:val="00F07040"/>
    <w:rsid w:val="00F13F37"/>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1442"/>
    <o:shapelayout v:ext="edit">
      <o:idmap v:ext="edit" data="1"/>
    </o:shapelayout>
  </w:shapeDefaults>
  <w:decimalSymbol w:val="."/>
  <w:listSeparator w:val=","/>
  <w14:docId w14:val="6B1EF2FD"/>
  <w15:docId w15:val="{279145BF-6270-48E4-9526-EAF13E44E9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hyperlink" Target="https://documents.worldbank.org/en/publication/documents-reports/documentdetail/099225003092220001/p1694340e80f9a00a09b20042de5a9cd47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statistics.knbs.or.ke/nada/index.php/home"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documents.worldbank.org/en/publication/documents-reports/documentdetail/099225003092220001/p1694340e80f9a00a09b20042de5a9cd47e"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www.knbs.or.ke/publications/" TargetMode="External"/><Relationship Id="rId28"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statistics.knbs.or.ke/nada/index.php/home" TargetMode="External"/><Relationship Id="rId27" Type="http://schemas.openxmlformats.org/officeDocument/2006/relationships/footer" Target="footer2.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7.xml"/><Relationship Id="rId7" Type="http://schemas.openxmlformats.org/officeDocument/2006/relationships/webSettings" Target="webSettings.xml"/><Relationship Id="rId2" Type="http://schemas.openxmlformats.org/officeDocument/2006/relationships/customXml" Target="../../customXml/item6.xml"/><Relationship Id="rId1" Type="http://schemas.openxmlformats.org/officeDocument/2006/relationships/customXml" Target="../../customXml/item5.xml"/><Relationship Id="rId6" Type="http://schemas.openxmlformats.org/officeDocument/2006/relationships/settings" Target="settings.xml"/><Relationship Id="rId5" Type="http://schemas.openxmlformats.org/officeDocument/2006/relationships/styles" Target="styles.xml"/><Relationship Id="rId4" Type="http://schemas.openxmlformats.org/officeDocument/2006/relationships/customXml" Target="../../customXml/item8.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comment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56BF"/>
    <w:rsid w:val="00296525"/>
    <w:rsid w:val="0036646D"/>
    <w:rsid w:val="003935E6"/>
    <w:rsid w:val="005E388B"/>
    <w:rsid w:val="006153AA"/>
    <w:rsid w:val="0064052E"/>
    <w:rsid w:val="00732156"/>
    <w:rsid w:val="00760A1F"/>
    <w:rsid w:val="0078551D"/>
    <w:rsid w:val="00A11C08"/>
    <w:rsid w:val="00DA061B"/>
    <w:rsid w:val="00E4246B"/>
    <w:rsid w:val="00E95E77"/>
    <w:rsid w:val="00F538FA"/>
    <w:rsid w:val="00F72A9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E388B"/>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C32C2203E6EF4381BF90F87F58055E2F">
    <w:name w:val="C32C2203E6EF4381BF90F87F58055E2F"/>
    <w:rsid w:val="003935E6"/>
  </w:style>
  <w:style w:type="paragraph" w:customStyle="1" w:styleId="5739AF14424344329038744701E016E9">
    <w:name w:val="5739AF14424344329038744701E016E9"/>
    <w:rsid w:val="003935E6"/>
  </w:style>
  <w:style w:type="paragraph" w:customStyle="1" w:styleId="BF0F486CB96243558190BE8DB91E5F60">
    <w:name w:val="BF0F486CB96243558190BE8DB91E5F60"/>
    <w:rsid w:val="005E388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_rels/item7.xml.rels><?xml version="1.0" encoding="UTF-8" standalone="yes"?>
<Relationships xmlns="http://schemas.openxmlformats.org/package/2006/relationships"><Relationship Id="rId1" Type="http://schemas.openxmlformats.org/officeDocument/2006/relationships/customXmlProps" Target="itemProps7.xml"/></Relationships>
</file>

<file path=customXml/_rels/item8.xml.rels><?xml version="1.0" encoding="UTF-8" standalone="yes"?>
<Relationships xmlns="http://schemas.openxmlformats.org/package/2006/relationships"><Relationship Id="rId1" Type="http://schemas.openxmlformats.org/officeDocument/2006/relationships/customXmlProps" Target="itemProps8.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5.xml><?xml version="1.0" encoding="utf-8"?>
<?mso-contentType ?>
<FormTemplates xmlns="http://schemas.microsoft.com/sharepoint/v3/contenttype/forms">
  <Display>DocumentLibraryForm</Display>
  <Edit>DocumentLibraryForm</Edit>
  <New>DocumentLibraryForm</New>
</FormTemplates>
</file>

<file path=customXml/item6.xml><?xml version="1.0" encoding="utf-8"?>
<p:properties xmlns:p="http://schemas.microsoft.com/office/2006/metadata/properties" xmlns:xsi="http://www.w3.org/2001/XMLSchema-instance" xmlns:pc="http://schemas.microsoft.com/office/infopath/2007/PartnerControls">
  <documentManagement/>
</p:properties>
</file>

<file path=customXml/item7.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8.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www.w3.org/XML/1998/namespace"/>
    <ds:schemaRef ds:uri="http://schemas.microsoft.com/office/infopath/2007/PartnerControls"/>
    <ds:schemaRef ds:uri="http://purl.org/dc/dcmitype/"/>
    <ds:schemaRef ds:uri="http://schemas.microsoft.com/office/2006/documentManagement/types"/>
    <ds:schemaRef ds:uri="331bc5fa-37a0-4eaf-92e6-e8f500860589"/>
    <ds:schemaRef ds:uri="http://purl.org/dc/terms/"/>
    <ds:schemaRef ds:uri="http://purl.org/dc/elements/1.1/"/>
    <ds:schemaRef ds:uri="http://schemas.openxmlformats.org/package/2006/metadata/core-properties"/>
    <ds:schemaRef ds:uri="efb7f1d3-2f00-4f20-b7f7-b4cd1648c34e"/>
    <ds:schemaRef ds:uri="http://schemas.microsoft.com/office/2006/metadata/propertie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FCD108E-E3CF-4F74-AFB6-8E0AC76AD59B}">
  <ds:schemaRefs>
    <ds:schemaRef ds:uri="http://schemas.openxmlformats.org/officeDocument/2006/bibliography"/>
  </ds:schemaRefs>
</ds:datastoreItem>
</file>

<file path=customXml/itemProps5.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6.xml><?xml version="1.0" encoding="utf-8"?>
<ds:datastoreItem xmlns:ds="http://schemas.openxmlformats.org/officeDocument/2006/customXml" ds:itemID="{57E59553-E217-482E-8EE7-C905E1600DAA}">
  <ds:schemaRefs>
    <ds:schemaRef ds:uri="http://www.w3.org/XML/1998/namespace"/>
    <ds:schemaRef ds:uri="http://schemas.microsoft.com/office/infopath/2007/PartnerControls"/>
    <ds:schemaRef ds:uri="http://purl.org/dc/dcmitype/"/>
    <ds:schemaRef ds:uri="http://schemas.microsoft.com/office/2006/documentManagement/types"/>
    <ds:schemaRef ds:uri="331bc5fa-37a0-4eaf-92e6-e8f500860589"/>
    <ds:schemaRef ds:uri="http://purl.org/dc/terms/"/>
    <ds:schemaRef ds:uri="http://purl.org/dc/elements/1.1/"/>
    <ds:schemaRef ds:uri="http://schemas.openxmlformats.org/package/2006/metadata/core-properties"/>
    <ds:schemaRef ds:uri="efb7f1d3-2f00-4f20-b7f7-b4cd1648c34e"/>
    <ds:schemaRef ds:uri="http://schemas.microsoft.com/office/2006/metadata/properties"/>
  </ds:schemaRefs>
</ds:datastoreItem>
</file>

<file path=customXml/itemProps7.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8.xml><?xml version="1.0" encoding="utf-8"?>
<ds:datastoreItem xmlns:ds="http://schemas.openxmlformats.org/officeDocument/2006/customXml" ds:itemID="{EE7D8EAE-6B7E-4A16-A19E-983512468AB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73</TotalTime>
  <Pages>13</Pages>
  <Words>216559</Words>
  <Characters>1234391</Characters>
  <Application>Microsoft Office Word</Application>
  <DocSecurity>8</DocSecurity>
  <Lines>10286</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1448054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Pius Miri</cp:lastModifiedBy>
  <cp:revision>1</cp:revision>
  <cp:lastPrinted>2020-04-16T14:23:00Z</cp:lastPrinted>
  <dcterms:created xsi:type="dcterms:W3CDTF">2024-05-07T07:22:00Z</dcterms:created>
  <dcterms:modified xsi:type="dcterms:W3CDTF">2024-05-09T08:46:00Z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