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74B0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74B0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74B0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74B0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74B0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74B0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74B0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74B0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74B0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74B0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74B0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74B0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74B0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DD0DA20" w:rsidR="00355460" w:rsidRPr="00E263EC" w:rsidRDefault="0050225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B8BC916" w:rsidR="00B66AF3" w:rsidRDefault="00502255" w:rsidP="00B66AF3">
          <w:r>
            <w:t>5.a.1 Proportion of total agricultural population with ownership or secure rights over agricultural land [5.a.1] (SP_LGL_LNDAGSEC)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8BD883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3C47BA2" w:rsidR="0077584C" w:rsidRDefault="0050225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C0924B" w:rsidR="00F7784D" w:rsidRDefault="00502255"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59F4E4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A92EC3A" w:rsidR="005377B9" w:rsidRPr="00183A5A" w:rsidRDefault="00502255" w:rsidP="00183A5A">
            <w:pPr>
              <w:pStyle w:val="MGTHeader"/>
              <w:rPr>
                <w:rFonts w:ascii="Calibri" w:hAnsi="Calibri"/>
              </w:rPr>
            </w:pPr>
            <w:r w:rsidRPr="00445DD8">
              <w:rPr>
                <w:rFonts w:ascii="Calibri" w:hAnsi="Calibri"/>
              </w:rPr>
              <w:t>Goal 5: Achieve gender equality</w:t>
            </w:r>
            <w:r w:rsidR="00183A5A">
              <w:rPr>
                <w:rFonts w:ascii="Calibri" w:hAnsi="Calibri"/>
              </w:rPr>
              <w:t xml:space="preserve">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EEFBC9F" w14:textId="77777777" w:rsidR="00502255" w:rsidRPr="00445DD8" w:rsidRDefault="00502255" w:rsidP="00502255">
            <w:pPr>
              <w:pStyle w:val="MGTHeader"/>
              <w:rPr>
                <w:rFonts w:ascii="Calibri" w:hAnsi="Calibri"/>
              </w:rPr>
            </w:pPr>
            <w:r w:rsidRPr="00445DD8">
              <w:rPr>
                <w:rFonts w:ascii="Calibri" w:hAnsi="Calibri"/>
              </w:rPr>
              <w:t xml:space="preserve">Target 5.a: Undertake reforms to give women equal rights to economic resources, as well as access to ownership and control over land and other forms of property, financial services, </w:t>
            </w:r>
            <w:r w:rsidRPr="00445DD8">
              <w:rPr>
                <w:rFonts w:ascii="Calibri" w:hAnsi="Calibri"/>
              </w:rPr>
              <w:lastRenderedPageBreak/>
              <w:t>inheritance and natural resources, in accordance with national laws</w:t>
            </w:r>
          </w:p>
          <w:p w14:paraId="5C7BE35B" w14:textId="1E4A67EE" w:rsidR="005377B9" w:rsidRPr="009F305C" w:rsidRDefault="005377B9" w:rsidP="00502255">
            <w:pPr>
              <w:pStyle w:val="MGTHeader"/>
            </w:pP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5D7D2DC" w:rsidR="005377B9" w:rsidRPr="009F305C" w:rsidRDefault="00502255" w:rsidP="009F305C">
            <w:r w:rsidRPr="00445DD8">
              <w:rPr>
                <w:rFonts w:ascii="Calibri" w:hAnsi="Calibri"/>
              </w:rPr>
              <w:t>Indicator 5.a.1: (a) Proportion of total agricultural population with ownership or secure rights over agricultural land, by sex; and (b) share of women among owners or rights-bearers of agricultural land, by type of tenure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2F4C246" w:rsidR="005377B9" w:rsidRPr="009F305C" w:rsidRDefault="00B74B07"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AD141A8" w14:textId="77777777" w:rsidR="001B0EEE" w:rsidRPr="00445DD8" w:rsidRDefault="001B0EEE" w:rsidP="001B0EEE">
            <w:pPr>
              <w:pStyle w:val="MGTHeader"/>
              <w:rPr>
                <w:rFonts w:ascii="Calibri" w:hAnsi="Calibri"/>
              </w:rPr>
            </w:pPr>
            <w:r w:rsidRPr="00445DD8">
              <w:rPr>
                <w:rFonts w:ascii="Calibri" w:hAnsi="Calibri"/>
              </w:rPr>
              <w:t>SDG indicator 1.4.2</w:t>
            </w:r>
            <w:r w:rsidRPr="00A74EB3">
              <w:rPr>
                <w:rFonts w:ascii="Calibri" w:hAnsi="Calibri" w:cs="Calibri"/>
              </w:rPr>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976A53" w14:textId="77777777" w:rsidR="001B0EEE" w:rsidRPr="00445DD8" w:rsidRDefault="001B0EEE" w:rsidP="001B0EEE">
            <w:pPr>
              <w:pStyle w:val="MGTHeader"/>
              <w:rPr>
                <w:rFonts w:ascii="Calibri" w:hAnsi="Calibri"/>
                <w:color w:val="4A4A4A"/>
              </w:rPr>
            </w:pPr>
            <w:r w:rsidRPr="00445DD8">
              <w:rPr>
                <w:rFonts w:ascii="Calibri" w:hAnsi="Calibri"/>
              </w:rPr>
              <w:t>Food and Agriculture Organization of the United Nations (FAO)</w:t>
            </w:r>
          </w:p>
          <w:p w14:paraId="36D6EAF0" w14:textId="77777777" w:rsidR="001B0EEE" w:rsidRPr="00445DD8" w:rsidRDefault="001B0EEE" w:rsidP="001B0EEE">
            <w:pPr>
              <w:shd w:val="clear" w:color="auto" w:fill="FFFFFF"/>
              <w:spacing w:after="0"/>
              <w:rPr>
                <w:rFonts w:ascii="Calibri" w:hAnsi="Calibri"/>
                <w:color w:val="4A4A4A"/>
                <w:sz w:val="21"/>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3389F7C" w:rsidR="003E7389" w:rsidRPr="009F305C" w:rsidRDefault="001B0EE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A26F29" w:rsidR="003E7389" w:rsidRPr="009F305C" w:rsidRDefault="001B0EEE" w:rsidP="009F305C">
            <w:r>
              <w:t xml:space="preserve">Senior Manager </w:t>
            </w:r>
            <w:r w:rsidR="00CF5055">
              <w:t>-</w:t>
            </w:r>
            <w:r>
              <w:t xml:space="preserve">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DC13D51" w:rsidR="003E7389" w:rsidRPr="009F305C" w:rsidRDefault="001B0EEE" w:rsidP="009F305C">
            <w:r>
              <w:t>Research and Development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2383902" w14:textId="77777777" w:rsidR="00CF5055" w:rsidRPr="00CF5055" w:rsidRDefault="001B0EEE" w:rsidP="00CF5055">
            <w:pPr>
              <w:rPr>
                <w:rFonts w:ascii="Arial" w:hAnsi="Arial" w:cs="Arial"/>
                <w:color w:val="0A0A0A"/>
                <w:sz w:val="21"/>
                <w:szCs w:val="21"/>
                <w:shd w:val="clear" w:color="auto" w:fill="FFFFFF"/>
              </w:rPr>
            </w:pPr>
            <w:r>
              <w:t xml:space="preserve"> </w:t>
            </w:r>
            <w:r w:rsidR="00CF5055" w:rsidRPr="00CF5055">
              <w:rPr>
                <w:rFonts w:ascii="Arial" w:hAnsi="Arial" w:cs="Arial"/>
                <w:color w:val="0A0A0A"/>
                <w:sz w:val="21"/>
                <w:szCs w:val="21"/>
                <w:shd w:val="clear" w:color="auto" w:fill="FFFFFF"/>
              </w:rPr>
              <w:t>Undertake research on specialized statistical areas and new areas of statistics methodology, undertake data entry, processing, analysis and dissemination, generate development related indicators data; and</w:t>
            </w:r>
          </w:p>
          <w:p w14:paraId="3CEF0A90" w14:textId="31EFDC77" w:rsidR="003E7389" w:rsidRPr="009F305C" w:rsidRDefault="00CF5055" w:rsidP="00CF5055">
            <w:r w:rsidRPr="00CF5055">
              <w:rPr>
                <w:rFonts w:ascii="Arial" w:hAnsi="Arial" w:cs="Arial"/>
                <w:color w:val="0A0A0A"/>
                <w:sz w:val="21"/>
                <w:szCs w:val="21"/>
                <w:shd w:val="clear" w:color="auto" w:fill="FFFFFF"/>
              </w:rPr>
              <w:t xml:space="preserve"> prepare relevant Chapters in the Annual Economic Surveys and Statistical Abstract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1F34B42" w:rsidR="003E7389" w:rsidRPr="009F305C" w:rsidRDefault="00CF5055" w:rsidP="009F305C">
            <w: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A6EF8A" w:rsidR="003E7389" w:rsidRPr="009F305C" w:rsidRDefault="00CF5055" w:rsidP="009F305C">
            <w:r>
              <w:t>30266 -00100 GPO Nairobi-Kenya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F20840" w:rsidR="003E7389" w:rsidRPr="009F305C" w:rsidRDefault="00CF5055" w:rsidP="009F305C">
            <w:r>
              <w:t>dscm@knbs.or.ke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FB6C77">
            <w:pPr>
              <w:pBdr>
                <w:top w:val="single" w:sz="4" w:space="1" w:color="auto"/>
                <w:left w:val="single" w:sz="4" w:space="4" w:color="auto"/>
                <w:bottom w:val="single" w:sz="4" w:space="1" w:color="auto"/>
                <w:right w:val="single" w:sz="4" w:space="4" w:color="auto"/>
              </w:pBdr>
              <w:spacing w:after="0"/>
              <w:contextualSpacing/>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DD59632" w14:textId="77777777" w:rsidR="00FB6C77" w:rsidRDefault="00FB6C77" w:rsidP="00FB6C77">
            <w:pPr>
              <w:pBdr>
                <w:top w:val="single" w:sz="4" w:space="1" w:color="auto"/>
                <w:left w:val="single" w:sz="4" w:space="4" w:color="auto"/>
                <w:bottom w:val="single" w:sz="4" w:space="1" w:color="auto"/>
                <w:right w:val="single" w:sz="4" w:space="4" w:color="auto"/>
              </w:pBdr>
              <w:spacing w:after="0"/>
              <w:contextualSpacing/>
              <w:jc w:val="both"/>
              <w:rPr>
                <w:rFonts w:ascii="Calibri" w:hAnsi="Calibri" w:cs="Calibri"/>
              </w:rPr>
            </w:pPr>
            <w:r w:rsidRPr="1D0320F5">
              <w:rPr>
                <w:rFonts w:ascii="Calibri" w:hAnsi="Calibri" w:cs="Calibri"/>
                <w:b/>
                <w:bCs/>
                <w:i/>
                <w:iCs/>
              </w:rPr>
              <w:t>Land ownership</w:t>
            </w:r>
            <w:r w:rsidRPr="1D0320F5">
              <w:rPr>
                <w:rFonts w:ascii="Calibri" w:hAnsi="Calibri" w:cs="Calibri"/>
              </w:rPr>
              <w:t xml:space="preserve"> </w:t>
            </w:r>
          </w:p>
          <w:p w14:paraId="78362BF2" w14:textId="77777777" w:rsidR="0015178E" w:rsidRDefault="00FB6C77" w:rsidP="00FB6C77">
            <w:pPr>
              <w:rPr>
                <w:rFonts w:ascii="Calibri" w:eastAsia="Times New Roman" w:hAnsi="Calibri" w:cs="Calibri"/>
                <w:color w:val="4A4A4A"/>
                <w:sz w:val="21"/>
                <w:szCs w:val="21"/>
                <w:lang w:eastAsia="en-GB"/>
              </w:rPr>
            </w:pPr>
            <w:r>
              <w:rPr>
                <w:rFonts w:ascii="Calibri" w:hAnsi="Calibri" w:cs="Calibri"/>
              </w:rPr>
              <w:t xml:space="preserve">In the </w:t>
            </w:r>
            <w:r>
              <w:rPr>
                <w:rFonts w:ascii="Calibri" w:eastAsia="Times New Roman" w:hAnsi="Calibri" w:cs="Calibri"/>
                <w:color w:val="4A4A4A"/>
                <w:sz w:val="21"/>
                <w:szCs w:val="21"/>
                <w:lang w:eastAsia="en-GB"/>
              </w:rPr>
              <w:t>context of</w:t>
            </w:r>
            <w:r w:rsidRPr="00A74EB3">
              <w:rPr>
                <w:rFonts w:ascii="Calibri" w:eastAsia="Times New Roman" w:hAnsi="Calibri" w:cs="Calibri"/>
                <w:color w:val="4A4A4A"/>
                <w:sz w:val="21"/>
                <w:szCs w:val="21"/>
                <w:lang w:eastAsia="en-GB"/>
              </w:rPr>
              <w:t xml:space="preserve"> indicator 5.a.1 </w:t>
            </w:r>
            <w:r>
              <w:rPr>
                <w:rFonts w:ascii="Calibri" w:eastAsia="Times New Roman" w:hAnsi="Calibri" w:cs="Calibri"/>
                <w:color w:val="4A4A4A"/>
                <w:sz w:val="21"/>
                <w:szCs w:val="21"/>
                <w:lang w:eastAsia="en-GB"/>
              </w:rPr>
              <w:t xml:space="preserve">‘land ownership’ </w:t>
            </w:r>
            <w:r w:rsidRPr="1D0320F5">
              <w:rPr>
                <w:rFonts w:ascii="Calibri" w:eastAsia="Times New Roman" w:hAnsi="Calibri" w:cs="Calibri"/>
                <w:color w:val="4A4A4A"/>
                <w:sz w:val="21"/>
                <w:szCs w:val="21"/>
                <w:lang w:eastAsia="en-GB"/>
              </w:rPr>
              <w:t xml:space="preserve">is defined as secure </w:t>
            </w:r>
            <w:r w:rsidRPr="1D0320F5">
              <w:rPr>
                <w:rFonts w:ascii="Calibri" w:eastAsia="Times New Roman" w:hAnsi="Calibri" w:cs="Calibri"/>
                <w:sz w:val="21"/>
                <w:szCs w:val="21"/>
                <w:lang w:eastAsia="en-GB"/>
              </w:rPr>
              <w:t xml:space="preserve">tenure </w:t>
            </w:r>
            <w:r w:rsidRPr="00A74EB3">
              <w:rPr>
                <w:rFonts w:ascii="Calibri" w:eastAsia="Times New Roman" w:hAnsi="Calibri" w:cs="Calibri"/>
                <w:color w:val="4A4A4A"/>
                <w:sz w:val="21"/>
                <w:szCs w:val="21"/>
                <w:lang w:eastAsia="en-GB"/>
              </w:rPr>
              <w:t>rights</w:t>
            </w:r>
            <w:r>
              <w:rPr>
                <w:rFonts w:ascii="Calibri" w:eastAsia="Times New Roman" w:hAnsi="Calibri" w:cs="Calibri"/>
                <w:color w:val="4A4A4A"/>
                <w:sz w:val="21"/>
                <w:szCs w:val="21"/>
                <w:lang w:eastAsia="en-GB"/>
              </w:rPr>
              <w:t>, i.e.</w:t>
            </w:r>
            <w:r w:rsidRPr="00A74EB3">
              <w:rPr>
                <w:rFonts w:ascii="Calibri" w:eastAsia="Times New Roman" w:hAnsi="Calibri" w:cs="Calibri"/>
                <w:color w:val="4A4A4A"/>
                <w:sz w:val="21"/>
                <w:szCs w:val="21"/>
                <w:lang w:eastAsia="en-GB"/>
              </w:rPr>
              <w:t>, rights to use, manage and control land, fisheries and forests</w:t>
            </w:r>
            <w:r>
              <w:rPr>
                <w:rFonts w:ascii="Calibri" w:eastAsia="Times New Roman" w:hAnsi="Calibri" w:cs="Calibri"/>
                <w:color w:val="4A4A4A"/>
                <w:sz w:val="21"/>
                <w:szCs w:val="21"/>
                <w:lang w:eastAsia="en-GB"/>
              </w:rPr>
              <w:t xml:space="preserve">. </w:t>
            </w:r>
          </w:p>
          <w:p w14:paraId="40BD6E93" w14:textId="77777777" w:rsidR="00FB6C77" w:rsidRPr="00445DD8" w:rsidRDefault="00FB6C77" w:rsidP="00FB6C77">
            <w:pPr>
              <w:pStyle w:val="MText"/>
              <w:rPr>
                <w:rFonts w:ascii="Calibri" w:hAnsi="Calibri"/>
                <w:u w:val="single"/>
              </w:rPr>
            </w:pPr>
            <w:r w:rsidRPr="00445DD8">
              <w:rPr>
                <w:rFonts w:ascii="Calibri" w:hAnsi="Calibri"/>
                <w:u w:val="single"/>
              </w:rPr>
              <w:t>Agricultural land</w:t>
            </w:r>
          </w:p>
          <w:p w14:paraId="3E47D8F7" w14:textId="6E808DB0" w:rsidR="00FB6C77" w:rsidRDefault="00FB6C77" w:rsidP="00FB6C77">
            <w:pPr>
              <w:pStyle w:val="MText"/>
              <w:jc w:val="both"/>
              <w:rPr>
                <w:rFonts w:ascii="Calibri" w:hAnsi="Calibri" w:cs="Calibri"/>
              </w:rPr>
            </w:pPr>
            <w:r w:rsidRPr="00445DD8">
              <w:rPr>
                <w:rFonts w:ascii="Calibri" w:hAnsi="Calibri"/>
              </w:rPr>
              <w:t>Land is considered ‘agricultural land’ according to its use. The classes and definitions of land use are based on the classification of land use for the agricultural census recommended by the World Programme for the Census of Agriculture 2020</w:t>
            </w:r>
            <w:r w:rsidRPr="00A74EB3">
              <w:rPr>
                <w:rFonts w:ascii="Calibri" w:hAnsi="Calibri" w:cs="Calibri"/>
              </w:rPr>
              <w:t>.</w:t>
            </w:r>
          </w:p>
          <w:p w14:paraId="1E0E44D6" w14:textId="77777777" w:rsidR="00E216FF" w:rsidRDefault="00E216FF" w:rsidP="00E216FF">
            <w:pPr>
              <w:autoSpaceDE w:val="0"/>
              <w:autoSpaceDN w:val="0"/>
              <w:adjustRightInd w:val="0"/>
              <w:spacing w:after="0" w:line="240" w:lineRule="auto"/>
              <w:jc w:val="both"/>
              <w:rPr>
                <w:rFonts w:asciiTheme="majorHAnsi" w:hAnsiTheme="majorHAnsi" w:cstheme="majorHAnsi"/>
                <w:color w:val="4A4A4A"/>
                <w:sz w:val="20"/>
                <w:szCs w:val="20"/>
              </w:rPr>
            </w:pPr>
            <w:r w:rsidRPr="00B6183A">
              <w:rPr>
                <w:rFonts w:asciiTheme="majorHAnsi" w:hAnsiTheme="majorHAnsi" w:cstheme="majorHAnsi"/>
                <w:b/>
                <w:color w:val="4A4A4A"/>
                <w:sz w:val="20"/>
                <w:szCs w:val="20"/>
              </w:rPr>
              <w:t>Secure tenure rights</w:t>
            </w:r>
            <w:r w:rsidRPr="00B6183A">
              <w:rPr>
                <w:rFonts w:asciiTheme="majorHAnsi" w:hAnsiTheme="majorHAnsi" w:cstheme="majorHAnsi"/>
                <w:color w:val="4A4A4A"/>
                <w:sz w:val="20"/>
                <w:szCs w:val="20"/>
              </w:rPr>
              <w:t>: comprised of two sub-components: (i) legally recognized documentation and (ii) perception of the security of tenure, which are both necessary to provide a full measurement of tenure security.</w:t>
            </w:r>
          </w:p>
          <w:p w14:paraId="24739864" w14:textId="77777777" w:rsidR="00E216FF" w:rsidRDefault="00E216FF" w:rsidP="00E216FF">
            <w:pPr>
              <w:autoSpaceDE w:val="0"/>
              <w:autoSpaceDN w:val="0"/>
              <w:adjustRightInd w:val="0"/>
              <w:spacing w:after="0" w:line="240" w:lineRule="auto"/>
              <w:jc w:val="both"/>
              <w:rPr>
                <w:rFonts w:asciiTheme="majorHAnsi" w:hAnsiTheme="majorHAnsi" w:cstheme="majorHAnsi"/>
                <w:color w:val="4A4A4A"/>
                <w:sz w:val="20"/>
                <w:szCs w:val="20"/>
              </w:rPr>
            </w:pPr>
          </w:p>
          <w:p w14:paraId="2CB4FFD7" w14:textId="77777777" w:rsidR="00E216FF" w:rsidRPr="00445DD8" w:rsidRDefault="00E216FF" w:rsidP="00E216FF">
            <w:pPr>
              <w:pStyle w:val="MText"/>
              <w:rPr>
                <w:rFonts w:ascii="Calibri" w:hAnsi="Calibri"/>
              </w:rPr>
            </w:pPr>
            <w:r w:rsidRPr="00445DD8">
              <w:rPr>
                <w:rFonts w:ascii="Calibri" w:hAnsi="Calibri"/>
              </w:rPr>
              <w:t>The basic concepts and terms essential to collecting data needed to compute SDG indicator 5.a.1 are the following:</w:t>
            </w:r>
          </w:p>
          <w:p w14:paraId="36C7988C" w14:textId="77777777" w:rsidR="00E216FF" w:rsidRPr="00445DD8" w:rsidRDefault="00E216FF" w:rsidP="00E216FF">
            <w:pPr>
              <w:pStyle w:val="MText"/>
              <w:numPr>
                <w:ilvl w:val="0"/>
                <w:numId w:val="5"/>
              </w:numPr>
              <w:rPr>
                <w:rFonts w:ascii="Calibri" w:hAnsi="Calibri"/>
              </w:rPr>
            </w:pPr>
            <w:r w:rsidRPr="00445DD8">
              <w:rPr>
                <w:rFonts w:ascii="Calibri" w:hAnsi="Calibri"/>
              </w:rPr>
              <w:t>Agricultural land</w:t>
            </w:r>
          </w:p>
          <w:p w14:paraId="22340A9A" w14:textId="77777777" w:rsidR="00E216FF" w:rsidRPr="00445DD8" w:rsidRDefault="00E216FF" w:rsidP="00E216FF">
            <w:pPr>
              <w:pStyle w:val="MText"/>
              <w:numPr>
                <w:ilvl w:val="0"/>
                <w:numId w:val="5"/>
              </w:numPr>
              <w:rPr>
                <w:rFonts w:ascii="Calibri" w:hAnsi="Calibri"/>
              </w:rPr>
            </w:pPr>
            <w:r w:rsidRPr="00445DD8">
              <w:rPr>
                <w:rFonts w:ascii="Calibri" w:hAnsi="Calibri"/>
              </w:rPr>
              <w:t>Agricultural household</w:t>
            </w:r>
          </w:p>
          <w:p w14:paraId="41878452" w14:textId="77777777" w:rsidR="00E216FF" w:rsidRPr="00445DD8" w:rsidRDefault="00E216FF" w:rsidP="00E216FF">
            <w:pPr>
              <w:pStyle w:val="MText"/>
              <w:numPr>
                <w:ilvl w:val="0"/>
                <w:numId w:val="5"/>
              </w:numPr>
              <w:rPr>
                <w:rFonts w:ascii="Calibri" w:hAnsi="Calibri"/>
              </w:rPr>
            </w:pPr>
            <w:r w:rsidRPr="00445DD8">
              <w:rPr>
                <w:rFonts w:ascii="Calibri" w:hAnsi="Calibri"/>
              </w:rPr>
              <w:t>Agricultural population</w:t>
            </w:r>
          </w:p>
          <w:p w14:paraId="06EC177B" w14:textId="77777777" w:rsidR="00E216FF" w:rsidRPr="00445DD8" w:rsidRDefault="00E216FF" w:rsidP="00E216FF">
            <w:pPr>
              <w:pStyle w:val="MText"/>
              <w:numPr>
                <w:ilvl w:val="0"/>
                <w:numId w:val="5"/>
              </w:numPr>
              <w:rPr>
                <w:rFonts w:ascii="Calibri" w:hAnsi="Calibri"/>
              </w:rPr>
            </w:pPr>
            <w:r w:rsidRPr="00445DD8">
              <w:rPr>
                <w:rFonts w:ascii="Calibri" w:hAnsi="Calibri"/>
              </w:rPr>
              <w:t xml:space="preserve">Ownership </w:t>
            </w:r>
            <w:r>
              <w:rPr>
                <w:rFonts w:ascii="Calibri" w:hAnsi="Calibri" w:cs="Calibri"/>
              </w:rPr>
              <w:t>or</w:t>
            </w:r>
            <w:r w:rsidRPr="00A74EB3">
              <w:rPr>
                <w:rFonts w:ascii="Calibri" w:hAnsi="Calibri" w:cs="Calibri"/>
              </w:rPr>
              <w:t xml:space="preserve"> secure</w:t>
            </w:r>
            <w:r w:rsidRPr="00445DD8">
              <w:rPr>
                <w:rFonts w:ascii="Calibri" w:hAnsi="Calibri"/>
              </w:rPr>
              <w:t xml:space="preserve"> rights over agricultural land</w:t>
            </w:r>
          </w:p>
          <w:p w14:paraId="7FC35221" w14:textId="77777777" w:rsidR="00E216FF" w:rsidRDefault="00E216FF" w:rsidP="00E216FF">
            <w:pPr>
              <w:autoSpaceDE w:val="0"/>
              <w:autoSpaceDN w:val="0"/>
              <w:adjustRightInd w:val="0"/>
              <w:spacing w:after="0" w:line="240" w:lineRule="auto"/>
              <w:jc w:val="both"/>
              <w:rPr>
                <w:rFonts w:asciiTheme="majorHAnsi" w:hAnsiTheme="majorHAnsi" w:cstheme="majorHAnsi"/>
                <w:color w:val="4A4A4A"/>
                <w:sz w:val="20"/>
                <w:szCs w:val="20"/>
              </w:rPr>
            </w:pPr>
          </w:p>
          <w:p w14:paraId="7586F40C" w14:textId="77777777" w:rsidR="00790768" w:rsidRDefault="00790768" w:rsidP="00790768">
            <w:pPr>
              <w:shd w:val="clear" w:color="auto" w:fill="FFFFFF"/>
              <w:spacing w:after="0"/>
              <w:contextualSpacing/>
              <w:rPr>
                <w:rFonts w:ascii="Calibri" w:hAnsi="Calibri"/>
                <w:color w:val="4A4A4A"/>
                <w:sz w:val="21"/>
              </w:rPr>
            </w:pPr>
          </w:p>
          <w:p w14:paraId="7F8A199E" w14:textId="77777777" w:rsidR="00790768" w:rsidRPr="00445DD8" w:rsidRDefault="00790768" w:rsidP="00790768">
            <w:pPr>
              <w:shd w:val="clear" w:color="auto" w:fill="FFFFFF"/>
              <w:spacing w:after="0"/>
              <w:contextualSpacing/>
              <w:rPr>
                <w:rFonts w:ascii="Calibri" w:hAnsi="Calibri"/>
                <w:color w:val="4A4A4A"/>
                <w:sz w:val="21"/>
              </w:rPr>
            </w:pPr>
            <w:r w:rsidRPr="00445DD8">
              <w:rPr>
                <w:rFonts w:ascii="Calibri" w:hAnsi="Calibri"/>
                <w:color w:val="4A4A4A"/>
                <w:sz w:val="21"/>
              </w:rPr>
              <w:t xml:space="preserve">The indicator consists of two sub-indicators. </w:t>
            </w:r>
          </w:p>
          <w:p w14:paraId="7005C2D3" w14:textId="77777777" w:rsidR="00790768" w:rsidRPr="00445DD8" w:rsidRDefault="00790768" w:rsidP="00790768">
            <w:pPr>
              <w:shd w:val="clear" w:color="auto" w:fill="FFFFFF"/>
              <w:spacing w:after="0"/>
              <w:contextualSpacing/>
              <w:rPr>
                <w:rFonts w:ascii="Calibri" w:hAnsi="Calibri"/>
                <w:color w:val="4A4A4A"/>
                <w:sz w:val="21"/>
              </w:rPr>
            </w:pPr>
          </w:p>
          <w:p w14:paraId="280FFF61" w14:textId="77777777" w:rsidR="00790768" w:rsidRPr="00046E3D" w:rsidRDefault="00790768" w:rsidP="00790768">
            <w:pPr>
              <w:shd w:val="clear" w:color="auto" w:fill="FFFFFF"/>
              <w:spacing w:after="0"/>
              <w:ind w:left="540"/>
              <w:contextualSpacing/>
              <w:rPr>
                <w:rFonts w:ascii="Calibri" w:eastAsia="Times New Roman" w:hAnsi="Calibri" w:cs="Calibri"/>
                <w:color w:val="4A4A4A"/>
                <w:sz w:val="21"/>
                <w:szCs w:val="21"/>
                <w:lang w:eastAsia="en-GB"/>
              </w:rPr>
            </w:pPr>
            <w:r w:rsidRPr="00445DD8">
              <w:rPr>
                <w:rFonts w:ascii="Calibri" w:hAnsi="Calibri"/>
                <w:color w:val="4A4A4A"/>
                <w:sz w:val="21"/>
                <w:u w:val="single"/>
              </w:rPr>
              <w:t xml:space="preserve">Sub-indicator </w:t>
            </w:r>
            <w:r w:rsidRPr="00046E3D">
              <w:rPr>
                <w:rFonts w:ascii="Calibri" w:eastAsia="Times New Roman" w:hAnsi="Calibri" w:cs="Calibri"/>
                <w:color w:val="4A4A4A"/>
                <w:sz w:val="21"/>
                <w:szCs w:val="21"/>
                <w:u w:val="single"/>
                <w:lang w:eastAsia="en-GB"/>
              </w:rPr>
              <w:t>5.a.1 (a</w:t>
            </w:r>
            <w:r w:rsidRPr="00046E3D">
              <w:rPr>
                <w:rFonts w:ascii="Calibri" w:eastAsia="Times New Roman" w:hAnsi="Calibri" w:cs="Calibri"/>
                <w:color w:val="4A4A4A"/>
                <w:sz w:val="21"/>
                <w:szCs w:val="21"/>
                <w:lang w:eastAsia="en-GB"/>
              </w:rPr>
              <w:t>):</w:t>
            </w:r>
          </w:p>
          <w:p w14:paraId="08C50748" w14:textId="77777777" w:rsidR="00790768" w:rsidRPr="00A74EB3" w:rsidRDefault="00790768" w:rsidP="00790768">
            <w:pPr>
              <w:shd w:val="clear" w:color="auto" w:fill="FFFFFF"/>
              <w:spacing w:after="0"/>
              <w:contextualSpacing/>
              <w:rPr>
                <w:rFonts w:ascii="Calibri" w:eastAsia="Times New Roman" w:hAnsi="Calibri" w:cs="Calibri"/>
                <w:b/>
                <w:bCs/>
                <w:color w:val="4A4A4A"/>
                <w:sz w:val="21"/>
                <w:szCs w:val="21"/>
                <w:lang w:eastAsia="en-GB"/>
              </w:rPr>
            </w:pPr>
          </w:p>
          <w:tbl>
            <w:tblPr>
              <w:tblW w:w="4559" w:type="pct"/>
              <w:jc w:val="center"/>
              <w:tblLayout w:type="fixed"/>
              <w:tblLook w:val="04A0" w:firstRow="1" w:lastRow="0" w:firstColumn="1" w:lastColumn="0" w:noHBand="0" w:noVBand="1"/>
            </w:tblPr>
            <w:tblGrid>
              <w:gridCol w:w="4118"/>
              <w:gridCol w:w="950"/>
            </w:tblGrid>
            <w:tr w:rsidR="00790768" w:rsidRPr="00A74EB3" w14:paraId="1606FD3D" w14:textId="77777777" w:rsidTr="00AC58C7">
              <w:trPr>
                <w:jc w:val="center"/>
              </w:trPr>
              <w:tc>
                <w:tcPr>
                  <w:tcW w:w="4063" w:type="pct"/>
                  <w:tcBorders>
                    <w:top w:val="nil"/>
                    <w:left w:val="nil"/>
                    <w:bottom w:val="single" w:sz="4" w:space="0" w:color="auto"/>
                    <w:right w:val="nil"/>
                  </w:tcBorders>
                  <w:hideMark/>
                </w:tcPr>
                <w:p w14:paraId="09B4FCDF" w14:textId="77777777" w:rsidR="00790768" w:rsidRPr="00A74EB3" w:rsidRDefault="00790768" w:rsidP="00790768">
                  <w:pPr>
                    <w:shd w:val="clear" w:color="auto" w:fill="FFFFFF"/>
                    <w:jc w:val="center"/>
                    <w:rPr>
                      <w:rFonts w:ascii="Calibri" w:eastAsia="Times New Roman" w:hAnsi="Calibri" w:cs="Calibri"/>
                      <w:color w:val="4A4A4A"/>
                      <w:sz w:val="21"/>
                      <w:szCs w:val="21"/>
                    </w:rPr>
                  </w:pPr>
                  <w:r w:rsidRPr="00A74EB3">
                    <w:rPr>
                      <w:rFonts w:ascii="Calibri" w:eastAsia="Times New Roman" w:hAnsi="Calibri" w:cs="Calibri"/>
                      <w:color w:val="4A4A4A"/>
                      <w:sz w:val="21"/>
                      <w:szCs w:val="21"/>
                    </w:rPr>
                    <w:t>No. of people in agricultural population with ownership or secure rights over agricultural land</w:t>
                  </w:r>
                </w:p>
              </w:tc>
              <w:tc>
                <w:tcPr>
                  <w:tcW w:w="938" w:type="pct"/>
                  <w:vMerge w:val="restart"/>
                  <w:vAlign w:val="center"/>
                  <w:hideMark/>
                </w:tcPr>
                <w:p w14:paraId="7F55B4D3" w14:textId="77777777" w:rsidR="00790768" w:rsidRPr="00A74EB3" w:rsidRDefault="00790768" w:rsidP="00790768">
                  <w:pPr>
                    <w:shd w:val="clear" w:color="auto" w:fill="FFFFFF"/>
                    <w:rPr>
                      <w:rFonts w:ascii="Calibri" w:eastAsia="SimSun" w:hAnsi="Calibri" w:cs="Calibri"/>
                      <w:bCs/>
                      <w:i/>
                      <w:iCs/>
                      <w:color w:val="0070C0"/>
                      <w:sz w:val="18"/>
                      <w:szCs w:val="18"/>
                      <w:lang w:val="it-IT"/>
                    </w:rPr>
                  </w:pPr>
                  <m:oMath>
                    <m:r>
                      <w:rPr>
                        <w:rFonts w:ascii="Cambria Math" w:eastAsia="Times New Roman" w:hAnsi="Cambria Math" w:cs="Calibri"/>
                        <w:color w:val="4A4A4A"/>
                        <w:sz w:val="21"/>
                        <w:szCs w:val="21"/>
                      </w:rPr>
                      <m:t>×</m:t>
                    </m:r>
                  </m:oMath>
                  <w:r w:rsidRPr="00A74EB3">
                    <w:rPr>
                      <w:rFonts w:ascii="Calibri" w:eastAsia="Times New Roman" w:hAnsi="Calibri" w:cs="Calibri"/>
                      <w:color w:val="4A4A4A"/>
                      <w:sz w:val="21"/>
                      <w:szCs w:val="21"/>
                    </w:rPr>
                    <w:t xml:space="preserve"> 100, by sex</w:t>
                  </w:r>
                </w:p>
              </w:tc>
            </w:tr>
            <w:tr w:rsidR="00790768" w:rsidRPr="00A74EB3" w14:paraId="65B0E2AB" w14:textId="77777777" w:rsidTr="00AC58C7">
              <w:trPr>
                <w:jc w:val="center"/>
              </w:trPr>
              <w:tc>
                <w:tcPr>
                  <w:tcW w:w="4063" w:type="pct"/>
                  <w:hideMark/>
                </w:tcPr>
                <w:p w14:paraId="252DC6EF" w14:textId="77777777" w:rsidR="00790768" w:rsidRPr="00A74EB3" w:rsidRDefault="00790768" w:rsidP="00790768">
                  <w:pPr>
                    <w:shd w:val="clear" w:color="auto" w:fill="FFFFFF"/>
                    <w:jc w:val="center"/>
                    <w:rPr>
                      <w:rFonts w:ascii="Calibri" w:eastAsia="Times New Roman" w:hAnsi="Calibri" w:cs="Calibri"/>
                      <w:color w:val="4A4A4A"/>
                      <w:sz w:val="21"/>
                      <w:szCs w:val="21"/>
                    </w:rPr>
                  </w:pPr>
                  <w:r w:rsidRPr="00A74EB3">
                    <w:rPr>
                      <w:rFonts w:ascii="Calibri" w:eastAsia="Times New Roman" w:hAnsi="Calibri" w:cs="Calibri"/>
                      <w:color w:val="4A4A4A"/>
                      <w:sz w:val="21"/>
                      <w:szCs w:val="21"/>
                    </w:rPr>
                    <w:t>Total agricultural population</w:t>
                  </w:r>
                </w:p>
              </w:tc>
              <w:tc>
                <w:tcPr>
                  <w:tcW w:w="1542" w:type="dxa"/>
                  <w:vMerge/>
                  <w:vAlign w:val="center"/>
                  <w:hideMark/>
                </w:tcPr>
                <w:p w14:paraId="68357405" w14:textId="77777777" w:rsidR="00790768" w:rsidRPr="00A74EB3" w:rsidRDefault="00790768" w:rsidP="00790768">
                  <w:pPr>
                    <w:spacing w:after="0"/>
                    <w:rPr>
                      <w:rFonts w:ascii="Calibri" w:eastAsia="SimSun" w:hAnsi="Calibri" w:cs="Calibri"/>
                      <w:bCs/>
                      <w:i/>
                      <w:iCs/>
                      <w:color w:val="0070C0"/>
                      <w:sz w:val="18"/>
                      <w:szCs w:val="18"/>
                      <w:lang w:val="it-IT"/>
                    </w:rPr>
                  </w:pPr>
                </w:p>
              </w:tc>
            </w:tr>
          </w:tbl>
          <w:p w14:paraId="4DF4A7D1" w14:textId="77777777" w:rsidR="00790768" w:rsidRPr="00A74EB3" w:rsidRDefault="00790768" w:rsidP="00790768">
            <w:pPr>
              <w:shd w:val="clear" w:color="auto" w:fill="FFFFFF"/>
              <w:spacing w:after="0"/>
              <w:contextualSpacing/>
              <w:rPr>
                <w:rFonts w:ascii="Calibri" w:eastAsia="Times New Roman" w:hAnsi="Calibri" w:cs="Calibri"/>
                <w:b/>
                <w:bCs/>
                <w:color w:val="4A4A4A"/>
                <w:sz w:val="21"/>
                <w:szCs w:val="21"/>
                <w:lang w:eastAsia="en-GB"/>
              </w:rPr>
            </w:pPr>
          </w:p>
          <w:p w14:paraId="3DD6D3C5" w14:textId="77777777" w:rsidR="00790768" w:rsidRDefault="00790768" w:rsidP="00790768">
            <w:pPr>
              <w:shd w:val="clear" w:color="auto" w:fill="FFFFFF"/>
              <w:spacing w:after="0"/>
              <w:contextualSpacing/>
              <w:rPr>
                <w:rFonts w:ascii="Calibri" w:eastAsia="Times New Roman" w:hAnsi="Calibri" w:cs="Calibri"/>
                <w:color w:val="4A4A4A"/>
                <w:sz w:val="21"/>
                <w:szCs w:val="21"/>
                <w:lang w:eastAsia="en-GB"/>
              </w:rPr>
            </w:pPr>
            <w:r>
              <w:rPr>
                <w:rFonts w:ascii="Calibri" w:eastAsia="Times New Roman" w:hAnsi="Calibri" w:cs="Calibri"/>
                <w:color w:val="4A4A4A"/>
                <w:sz w:val="21"/>
                <w:szCs w:val="21"/>
                <w:lang w:eastAsia="en-GB"/>
              </w:rPr>
              <w:t xml:space="preserve">Sub-indicator 5.a.1 </w:t>
            </w:r>
            <w:r w:rsidRPr="00445DD8">
              <w:rPr>
                <w:rFonts w:ascii="Calibri" w:hAnsi="Calibri"/>
                <w:color w:val="4A4A4A"/>
                <w:sz w:val="21"/>
              </w:rPr>
              <w:t xml:space="preserve">(a) is a prevalence measure. It measures the prevalence of people in the agricultural population with ownership or </w:t>
            </w:r>
            <w:r w:rsidRPr="00A74EB3">
              <w:rPr>
                <w:rFonts w:ascii="Calibri" w:eastAsia="Times New Roman" w:hAnsi="Calibri" w:cs="Calibri"/>
                <w:color w:val="4A4A4A"/>
                <w:sz w:val="21"/>
                <w:szCs w:val="21"/>
                <w:lang w:eastAsia="en-GB"/>
              </w:rPr>
              <w:t>secure</w:t>
            </w:r>
            <w:r w:rsidRPr="00445DD8">
              <w:rPr>
                <w:rFonts w:ascii="Calibri" w:hAnsi="Calibri"/>
                <w:color w:val="4A4A4A"/>
                <w:sz w:val="21"/>
              </w:rPr>
              <w:t xml:space="preserve"> rights over agricultural land, disaggregated by sex.</w:t>
            </w:r>
            <w:r w:rsidRPr="00A74EB3">
              <w:rPr>
                <w:rFonts w:ascii="Calibri" w:eastAsia="Times New Roman" w:hAnsi="Calibri" w:cs="Calibri"/>
                <w:color w:val="4A4A4A"/>
                <w:sz w:val="21"/>
                <w:szCs w:val="21"/>
                <w:lang w:eastAsia="en-GB"/>
              </w:rPr>
              <w:t xml:space="preserve"> </w:t>
            </w:r>
          </w:p>
          <w:p w14:paraId="41B25F84" w14:textId="77777777" w:rsidR="00790768" w:rsidRDefault="00790768" w:rsidP="00790768">
            <w:pPr>
              <w:shd w:val="clear" w:color="auto" w:fill="FFFFFF"/>
              <w:spacing w:after="0"/>
              <w:contextualSpacing/>
              <w:rPr>
                <w:rFonts w:ascii="Calibri" w:eastAsia="Times New Roman" w:hAnsi="Calibri" w:cs="Calibri"/>
                <w:color w:val="4A4A4A"/>
                <w:sz w:val="21"/>
                <w:szCs w:val="21"/>
                <w:lang w:eastAsia="en-GB"/>
              </w:rPr>
            </w:pPr>
          </w:p>
          <w:p w14:paraId="622522C4" w14:textId="3E010AF1" w:rsidR="00790768" w:rsidRDefault="00790768" w:rsidP="00790768">
            <w:pPr>
              <w:shd w:val="clear" w:color="auto" w:fill="FFFFFF"/>
              <w:spacing w:after="0"/>
              <w:contextualSpacing/>
              <w:rPr>
                <w:rFonts w:ascii="Calibri" w:eastAsia="Times New Roman" w:hAnsi="Calibri" w:cs="Calibri"/>
                <w:color w:val="4A4A4A"/>
                <w:sz w:val="21"/>
                <w:szCs w:val="21"/>
                <w:lang w:eastAsia="en-GB"/>
              </w:rPr>
            </w:pPr>
            <w:r>
              <w:rPr>
                <w:rFonts w:ascii="Calibri" w:eastAsia="Times New Roman" w:hAnsi="Calibri" w:cs="Calibri"/>
                <w:color w:val="4A4A4A"/>
                <w:sz w:val="21"/>
                <w:szCs w:val="21"/>
                <w:lang w:eastAsia="en-GB"/>
              </w:rPr>
              <w:t xml:space="preserve">The above formula was used to compute the indicator, note that both the numerator and denominator are based women,( Data is only for women).  </w:t>
            </w:r>
          </w:p>
          <w:p w14:paraId="287AB1BF" w14:textId="337D07C2" w:rsidR="00790768" w:rsidRPr="00445DD8" w:rsidRDefault="00790768" w:rsidP="00790768">
            <w:pPr>
              <w:shd w:val="clear" w:color="auto" w:fill="FFFFFF"/>
              <w:spacing w:after="0"/>
              <w:contextualSpacing/>
              <w:rPr>
                <w:rFonts w:ascii="Calibri" w:hAnsi="Calibri"/>
                <w:color w:val="4A4A4A"/>
                <w:sz w:val="21"/>
              </w:rPr>
            </w:pPr>
            <w:r>
              <w:rPr>
                <w:rFonts w:ascii="Calibri" w:eastAsia="Times New Roman" w:hAnsi="Calibri" w:cs="Calibri"/>
                <w:color w:val="4A4A4A"/>
                <w:sz w:val="21"/>
                <w:szCs w:val="21"/>
                <w:u w:val="single"/>
                <w:lang w:eastAsia="en-GB"/>
              </w:rPr>
              <w:t xml:space="preserve">Sub indicator </w:t>
            </w:r>
            <w:r w:rsidRPr="00046E3D">
              <w:rPr>
                <w:rFonts w:ascii="Calibri" w:eastAsia="Times New Roman" w:hAnsi="Calibri" w:cs="Calibri"/>
                <w:color w:val="4A4A4A"/>
                <w:sz w:val="21"/>
                <w:szCs w:val="21"/>
                <w:u w:val="single"/>
                <w:lang w:eastAsia="en-GB"/>
              </w:rPr>
              <w:t>5.a.1 (</w:t>
            </w:r>
            <w:r>
              <w:rPr>
                <w:rFonts w:ascii="Calibri" w:eastAsia="Times New Roman" w:hAnsi="Calibri" w:cs="Calibri"/>
                <w:color w:val="4A4A4A"/>
                <w:sz w:val="21"/>
                <w:szCs w:val="21"/>
                <w:u w:val="single"/>
                <w:lang w:eastAsia="en-GB"/>
              </w:rPr>
              <w:t>b</w:t>
            </w:r>
            <w:r w:rsidRPr="00046E3D">
              <w:rPr>
                <w:rFonts w:ascii="Calibri" w:eastAsia="Times New Roman" w:hAnsi="Calibri" w:cs="Calibri"/>
                <w:color w:val="4A4A4A"/>
                <w:sz w:val="21"/>
                <w:szCs w:val="21"/>
                <w:lang w:eastAsia="en-GB"/>
              </w:rPr>
              <w:t>)</w:t>
            </w:r>
            <w:r>
              <w:rPr>
                <w:rFonts w:ascii="Calibri" w:eastAsia="Times New Roman" w:hAnsi="Calibri" w:cs="Calibri"/>
                <w:color w:val="4A4A4A"/>
                <w:sz w:val="21"/>
                <w:szCs w:val="21"/>
                <w:lang w:eastAsia="en-GB"/>
              </w:rPr>
              <w:t xml:space="preserve"> cannot be computed due to data un availability for both genders</w:t>
            </w:r>
            <w:r w:rsidRPr="00046E3D">
              <w:rPr>
                <w:rFonts w:ascii="Calibri" w:eastAsia="Times New Roman" w:hAnsi="Calibri" w:cs="Calibri"/>
                <w:color w:val="4A4A4A"/>
                <w:sz w:val="21"/>
                <w:szCs w:val="21"/>
                <w:lang w:eastAsia="en-GB"/>
              </w:rPr>
              <w:t>:</w:t>
            </w:r>
          </w:p>
          <w:p w14:paraId="5092132C" w14:textId="77777777" w:rsidR="00EF251C" w:rsidRDefault="00EF251C" w:rsidP="00E216FF">
            <w:pPr>
              <w:autoSpaceDE w:val="0"/>
              <w:autoSpaceDN w:val="0"/>
              <w:adjustRightInd w:val="0"/>
              <w:spacing w:after="0" w:line="240" w:lineRule="auto"/>
              <w:jc w:val="both"/>
              <w:rPr>
                <w:rFonts w:asciiTheme="majorHAnsi" w:hAnsiTheme="majorHAnsi" w:cstheme="majorHAnsi"/>
                <w:color w:val="4A4A4A"/>
                <w:sz w:val="20"/>
                <w:szCs w:val="20"/>
              </w:rPr>
            </w:pPr>
          </w:p>
          <w:p w14:paraId="0332A63E" w14:textId="77777777" w:rsidR="00E216FF" w:rsidRPr="00B6183A" w:rsidRDefault="00E216FF" w:rsidP="00E216FF">
            <w:pPr>
              <w:autoSpaceDE w:val="0"/>
              <w:autoSpaceDN w:val="0"/>
              <w:adjustRightInd w:val="0"/>
              <w:spacing w:after="0" w:line="240" w:lineRule="auto"/>
              <w:jc w:val="both"/>
              <w:rPr>
                <w:rFonts w:asciiTheme="majorHAnsi" w:hAnsiTheme="majorHAnsi" w:cstheme="majorHAnsi"/>
                <w:color w:val="4A4A4A"/>
                <w:sz w:val="20"/>
                <w:szCs w:val="20"/>
              </w:rPr>
            </w:pPr>
          </w:p>
          <w:p w14:paraId="6F193C21" w14:textId="77777777" w:rsidR="00E216FF" w:rsidRPr="00445DD8" w:rsidRDefault="00E216FF" w:rsidP="00FB6C77">
            <w:pPr>
              <w:pStyle w:val="MText"/>
              <w:jc w:val="both"/>
              <w:rPr>
                <w:rFonts w:ascii="Calibri" w:hAnsi="Calibri"/>
              </w:rPr>
            </w:pPr>
          </w:p>
          <w:p w14:paraId="6C84E827" w14:textId="05EFF3E7" w:rsidR="00FB6C77" w:rsidRPr="009F305C" w:rsidRDefault="00FB6C77" w:rsidP="00FB6C7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5140DF25"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02F8B69" w14:textId="77777777" w:rsidR="00790768" w:rsidRPr="00CB1F9C" w:rsidRDefault="00790768" w:rsidP="00790768">
            <w:pPr>
              <w:pStyle w:val="MText"/>
              <w:rPr>
                <w:rFonts w:ascii="Calibri" w:hAnsi="Calibri"/>
              </w:rPr>
            </w:pPr>
            <w:r w:rsidRPr="00CB1F9C">
              <w:rPr>
                <w:rFonts w:ascii="Calibri" w:hAnsi="Calibri"/>
              </w:rPr>
              <w:t>5.a.1 (a): percent (%)</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28234CE" w:rsidR="0035311B" w:rsidRPr="009F305C" w:rsidRDefault="0035311B" w:rsidP="008132B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D4C986" w:rsidR="0035311B" w:rsidRPr="009F305C" w:rsidRDefault="008132B5" w:rsidP="009F305C">
            <w:r>
              <w:t>2022 Kenya Continuous Household Survey (KCHS) Micro data, Women Economic Module (WEE)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CA2A717" w:rsidR="0035311B" w:rsidRPr="009F305C" w:rsidRDefault="008132B5" w:rsidP="00A25680">
            <w:r>
              <w:t>WEE module was incorporated in 2022 KCHS.</w:t>
            </w:r>
            <w:r w:rsidRPr="00463E6F">
              <w:t xml:space="preserve"> </w:t>
            </w:r>
            <w:r w:rsidR="00A25680">
              <w:t>S</w:t>
            </w:r>
            <w:r w:rsidRPr="00463E6F">
              <w:t>urvey and sampling</w:t>
            </w:r>
            <w:r>
              <w:t xml:space="preserve"> </w:t>
            </w:r>
            <w:r w:rsidRPr="00463E6F">
              <w:t>design</w:t>
            </w:r>
            <w:r w:rsidR="00A25680">
              <w:t xml:space="preserve"> was done to identify clusters</w:t>
            </w:r>
            <w:r w:rsidRPr="00463E6F">
              <w:t>,</w:t>
            </w:r>
            <w:r w:rsidR="00A25680">
              <w:t>Kist method was used to sample women aged &gt;18 years.  Survey tools were developed</w:t>
            </w:r>
            <w:r w:rsidRPr="00463E6F">
              <w:t>, pretesting and finalization of questionnaires, recruitment and training of field</w:t>
            </w:r>
            <w:r>
              <w:t xml:space="preserve"> </w:t>
            </w:r>
            <w:r w:rsidRPr="00463E6F">
              <w:t xml:space="preserve">staff, </w:t>
            </w:r>
            <w:r w:rsidR="00A25680">
              <w:t xml:space="preserve"> </w:t>
            </w:r>
            <w:r w:rsidRPr="00463E6F">
              <w:t>field data collection and capture</w:t>
            </w:r>
            <w:r w:rsidR="00A25680">
              <w:t xml:space="preserve"> through personal interviews, data collection was done using CAPI</w:t>
            </w:r>
            <w:r w:rsidRPr="00463E6F">
              <w:t xml:space="preserve">, </w:t>
            </w:r>
            <w:r w:rsidR="00A25680">
              <w:t>Data was cleaning and analyzed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4BE57EB" w:rsidR="0035311B" w:rsidRPr="009F305C" w:rsidRDefault="008132B5" w:rsidP="009F305C">
            <w:r>
              <w:t>One off survey year 2022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94C339" w:rsidR="0035311B" w:rsidRPr="009F305C" w:rsidRDefault="00A25680" w:rsidP="009F305C">
            <w:r>
              <w:t>N/A</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610620" w:rsidR="0035311B" w:rsidRPr="009F305C" w:rsidRDefault="00A25680" w:rsidP="009F305C">
            <w:r>
              <w:t>Survey data collected by 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E8FD471" w:rsidR="0035311B" w:rsidRPr="009F305C" w:rsidRDefault="00A25680"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2DF866B" w:rsidR="0035311B" w:rsidRPr="009F305C" w:rsidRDefault="00A25680" w:rsidP="00A25680">
            <w:r>
              <w:t xml:space="preserve">According to the statistics act 2006 , KNBS </w:t>
            </w:r>
            <w:r>
              <w:rPr>
                <w:rFonts w:ascii="Arial" w:hAnsi="Arial" w:cs="Arial"/>
                <w:color w:val="0A0A0A"/>
                <w:sz w:val="21"/>
                <w:szCs w:val="21"/>
                <w:shd w:val="clear" w:color="auto" w:fill="FFFFFF"/>
              </w:rPr>
              <w:t>is the principal agency of the Government for collecting, analyzing and disseminating statistical data in Kenya and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ACAF81B" w:rsidR="007F2D9F" w:rsidRPr="009F305C" w:rsidRDefault="00A25680" w:rsidP="00A25680">
            <w:r>
              <w:t>Kish Grid method in selection of eligeable women. Data for this indicator is based on asset ownership</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C9BC25F" w14:textId="71DDD84C" w:rsidR="00A25680" w:rsidRPr="00445DD8" w:rsidRDefault="00A25680" w:rsidP="00A25680">
            <w:pPr>
              <w:pStyle w:val="MText"/>
              <w:jc w:val="both"/>
              <w:rPr>
                <w:rFonts w:ascii="Calibri" w:hAnsi="Calibri"/>
                <w:lang w:val="en-US"/>
              </w:rPr>
            </w:pPr>
            <w:r w:rsidRPr="00445DD8">
              <w:rPr>
                <w:rFonts w:ascii="Calibri" w:hAnsi="Calibri"/>
                <w:lang w:val="en-US"/>
              </w:rPr>
              <w:t>Indicator 5.a.1 aims to monitor the gender balance on ownership/</w:t>
            </w:r>
            <w:r w:rsidRPr="1D0320F5">
              <w:rPr>
                <w:rFonts w:ascii="Calibri" w:hAnsi="Calibri" w:cs="Calibri"/>
                <w:lang w:val="en-US"/>
              </w:rPr>
              <w:t>secure</w:t>
            </w:r>
            <w:r w:rsidRPr="00445DD8">
              <w:rPr>
                <w:rFonts w:ascii="Calibri" w:hAnsi="Calibri"/>
                <w:lang w:val="en-US"/>
              </w:rPr>
              <w:t xml:space="preserve"> rights over agricultural land. Sub-indicator (a) and sub-indicator (b) are based on the same data and they monitor ownership/rights from two different angles. While sub-indicator (a) uses the total female agricultural population as reference population, and it tells us how many female own land, sub-indicator (b) focuses on the agricultural population with land ownership/</w:t>
            </w:r>
            <w:r w:rsidRPr="1D0320F5">
              <w:rPr>
                <w:rFonts w:ascii="Calibri" w:hAnsi="Calibri" w:cs="Calibri"/>
                <w:lang w:val="en-US"/>
              </w:rPr>
              <w:t>secure</w:t>
            </w:r>
            <w:r w:rsidRPr="00445DD8">
              <w:rPr>
                <w:rFonts w:ascii="Calibri" w:hAnsi="Calibri"/>
                <w:lang w:val="en-US"/>
              </w:rPr>
              <w:t xml:space="preserve"> rights, and it tells us </w:t>
            </w:r>
            <w:r>
              <w:rPr>
                <w:rFonts w:ascii="Calibri" w:hAnsi="Calibri"/>
                <w:lang w:val="en-US"/>
              </w:rPr>
              <w:t xml:space="preserve">the no. of </w:t>
            </w:r>
            <w:r w:rsidRPr="00445DD8">
              <w:rPr>
                <w:rFonts w:ascii="Calibri" w:hAnsi="Calibri"/>
                <w:lang w:val="en-US"/>
              </w:rPr>
              <w:t>women</w:t>
            </w:r>
            <w:r>
              <w:rPr>
                <w:rFonts w:ascii="Calibri" w:hAnsi="Calibri"/>
                <w:lang w:val="en-US"/>
              </w:rPr>
              <w:t xml:space="preserve"> with such rights</w:t>
            </w:r>
            <w:r w:rsidRPr="00445DD8">
              <w:rPr>
                <w:rFonts w:ascii="Calibri" w:hAnsi="Calibri"/>
                <w:lang w:val="en-US"/>
              </w:rPr>
              <w:t>.</w:t>
            </w:r>
          </w:p>
          <w:p w14:paraId="2E7C9539" w14:textId="77777777" w:rsidR="00A25680" w:rsidRPr="00445DD8" w:rsidRDefault="00A25680" w:rsidP="00A25680">
            <w:pPr>
              <w:pStyle w:val="MText"/>
              <w:rPr>
                <w:rFonts w:ascii="Calibri" w:hAnsi="Calibri"/>
                <w:lang w:val="en-US"/>
              </w:rPr>
            </w:pPr>
          </w:p>
          <w:p w14:paraId="7C7575F5" w14:textId="77777777" w:rsidR="00A25680" w:rsidRPr="00445DD8" w:rsidRDefault="00A25680" w:rsidP="00A25680">
            <w:pPr>
              <w:pStyle w:val="MText"/>
              <w:rPr>
                <w:rFonts w:ascii="Calibri" w:hAnsi="Calibri"/>
                <w:lang w:val="en-US"/>
              </w:rPr>
            </w:pPr>
            <w:r w:rsidRPr="00445DD8">
              <w:rPr>
                <w:rFonts w:ascii="Calibri" w:hAnsi="Calibri"/>
                <w:lang w:val="en-US"/>
              </w:rPr>
              <w:t xml:space="preserve">Therefore, it is sufficient to have: </w:t>
            </w:r>
          </w:p>
          <w:p w14:paraId="413B386E" w14:textId="5284D376" w:rsidR="00A25680" w:rsidRPr="00445DD8" w:rsidRDefault="00A25680" w:rsidP="00A25680">
            <w:pPr>
              <w:pStyle w:val="MText"/>
              <w:numPr>
                <w:ilvl w:val="0"/>
                <w:numId w:val="6"/>
              </w:numPr>
              <w:rPr>
                <w:rFonts w:ascii="Calibri" w:hAnsi="Calibri"/>
              </w:rPr>
            </w:pPr>
            <w:r w:rsidRPr="00445DD8">
              <w:rPr>
                <w:rFonts w:ascii="Calibri" w:hAnsi="Calibri"/>
              </w:rPr>
              <w:t xml:space="preserve">The </w:t>
            </w:r>
            <w:r>
              <w:rPr>
                <w:rFonts w:ascii="Calibri" w:hAnsi="Calibri"/>
              </w:rPr>
              <w:t xml:space="preserve">total </w:t>
            </w:r>
            <w:r w:rsidRPr="00445DD8">
              <w:rPr>
                <w:rFonts w:ascii="Calibri" w:hAnsi="Calibri"/>
              </w:rPr>
              <w:t xml:space="preserve">number </w:t>
            </w:r>
            <w:r>
              <w:rPr>
                <w:rFonts w:ascii="Calibri" w:hAnsi="Calibri"/>
              </w:rPr>
              <w:t xml:space="preserve">of women involved in </w:t>
            </w:r>
            <w:r w:rsidRPr="1D0320F5">
              <w:rPr>
                <w:rFonts w:ascii="Calibri" w:hAnsi="Calibri" w:cs="Calibri"/>
              </w:rPr>
              <w:t>agricultur</w:t>
            </w:r>
            <w:r>
              <w:rPr>
                <w:rFonts w:ascii="Calibri" w:hAnsi="Calibri" w:cs="Calibri"/>
              </w:rPr>
              <w:t>e</w:t>
            </w:r>
            <w:r w:rsidRPr="1D0320F5">
              <w:rPr>
                <w:rFonts w:ascii="Calibri" w:hAnsi="Calibri" w:cs="Calibri"/>
              </w:rPr>
              <w:t xml:space="preserve"> </w:t>
            </w:r>
            <w:r w:rsidRPr="00445DD8">
              <w:rPr>
                <w:rFonts w:ascii="Calibri" w:hAnsi="Calibri"/>
              </w:rPr>
              <w:t xml:space="preserve">with ownership or </w:t>
            </w:r>
            <w:r w:rsidRPr="1D0320F5">
              <w:rPr>
                <w:rFonts w:ascii="Calibri" w:hAnsi="Calibri" w:cs="Calibri"/>
              </w:rPr>
              <w:t>secure</w:t>
            </w:r>
            <w:r w:rsidRPr="00445DD8">
              <w:rPr>
                <w:rFonts w:ascii="Calibri" w:hAnsi="Calibri"/>
              </w:rPr>
              <w:t xml:space="preserve"> rights over agricultural land , and</w:t>
            </w:r>
          </w:p>
          <w:p w14:paraId="17F0BAB1" w14:textId="2179C4E3" w:rsidR="00A25680" w:rsidRPr="00445DD8" w:rsidRDefault="00A25680" w:rsidP="00A25680">
            <w:pPr>
              <w:pStyle w:val="MText"/>
              <w:numPr>
                <w:ilvl w:val="0"/>
                <w:numId w:val="6"/>
              </w:numPr>
              <w:rPr>
                <w:rFonts w:ascii="Calibri" w:hAnsi="Calibri"/>
              </w:rPr>
            </w:pPr>
            <w:r w:rsidRPr="00445DD8">
              <w:rPr>
                <w:rFonts w:ascii="Calibri" w:hAnsi="Calibri"/>
              </w:rPr>
              <w:t xml:space="preserve">The total agricultural </w:t>
            </w:r>
            <w:r>
              <w:rPr>
                <w:rFonts w:ascii="Calibri" w:hAnsi="Calibri"/>
              </w:rPr>
              <w:t xml:space="preserve">women </w:t>
            </w:r>
            <w:r w:rsidRPr="00445DD8">
              <w:rPr>
                <w:rFonts w:ascii="Calibri" w:hAnsi="Calibri"/>
              </w:rPr>
              <w:t>population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D57A876" w:rsidR="007F2D9F" w:rsidRPr="009F305C" w:rsidRDefault="00A25680" w:rsidP="00CC0958">
            <w:r>
              <w:t>Data available for women, no data on men therefore the indicator is only computed for adult women</w:t>
            </w:r>
            <w:r w:rsidR="00CC0958">
              <w:t>, in future surveys information on land ownership and secure rights ownership should be collected for both Men and Women</w:t>
            </w:r>
            <w: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E260F6C" w14:textId="1508FF5E" w:rsidR="00CC0958" w:rsidRPr="00445DD8" w:rsidRDefault="00CC0958" w:rsidP="00CC0958">
            <w:pPr>
              <w:pStyle w:val="MText"/>
              <w:jc w:val="both"/>
              <w:rPr>
                <w:rFonts w:ascii="Calibri" w:hAnsi="Calibri"/>
              </w:rPr>
            </w:pPr>
            <w:r w:rsidRPr="00445DD8">
              <w:rPr>
                <w:rFonts w:ascii="Calibri" w:hAnsi="Calibri"/>
              </w:rPr>
              <w:t xml:space="preserve">The </w:t>
            </w:r>
            <w:r>
              <w:rPr>
                <w:rFonts w:ascii="Calibri" w:hAnsi="Calibri"/>
              </w:rPr>
              <w:t xml:space="preserve">computation of this indicator </w:t>
            </w:r>
            <w:r w:rsidRPr="00445DD8">
              <w:rPr>
                <w:rFonts w:ascii="Calibri" w:hAnsi="Calibri"/>
              </w:rPr>
              <w:t>in</w:t>
            </w:r>
            <w:r>
              <w:rPr>
                <w:rFonts w:ascii="Calibri" w:hAnsi="Calibri"/>
              </w:rPr>
              <w:t xml:space="preserve">volved  women </w:t>
            </w:r>
            <w:r w:rsidRPr="00445DD8">
              <w:rPr>
                <w:rFonts w:ascii="Calibri" w:hAnsi="Calibri"/>
              </w:rPr>
              <w:t>consider</w:t>
            </w:r>
            <w:r>
              <w:rPr>
                <w:rFonts w:ascii="Calibri" w:hAnsi="Calibri"/>
              </w:rPr>
              <w:t>ed</w:t>
            </w:r>
            <w:r w:rsidRPr="00445DD8">
              <w:rPr>
                <w:rFonts w:ascii="Calibri" w:hAnsi="Calibri"/>
              </w:rPr>
              <w:t xml:space="preserve"> as owners or holders of secure rights to agricultural land all the </w:t>
            </w:r>
            <w:r>
              <w:rPr>
                <w:rFonts w:ascii="Calibri" w:hAnsi="Calibri"/>
              </w:rPr>
              <w:t>women</w:t>
            </w:r>
            <w:r w:rsidRPr="00445DD8">
              <w:rPr>
                <w:rFonts w:ascii="Calibri" w:hAnsi="Calibri"/>
              </w:rPr>
              <w:t xml:space="preserve"> in the reference population who:</w:t>
            </w:r>
          </w:p>
          <w:p w14:paraId="452AA3B6" w14:textId="77777777" w:rsidR="00CC0958" w:rsidRPr="00445DD8" w:rsidRDefault="00CC0958" w:rsidP="00CC0958">
            <w:pPr>
              <w:pStyle w:val="MText"/>
              <w:numPr>
                <w:ilvl w:val="0"/>
                <w:numId w:val="7"/>
              </w:numPr>
              <w:spacing w:after="120"/>
              <w:jc w:val="both"/>
              <w:rPr>
                <w:rFonts w:ascii="Calibri" w:hAnsi="Calibri"/>
              </w:rPr>
            </w:pPr>
            <w:r w:rsidRPr="00445DD8">
              <w:rPr>
                <w:rFonts w:ascii="Calibri" w:hAnsi="Calibri"/>
              </w:rPr>
              <w:t xml:space="preserve">Are listed as ‘owners’ or ‘holders’ on a written legal document that testifies security of </w:t>
            </w:r>
            <w:r>
              <w:rPr>
                <w:rFonts w:ascii="Calibri" w:hAnsi="Calibri" w:cs="Calibri"/>
              </w:rPr>
              <w:t>rights</w:t>
            </w:r>
            <w:r w:rsidRPr="00445DD8">
              <w:rPr>
                <w:rFonts w:ascii="Calibri" w:hAnsi="Calibri"/>
              </w:rPr>
              <w:t xml:space="preserve"> over agricultural land</w:t>
            </w:r>
          </w:p>
          <w:p w14:paraId="5277CEF4" w14:textId="77777777" w:rsidR="00CC0958" w:rsidRPr="00445DD8" w:rsidRDefault="00CC0958" w:rsidP="00CC0958">
            <w:pPr>
              <w:pStyle w:val="MText"/>
              <w:numPr>
                <w:ilvl w:val="0"/>
                <w:numId w:val="7"/>
              </w:numPr>
              <w:spacing w:after="120"/>
              <w:jc w:val="both"/>
              <w:rPr>
                <w:rFonts w:ascii="Calibri" w:hAnsi="Calibri"/>
              </w:rPr>
            </w:pPr>
            <w:r w:rsidRPr="00445DD8">
              <w:rPr>
                <w:rFonts w:ascii="Calibri" w:hAnsi="Calibri"/>
              </w:rPr>
              <w:t>Have the right to sell agricultural land</w:t>
            </w:r>
          </w:p>
          <w:p w14:paraId="362C4969" w14:textId="77777777" w:rsidR="00CC0958" w:rsidRPr="00445DD8" w:rsidRDefault="00CC0958" w:rsidP="00CC0958">
            <w:pPr>
              <w:pStyle w:val="MText"/>
              <w:numPr>
                <w:ilvl w:val="0"/>
                <w:numId w:val="7"/>
              </w:numPr>
              <w:spacing w:after="120"/>
              <w:jc w:val="both"/>
              <w:rPr>
                <w:rFonts w:ascii="Calibri" w:hAnsi="Calibri"/>
              </w:rPr>
            </w:pPr>
            <w:r w:rsidRPr="00445DD8">
              <w:rPr>
                <w:rFonts w:ascii="Calibri" w:hAnsi="Calibri"/>
              </w:rPr>
              <w:t>Have the right to bequeath agricultural land</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76503A8" w14:textId="0608F147" w:rsidR="00CC0958" w:rsidRPr="00445DD8" w:rsidRDefault="00CC0958" w:rsidP="00CC0958">
            <w:pPr>
              <w:pStyle w:val="MText"/>
              <w:jc w:val="both"/>
              <w:rPr>
                <w:rFonts w:ascii="Calibri" w:hAnsi="Calibri"/>
              </w:rPr>
            </w:pPr>
            <w:r>
              <w:rPr>
                <w:rFonts w:ascii="Calibri" w:hAnsi="Calibri"/>
              </w:rPr>
              <w:t xml:space="preserve">KNBS </w:t>
            </w:r>
            <w:r w:rsidRPr="00445DD8">
              <w:rPr>
                <w:rFonts w:ascii="Calibri" w:hAnsi="Calibri"/>
              </w:rPr>
              <w:t>is responsible to check the syntaxes used in the computation of the indicator as well as the questions</w:t>
            </w:r>
            <w:r>
              <w:rPr>
                <w:rFonts w:ascii="Calibri" w:hAnsi="Calibri"/>
              </w:rPr>
              <w:t xml:space="preserve">, data </w:t>
            </w:r>
            <w:r w:rsidR="003F67BB">
              <w:rPr>
                <w:rFonts w:ascii="Calibri" w:hAnsi="Calibri"/>
              </w:rPr>
              <w:t xml:space="preserve">quality </w:t>
            </w:r>
            <w:r>
              <w:rPr>
                <w:rFonts w:ascii="Calibri" w:hAnsi="Calibri"/>
              </w:rPr>
              <w:t>checked and a</w:t>
            </w:r>
            <w:r w:rsidR="003F67BB">
              <w:rPr>
                <w:rFonts w:ascii="Calibri" w:hAnsi="Calibri"/>
              </w:rPr>
              <w:t>p</w:t>
            </w:r>
            <w:r>
              <w:rPr>
                <w:rFonts w:ascii="Calibri" w:hAnsi="Calibri"/>
              </w:rPr>
              <w:t>proved</w:t>
            </w:r>
            <w:r w:rsidR="003F67BB">
              <w:rPr>
                <w:rFonts w:ascii="Calibri" w:hAnsi="Calibri"/>
              </w:rPr>
              <w:t xml:space="preserve"> using KeSQAF</w:t>
            </w:r>
            <w:r w:rsidRPr="00445DD8">
              <w:rPr>
                <w:rFonts w:ascii="Calibri" w:hAnsi="Calibri"/>
              </w:rPr>
              <w:t xml:space="preserve">.  </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76F650D" w14:textId="408B6180" w:rsidR="00B06088" w:rsidRPr="00445DD8" w:rsidRDefault="00B06088" w:rsidP="00B06088">
            <w:pPr>
              <w:pStyle w:val="MText"/>
              <w:jc w:val="both"/>
              <w:rPr>
                <w:rFonts w:ascii="Calibri" w:hAnsi="Calibri"/>
              </w:rPr>
            </w:pPr>
            <w:r>
              <w:rPr>
                <w:rFonts w:ascii="Calibri" w:hAnsi="Calibri"/>
              </w:rPr>
              <w:t>No age groups used in computation of this indicator</w:t>
            </w:r>
            <w:r w:rsidRPr="00445DD8">
              <w:rPr>
                <w:rFonts w:ascii="Calibri" w:hAnsi="Calibri"/>
              </w:rPr>
              <w:t xml:space="preserve">. </w:t>
            </w:r>
          </w:p>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8EADC8B" w:rsidR="007F2D9F" w:rsidRPr="009F305C" w:rsidRDefault="00B06088" w:rsidP="00B06088">
            <w:r>
              <w:t>Miss values were addressed using statistical methods, imputation done at cluster level, county, rural/urban and then at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68B3D1A" w14:textId="0078441D" w:rsidR="00B06088" w:rsidRPr="00445DD8" w:rsidRDefault="00B06088" w:rsidP="00B06088">
            <w:pPr>
              <w:pStyle w:val="MText"/>
              <w:rPr>
                <w:rFonts w:ascii="Calibri" w:hAnsi="Calibri"/>
              </w:rPr>
            </w:pPr>
            <w:r>
              <w:rPr>
                <w:rFonts w:ascii="Calibri" w:hAnsi="Calibri"/>
              </w:rPr>
              <w:t>N/A</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24AF458" w:rsidR="007F2D9F" w:rsidRPr="009F305C" w:rsidRDefault="00B06088"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EEFA9E8" w14:textId="55CF9CD8" w:rsidR="007F2D9F" w:rsidRDefault="00B06088" w:rsidP="009F305C">
            <w:r>
              <w:t>KeSQAF and Data Dissemination policy is followed,</w:t>
            </w:r>
          </w:p>
          <w:p w14:paraId="020F3B1A" w14:textId="4C46E7D9" w:rsidR="00B06088" w:rsidRPr="009F305C" w:rsidRDefault="00B06088" w:rsidP="00B06088">
            <w:r>
              <w:t>The quality of the output is controlled by a series of steps put in place. This includes well designed data capture methods using Computer Aided Personal Interviews, proper training of data collectors, use of internationally accepted methods by our knowledgeable data compilers and peer reviewing of reports before publication</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7B562BCE"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09E4901" w:rsidR="007F2D9F" w:rsidRPr="009F305C" w:rsidRDefault="00B06088" w:rsidP="00B06088">
            <w:r>
              <w:t>The Bureau collaborates  with  stakeholders to discus and agree on methods to be followed to ensure the product is of high quality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C187EF3" w:rsidR="007F2D9F" w:rsidRPr="009F305C" w:rsidRDefault="00B06088" w:rsidP="00B06088">
            <w:r>
              <w:t xml:space="preserve">The findings are compared with other reports like KPHC to validate the data, several analysts computes the indicator separately and compared, Data Quality Assessment Framework and ISO 9001:2015 standards before dissemination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A226CC0" w:rsidR="00776312" w:rsidRPr="009F305C" w:rsidRDefault="00B06088" w:rsidP="00B06088">
            <w:r>
              <w:t xml:space="preserve">The microdata and the report is always available on KNBS Website, the data is disaggregated at National, Rural/Urban and County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6287623" w14:textId="7E3E87BF" w:rsidR="00B06088" w:rsidRPr="00445DD8" w:rsidRDefault="00B06088" w:rsidP="00B06088">
            <w:pPr>
              <w:pStyle w:val="MText"/>
              <w:rPr>
                <w:rFonts w:ascii="Calibri" w:hAnsi="Calibri"/>
              </w:rPr>
            </w:pPr>
            <w:r>
              <w:rPr>
                <w:rFonts w:ascii="Calibri" w:hAnsi="Calibri"/>
              </w:rPr>
              <w:t>No comparison done so far</w:t>
            </w:r>
            <w:r w:rsidRPr="00445DD8">
              <w:rPr>
                <w:rFonts w:ascii="Calibri" w:hAnsi="Calibri"/>
              </w:rPr>
              <w:t>.</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EDF50A9" w14:textId="77777777" w:rsidR="006F104C" w:rsidRDefault="00B06088" w:rsidP="00B06088">
            <w:r>
              <w:t xml:space="preserve">2022 Kenya Continuous Household Survey microdata </w:t>
            </w:r>
          </w:p>
          <w:p w14:paraId="127FB56F" w14:textId="4D8BB9CC" w:rsidR="00B06088" w:rsidRPr="009F305C" w:rsidRDefault="00B06088" w:rsidP="00B06088">
            <w:r>
              <w:t>Visit https://Knbs.or.ke/download</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251C" w:rsidRDefault="00EF251C" w:rsidP="006B0512">
      <w:pPr>
        <w:spacing w:after="0" w:line="240" w:lineRule="auto"/>
      </w:pPr>
      <w:r>
        <w:separator/>
      </w:r>
    </w:p>
  </w:endnote>
  <w:endnote w:type="continuationSeparator" w:id="0">
    <w:p w14:paraId="0652DDFD" w14:textId="77777777" w:rsidR="00EF251C" w:rsidRDefault="00EF251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6D81C04" w:rsidR="00EF251C" w:rsidRDefault="00EF251C">
        <w:pPr>
          <w:pStyle w:val="Footer"/>
          <w:jc w:val="right"/>
        </w:pPr>
        <w:r>
          <w:fldChar w:fldCharType="begin"/>
        </w:r>
        <w:r>
          <w:instrText xml:space="preserve"> PAGE   \* MERGEFORMAT </w:instrText>
        </w:r>
        <w:r>
          <w:fldChar w:fldCharType="separate"/>
        </w:r>
        <w:r w:rsidR="00B74B07">
          <w:rPr>
            <w:noProof/>
          </w:rPr>
          <w:t>3</w:t>
        </w:r>
        <w:r>
          <w:rPr>
            <w:noProof/>
          </w:rPr>
          <w:fldChar w:fldCharType="end"/>
        </w:r>
      </w:p>
    </w:sdtContent>
  </w:sdt>
  <w:p w14:paraId="232AF3D4" w14:textId="77777777" w:rsidR="00EF251C" w:rsidRDefault="00EF251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0782F59" w:rsidR="00EF251C" w:rsidRDefault="00EF251C">
        <w:pPr>
          <w:pStyle w:val="Footer"/>
          <w:jc w:val="right"/>
        </w:pPr>
        <w:r>
          <w:fldChar w:fldCharType="begin"/>
        </w:r>
        <w:r>
          <w:instrText xml:space="preserve"> PAGE   \* MERGEFORMAT </w:instrText>
        </w:r>
        <w:r>
          <w:fldChar w:fldCharType="separate"/>
        </w:r>
        <w:r w:rsidR="00B74B07">
          <w:rPr>
            <w:noProof/>
          </w:rPr>
          <w:t>1</w:t>
        </w:r>
        <w:r>
          <w:rPr>
            <w:noProof/>
          </w:rPr>
          <w:fldChar w:fldCharType="end"/>
        </w:r>
      </w:p>
    </w:sdtContent>
  </w:sdt>
  <w:p w14:paraId="52FF1B3E" w14:textId="77777777" w:rsidR="00EF251C" w:rsidRDefault="00EF251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251C" w:rsidRDefault="00EF251C" w:rsidP="006B0512">
      <w:pPr>
        <w:spacing w:after="0" w:line="240" w:lineRule="auto"/>
      </w:pPr>
      <w:r>
        <w:separator/>
      </w:r>
    </w:p>
  </w:footnote>
  <w:footnote w:type="continuationSeparator" w:id="0">
    <w:p w14:paraId="21AE062F" w14:textId="77777777" w:rsidR="00EF251C" w:rsidRDefault="00EF251C" w:rsidP="006B0512">
      <w:pPr>
        <w:spacing w:after="0" w:line="240" w:lineRule="auto"/>
      </w:pPr>
      <w:r>
        <w:continuationSeparator/>
      </w:r>
    </w:p>
  </w:footnote>
  <w:footnote w:id="1">
    <w:p w14:paraId="463C7A6C" w14:textId="3926C0D8" w:rsidR="00EF251C" w:rsidRPr="00B8102F" w:rsidRDefault="00EF251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0332292"/>
    <w:multiLevelType w:val="hybridMultilevel"/>
    <w:tmpl w:val="F3940056"/>
    <w:lvl w:ilvl="0" w:tplc="9F1EDBBE">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5"/>
  </w:num>
  <w:num w:numId="4">
    <w:abstractNumId w:val="3"/>
  </w:num>
  <w:num w:numId="5">
    <w:abstractNumId w:val="6"/>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3A5A"/>
    <w:rsid w:val="0018734D"/>
    <w:rsid w:val="001A0E35"/>
    <w:rsid w:val="001A6F28"/>
    <w:rsid w:val="001B0EEE"/>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67BB"/>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255"/>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084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768"/>
    <w:rsid w:val="00791932"/>
    <w:rsid w:val="007A078A"/>
    <w:rsid w:val="007A2617"/>
    <w:rsid w:val="007A28BA"/>
    <w:rsid w:val="007B2E39"/>
    <w:rsid w:val="007C2733"/>
    <w:rsid w:val="007C63C4"/>
    <w:rsid w:val="007E4EE0"/>
    <w:rsid w:val="007F2D9F"/>
    <w:rsid w:val="007F5448"/>
    <w:rsid w:val="007F6520"/>
    <w:rsid w:val="00806D18"/>
    <w:rsid w:val="00810C60"/>
    <w:rsid w:val="008132B5"/>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0E6D"/>
    <w:rsid w:val="009A5BA4"/>
    <w:rsid w:val="009D6291"/>
    <w:rsid w:val="009D6F69"/>
    <w:rsid w:val="009E049D"/>
    <w:rsid w:val="009E5D6E"/>
    <w:rsid w:val="009F305C"/>
    <w:rsid w:val="00A167C6"/>
    <w:rsid w:val="00A200D3"/>
    <w:rsid w:val="00A242D8"/>
    <w:rsid w:val="00A25680"/>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6088"/>
    <w:rsid w:val="00B137EE"/>
    <w:rsid w:val="00B13CEC"/>
    <w:rsid w:val="00B66AF3"/>
    <w:rsid w:val="00B71AEA"/>
    <w:rsid w:val="00B74489"/>
    <w:rsid w:val="00B74B07"/>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0958"/>
    <w:rsid w:val="00CC5969"/>
    <w:rsid w:val="00CD4533"/>
    <w:rsid w:val="00CF4869"/>
    <w:rsid w:val="00CF504E"/>
    <w:rsid w:val="00CF5055"/>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16F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251C"/>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C77"/>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customStyle="1" w:styleId="CarattereCarattereCharCharCharCharCharCharZchn">
    <w:name w:val="Carattere Carattere Char Char Char Char Char Char Zchn"/>
    <w:aliases w:val="ftref Char Char Char Char Char Char Zchn,Char Char Char Char Char Char Char Char Zchn,ftref Char Char Char1 Zchn,Carattere Carattere Char Char Char Char Char Char Char Zchn"/>
    <w:basedOn w:val="Normal"/>
    <w:next w:val="Normal"/>
    <w:uiPriority w:val="99"/>
    <w:rsid w:val="00FB6C77"/>
    <w:pPr>
      <w:spacing w:after="120" w:line="240" w:lineRule="exact"/>
    </w:pPr>
    <w:rPr>
      <w:rFonts w:eastAsiaTheme="minorEastAsia"/>
      <w:vertAlign w:val="superscript"/>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913F3"/>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http://purl.org/dc/dcmitype/"/>
    <ds:schemaRef ds:uri="http://schemas.microsoft.com/office/2006/documentManagement/types"/>
    <ds:schemaRef ds:uri="http://schemas.microsoft.com/office/2006/metadata/properties"/>
    <ds:schemaRef ds:uri="http://purl.org/dc/elements/1.1/"/>
    <ds:schemaRef ds:uri="http://www.w3.org/XML/1998/namespace"/>
    <ds:schemaRef ds:uri="efb7f1d3-2f00-4f20-b7f7-b4cd1648c34e"/>
    <ds:schemaRef ds:uri="http://purl.org/dc/terms/"/>
    <ds:schemaRef ds:uri="http://schemas.microsoft.com/office/infopath/2007/PartnerControls"/>
    <ds:schemaRef ds:uri="331bc5fa-37a0-4eaf-92e6-e8f500860589"/>
  </ds:schemaRefs>
</ds:datastoreItem>
</file>

<file path=customXml/itemProps4.xml><?xml version="1.0" encoding="utf-8"?>
<ds:datastoreItem xmlns:ds="http://schemas.openxmlformats.org/officeDocument/2006/customXml" ds:itemID="{6CC38826-8E07-4D25-88EA-092C2C06BA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TotalTime>
  <Pages>13</Pages>
  <Words>216277</Words>
  <Characters>1232785</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1446170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10</cp:revision>
  <cp:lastPrinted>2020-04-16T14:23:00Z</cp:lastPrinted>
  <dcterms:created xsi:type="dcterms:W3CDTF">2024-05-07T08:01:00Z</dcterms:created>
  <dcterms:modified xsi:type="dcterms:W3CDTF">2024-05-07T12:46:00Z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