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86AC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86AC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86AC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86AC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86AC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86AC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86AC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86AC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86AC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86AC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86AC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86AC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86AC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DE8668B" w:rsidR="00355460" w:rsidRPr="00E263EC" w:rsidRDefault="0050026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A6209D1" w:rsidR="00B66AF3" w:rsidRDefault="00500260" w:rsidP="00B66AF3">
          <w:r>
            <w:t>6.3.2 Proportion of bodies of water with good ambient water quality [6.3.2] (EN_H2O_WBAMBQ)</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7F981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38FAAE7" w:rsidR="0077584C" w:rsidRDefault="0050026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E8DBD88" w:rsidR="00F7784D" w:rsidRDefault="00500260"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498466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FCEABC4" w14:textId="591D506B" w:rsidR="007F260D" w:rsidRPr="00A96255" w:rsidRDefault="00E13262" w:rsidP="007F260D">
            <w:pPr>
              <w:pStyle w:val="MGTHeader"/>
            </w:pPr>
            <w:r>
              <w:t xml:space="preserve">Goal 6: </w:t>
            </w:r>
            <w:r w:rsidR="007F260D" w:rsidRPr="007F3F47">
              <w:t>Ensure availability and sustainable management of water and sanitation for all</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0E5F163" w:rsidR="005377B9" w:rsidRPr="009F305C" w:rsidRDefault="00E13262" w:rsidP="009F305C">
            <w:r>
              <w:rPr>
                <w:rFonts w:ascii="Calibri" w:eastAsia="Calibri" w:hAnsi="Calibri" w:cs="Calibri"/>
                <w:color w:val="444444"/>
              </w:rPr>
              <w:t>Target 6.3</w:t>
            </w:r>
            <w:r w:rsidR="00CF6471" w:rsidRPr="19F2AA01">
              <w:rPr>
                <w:rFonts w:ascii="Calibri" w:eastAsia="Calibri" w:hAnsi="Calibri" w:cs="Calibri"/>
                <w:color w:val="444444"/>
              </w:rPr>
              <w:t>:</w:t>
            </w:r>
            <w:r w:rsidR="00CF6471" w:rsidRPr="00F956CC">
              <w:rPr>
                <w:rFonts w:ascii="Calibri" w:hAnsi="Calibri"/>
                <w:color w:val="444444"/>
              </w:rPr>
              <w:t xml:space="preserve"> By 2030, improve water quality by reducing pollution, eliminating dumping and minimizing release of hazardous chemicals and materials, halving the proportion of </w:t>
            </w:r>
            <w:r w:rsidR="00CF6471" w:rsidRPr="00F956CC">
              <w:rPr>
                <w:rFonts w:ascii="Calibri" w:hAnsi="Calibri"/>
                <w:color w:val="444444"/>
              </w:rPr>
              <w:lastRenderedPageBreak/>
              <w:t>untreated wastewater and substantially increasing recycling and safe reuse globally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4454DAA" w:rsidR="005377B9" w:rsidRPr="009F305C" w:rsidRDefault="00CF6471" w:rsidP="009F305C">
            <w:r w:rsidRPr="00F956CC">
              <w:rPr>
                <w:rFonts w:ascii="Calibri" w:hAnsi="Calibri"/>
                <w:color w:val="444444"/>
              </w:rPr>
              <w:t>Indicator 6.3.2</w:t>
            </w:r>
            <w:r w:rsidRPr="19F2AA01">
              <w:rPr>
                <w:rFonts w:ascii="Calibri" w:eastAsia="Calibri" w:hAnsi="Calibri" w:cs="Calibri"/>
                <w:color w:val="444444"/>
              </w:rPr>
              <w:t>:</w:t>
            </w:r>
            <w:r w:rsidRPr="00F956CC">
              <w:rPr>
                <w:rFonts w:ascii="Calibri" w:hAnsi="Calibri"/>
                <w:color w:val="444444"/>
              </w:rPr>
              <w:t xml:space="preserve"> Proportion of bodies of water with good ambient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AF2B673"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8AA7F76" w:rsidR="005377B9" w:rsidRPr="009F305C" w:rsidRDefault="00A83381"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49A70E3" w14:textId="77777777" w:rsidR="00BD6C18" w:rsidRPr="00A96255" w:rsidRDefault="00BD6C18" w:rsidP="00BD6C18">
            <w:pPr>
              <w:pStyle w:val="MGTHeader"/>
            </w:pPr>
            <w:r w:rsidRPr="004D480D">
              <w:t>6.3.1, 6.6.1, 14.1.1</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407B12" w14:textId="77777777" w:rsidR="00311377" w:rsidRPr="00A96255" w:rsidRDefault="00311377" w:rsidP="00311377">
            <w:pPr>
              <w:pStyle w:val="MGTHeader"/>
              <w:rPr>
                <w:color w:val="4A4A4A"/>
              </w:rPr>
            </w:pPr>
            <w:r w:rsidRPr="00676C10">
              <w:t xml:space="preserve">United Nations </w:t>
            </w:r>
            <w:r w:rsidRPr="00BF25B9">
              <w:t>Environment</w:t>
            </w:r>
            <w:r w:rsidRPr="00676C10">
              <w:t xml:space="preserve"> Programme</w:t>
            </w:r>
            <w:r>
              <w:t xml:space="preserve"> (UNEP)</w:t>
            </w:r>
          </w:p>
          <w:p w14:paraId="716FA1AC" w14:textId="77777777" w:rsidR="005377B9" w:rsidRPr="00311377"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878BED" w:rsidR="003E7389" w:rsidRPr="009F305C" w:rsidRDefault="00DC6F52"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06E2E24" w:rsidR="003E7389" w:rsidRPr="009F305C" w:rsidRDefault="00A83381"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28EDA0B" w:rsidR="003E7389" w:rsidRPr="009F305C" w:rsidRDefault="00A83381" w:rsidP="009F305C">
            <w:r>
              <w:t xml:space="preserve">Food Monitoring, Nutrition and Environment Statistics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7297C1D" w:rsidR="003E7389" w:rsidRPr="009F305C" w:rsidRDefault="00A83381" w:rsidP="009F305C">
            <w:r>
              <w:t>Compilation of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1011E65" w:rsidR="003E7389" w:rsidRPr="009F305C" w:rsidRDefault="00A83381"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6F3238" w:rsidR="003E7389" w:rsidRPr="009F305C" w:rsidRDefault="00A83381"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55C98BF" w:rsidR="003E7389" w:rsidRPr="009F305C" w:rsidRDefault="00A83381"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9A11F28" w14:textId="77777777" w:rsidR="00D001F5" w:rsidRDefault="00D001F5" w:rsidP="00D001F5">
            <w:pPr>
              <w:shd w:val="clear" w:color="auto" w:fill="FFFFFF"/>
              <w:spacing w:after="0"/>
              <w:rPr>
                <w:rFonts w:eastAsia="Times New Roman" w:cs="Times New Roman"/>
                <w:b/>
                <w:bCs/>
                <w:color w:val="4A4A4A"/>
                <w:sz w:val="21"/>
                <w:szCs w:val="21"/>
                <w:lang w:eastAsia="en-GB"/>
              </w:rPr>
            </w:pPr>
            <w:r w:rsidRPr="00573631">
              <w:rPr>
                <w:rFonts w:eastAsia="Times New Roman" w:cs="Times New Roman"/>
                <w:b/>
                <w:bCs/>
                <w:color w:val="4A4A4A"/>
                <w:sz w:val="21"/>
                <w:szCs w:val="21"/>
                <w:lang w:eastAsia="en-GB"/>
              </w:rPr>
              <w:t>Definition:</w:t>
            </w:r>
          </w:p>
          <w:p w14:paraId="0535056C" w14:textId="77777777" w:rsidR="00D001F5" w:rsidRPr="00573631" w:rsidRDefault="00D001F5" w:rsidP="00D001F5">
            <w:pPr>
              <w:shd w:val="clear" w:color="auto" w:fill="FFFFFF"/>
              <w:spacing w:after="0"/>
              <w:jc w:val="both"/>
              <w:rPr>
                <w:rFonts w:eastAsia="Times New Roman" w:cs="Times New Roman"/>
                <w:color w:val="4A4A4A"/>
                <w:sz w:val="21"/>
                <w:szCs w:val="21"/>
                <w:lang w:eastAsia="en-GB"/>
              </w:rPr>
            </w:pPr>
            <w:r w:rsidRPr="00DE2EA3">
              <w:rPr>
                <w:rFonts w:eastAsia="Times New Roman" w:cs="Times New Roman"/>
                <w:color w:val="4A4A4A"/>
                <w:sz w:val="21"/>
                <w:szCs w:val="21"/>
                <w:lang w:eastAsia="en-GB"/>
              </w:rPr>
              <w:t>The indicator is defined as the proportion of water bodies in the country that have good ambient water quality. Ambient water quality refers to natural, untreated water in rivers, lakes and groundwaters and represents a combination of natural influences together with the impacts of all anthropogenic activities.</w:t>
            </w:r>
            <w:r>
              <w:rPr>
                <w:rFonts w:eastAsia="Times New Roman" w:cs="Times New Roman"/>
                <w:color w:val="4A4A4A"/>
                <w:sz w:val="21"/>
                <w:szCs w:val="21"/>
                <w:lang w:eastAsia="en-GB"/>
              </w:rPr>
              <w:t xml:space="preserve"> </w:t>
            </w:r>
            <w:r w:rsidRPr="00CC68BE">
              <w:rPr>
                <w:rFonts w:eastAsia="Times New Roman" w:cs="Times New Roman"/>
                <w:color w:val="4A4A4A"/>
                <w:sz w:val="21"/>
                <w:szCs w:val="21"/>
                <w:lang w:eastAsia="en-GB"/>
              </w:rPr>
              <w:t>The indicator relies on water quality data derived from in situ measurements and the analysis of samples collected from surface and groundwaters. Water quality is assessed by means of core physical and chemical parameters that reflect natural water quality related to climatological and geological factors, together with major impacts on water quality.</w:t>
            </w:r>
            <w:r>
              <w:rPr>
                <w:rFonts w:eastAsia="Times New Roman" w:cs="Times New Roman"/>
                <w:color w:val="4A4A4A"/>
                <w:sz w:val="21"/>
                <w:szCs w:val="21"/>
                <w:lang w:eastAsia="en-GB"/>
              </w:rPr>
              <w:t xml:space="preserve"> The continuous monitoring of all surface and groundwaters is economically unfeasible and not required to sufficiently characterize the status of ambient water quality in a country. Therefore, countries select river, lake and groundwater bodies that are representative and significant for the assessment and management of water quality to monitor and report on indicator 6.3.2. The quality status of individual water bodies is classified based on the compliance of the available water quality monitoring data for the core parameters with target values defined by the country. The indicator is computed as the proportion of the number of water bodies classified as having good quality (i.e. with at least 80 % compliance) to the total number of assessed water bodies, expressed as a percentage. </w:t>
            </w:r>
          </w:p>
          <w:p w14:paraId="5E1DA313" w14:textId="77777777" w:rsidR="00D001F5" w:rsidRPr="00573631" w:rsidRDefault="00D001F5" w:rsidP="00D001F5">
            <w:pPr>
              <w:shd w:val="clear" w:color="auto" w:fill="FFFFFF"/>
              <w:spacing w:after="0"/>
              <w:rPr>
                <w:rFonts w:eastAsia="Times New Roman" w:cs="Times New Roman"/>
                <w:color w:val="4A4A4A"/>
                <w:sz w:val="21"/>
                <w:szCs w:val="21"/>
                <w:lang w:eastAsia="en-GB"/>
              </w:rPr>
            </w:pPr>
          </w:p>
          <w:p w14:paraId="3205FB80" w14:textId="77777777" w:rsidR="00D001F5" w:rsidRPr="00573631" w:rsidRDefault="00D001F5" w:rsidP="00D001F5">
            <w:pPr>
              <w:shd w:val="clear" w:color="auto" w:fill="FFFFFF"/>
              <w:spacing w:after="0"/>
              <w:rPr>
                <w:rFonts w:eastAsia="Times New Roman" w:cs="Times New Roman"/>
                <w:color w:val="4A4A4A"/>
                <w:sz w:val="21"/>
                <w:szCs w:val="21"/>
                <w:lang w:eastAsia="en-GB"/>
              </w:rPr>
            </w:pPr>
            <w:r w:rsidRPr="00573631">
              <w:rPr>
                <w:rFonts w:eastAsia="Times New Roman" w:cs="Times New Roman"/>
                <w:b/>
                <w:bCs/>
                <w:color w:val="4A4A4A"/>
                <w:sz w:val="21"/>
                <w:szCs w:val="21"/>
                <w:lang w:eastAsia="en-GB"/>
              </w:rPr>
              <w:t>Concepts:</w:t>
            </w:r>
          </w:p>
          <w:p w14:paraId="2A8E310C" w14:textId="77777777" w:rsidR="00D001F5" w:rsidRDefault="00D001F5" w:rsidP="00D001F5">
            <w:pPr>
              <w:shd w:val="clear" w:color="auto" w:fill="FFFFFF"/>
              <w:spacing w:after="0"/>
              <w:jc w:val="both"/>
              <w:rPr>
                <w:rFonts w:eastAsia="Times New Roman" w:cs="Times New Roman"/>
                <w:color w:val="4A4A4A"/>
                <w:sz w:val="21"/>
                <w:szCs w:val="21"/>
                <w:lang w:eastAsia="en-GB"/>
              </w:rPr>
            </w:pPr>
            <w:r w:rsidRPr="00CF74E8">
              <w:rPr>
                <w:rFonts w:eastAsia="Times New Roman" w:cs="Times New Roman"/>
                <w:color w:val="4A4A4A"/>
                <w:sz w:val="21"/>
                <w:szCs w:val="21"/>
                <w:lang w:eastAsia="en-GB"/>
              </w:rPr>
              <w:t>The concepts and definitions used in the methodology have been based on existing international frameworks and glossaries (WMO</w:t>
            </w:r>
            <w:r>
              <w:rPr>
                <w:rFonts w:eastAsia="Times New Roman" w:cs="Times New Roman"/>
                <w:color w:val="4A4A4A"/>
                <w:sz w:val="21"/>
                <w:szCs w:val="21"/>
                <w:lang w:eastAsia="en-GB"/>
              </w:rPr>
              <w:t>,</w:t>
            </w:r>
            <w:r w:rsidRPr="00CF74E8">
              <w:rPr>
                <w:rFonts w:eastAsia="Times New Roman" w:cs="Times New Roman"/>
                <w:color w:val="4A4A4A"/>
                <w:sz w:val="21"/>
                <w:szCs w:val="21"/>
                <w:lang w:eastAsia="en-GB"/>
              </w:rPr>
              <w:t xml:space="preserve"> 2012) unless where indicated otherwise below.</w:t>
            </w:r>
          </w:p>
          <w:p w14:paraId="2BFC6124" w14:textId="77777777" w:rsidR="00D001F5" w:rsidRPr="007C0E96" w:rsidRDefault="00D001F5" w:rsidP="00D001F5">
            <w:pPr>
              <w:shd w:val="clear" w:color="auto" w:fill="FFFFFF"/>
              <w:spacing w:after="0"/>
              <w:jc w:val="both"/>
              <w:rPr>
                <w:color w:val="333333"/>
                <w:sz w:val="21"/>
              </w:rPr>
            </w:pPr>
          </w:p>
          <w:p w14:paraId="0C277C5F" w14:textId="77777777" w:rsidR="00D001F5" w:rsidRPr="007C0E96" w:rsidRDefault="00D001F5" w:rsidP="00D001F5">
            <w:pPr>
              <w:rPr>
                <w:color w:val="333333"/>
                <w:sz w:val="21"/>
                <w:lang w:val="en-IE"/>
              </w:rPr>
            </w:pPr>
            <w:r w:rsidRPr="007C0E96">
              <w:rPr>
                <w:b/>
                <w:color w:val="333333"/>
                <w:sz w:val="21"/>
                <w:lang w:val="en-IE"/>
              </w:rPr>
              <w:t xml:space="preserve">Aquifer: </w:t>
            </w:r>
            <w:r w:rsidRPr="007C0E96">
              <w:rPr>
                <w:color w:val="333333"/>
                <w:sz w:val="21"/>
                <w:lang w:val="en-IE"/>
              </w:rPr>
              <w:t xml:space="preserve">Geological formation capable of storing, transmitting and yielding exploitable quantities of water. </w:t>
            </w:r>
          </w:p>
          <w:p w14:paraId="61DAF744" w14:textId="77777777" w:rsidR="00D001F5" w:rsidRPr="007C0E96" w:rsidRDefault="00D001F5" w:rsidP="00D001F5">
            <w:pPr>
              <w:rPr>
                <w:color w:val="333333"/>
                <w:sz w:val="21"/>
                <w:lang w:val="en-IE"/>
              </w:rPr>
            </w:pPr>
            <w:r w:rsidRPr="007C0E96">
              <w:rPr>
                <w:b/>
                <w:color w:val="333333"/>
                <w:sz w:val="21"/>
                <w:lang w:val="en-IE"/>
              </w:rPr>
              <w:t xml:space="preserve">Classification of water quality: </w:t>
            </w:r>
            <w:r w:rsidRPr="007C0E96">
              <w:rPr>
                <w:color w:val="333333"/>
                <w:sz w:val="21"/>
                <w:lang w:val="en-IE"/>
              </w:rPr>
              <w:t>If at least 80% of the monitoring values for prescribed parameters in a water body comply with their respective target values, the water body is classified as having a “good” water quality status</w:t>
            </w:r>
            <w:r w:rsidRPr="007C0E96">
              <w:rPr>
                <w:b/>
                <w:color w:val="333333"/>
                <w:sz w:val="21"/>
                <w:lang w:val="en-IE"/>
              </w:rPr>
              <w:t xml:space="preserve">. </w:t>
            </w:r>
            <w:r w:rsidRPr="007C0E96">
              <w:rPr>
                <w:color w:val="333333"/>
                <w:sz w:val="21"/>
                <w:lang w:val="en-IE"/>
              </w:rPr>
              <w:t>Each water body is classified as being of “good” or “not good” status.</w:t>
            </w:r>
            <w:r w:rsidRPr="007C0E96">
              <w:rPr>
                <w:i/>
                <w:color w:val="333333"/>
                <w:sz w:val="21"/>
                <w:lang w:val="en-IE"/>
              </w:rPr>
              <w:t xml:space="preserve"> </w:t>
            </w:r>
          </w:p>
          <w:p w14:paraId="284CD2BB" w14:textId="77777777" w:rsidR="00D001F5" w:rsidRPr="007C0E96" w:rsidRDefault="00D001F5" w:rsidP="00D001F5">
            <w:pPr>
              <w:rPr>
                <w:color w:val="333333"/>
                <w:sz w:val="21"/>
                <w:lang w:val="en-IE"/>
              </w:rPr>
            </w:pPr>
            <w:r w:rsidRPr="007C0E96">
              <w:rPr>
                <w:b/>
                <w:color w:val="333333"/>
                <w:sz w:val="21"/>
                <w:lang w:val="en-IE"/>
              </w:rPr>
              <w:t>Groundwater</w:t>
            </w:r>
            <w:r w:rsidRPr="007C0E96">
              <w:rPr>
                <w:color w:val="333333"/>
                <w:sz w:val="21"/>
                <w:lang w:val="en-IE"/>
              </w:rPr>
              <w:t xml:space="preserve">: Subsurface water occupying the saturated zone. </w:t>
            </w:r>
          </w:p>
          <w:p w14:paraId="263D2069" w14:textId="77777777" w:rsidR="00D001F5" w:rsidRPr="007C0E96" w:rsidRDefault="00D001F5" w:rsidP="00D001F5">
            <w:pPr>
              <w:jc w:val="both"/>
              <w:rPr>
                <w:color w:val="333333"/>
                <w:sz w:val="21"/>
                <w:lang w:val="en-IE"/>
              </w:rPr>
            </w:pPr>
            <w:r w:rsidRPr="007C0E96">
              <w:rPr>
                <w:b/>
                <w:color w:val="333333"/>
                <w:sz w:val="21"/>
                <w:lang w:val="en-IE"/>
              </w:rPr>
              <w:t>Groundwater body</w:t>
            </w:r>
            <w:r w:rsidRPr="007C0E96">
              <w:rPr>
                <w:color w:val="333333"/>
                <w:sz w:val="21"/>
                <w:lang w:val="en-IE"/>
              </w:rPr>
              <w:t>: A distinct volume of groundwater within an aquifer or aquifers (EU</w:t>
            </w:r>
            <w:r w:rsidRPr="007C0E96">
              <w:rPr>
                <w:color w:val="333333"/>
                <w:sz w:val="21"/>
                <w:szCs w:val="21"/>
                <w:lang w:val="en-IE"/>
              </w:rPr>
              <w:t>,</w:t>
            </w:r>
            <w:r w:rsidRPr="007C0E96">
              <w:rPr>
                <w:color w:val="333333"/>
                <w:sz w:val="21"/>
                <w:lang w:val="en-IE"/>
              </w:rPr>
              <w:t xml:space="preserve"> 2000). Groundwater bodies that cross river basin district (RBD) boundaries should be divided at the boundary with each separate portion of the groundwater body being reported separately along with its respective RBD. </w:t>
            </w:r>
          </w:p>
          <w:p w14:paraId="121112C5" w14:textId="77777777" w:rsidR="00D001F5" w:rsidRPr="007C0E96" w:rsidRDefault="00D001F5" w:rsidP="00D001F5">
            <w:pPr>
              <w:rPr>
                <w:rFonts w:ascii="Arial" w:hAnsi="Arial"/>
                <w:color w:val="333333"/>
                <w:sz w:val="21"/>
                <w:lang w:val="en-IE"/>
              </w:rPr>
            </w:pPr>
            <w:r w:rsidRPr="007C0E96">
              <w:rPr>
                <w:b/>
                <w:color w:val="333333"/>
                <w:sz w:val="21"/>
                <w:lang w:val="en-IE"/>
              </w:rPr>
              <w:t>Lake:</w:t>
            </w:r>
            <w:r w:rsidRPr="007C0E96">
              <w:rPr>
                <w:color w:val="333333"/>
                <w:sz w:val="21"/>
                <w:lang w:val="en-IE"/>
              </w:rPr>
              <w:t xml:space="preserve"> Inland body of standing surface water of significant extent. </w:t>
            </w:r>
          </w:p>
          <w:p w14:paraId="3409D301" w14:textId="77777777" w:rsidR="00D001F5" w:rsidRPr="007C0E96" w:rsidRDefault="00D001F5" w:rsidP="00D001F5">
            <w:pPr>
              <w:rPr>
                <w:color w:val="333333"/>
                <w:sz w:val="21"/>
                <w:lang w:val="en-IE"/>
              </w:rPr>
            </w:pPr>
            <w:r w:rsidRPr="007C0E96">
              <w:rPr>
                <w:b/>
                <w:color w:val="333333"/>
                <w:sz w:val="21"/>
                <w:lang w:val="en-IE"/>
              </w:rPr>
              <w:t>Non-point-source pollution:</w:t>
            </w:r>
            <w:r w:rsidRPr="007C0E96">
              <w:rPr>
                <w:color w:val="333333"/>
                <w:sz w:val="21"/>
                <w:lang w:val="en-IE"/>
              </w:rPr>
              <w:t xml:space="preserve"> Pollution of water bodies from dispersed sources such as fertilizers, chemicals and pesticides used in agricultural activities.</w:t>
            </w:r>
          </w:p>
          <w:p w14:paraId="77F0931E" w14:textId="77777777" w:rsidR="00D001F5" w:rsidRPr="007C0E96" w:rsidRDefault="00D001F5" w:rsidP="00D001F5">
            <w:pPr>
              <w:rPr>
                <w:rFonts w:ascii="Arial" w:hAnsi="Arial"/>
                <w:color w:val="333333"/>
                <w:sz w:val="21"/>
                <w:lang w:val="en-IE"/>
              </w:rPr>
            </w:pPr>
            <w:r w:rsidRPr="007C0E96">
              <w:rPr>
                <w:b/>
                <w:color w:val="333333"/>
                <w:sz w:val="21"/>
                <w:lang w:val="en-IE"/>
              </w:rPr>
              <w:t xml:space="preserve">Parameter: </w:t>
            </w:r>
            <w:r w:rsidRPr="007C0E96">
              <w:rPr>
                <w:color w:val="333333"/>
                <w:sz w:val="21"/>
                <w:lang w:val="en-IE"/>
              </w:rPr>
              <w:t>Water quality variable or characteristic of water quality, also called a determinand.</w:t>
            </w:r>
          </w:p>
          <w:p w14:paraId="6348EA38" w14:textId="77777777" w:rsidR="00D001F5" w:rsidRPr="007C0E96" w:rsidRDefault="00D001F5" w:rsidP="00D001F5">
            <w:pPr>
              <w:rPr>
                <w:rFonts w:ascii="Arial" w:hAnsi="Arial"/>
                <w:color w:val="333333"/>
                <w:sz w:val="21"/>
              </w:rPr>
            </w:pPr>
            <w:r w:rsidRPr="007C0E96">
              <w:rPr>
                <w:b/>
                <w:color w:val="333333"/>
                <w:sz w:val="21"/>
                <w:lang w:val="en-IE"/>
              </w:rPr>
              <w:t>Point source pollution</w:t>
            </w:r>
            <w:r w:rsidRPr="007C0E96">
              <w:rPr>
                <w:color w:val="333333"/>
                <w:sz w:val="21"/>
                <w:lang w:val="en-IE"/>
              </w:rPr>
              <w:t>: Pollution with a precisely located origin.</w:t>
            </w:r>
          </w:p>
          <w:p w14:paraId="7F4E5E27" w14:textId="77777777" w:rsidR="00D001F5" w:rsidRPr="007C0E96" w:rsidRDefault="00D001F5" w:rsidP="00D001F5">
            <w:pPr>
              <w:rPr>
                <w:rFonts w:ascii="Arial" w:hAnsi="Arial"/>
                <w:color w:val="333333"/>
                <w:sz w:val="21"/>
                <w:lang w:val="en-IE"/>
              </w:rPr>
            </w:pPr>
            <w:r w:rsidRPr="007C0E96">
              <w:rPr>
                <w:b/>
                <w:color w:val="333333"/>
                <w:sz w:val="21"/>
                <w:lang w:val="en-IE"/>
              </w:rPr>
              <w:t>Pollution (of water)</w:t>
            </w:r>
            <w:r w:rsidRPr="007C0E96">
              <w:rPr>
                <w:color w:val="333333"/>
                <w:sz w:val="21"/>
                <w:lang w:val="en-IE"/>
              </w:rPr>
              <w:t>: Introduction into water of any undesirable substance which renders the water unfit for its intended use.</w:t>
            </w:r>
          </w:p>
          <w:p w14:paraId="7C7EE903" w14:textId="77777777" w:rsidR="00D001F5" w:rsidRPr="007C0E96" w:rsidRDefault="00D001F5" w:rsidP="00D001F5">
            <w:pPr>
              <w:rPr>
                <w:color w:val="333333"/>
                <w:sz w:val="21"/>
                <w:lang w:val="en-IE"/>
              </w:rPr>
            </w:pPr>
            <w:r w:rsidRPr="007C0E96">
              <w:rPr>
                <w:b/>
                <w:color w:val="333333"/>
                <w:sz w:val="21"/>
                <w:lang w:val="en-IE"/>
              </w:rPr>
              <w:t>Pollutant</w:t>
            </w:r>
            <w:r w:rsidRPr="007C0E96">
              <w:rPr>
                <w:color w:val="333333"/>
                <w:sz w:val="21"/>
                <w:lang w:val="en-IE"/>
              </w:rPr>
              <w:t xml:space="preserve">: Substance which disrupts and interferes with the equilibrium of a water system and impairs the suitability of using the water for a desired purpose. </w:t>
            </w:r>
          </w:p>
          <w:p w14:paraId="2BBE1931" w14:textId="77777777" w:rsidR="00D001F5" w:rsidRPr="007C0E96" w:rsidRDefault="00D001F5" w:rsidP="00D001F5">
            <w:pPr>
              <w:rPr>
                <w:rFonts w:ascii="Arial" w:hAnsi="Arial"/>
                <w:b/>
                <w:color w:val="333333"/>
                <w:sz w:val="21"/>
                <w:lang w:val="en-IE"/>
              </w:rPr>
            </w:pPr>
            <w:r w:rsidRPr="007C0E96">
              <w:rPr>
                <w:b/>
                <w:color w:val="333333"/>
                <w:sz w:val="21"/>
                <w:lang w:val="en-IE"/>
              </w:rPr>
              <w:t xml:space="preserve">Reservoir: </w:t>
            </w:r>
            <w:r w:rsidRPr="007C0E96">
              <w:rPr>
                <w:color w:val="333333"/>
                <w:sz w:val="21"/>
                <w:lang w:val="en-IE"/>
              </w:rPr>
              <w:t>Body of water, either natural or man-made, used for storage, regulation and control of water resources.</w:t>
            </w:r>
          </w:p>
          <w:p w14:paraId="36D94571" w14:textId="77777777" w:rsidR="00D001F5" w:rsidRPr="007C0E96" w:rsidRDefault="00D001F5" w:rsidP="00D001F5">
            <w:pPr>
              <w:rPr>
                <w:rFonts w:ascii="Arial" w:hAnsi="Arial"/>
                <w:color w:val="333333"/>
                <w:sz w:val="21"/>
                <w:lang w:val="en-IE"/>
              </w:rPr>
            </w:pPr>
            <w:r w:rsidRPr="007C0E96">
              <w:rPr>
                <w:b/>
                <w:color w:val="333333"/>
                <w:sz w:val="21"/>
                <w:lang w:val="en-IE"/>
              </w:rPr>
              <w:t xml:space="preserve">River: </w:t>
            </w:r>
            <w:r w:rsidRPr="007C0E96">
              <w:rPr>
                <w:color w:val="333333"/>
                <w:sz w:val="21"/>
                <w:lang w:val="en-IE"/>
              </w:rPr>
              <w:t>Large stream which serves as the natural drainage for a basin.</w:t>
            </w:r>
          </w:p>
          <w:p w14:paraId="4849D552" w14:textId="77777777" w:rsidR="00D001F5" w:rsidRPr="007C0E96" w:rsidRDefault="00D001F5" w:rsidP="00D001F5">
            <w:pPr>
              <w:rPr>
                <w:color w:val="333333"/>
                <w:sz w:val="21"/>
                <w:lang w:val="en-IE"/>
              </w:rPr>
            </w:pPr>
            <w:r w:rsidRPr="007C0E96">
              <w:rPr>
                <w:b/>
                <w:color w:val="333333"/>
                <w:sz w:val="21"/>
                <w:lang w:val="en-IE"/>
              </w:rPr>
              <w:t xml:space="preserve">River basin: </w:t>
            </w:r>
            <w:r w:rsidRPr="007C0E96">
              <w:rPr>
                <w:color w:val="333333"/>
                <w:sz w:val="21"/>
                <w:lang w:val="en-IE"/>
              </w:rPr>
              <w:t>Geographical area having a common outlet for its surface runoff.</w:t>
            </w:r>
          </w:p>
          <w:p w14:paraId="53897963" w14:textId="77777777" w:rsidR="00D001F5" w:rsidRPr="007C0E96" w:rsidRDefault="00D001F5" w:rsidP="00D001F5">
            <w:pPr>
              <w:rPr>
                <w:color w:val="333333"/>
                <w:sz w:val="21"/>
                <w:lang w:val="en-IE"/>
              </w:rPr>
            </w:pPr>
            <w:r w:rsidRPr="007C0E96">
              <w:rPr>
                <w:b/>
                <w:color w:val="333333"/>
                <w:sz w:val="21"/>
                <w:lang w:val="en-IE"/>
              </w:rPr>
              <w:t xml:space="preserve">River basin district:  </w:t>
            </w:r>
            <w:r w:rsidRPr="007C0E96">
              <w:rPr>
                <w:color w:val="333333"/>
                <w:sz w:val="21"/>
                <w:lang w:val="en-IE"/>
              </w:rPr>
              <w:t>Area of land, made up of one or more neighbouring river basins together with their associated groundwaters (EU, 2000).</w:t>
            </w:r>
          </w:p>
          <w:p w14:paraId="5C02B98F" w14:textId="77777777" w:rsidR="00D001F5" w:rsidRPr="007C0E96" w:rsidRDefault="00D001F5" w:rsidP="00D001F5">
            <w:pPr>
              <w:rPr>
                <w:b/>
                <w:color w:val="333333"/>
                <w:sz w:val="21"/>
                <w:lang w:val="en-IE"/>
              </w:rPr>
            </w:pPr>
            <w:r w:rsidRPr="007C0E96">
              <w:rPr>
                <w:b/>
                <w:color w:val="333333"/>
                <w:sz w:val="21"/>
                <w:lang w:val="en-IE"/>
              </w:rPr>
              <w:t>River water body</w:t>
            </w:r>
            <w:r w:rsidRPr="007C0E96">
              <w:rPr>
                <w:color w:val="333333"/>
                <w:sz w:val="21"/>
                <w:lang w:val="en-IE"/>
              </w:rPr>
              <w:t xml:space="preserve">: A coherent section of a river that is discrete (does not overlap with another water body) and is significant rather than arbitrarily designated. </w:t>
            </w:r>
          </w:p>
          <w:p w14:paraId="6F9580AF" w14:textId="77777777" w:rsidR="00D001F5" w:rsidRPr="007C0E96" w:rsidRDefault="00D001F5" w:rsidP="00D001F5">
            <w:pPr>
              <w:rPr>
                <w:rFonts w:ascii="Arial" w:hAnsi="Arial"/>
                <w:color w:val="333333"/>
                <w:sz w:val="21"/>
                <w:lang w:val="en-IE"/>
              </w:rPr>
            </w:pPr>
            <w:r w:rsidRPr="007C0E96">
              <w:rPr>
                <w:b/>
                <w:color w:val="333333"/>
                <w:sz w:val="21"/>
                <w:lang w:val="en-IE"/>
              </w:rPr>
              <w:t xml:space="preserve">Stream: </w:t>
            </w:r>
            <w:r w:rsidRPr="007C0E96">
              <w:rPr>
                <w:color w:val="333333"/>
                <w:sz w:val="21"/>
                <w:lang w:val="en-IE"/>
              </w:rPr>
              <w:t>Flowing body of water in a natural surface channel.</w:t>
            </w:r>
          </w:p>
          <w:p w14:paraId="55769C54" w14:textId="77777777" w:rsidR="00D001F5" w:rsidRPr="007C0E96" w:rsidRDefault="00D001F5" w:rsidP="00D001F5">
            <w:pPr>
              <w:rPr>
                <w:color w:val="333333"/>
                <w:sz w:val="21"/>
                <w:szCs w:val="21"/>
                <w:lang w:val="en-IE"/>
              </w:rPr>
            </w:pPr>
            <w:r w:rsidRPr="007C0E96">
              <w:rPr>
                <w:b/>
                <w:color w:val="333333"/>
                <w:sz w:val="21"/>
                <w:lang w:val="en-IE"/>
              </w:rPr>
              <w:t xml:space="preserve">Surface water: </w:t>
            </w:r>
            <w:r w:rsidRPr="007C0E96">
              <w:rPr>
                <w:color w:val="333333"/>
                <w:sz w:val="21"/>
                <w:lang w:val="en-IE"/>
              </w:rPr>
              <w:t xml:space="preserve">Water which flows over, or lies on, the ground surface. </w:t>
            </w:r>
          </w:p>
          <w:p w14:paraId="42582BF1" w14:textId="77777777" w:rsidR="00D001F5" w:rsidRPr="007C0E96" w:rsidRDefault="00D001F5" w:rsidP="00D001F5">
            <w:pPr>
              <w:rPr>
                <w:color w:val="333333"/>
                <w:sz w:val="21"/>
                <w:lang w:val="en-IE"/>
              </w:rPr>
            </w:pPr>
            <w:r w:rsidRPr="007C0E96">
              <w:rPr>
                <w:color w:val="333333"/>
                <w:sz w:val="21"/>
                <w:lang w:val="en-IE"/>
              </w:rPr>
              <w:t>Note: Indicator 6.3.2 does not include the monitoring of water quality in wetlands under monitoring level 1.</w:t>
            </w:r>
          </w:p>
          <w:p w14:paraId="4B9A85D5" w14:textId="77777777" w:rsidR="00D001F5" w:rsidRPr="007C0E96" w:rsidRDefault="00D001F5" w:rsidP="00D001F5">
            <w:pPr>
              <w:rPr>
                <w:color w:val="333333"/>
                <w:sz w:val="21"/>
                <w:lang w:val="en-IE"/>
              </w:rPr>
            </w:pPr>
            <w:r w:rsidRPr="007C0E96">
              <w:rPr>
                <w:b/>
                <w:color w:val="333333"/>
                <w:sz w:val="21"/>
                <w:lang w:val="en-IE"/>
              </w:rPr>
              <w:t>Target value</w:t>
            </w:r>
            <w:r w:rsidRPr="007C0E96">
              <w:rPr>
                <w:color w:val="333333"/>
                <w:sz w:val="21"/>
                <w:lang w:val="en-IE"/>
              </w:rPr>
              <w:t xml:space="preserve">: </w:t>
            </w:r>
            <w:r w:rsidRPr="007C0E96">
              <w:rPr>
                <w:color w:val="333333"/>
              </w:rPr>
              <w:t xml:space="preserve"> </w:t>
            </w:r>
            <w:r w:rsidRPr="007C0E96">
              <w:rPr>
                <w:color w:val="333333"/>
                <w:sz w:val="21"/>
                <w:lang w:val="en-IE"/>
              </w:rPr>
              <w:t>A value (or range) for any given water quality parameter that indicates the threshold for a designated water quality, such as good water quality rather than acceptable water quality.</w:t>
            </w:r>
          </w:p>
          <w:p w14:paraId="020D0896" w14:textId="77777777" w:rsidR="00D001F5" w:rsidRPr="007C0E96" w:rsidRDefault="00D001F5" w:rsidP="00D001F5">
            <w:pPr>
              <w:rPr>
                <w:rFonts w:ascii="Arial" w:hAnsi="Arial"/>
                <w:color w:val="333333"/>
                <w:sz w:val="21"/>
                <w:lang w:val="en-IE"/>
              </w:rPr>
            </w:pPr>
            <w:r w:rsidRPr="007C0E96">
              <w:rPr>
                <w:b/>
                <w:color w:val="333333"/>
                <w:sz w:val="21"/>
                <w:lang w:val="en-IE"/>
              </w:rPr>
              <w:t>Toxic substance</w:t>
            </w:r>
            <w:r w:rsidRPr="007C0E96">
              <w:rPr>
                <w:color w:val="333333"/>
                <w:sz w:val="21"/>
                <w:lang w:val="en-IE"/>
              </w:rPr>
              <w:t>: Chemical substance which can disturb the physiological functions of humans, animals and plants.</w:t>
            </w:r>
          </w:p>
          <w:p w14:paraId="490F0B8D" w14:textId="77777777" w:rsidR="00D001F5" w:rsidRPr="007C0E96" w:rsidRDefault="00D001F5" w:rsidP="00D001F5">
            <w:pPr>
              <w:spacing w:after="0"/>
              <w:rPr>
                <w:color w:val="333333"/>
                <w:sz w:val="21"/>
                <w:lang w:val="en-IE"/>
              </w:rPr>
            </w:pPr>
            <w:r w:rsidRPr="007C0E96">
              <w:rPr>
                <w:b/>
                <w:color w:val="333333"/>
                <w:sz w:val="21"/>
                <w:lang w:val="en-IE"/>
              </w:rPr>
              <w:t xml:space="preserve">Transboundary waters: </w:t>
            </w:r>
            <w:r w:rsidRPr="007C0E96">
              <w:rPr>
                <w:color w:val="333333"/>
                <w:sz w:val="21"/>
                <w:lang w:val="en-IE"/>
              </w:rPr>
              <w:t>Surface or ground waters which mark, cross or are located on boundaries between two or more States; wherever transboundary waters flow directly into the sea, these transboundary waters end at a straight line across their respective mouths between points on the low-water line of the banks (UNECE, 1992).</w:t>
            </w:r>
          </w:p>
          <w:p w14:paraId="613B0EBE" w14:textId="77777777" w:rsidR="00D001F5" w:rsidRPr="00DF6158" w:rsidRDefault="00D001F5" w:rsidP="00D001F5">
            <w:pPr>
              <w:spacing w:after="0"/>
              <w:rPr>
                <w:sz w:val="21"/>
                <w:lang w:val="en-IE"/>
              </w:rPr>
            </w:pPr>
          </w:p>
          <w:p w14:paraId="31B17CCB" w14:textId="77777777" w:rsidR="00D001F5" w:rsidRPr="00BF25B9" w:rsidRDefault="00D001F5" w:rsidP="00D001F5">
            <w:pPr>
              <w:pStyle w:val="MText"/>
            </w:pPr>
            <w:r w:rsidRPr="00BF25B9">
              <w:rPr>
                <w:b/>
                <w:lang w:val="en-IE"/>
              </w:rPr>
              <w:t xml:space="preserve">Water quality index: </w:t>
            </w:r>
            <w:r w:rsidRPr="00BF25B9">
              <w:rPr>
                <w:lang w:val="en-IE"/>
              </w:rPr>
              <w:t xml:space="preserve">The measured water quality results for all parameters combined into a numeric value for each monitoring location. These scores are then aggregated over the time of the assessment period. </w:t>
            </w:r>
            <w:r w:rsidRPr="00BF25B9">
              <w:t>The index score can range between zero (worst) to 100 (best).</w:t>
            </w:r>
          </w:p>
          <w:p w14:paraId="010D558F" w14:textId="77777777" w:rsidR="00D001F5" w:rsidRPr="00A96255" w:rsidRDefault="00D001F5" w:rsidP="00D001F5">
            <w:pPr>
              <w:pStyle w:val="MText"/>
            </w:pPr>
          </w:p>
          <w:p w14:paraId="7798124F" w14:textId="77777777" w:rsidR="00D001F5" w:rsidRPr="00A96255" w:rsidRDefault="00D001F5" w:rsidP="00D001F5">
            <w:pPr>
              <w:pStyle w:val="MHeader2"/>
            </w:pPr>
            <w:r w:rsidRPr="00A96255">
              <w:t xml:space="preserve">2.b. Unit of measure </w:t>
            </w:r>
            <w:r>
              <w:rPr>
                <w:color w:val="B4B4B4"/>
                <w:sz w:val="20"/>
              </w:rPr>
              <w:t>(UNIT_MEASURE)</w:t>
            </w:r>
          </w:p>
          <w:p w14:paraId="6C84E827" w14:textId="77777777" w:rsidR="0015178E" w:rsidRPr="009F305C" w:rsidRDefault="0015178E" w:rsidP="00D001F5">
            <w:pPr>
              <w:pStyle w:val="MText"/>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914BCA5" w14:textId="77777777" w:rsidR="00C52637" w:rsidRDefault="00C52637" w:rsidP="00C52637">
            <w:pPr>
              <w:pStyle w:val="MText"/>
            </w:pPr>
            <w:r>
              <w:t xml:space="preserve">Percent (%): </w:t>
            </w:r>
            <w:r w:rsidRPr="000600DB">
              <w:t>The</w:t>
            </w:r>
            <w:r w:rsidRPr="000600DB">
              <w:rPr>
                <w:b/>
                <w:bCs/>
              </w:rPr>
              <w:t xml:space="preserve"> proportion</w:t>
            </w:r>
            <w:r w:rsidRPr="000600DB">
              <w:t xml:space="preserve"> of the number of bodies of water with good water quality </w:t>
            </w:r>
            <w:r>
              <w:t xml:space="preserve">compared </w:t>
            </w:r>
            <w:r w:rsidRPr="000600DB">
              <w:t xml:space="preserve">to the total number of assessed water bodies </w:t>
            </w:r>
            <w:r>
              <w:t xml:space="preserve">expressed as a </w:t>
            </w:r>
            <w:r w:rsidRPr="000600DB">
              <w:t xml:space="preserve"> percent.    </w:t>
            </w:r>
          </w:p>
          <w:p w14:paraId="75D287AC" w14:textId="1B95CACE" w:rsidR="0015178E" w:rsidRPr="009F305C" w:rsidRDefault="00C52637" w:rsidP="00C52637">
            <w:r w:rsidRPr="00DF59EF">
              <w:t>To classify whether a water body is of “good ambient water quality” or not, a threshold is applied where 80 percent or more of monitoring values meet their target values. The number of water bodies that are classified as either good ambient water quality or not can be reported at the Reporting Basin District, and then at the national level to generate the national indicator score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408B69C" w14:textId="77777777" w:rsidR="00C52637" w:rsidRDefault="00C52637" w:rsidP="00C52637">
            <w:pPr>
              <w:pStyle w:val="Heading3"/>
              <w:numPr>
                <w:ilvl w:val="0"/>
                <w:numId w:val="5"/>
              </w:numPr>
              <w:shd w:val="clear" w:color="auto" w:fill="FFFFFF"/>
              <w:spacing w:before="75" w:after="150" w:line="405" w:lineRule="atLeast"/>
              <w:rPr>
                <w:rFonts w:asciiTheme="minorHAnsi" w:eastAsia="Times New Roman" w:hAnsiTheme="minorHAnsi" w:cs="Times New Roman"/>
                <w:color w:val="4A4A4A"/>
                <w:sz w:val="21"/>
                <w:szCs w:val="21"/>
                <w:lang w:eastAsia="en-GB"/>
              </w:rPr>
            </w:pPr>
            <w:r w:rsidRPr="00A90DE8">
              <w:rPr>
                <w:rFonts w:asciiTheme="minorHAnsi" w:eastAsia="Times New Roman" w:hAnsiTheme="minorHAnsi" w:cs="Times New Roman"/>
                <w:color w:val="4A4A4A"/>
                <w:sz w:val="21"/>
                <w:szCs w:val="21"/>
                <w:lang w:eastAsia="en-GB"/>
              </w:rPr>
              <w:t>Classification of inland water bodies</w:t>
            </w:r>
            <w:r>
              <w:rPr>
                <w:rFonts w:asciiTheme="minorHAnsi" w:eastAsia="Times New Roman" w:hAnsiTheme="minorHAnsi" w:cs="Times New Roman"/>
                <w:color w:val="4A4A4A"/>
                <w:sz w:val="21"/>
                <w:szCs w:val="21"/>
                <w:lang w:eastAsia="en-GB"/>
              </w:rPr>
              <w:t xml:space="preserve"> (</w:t>
            </w:r>
            <w:r w:rsidRPr="00773420">
              <w:rPr>
                <w:rFonts w:asciiTheme="minorHAnsi" w:eastAsia="Times New Roman" w:hAnsiTheme="minorHAnsi" w:cs="Times New Roman"/>
                <w:color w:val="4A4A4A"/>
                <w:sz w:val="21"/>
                <w:szCs w:val="21"/>
                <w:lang w:eastAsia="en-GB"/>
              </w:rPr>
              <w:t>UNEP uses this classification, but does not analyze water quality for all categories, but only for lakes and rivers.</w:t>
            </w:r>
            <w:r>
              <w:rPr>
                <w:rFonts w:asciiTheme="minorHAnsi" w:eastAsia="Times New Roman" w:hAnsiTheme="minorHAnsi" w:cs="Times New Roman"/>
                <w:color w:val="4A4A4A"/>
                <w:sz w:val="21"/>
                <w:szCs w:val="21"/>
                <w:lang w:eastAsia="en-GB"/>
              </w:rPr>
              <w:t xml:space="preserve">): </w:t>
            </w:r>
            <w:hyperlink r:id="rId21" w:history="1">
              <w:r w:rsidRPr="00BD0754">
                <w:rPr>
                  <w:rStyle w:val="Hyperlink"/>
                  <w:rFonts w:asciiTheme="minorHAnsi" w:hAnsiTheme="minorHAnsi"/>
                </w:rPr>
                <w:t>https://unstats.un.org/unsd/classifications/Family/Detail/2002</w:t>
              </w:r>
            </w:hyperlink>
            <w:r>
              <w:rPr>
                <w:rFonts w:asciiTheme="minorHAnsi" w:eastAsia="Times New Roman" w:hAnsiTheme="minorHAnsi" w:cs="Times New Roman"/>
                <w:color w:val="4A4A4A"/>
                <w:sz w:val="21"/>
                <w:szCs w:val="21"/>
                <w:lang w:eastAsia="en-GB"/>
              </w:rPr>
              <w:t xml:space="preserve"> </w:t>
            </w:r>
          </w:p>
          <w:p w14:paraId="06D0E657" w14:textId="0D52804D" w:rsidR="0015178E" w:rsidRPr="009F305C" w:rsidRDefault="00C52637" w:rsidP="00C52637">
            <w:r w:rsidRPr="00C27D8B">
              <w:rPr>
                <w:rStyle w:val="normaltextrun"/>
                <w:rFonts w:ascii="Calibri" w:hAnsi="Calibri" w:cs="Calibri"/>
                <w:color w:val="4A4A4A"/>
              </w:rPr>
              <w:t>Standard Country or Area Codes for Statistical Use</w:t>
            </w:r>
            <w:r w:rsidRPr="00C27D8B">
              <w:rPr>
                <w:rStyle w:val="normaltextrun"/>
                <w:rFonts w:ascii="Calibri" w:hAnsi="Calibri" w:cs="Calibri"/>
                <w:color w:val="4A4A4A"/>
                <w:sz w:val="21"/>
                <w:szCs w:val="21"/>
                <w:shd w:val="clear" w:color="auto" w:fill="FFFFFF"/>
              </w:rPr>
              <w:t xml:space="preserve"> (UN M49 classification of countries and regions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8DEA760" w:rsidR="0035311B" w:rsidRPr="00DC6F52" w:rsidRDefault="00DC6F52" w:rsidP="00DC6F52">
            <w:pPr>
              <w:rPr>
                <w:rFonts w:ascii="Arial Narrow" w:hAnsi="Arial Narrow" w:cs="Calibri"/>
                <w:color w:val="000000"/>
                <w:sz w:val="20"/>
                <w:szCs w:val="20"/>
              </w:rPr>
            </w:pPr>
            <w:r>
              <w:rPr>
                <w:rFonts w:ascii="Arial Narrow" w:hAnsi="Arial Narrow" w:cs="Calibri"/>
                <w:color w:val="000000"/>
                <w:sz w:val="20"/>
                <w:szCs w:val="20"/>
              </w:rPr>
              <w:t xml:space="preserve">Ministry Water Irrigation Sanitation/UN WATER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3651530" w:rsidR="0035311B" w:rsidRPr="009F305C" w:rsidRDefault="00DC6F52" w:rsidP="009F305C">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5615E6D" w:rsidR="0035311B" w:rsidRPr="009F305C" w:rsidRDefault="00DC6F52" w:rsidP="009F305C">
            <w:r>
              <w:rPr>
                <w:rFonts w:ascii="Arial Narrow" w:hAnsi="Arial Narrow" w:cs="Calibri"/>
                <w:color w:val="000000"/>
                <w:sz w:val="20"/>
                <w:szCs w:val="20"/>
              </w:rPr>
              <w:t>Ministry Water Irrigation Sanitation/UN WATER</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3F05362" w:rsidR="0035311B" w:rsidRPr="009F305C" w:rsidRDefault="00DC6F52"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04AFDAC" w:rsidR="0035311B" w:rsidRPr="009F305C" w:rsidRDefault="0060369B" w:rsidP="0060369B">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804390" w:rsidR="007F2D9F" w:rsidRPr="0060369B" w:rsidRDefault="0060369B" w:rsidP="0060369B">
            <w:pPr>
              <w:pStyle w:val="MText"/>
            </w:pPr>
            <w:r>
              <w:t>Good ambient water quality is essential for protecting aquatic ecosystems and the services they provide, including: the preservation of biodiversity; the protection of human health during recreational use and through the provision of drinking water; the support of human nutrition through the provision of fish and water for irrigation; the enabling of a variety of economic activities; and the strengthening of the resilience of people against water-related disasters. Good ambient water quality is therefore closely linked to the achievement of many other Sustainable Development Goals.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4C08AD2" w:rsidR="007F2D9F" w:rsidRPr="009F305C" w:rsidRDefault="0060369B" w:rsidP="009F305C">
            <w:r>
              <w:t>The monitoring and reporting of SDG Indicator 6.3.2 requires considerable national financial and human capacities to regularly measure water quality parameters at sufficient spatial and temporal resolutions, and to consistently collect, quality-assure and process the monitoring data to compute the indicator. Substantial investments in monitoring and data management infrastructures, as well as targeted capacity development in water quality monitoring programme design and operation, will be required to enhance national capacities to regularly and consistently report on the indicator.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551E922" w14:textId="77777777" w:rsidR="00BA1980" w:rsidRPr="00AC3F1E" w:rsidRDefault="00BA1980" w:rsidP="00BA1980">
            <w:pPr>
              <w:jc w:val="both"/>
              <w:rPr>
                <w:color w:val="4A4A4A"/>
                <w:sz w:val="21"/>
                <w:szCs w:val="21"/>
                <w:lang w:val="en-IE"/>
              </w:rPr>
            </w:pPr>
            <w:r w:rsidRPr="00AC3F1E">
              <w:rPr>
                <w:color w:val="4A4A4A"/>
                <w:sz w:val="21"/>
                <w:szCs w:val="21"/>
                <w:lang w:val="en-IE"/>
              </w:rPr>
              <w:t xml:space="preserve">The indicator is computed by first classifying all assessed water bodies based on the compliance of the monitoring data collected for selected parameters at monitoring locations within the water body with parameter-specific target values: </w:t>
            </w:r>
          </w:p>
          <w:p w14:paraId="0269764D" w14:textId="77777777" w:rsidR="00BA1980" w:rsidRPr="00AC3F1E" w:rsidRDefault="00186ACF" w:rsidP="00BA1980">
            <w:pPr>
              <w:pStyle w:val="ListParagraph"/>
              <w:rPr>
                <w:color w:val="4A4A4A"/>
                <w:sz w:val="21"/>
                <w:szCs w:val="21"/>
                <w:lang w:val="en-IE"/>
              </w:rPr>
            </w:pPr>
            <m:oMathPara>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C</m:t>
                    </m:r>
                  </m:e>
                  <m:sub>
                    <m:r>
                      <w:rPr>
                        <w:rFonts w:ascii="Cambria Math" w:hAnsi="Cambria Math"/>
                        <w:color w:val="4A4A4A"/>
                        <w:sz w:val="21"/>
                        <w:szCs w:val="21"/>
                        <w:lang w:val="en-IE"/>
                      </w:rPr>
                      <m:t>wq</m:t>
                    </m:r>
                  </m:sub>
                </m:sSub>
                <m:r>
                  <w:rPr>
                    <w:rFonts w:ascii="Cambria Math" w:hAnsi="Cambria Math"/>
                    <w:color w:val="4A4A4A"/>
                    <w:sz w:val="21"/>
                    <w:szCs w:val="21"/>
                    <w:lang w:val="en-IE"/>
                  </w:rPr>
                  <m:t>=</m:t>
                </m:r>
                <m:f>
                  <m:fPr>
                    <m:ctrlPr>
                      <w:rPr>
                        <w:rFonts w:ascii="Cambria Math" w:hAnsi="Cambria Math"/>
                        <w:i/>
                        <w:color w:val="4A4A4A"/>
                        <w:sz w:val="21"/>
                        <w:szCs w:val="21"/>
                        <w:lang w:val="en-IE"/>
                      </w:rPr>
                    </m:ctrlPr>
                  </m:fPr>
                  <m:num>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c</m:t>
                        </m:r>
                      </m:sub>
                    </m:sSub>
                  </m:num>
                  <m:den>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m</m:t>
                        </m:r>
                      </m:sub>
                    </m:sSub>
                  </m:den>
                </m:f>
                <m:r>
                  <w:rPr>
                    <w:rFonts w:ascii="Cambria Math" w:hAnsi="Cambria Math"/>
                    <w:color w:val="4A4A4A"/>
                    <w:sz w:val="21"/>
                    <w:szCs w:val="21"/>
                    <w:lang w:val="en-IE"/>
                  </w:rPr>
                  <m:t>×100</m:t>
                </m:r>
              </m:oMath>
            </m:oMathPara>
          </w:p>
          <w:p w14:paraId="22EC1D40" w14:textId="77777777" w:rsidR="00BA1980" w:rsidRPr="00AC3F1E" w:rsidRDefault="00BA1980" w:rsidP="00BA1980">
            <w:pPr>
              <w:rPr>
                <w:color w:val="4A4A4A"/>
                <w:sz w:val="21"/>
                <w:szCs w:val="21"/>
                <w:lang w:val="en-IE"/>
              </w:rPr>
            </w:pPr>
            <w:r w:rsidRPr="00AC3F1E">
              <w:rPr>
                <w:color w:val="4A4A4A"/>
                <w:sz w:val="21"/>
                <w:szCs w:val="21"/>
                <w:lang w:val="en-IE"/>
              </w:rPr>
              <w:t>Where</w:t>
            </w:r>
          </w:p>
          <w:p w14:paraId="572AD959" w14:textId="77777777" w:rsidR="00BA1980" w:rsidRPr="00AC3F1E" w:rsidRDefault="00186ACF" w:rsidP="00BA1980">
            <w:pPr>
              <w:pStyle w:val="ListParagraph"/>
              <w:rPr>
                <w:color w:val="4A4A4A"/>
                <w:sz w:val="21"/>
                <w:szCs w:val="21"/>
                <w:lang w:val="en-IE"/>
              </w:rPr>
            </w:pPr>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C</m:t>
                  </m:r>
                </m:e>
                <m:sub>
                  <m:r>
                    <w:rPr>
                      <w:rFonts w:ascii="Cambria Math" w:hAnsi="Cambria Math"/>
                      <w:color w:val="4A4A4A"/>
                      <w:sz w:val="21"/>
                      <w:szCs w:val="21"/>
                      <w:lang w:val="en-IE"/>
                    </w:rPr>
                    <m:t>wq</m:t>
                  </m:r>
                </m:sub>
              </m:sSub>
            </m:oMath>
            <w:r w:rsidR="00BA1980" w:rsidRPr="00AC3F1E">
              <w:rPr>
                <w:color w:val="4A4A4A"/>
                <w:sz w:val="21"/>
                <w:szCs w:val="21"/>
                <w:lang w:val="en-IE"/>
              </w:rPr>
              <w:t xml:space="preserve"> is the percentage compliance [%];</w:t>
            </w:r>
          </w:p>
          <w:p w14:paraId="21E1058C" w14:textId="77777777" w:rsidR="00BA1980" w:rsidRPr="00AC3F1E" w:rsidRDefault="00186ACF" w:rsidP="00BA1980">
            <w:pPr>
              <w:pStyle w:val="ListParagraph"/>
              <w:rPr>
                <w:color w:val="4A4A4A"/>
                <w:sz w:val="21"/>
                <w:szCs w:val="21"/>
                <w:lang w:val="en-IE"/>
              </w:rPr>
            </w:pPr>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c</m:t>
                  </m:r>
                </m:sub>
              </m:sSub>
            </m:oMath>
            <w:r w:rsidR="00BA1980" w:rsidRPr="00AC3F1E">
              <w:rPr>
                <w:color w:val="4A4A4A"/>
                <w:sz w:val="21"/>
                <w:szCs w:val="21"/>
                <w:lang w:val="en-IE"/>
              </w:rPr>
              <w:t xml:space="preserve"> is the number of monitoring values in compliance with the target values;</w:t>
            </w:r>
          </w:p>
          <w:p w14:paraId="509E9A02" w14:textId="77777777" w:rsidR="00BA1980" w:rsidRPr="00AC3F1E" w:rsidRDefault="00186ACF" w:rsidP="00BA1980">
            <w:pPr>
              <w:pStyle w:val="ListParagraph"/>
              <w:rPr>
                <w:color w:val="4A4A4A"/>
                <w:sz w:val="21"/>
                <w:szCs w:val="21"/>
                <w:lang w:val="en-IE"/>
              </w:rPr>
            </w:pPr>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m</m:t>
                  </m:r>
                </m:sub>
              </m:sSub>
            </m:oMath>
            <w:r w:rsidR="00BA1980" w:rsidRPr="00AC3F1E">
              <w:rPr>
                <w:color w:val="4A4A4A"/>
                <w:sz w:val="21"/>
                <w:szCs w:val="21"/>
                <w:lang w:val="en-IE"/>
              </w:rPr>
              <w:t xml:space="preserve"> is the total number of monitoring values.</w:t>
            </w:r>
          </w:p>
          <w:p w14:paraId="6F8729DF" w14:textId="77777777" w:rsidR="00BA1980" w:rsidRPr="00AC3F1E" w:rsidRDefault="00BA1980" w:rsidP="00BA1980">
            <w:pPr>
              <w:shd w:val="clear" w:color="auto" w:fill="FFFFFF" w:themeFill="background1"/>
              <w:spacing w:after="0"/>
              <w:jc w:val="both"/>
              <w:rPr>
                <w:color w:val="4A4A4A"/>
                <w:sz w:val="21"/>
                <w:szCs w:val="21"/>
                <w:lang w:val="en-IE"/>
              </w:rPr>
            </w:pPr>
            <w:r w:rsidRPr="75A01A49">
              <w:rPr>
                <w:color w:val="4A4A4A"/>
                <w:sz w:val="21"/>
                <w:szCs w:val="21"/>
                <w:lang w:val="en-IE"/>
              </w:rPr>
              <w:t>A threshold value of 80% compliance is defined to classify water bodies as “good” quality. Thus, a body of water is classified as having a good quality status if at least 80% of all monitoring data from all monitoring stations within the water body comply with the respective targets.</w:t>
            </w:r>
          </w:p>
          <w:p w14:paraId="2F5E467A" w14:textId="77777777" w:rsidR="00BA1980" w:rsidRPr="00AC3F1E" w:rsidRDefault="00BA1980" w:rsidP="00BA1980">
            <w:pPr>
              <w:shd w:val="clear" w:color="auto" w:fill="FFFFFF"/>
              <w:spacing w:after="0"/>
              <w:jc w:val="both"/>
              <w:rPr>
                <w:color w:val="4A4A4A"/>
                <w:sz w:val="21"/>
                <w:szCs w:val="21"/>
                <w:lang w:val="en-IE"/>
              </w:rPr>
            </w:pPr>
          </w:p>
          <w:p w14:paraId="4EC2708A" w14:textId="77777777" w:rsidR="00BA1980" w:rsidRPr="00AC3F1E" w:rsidRDefault="00BA1980" w:rsidP="00BA1980">
            <w:pPr>
              <w:shd w:val="clear" w:color="auto" w:fill="FFFFFF"/>
              <w:spacing w:after="0"/>
              <w:jc w:val="both"/>
              <w:rPr>
                <w:color w:val="4A4A4A"/>
                <w:sz w:val="21"/>
                <w:szCs w:val="21"/>
                <w:lang w:val="en-IE"/>
              </w:rPr>
            </w:pPr>
            <w:r w:rsidRPr="00AC3F1E">
              <w:rPr>
                <w:color w:val="4A4A4A"/>
                <w:sz w:val="21"/>
                <w:szCs w:val="21"/>
                <w:lang w:val="en-IE"/>
              </w:rPr>
              <w:t>In a second step, the classification results are used to compute the indicator as the proportion of the number of water bodies classified as having a good quality status to the total number of classified water bodies expressed in percentage:</w:t>
            </w:r>
          </w:p>
          <w:p w14:paraId="14643D25" w14:textId="77777777" w:rsidR="00BA1980" w:rsidRPr="00AC3F1E" w:rsidRDefault="00BA1980" w:rsidP="00BA1980">
            <w:pPr>
              <w:jc w:val="both"/>
              <w:rPr>
                <w:color w:val="4A4A4A"/>
                <w:sz w:val="21"/>
                <w:szCs w:val="21"/>
                <w:lang w:val="en-IE"/>
              </w:rPr>
            </w:pPr>
            <m:oMathPara>
              <m:oMath>
                <m:r>
                  <w:rPr>
                    <w:rFonts w:ascii="Cambria Math" w:hAnsi="Cambria Math"/>
                    <w:color w:val="4A4A4A"/>
                    <w:sz w:val="21"/>
                    <w:szCs w:val="21"/>
                    <w:lang w:val="en-IE"/>
                  </w:rPr>
                  <m:t xml:space="preserve">WBGQ  = </m:t>
                </m:r>
                <m:f>
                  <m:fPr>
                    <m:ctrlPr>
                      <w:rPr>
                        <w:rFonts w:ascii="Cambria Math" w:hAnsi="Cambria Math"/>
                        <w:i/>
                        <w:color w:val="4A4A4A"/>
                        <w:sz w:val="21"/>
                        <w:szCs w:val="21"/>
                        <w:lang w:val="en-IE"/>
                      </w:rPr>
                    </m:ctrlPr>
                  </m:fPr>
                  <m:num>
                    <m:sSub>
                      <m:sSubPr>
                        <m:ctrlPr>
                          <w:rPr>
                            <w:rFonts w:ascii="Cambria Math" w:hAnsi="Cambria Math"/>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g</m:t>
                        </m:r>
                      </m:sub>
                    </m:sSub>
                  </m:num>
                  <m:den>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t</m:t>
                        </m:r>
                      </m:sub>
                    </m:sSub>
                  </m:den>
                </m:f>
                <m:r>
                  <w:rPr>
                    <w:rFonts w:ascii="Cambria Math" w:hAnsi="Cambria Math"/>
                    <w:color w:val="4A4A4A"/>
                    <w:sz w:val="21"/>
                    <w:szCs w:val="21"/>
                    <w:lang w:val="en-IE"/>
                  </w:rPr>
                  <m:t>×100</m:t>
                </m:r>
              </m:oMath>
            </m:oMathPara>
          </w:p>
          <w:p w14:paraId="648A7434" w14:textId="77777777" w:rsidR="00BA1980" w:rsidRPr="00AC3F1E" w:rsidRDefault="00BA1980" w:rsidP="00BA1980">
            <w:pPr>
              <w:jc w:val="both"/>
              <w:rPr>
                <w:color w:val="4A4A4A"/>
                <w:sz w:val="21"/>
                <w:szCs w:val="21"/>
                <w:lang w:val="en-IE"/>
              </w:rPr>
            </w:pPr>
            <w:r w:rsidRPr="00AC3F1E">
              <w:rPr>
                <w:color w:val="4A4A4A"/>
                <w:sz w:val="21"/>
                <w:szCs w:val="21"/>
                <w:lang w:val="en-IE"/>
              </w:rPr>
              <w:t>Where</w:t>
            </w:r>
          </w:p>
          <w:p w14:paraId="2E98DED6" w14:textId="77777777" w:rsidR="00BA1980" w:rsidRPr="00AC3F1E" w:rsidRDefault="00BA1980" w:rsidP="00BA1980">
            <w:pPr>
              <w:pStyle w:val="ListParagraph"/>
              <w:rPr>
                <w:color w:val="4A4A4A"/>
                <w:sz w:val="21"/>
                <w:szCs w:val="21"/>
                <w:lang w:val="en-IE"/>
              </w:rPr>
            </w:pPr>
            <m:oMath>
              <m:r>
                <w:rPr>
                  <w:rFonts w:ascii="Cambria Math" w:hAnsi="Cambria Math"/>
                  <w:color w:val="4A4A4A"/>
                  <w:sz w:val="21"/>
                  <w:szCs w:val="21"/>
                  <w:lang w:val="en-IE"/>
                </w:rPr>
                <m:t>WBGQ</m:t>
              </m:r>
              <m:r>
                <m:rPr>
                  <m:sty m:val="p"/>
                </m:rPr>
                <w:rPr>
                  <w:rFonts w:ascii="Cambria Math" w:hAnsi="Cambria Math"/>
                  <w:color w:val="4A4A4A"/>
                  <w:sz w:val="21"/>
                  <w:szCs w:val="21"/>
                  <w:lang w:val="en-IE"/>
                </w:rPr>
                <m:t xml:space="preserve"> </m:t>
              </m:r>
            </m:oMath>
            <w:r w:rsidRPr="00AC3F1E">
              <w:rPr>
                <w:color w:val="4A4A4A"/>
                <w:sz w:val="21"/>
                <w:szCs w:val="21"/>
                <w:lang w:val="en-IE"/>
              </w:rPr>
              <w:t xml:space="preserve"> is the percentage of water bodies classified as having a good quality status;</w:t>
            </w:r>
          </w:p>
          <w:p w14:paraId="39A97974" w14:textId="77777777" w:rsidR="00BA1980" w:rsidRPr="00AC3F1E" w:rsidRDefault="00186ACF" w:rsidP="00BA1980">
            <w:pPr>
              <w:pStyle w:val="ListParagraph"/>
              <w:rPr>
                <w:color w:val="4A4A4A"/>
                <w:sz w:val="21"/>
                <w:szCs w:val="21"/>
                <w:lang w:val="en-IE"/>
              </w:rPr>
            </w:pPr>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g</m:t>
                  </m:r>
                </m:sub>
              </m:sSub>
            </m:oMath>
            <w:r w:rsidR="00BA1980" w:rsidRPr="00AC3F1E">
              <w:rPr>
                <w:color w:val="4A4A4A"/>
                <w:sz w:val="21"/>
                <w:szCs w:val="21"/>
                <w:lang w:val="en-IE"/>
              </w:rPr>
              <w:t xml:space="preserve"> is the number of classified water bodies classified as having a good quality status;</w:t>
            </w:r>
          </w:p>
          <w:p w14:paraId="35A53C72" w14:textId="77777777" w:rsidR="00BA1980" w:rsidRPr="00AC3F1E" w:rsidRDefault="00186ACF" w:rsidP="00BA1980">
            <w:pPr>
              <w:pStyle w:val="ListParagraph"/>
              <w:spacing w:after="0"/>
              <w:rPr>
                <w:color w:val="4A4A4A"/>
                <w:sz w:val="21"/>
                <w:szCs w:val="21"/>
                <w:lang w:val="en-IE"/>
              </w:rPr>
            </w:pPr>
            <m:oMath>
              <m:sSub>
                <m:sSubPr>
                  <m:ctrlPr>
                    <w:rPr>
                      <w:rFonts w:ascii="Cambria Math" w:hAnsi="Cambria Math"/>
                      <w:i/>
                      <w:color w:val="4A4A4A"/>
                      <w:sz w:val="21"/>
                      <w:szCs w:val="21"/>
                      <w:lang w:val="en-IE"/>
                    </w:rPr>
                  </m:ctrlPr>
                </m:sSubPr>
                <m:e>
                  <m:r>
                    <w:rPr>
                      <w:rFonts w:ascii="Cambria Math" w:hAnsi="Cambria Math"/>
                      <w:color w:val="4A4A4A"/>
                      <w:sz w:val="21"/>
                      <w:szCs w:val="21"/>
                      <w:lang w:val="en-IE"/>
                    </w:rPr>
                    <m:t>n</m:t>
                  </m:r>
                </m:e>
                <m:sub>
                  <m:r>
                    <w:rPr>
                      <w:rFonts w:ascii="Cambria Math" w:hAnsi="Cambria Math"/>
                      <w:color w:val="4A4A4A"/>
                      <w:sz w:val="21"/>
                      <w:szCs w:val="21"/>
                      <w:lang w:val="en-IE"/>
                    </w:rPr>
                    <m:t>t</m:t>
                  </m:r>
                </m:sub>
              </m:sSub>
            </m:oMath>
            <w:r w:rsidR="00BA1980" w:rsidRPr="00AC3F1E">
              <w:rPr>
                <w:color w:val="4A4A4A"/>
                <w:sz w:val="21"/>
                <w:szCs w:val="21"/>
                <w:lang w:val="en-IE"/>
              </w:rPr>
              <w:t xml:space="preserve"> is the total number of monitored and classified water bodies.</w:t>
            </w:r>
          </w:p>
          <w:p w14:paraId="1F0CAB12" w14:textId="77777777" w:rsidR="00BA1980" w:rsidRPr="00AC3F1E" w:rsidRDefault="00BA1980" w:rsidP="00BA1980">
            <w:pPr>
              <w:pStyle w:val="MText"/>
            </w:pPr>
          </w:p>
          <w:p w14:paraId="5A53B8A7" w14:textId="77777777" w:rsidR="007F2D9F" w:rsidRPr="00BA1980" w:rsidRDefault="007F2D9F" w:rsidP="009F305C">
            <w:pPr>
              <w:rPr>
                <w:lang w:val="en-GB"/>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DAC200F" w14:textId="77777777" w:rsidR="00BA1980" w:rsidRDefault="00BA1980" w:rsidP="00BA1980">
            <w:pPr>
              <w:pStyle w:val="MText"/>
            </w:pPr>
            <w:r w:rsidRPr="000600DB">
              <w:t xml:space="preserve">The UNEP SDG6 Helpdesk assists countries in ensuring the quality of their submission during its preparation. </w:t>
            </w:r>
          </w:p>
          <w:p w14:paraId="4F56D90F" w14:textId="77777777" w:rsidR="00BA1980" w:rsidRPr="000600DB" w:rsidRDefault="00BA1980" w:rsidP="00BA1980">
            <w:pPr>
              <w:pStyle w:val="MText"/>
            </w:pPr>
          </w:p>
          <w:p w14:paraId="51D1E6CB" w14:textId="77777777" w:rsidR="00BA1980" w:rsidRDefault="00BA1980" w:rsidP="00BA1980">
            <w:pPr>
              <w:pStyle w:val="MText"/>
            </w:pPr>
            <w:r w:rsidRPr="000600DB">
              <w:t xml:space="preserve">Following the </w:t>
            </w:r>
            <w:r>
              <w:t>i</w:t>
            </w:r>
            <w:r w:rsidRPr="000600DB">
              <w:t>nitial submission</w:t>
            </w:r>
            <w:r>
              <w:t>,</w:t>
            </w:r>
            <w:r w:rsidRPr="000600DB">
              <w:t xml:space="preserve"> the Helpdesk undertakes several checks on the data and calrifies any irregularities with the country technical focal point until both sides agree to finalize the report.</w:t>
            </w:r>
          </w:p>
          <w:p w14:paraId="7C8FEB7C" w14:textId="77777777" w:rsidR="00BA1980" w:rsidRPr="000600DB" w:rsidRDefault="00BA1980" w:rsidP="00BA1980">
            <w:pPr>
              <w:pStyle w:val="MText"/>
            </w:pPr>
          </w:p>
          <w:p w14:paraId="3849E9E9" w14:textId="77777777" w:rsidR="00BA1980" w:rsidRDefault="00BA1980" w:rsidP="00BA1980">
            <w:pPr>
              <w:pStyle w:val="MText"/>
              <w:rPr>
                <w:highlight w:val="yellow"/>
              </w:rPr>
            </w:pPr>
            <w:r w:rsidRPr="009D2E98">
              <w:t>The data is then submitted to the UNEP SDG focal point, who collates all indicator</w:t>
            </w:r>
            <w:r>
              <w:t>s</w:t>
            </w:r>
            <w:r w:rsidRPr="009D2E98">
              <w:t xml:space="preserve"> data for which UNEP is the Custodian Agency, where a further quality check is undertaken, prior to submission to the SDG </w:t>
            </w:r>
            <w:r>
              <w:t>Global</w:t>
            </w:r>
            <w:r w:rsidRPr="009D2E98">
              <w:t xml:space="preserve"> Database</w:t>
            </w:r>
            <w:r>
              <w:t>.</w:t>
            </w:r>
          </w:p>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A3678C6" w14:textId="77777777" w:rsidR="000B0941" w:rsidRPr="00A96255" w:rsidRDefault="000B0941" w:rsidP="000B0941">
            <w:pPr>
              <w:pStyle w:val="MText"/>
            </w:pPr>
            <w:r>
              <w:t>In case national definitions such as water quality target values change, countries can retroactively adjust previous submissions.</w:t>
            </w:r>
          </w:p>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AA86D" w14:textId="77777777" w:rsidR="005840C5" w:rsidRPr="00F956CC" w:rsidRDefault="005840C5" w:rsidP="005840C5">
            <w:pPr>
              <w:pStyle w:val="MText"/>
              <w:rPr>
                <w:b/>
              </w:rPr>
            </w:pPr>
            <w:r w:rsidRPr="00F956CC">
              <w:rPr>
                <w:b/>
              </w:rPr>
              <w:t>•</w:t>
            </w:r>
            <w:r w:rsidRPr="00F956CC">
              <w:rPr>
                <w:b/>
              </w:rPr>
              <w:tab/>
              <w:t>At country level</w:t>
            </w:r>
          </w:p>
          <w:p w14:paraId="5AAC4CA4" w14:textId="77777777" w:rsidR="005840C5" w:rsidRPr="00C019E5" w:rsidRDefault="005840C5" w:rsidP="005840C5">
            <w:pPr>
              <w:pStyle w:val="MText"/>
              <w:rPr>
                <w:highlight w:val="cyan"/>
              </w:rPr>
            </w:pPr>
            <w:r w:rsidRPr="00315C73">
              <w:t>Missing values are not imputed.</w:t>
            </w:r>
          </w:p>
          <w:p w14:paraId="1F0510C3" w14:textId="77777777" w:rsidR="005840C5" w:rsidRPr="00C019E5" w:rsidRDefault="005840C5" w:rsidP="005840C5">
            <w:pPr>
              <w:pStyle w:val="MText"/>
              <w:rPr>
                <w:highlight w:val="cyan"/>
              </w:rPr>
            </w:pPr>
          </w:p>
          <w:p w14:paraId="2060D2DF" w14:textId="77777777" w:rsidR="005840C5" w:rsidRPr="00F956CC" w:rsidRDefault="005840C5" w:rsidP="005840C5">
            <w:pPr>
              <w:pStyle w:val="MText"/>
              <w:rPr>
                <w:b/>
              </w:rPr>
            </w:pPr>
            <w:r w:rsidRPr="00F956CC">
              <w:rPr>
                <w:b/>
              </w:rPr>
              <w:t>•</w:t>
            </w:r>
            <w:r w:rsidRPr="00F956CC">
              <w:rPr>
                <w:b/>
              </w:rPr>
              <w:tab/>
              <w:t>At regional and global levels</w:t>
            </w:r>
          </w:p>
          <w:p w14:paraId="3D867A2C" w14:textId="77777777" w:rsidR="005840C5" w:rsidRDefault="005840C5" w:rsidP="005840C5">
            <w:pPr>
              <w:pStyle w:val="MText"/>
            </w:pPr>
            <w:r w:rsidRPr="00315C73">
              <w:t>Missing values are not imputed.</w:t>
            </w:r>
          </w:p>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7E77C0E" w14:textId="77777777" w:rsidR="005840C5" w:rsidRDefault="005840C5" w:rsidP="005840C5">
            <w:pPr>
              <w:shd w:val="clear" w:color="auto" w:fill="FFFFFF"/>
              <w:spacing w:after="0"/>
              <w:jc w:val="both"/>
            </w:pPr>
            <w:r>
              <w:rPr>
                <w:rFonts w:eastAsia="Times New Roman" w:cs="Times New Roman"/>
                <w:bCs/>
                <w:color w:val="4A4A4A"/>
                <w:sz w:val="21"/>
                <w:szCs w:val="21"/>
                <w:lang w:eastAsia="en-GB"/>
              </w:rPr>
              <w:t xml:space="preserve">The </w:t>
            </w:r>
            <w:r w:rsidRPr="006931AC">
              <w:rPr>
                <w:rFonts w:eastAsia="Times New Roman" w:cs="Times New Roman"/>
                <w:bCs/>
                <w:color w:val="4A4A4A"/>
                <w:sz w:val="21"/>
                <w:szCs w:val="21"/>
                <w:lang w:eastAsia="en-GB"/>
              </w:rPr>
              <w:t xml:space="preserve">data </w:t>
            </w:r>
            <w:r>
              <w:rPr>
                <w:rFonts w:eastAsia="Times New Roman" w:cs="Times New Roman"/>
                <w:bCs/>
                <w:color w:val="4A4A4A"/>
                <w:sz w:val="21"/>
                <w:szCs w:val="21"/>
                <w:lang w:eastAsia="en-GB"/>
              </w:rPr>
              <w:t>will be</w:t>
            </w:r>
            <w:r w:rsidRPr="006931AC">
              <w:rPr>
                <w:rFonts w:eastAsia="Times New Roman" w:cs="Times New Roman"/>
                <w:bCs/>
                <w:color w:val="4A4A4A"/>
                <w:sz w:val="21"/>
                <w:szCs w:val="21"/>
                <w:lang w:eastAsia="en-GB"/>
              </w:rPr>
              <w:t xml:space="preserve"> aggregated at the sub-regional, regional and global levels</w:t>
            </w:r>
            <w:r>
              <w:rPr>
                <w:rFonts w:eastAsia="Times New Roman" w:cs="Times New Roman"/>
                <w:bCs/>
                <w:color w:val="4A4A4A"/>
                <w:sz w:val="21"/>
                <w:szCs w:val="21"/>
                <w:lang w:eastAsia="en-GB"/>
              </w:rPr>
              <w:t xml:space="preserve">. </w:t>
            </w:r>
            <w:r w:rsidRPr="00331D4D">
              <w:rPr>
                <w:rFonts w:eastAsia="Times New Roman" w:cs="Times New Roman"/>
                <w:bCs/>
                <w:color w:val="4A4A4A"/>
                <w:sz w:val="21"/>
                <w:szCs w:val="21"/>
                <w:lang w:eastAsia="en-GB"/>
              </w:rPr>
              <w:t>For the aggregation methods, please see</w:t>
            </w:r>
            <w:r>
              <w:t>:</w:t>
            </w:r>
          </w:p>
          <w:p w14:paraId="568EE719" w14:textId="77777777" w:rsidR="005840C5" w:rsidRDefault="00186ACF" w:rsidP="005840C5">
            <w:pPr>
              <w:shd w:val="clear" w:color="auto" w:fill="FFFFFF"/>
              <w:spacing w:after="0"/>
              <w:jc w:val="both"/>
              <w:rPr>
                <w:rFonts w:eastAsia="Times New Roman" w:cs="Times New Roman"/>
                <w:color w:val="4A4A4A"/>
                <w:sz w:val="21"/>
                <w:szCs w:val="21"/>
                <w:lang w:eastAsia="en-GB"/>
              </w:rPr>
            </w:pPr>
            <w:hyperlink r:id="rId22" w:history="1">
              <w:r w:rsidR="005840C5" w:rsidRPr="00C61795">
                <w:rPr>
                  <w:rStyle w:val="Hyperlink"/>
                </w:rPr>
                <w:t>http</w:t>
              </w:r>
              <w:r w:rsidR="005840C5" w:rsidRPr="0085210C">
                <w:rPr>
                  <w:rStyle w:val="Hyperlink"/>
                </w:rPr>
                <w:t>s://wesr.unep.org/media/docs/graphs/aggregation_methods.pdf</w:t>
              </w:r>
            </w:hyperlink>
            <w:r w:rsidR="005840C5">
              <w:rPr>
                <w:rFonts w:eastAsia="Times New Roman" w:cs="Times New Roman"/>
                <w:color w:val="4A4A4A"/>
                <w:sz w:val="21"/>
                <w:szCs w:val="21"/>
                <w:lang w:eastAsia="en-GB"/>
              </w:rPr>
              <w:t xml:space="preserve">. </w:t>
            </w:r>
          </w:p>
          <w:p w14:paraId="7707D332" w14:textId="77777777" w:rsidR="005840C5" w:rsidRPr="00F956CC" w:rsidRDefault="005840C5" w:rsidP="005840C5">
            <w:pPr>
              <w:pStyle w:val="MText"/>
              <w:rPr>
                <w:b/>
              </w:rPr>
            </w:pPr>
            <w:r w:rsidRPr="00F956CC">
              <w:rPr>
                <w:b/>
              </w:rPr>
              <w:t>Data availability:</w:t>
            </w:r>
          </w:p>
          <w:p w14:paraId="023E12CA" w14:textId="77777777" w:rsidR="005840C5" w:rsidRDefault="005840C5" w:rsidP="005840C5">
            <w:pPr>
              <w:pStyle w:val="MText"/>
            </w:pPr>
            <w:r>
              <w:t>An initial baseline data collection has been conducted in 2017 with 48 country data submissions as of February 2018.</w:t>
            </w:r>
          </w:p>
          <w:p w14:paraId="226378F8" w14:textId="77777777" w:rsidR="005840C5" w:rsidRDefault="005840C5" w:rsidP="005840C5">
            <w:pPr>
              <w:pStyle w:val="MText"/>
            </w:pPr>
          </w:p>
          <w:p w14:paraId="5D2494AA" w14:textId="77777777" w:rsidR="005840C5" w:rsidRPr="00F956CC" w:rsidRDefault="005840C5" w:rsidP="005840C5">
            <w:pPr>
              <w:pStyle w:val="MText"/>
              <w:rPr>
                <w:b/>
              </w:rPr>
            </w:pPr>
            <w:r w:rsidRPr="00F956CC">
              <w:rPr>
                <w:b/>
              </w:rPr>
              <w:t>Time series:</w:t>
            </w:r>
          </w:p>
          <w:p w14:paraId="5F68350B" w14:textId="77777777" w:rsidR="005840C5" w:rsidRPr="000600DB" w:rsidRDefault="005840C5" w:rsidP="005840C5">
            <w:pPr>
              <w:pStyle w:val="MText"/>
            </w:pPr>
            <w:r w:rsidRPr="000600DB">
              <w:t xml:space="preserve">Second reporting cycle 2020: 89 submissions as of February 2021. </w:t>
            </w:r>
          </w:p>
          <w:p w14:paraId="3BC7C76E" w14:textId="77777777" w:rsidR="005840C5" w:rsidRPr="00C019E5" w:rsidRDefault="005840C5" w:rsidP="005840C5">
            <w:pPr>
              <w:pStyle w:val="MText"/>
              <w:rPr>
                <w:highlight w:val="cyan"/>
              </w:rPr>
            </w:pPr>
          </w:p>
          <w:p w14:paraId="7A3A9808" w14:textId="77777777" w:rsidR="005840C5" w:rsidRPr="00F956CC" w:rsidRDefault="005840C5" w:rsidP="005840C5">
            <w:pPr>
              <w:pStyle w:val="MText"/>
              <w:rPr>
                <w:b/>
              </w:rPr>
            </w:pPr>
            <w:r w:rsidRPr="00F956CC">
              <w:rPr>
                <w:b/>
              </w:rPr>
              <w:t>Disaggregation:</w:t>
            </w:r>
          </w:p>
          <w:p w14:paraId="34E75947" w14:textId="77777777" w:rsidR="005840C5" w:rsidRDefault="005840C5" w:rsidP="005840C5">
            <w:pPr>
              <w:pStyle w:val="MText"/>
            </w:pPr>
            <w:r>
              <w:t>Depending on the level of detail provided by countries in their submissions, the indicator can be disaggregated by water body type (river, lake, groundwater) and river basin district. This disaggregated data can support informed decision-making at the national and sub-national levels to monitor and improve water quality management measures.</w:t>
            </w:r>
          </w:p>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C0F8147" w:rsidR="007F2D9F" w:rsidRPr="009F305C" w:rsidRDefault="00632CEF"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7279E97" w14:textId="77777777" w:rsidR="00632CEF" w:rsidRDefault="00632CEF" w:rsidP="00632CEF">
            <w:pPr>
              <w:jc w:val="both"/>
            </w:pPr>
            <w:r>
              <w:t xml:space="preserve">The KNBS adheres to Kenya Statistical Quality Assurance Framework (KesQAF) that underlines principles to be assured in managing the statistical production processes and output.  </w:t>
            </w:r>
          </w:p>
          <w:p w14:paraId="49CC4A3F" w14:textId="55FBD3F5" w:rsidR="007F2D9F" w:rsidRPr="009F305C" w:rsidRDefault="00632CEF" w:rsidP="00632CEF">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259E676" w:rsidR="007F2D9F" w:rsidRPr="009F305C" w:rsidRDefault="00632CEF"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2A49C4E" w14:textId="77777777" w:rsidR="00FC5FF1" w:rsidRPr="00F956CC" w:rsidRDefault="00FC5FF1" w:rsidP="00FC5FF1">
            <w:pPr>
              <w:pStyle w:val="MText"/>
              <w:rPr>
                <w:b/>
              </w:rPr>
            </w:pPr>
            <w:r w:rsidRPr="00F956CC">
              <w:rPr>
                <w:b/>
              </w:rPr>
              <w:t>Data availability:</w:t>
            </w:r>
          </w:p>
          <w:p w14:paraId="600D47A2" w14:textId="77777777" w:rsidR="00FC5FF1" w:rsidRDefault="00FC5FF1" w:rsidP="00FC5FF1">
            <w:pPr>
              <w:pStyle w:val="MText"/>
            </w:pPr>
            <w:r>
              <w:t>An initial baseline data collection has been conducted in 2017 with 48 country data submissions as of February 2018.</w:t>
            </w:r>
          </w:p>
          <w:p w14:paraId="7881FB59" w14:textId="77777777" w:rsidR="00FC5FF1" w:rsidRDefault="00FC5FF1" w:rsidP="00FC5FF1">
            <w:pPr>
              <w:pStyle w:val="MText"/>
            </w:pPr>
          </w:p>
          <w:p w14:paraId="2D947BF2" w14:textId="77777777" w:rsidR="00FC5FF1" w:rsidRPr="00F956CC" w:rsidRDefault="00FC5FF1" w:rsidP="00FC5FF1">
            <w:pPr>
              <w:pStyle w:val="MText"/>
              <w:rPr>
                <w:b/>
              </w:rPr>
            </w:pPr>
            <w:r w:rsidRPr="00F956CC">
              <w:rPr>
                <w:b/>
              </w:rPr>
              <w:t>Time series:</w:t>
            </w:r>
          </w:p>
          <w:p w14:paraId="3463BB12" w14:textId="77777777" w:rsidR="00FC5FF1" w:rsidRPr="000600DB" w:rsidRDefault="00FC5FF1" w:rsidP="00FC5FF1">
            <w:pPr>
              <w:pStyle w:val="MText"/>
            </w:pPr>
            <w:r w:rsidRPr="000600DB">
              <w:t xml:space="preserve">Second reporting cycle 2020: 89 submissions as of February 2021. </w:t>
            </w:r>
          </w:p>
          <w:p w14:paraId="710C784E" w14:textId="77777777" w:rsidR="00FC5FF1" w:rsidRPr="00C019E5" w:rsidRDefault="00FC5FF1" w:rsidP="00FC5FF1">
            <w:pPr>
              <w:pStyle w:val="MText"/>
              <w:rPr>
                <w:highlight w:val="cyan"/>
              </w:rPr>
            </w:pPr>
          </w:p>
          <w:p w14:paraId="06702F37" w14:textId="77777777" w:rsidR="00FC5FF1" w:rsidRPr="00F956CC" w:rsidRDefault="00FC5FF1" w:rsidP="00FC5FF1">
            <w:pPr>
              <w:pStyle w:val="MText"/>
              <w:rPr>
                <w:b/>
              </w:rPr>
            </w:pPr>
            <w:r w:rsidRPr="00F956CC">
              <w:rPr>
                <w:b/>
              </w:rPr>
              <w:t>Disaggregation:</w:t>
            </w:r>
          </w:p>
          <w:p w14:paraId="39185D77" w14:textId="18D01398" w:rsidR="00776312" w:rsidRPr="009F305C" w:rsidRDefault="00FC5FF1" w:rsidP="00FC5FF1">
            <w:r>
              <w:t>Depending on the level of detail provided by countries in their submissions, the indicator can be disaggregated by water body type (river, lake, groundwater) and river basin district. This disaggregated data can support informed decision-making at the national and sub-national levels to monitor and improve water quality management measures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3318289" w:rsidR="006A7EF1" w:rsidRPr="009F305C" w:rsidRDefault="00FC5FF1" w:rsidP="009F305C">
            <w:r>
              <w:rPr>
                <w:rFonts w:eastAsia="Times New Roman" w:cs="Times New Roman"/>
                <w:color w:val="4A4A4A"/>
                <w:sz w:val="21"/>
                <w:szCs w:val="21"/>
                <w:lang w:eastAsia="en-GB"/>
              </w:rPr>
              <w:t>Not applicable as no internationally estimated data is used to impute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00260" w:rsidRDefault="00500260" w:rsidP="006B0512">
      <w:pPr>
        <w:spacing w:after="0" w:line="240" w:lineRule="auto"/>
      </w:pPr>
      <w:r>
        <w:separator/>
      </w:r>
    </w:p>
  </w:endnote>
  <w:endnote w:type="continuationSeparator" w:id="0">
    <w:p w14:paraId="0652DDFD" w14:textId="77777777" w:rsidR="00500260" w:rsidRDefault="005002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999CFA2" w:rsidR="00500260" w:rsidRDefault="00500260">
        <w:pPr>
          <w:pStyle w:val="Footer"/>
          <w:jc w:val="right"/>
        </w:pPr>
        <w:r>
          <w:fldChar w:fldCharType="begin"/>
        </w:r>
        <w:r>
          <w:instrText xml:space="preserve"> PAGE   \* MERGEFORMAT </w:instrText>
        </w:r>
        <w:r>
          <w:fldChar w:fldCharType="separate"/>
        </w:r>
        <w:r w:rsidR="00186ACF">
          <w:rPr>
            <w:noProof/>
          </w:rPr>
          <w:t>2</w:t>
        </w:r>
        <w:r>
          <w:rPr>
            <w:noProof/>
          </w:rPr>
          <w:fldChar w:fldCharType="end"/>
        </w:r>
      </w:p>
    </w:sdtContent>
  </w:sdt>
  <w:p w14:paraId="232AF3D4" w14:textId="77777777" w:rsidR="00500260" w:rsidRDefault="0050026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12D1AFC" w:rsidR="00500260" w:rsidRDefault="00500260">
        <w:pPr>
          <w:pStyle w:val="Footer"/>
          <w:jc w:val="right"/>
        </w:pPr>
        <w:r>
          <w:fldChar w:fldCharType="begin"/>
        </w:r>
        <w:r>
          <w:instrText xml:space="preserve"> PAGE   \* MERGEFORMAT </w:instrText>
        </w:r>
        <w:r>
          <w:fldChar w:fldCharType="separate"/>
        </w:r>
        <w:r w:rsidR="00186ACF">
          <w:rPr>
            <w:noProof/>
          </w:rPr>
          <w:t>1</w:t>
        </w:r>
        <w:r>
          <w:rPr>
            <w:noProof/>
          </w:rPr>
          <w:fldChar w:fldCharType="end"/>
        </w:r>
      </w:p>
    </w:sdtContent>
  </w:sdt>
  <w:p w14:paraId="52FF1B3E" w14:textId="77777777" w:rsidR="00500260" w:rsidRDefault="0050026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00260" w:rsidRDefault="00500260" w:rsidP="006B0512">
      <w:pPr>
        <w:spacing w:after="0" w:line="240" w:lineRule="auto"/>
      </w:pPr>
      <w:r>
        <w:separator/>
      </w:r>
    </w:p>
  </w:footnote>
  <w:footnote w:type="continuationSeparator" w:id="0">
    <w:p w14:paraId="21AE062F" w14:textId="77777777" w:rsidR="00500260" w:rsidRDefault="00500260" w:rsidP="006B0512">
      <w:pPr>
        <w:spacing w:after="0" w:line="240" w:lineRule="auto"/>
      </w:pPr>
      <w:r>
        <w:continuationSeparator/>
      </w:r>
    </w:p>
  </w:footnote>
  <w:footnote w:id="1">
    <w:p w14:paraId="463C7A6C" w14:textId="3926C0D8" w:rsidR="00500260" w:rsidRPr="00B8102F" w:rsidRDefault="005002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51D67A4"/>
    <w:multiLevelType w:val="hybridMultilevel"/>
    <w:tmpl w:val="AA96DB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0941"/>
    <w:rsid w:val="000B1F92"/>
    <w:rsid w:val="000B6681"/>
    <w:rsid w:val="000C6D3A"/>
    <w:rsid w:val="000E4EFE"/>
    <w:rsid w:val="000F3B8E"/>
    <w:rsid w:val="001034ED"/>
    <w:rsid w:val="00106632"/>
    <w:rsid w:val="001127E6"/>
    <w:rsid w:val="0013388C"/>
    <w:rsid w:val="001374B1"/>
    <w:rsid w:val="0014660A"/>
    <w:rsid w:val="0015178E"/>
    <w:rsid w:val="00151B76"/>
    <w:rsid w:val="00154283"/>
    <w:rsid w:val="0015690D"/>
    <w:rsid w:val="0015725E"/>
    <w:rsid w:val="001734AE"/>
    <w:rsid w:val="00183788"/>
    <w:rsid w:val="00186ACF"/>
    <w:rsid w:val="0018734D"/>
    <w:rsid w:val="001A0E35"/>
    <w:rsid w:val="001A6F28"/>
    <w:rsid w:val="001B6829"/>
    <w:rsid w:val="001C1BC2"/>
    <w:rsid w:val="001D5B71"/>
    <w:rsid w:val="001E1E26"/>
    <w:rsid w:val="001F0C55"/>
    <w:rsid w:val="001F0EC6"/>
    <w:rsid w:val="001F31C6"/>
    <w:rsid w:val="00202B2D"/>
    <w:rsid w:val="0020618B"/>
    <w:rsid w:val="0022035F"/>
    <w:rsid w:val="002313D6"/>
    <w:rsid w:val="00235F8D"/>
    <w:rsid w:val="002525CC"/>
    <w:rsid w:val="002607BA"/>
    <w:rsid w:val="00266557"/>
    <w:rsid w:val="002806B7"/>
    <w:rsid w:val="0029558C"/>
    <w:rsid w:val="00296816"/>
    <w:rsid w:val="002A631A"/>
    <w:rsid w:val="002A6E7E"/>
    <w:rsid w:val="002C065D"/>
    <w:rsid w:val="002C550A"/>
    <w:rsid w:val="002D7B78"/>
    <w:rsid w:val="002E1976"/>
    <w:rsid w:val="002E449E"/>
    <w:rsid w:val="002E6DA3"/>
    <w:rsid w:val="00311377"/>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260"/>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0C5"/>
    <w:rsid w:val="005966A8"/>
    <w:rsid w:val="005B293A"/>
    <w:rsid w:val="005B657A"/>
    <w:rsid w:val="005C091C"/>
    <w:rsid w:val="005C570B"/>
    <w:rsid w:val="005C76A1"/>
    <w:rsid w:val="005F5729"/>
    <w:rsid w:val="005F7B42"/>
    <w:rsid w:val="0060369B"/>
    <w:rsid w:val="00604A6A"/>
    <w:rsid w:val="00611159"/>
    <w:rsid w:val="0061331D"/>
    <w:rsid w:val="00632CEF"/>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60D"/>
    <w:rsid w:val="007F2D9F"/>
    <w:rsid w:val="007F5448"/>
    <w:rsid w:val="007F6520"/>
    <w:rsid w:val="00806D18"/>
    <w:rsid w:val="00810C60"/>
    <w:rsid w:val="00844B05"/>
    <w:rsid w:val="00851DF8"/>
    <w:rsid w:val="008521A2"/>
    <w:rsid w:val="008A7300"/>
    <w:rsid w:val="008C141D"/>
    <w:rsid w:val="008D775E"/>
    <w:rsid w:val="008E09AA"/>
    <w:rsid w:val="008E4413"/>
    <w:rsid w:val="008E4D2D"/>
    <w:rsid w:val="008E6037"/>
    <w:rsid w:val="008F0F40"/>
    <w:rsid w:val="00911199"/>
    <w:rsid w:val="009117CB"/>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3381"/>
    <w:rsid w:val="00A91915"/>
    <w:rsid w:val="00A92C73"/>
    <w:rsid w:val="00AA38A9"/>
    <w:rsid w:val="00AB3702"/>
    <w:rsid w:val="00AB65AE"/>
    <w:rsid w:val="00AD26C4"/>
    <w:rsid w:val="00AE7A74"/>
    <w:rsid w:val="00AF2FE1"/>
    <w:rsid w:val="00B137EE"/>
    <w:rsid w:val="00B13CEC"/>
    <w:rsid w:val="00B14E28"/>
    <w:rsid w:val="00B3305F"/>
    <w:rsid w:val="00B66AF3"/>
    <w:rsid w:val="00B71AEA"/>
    <w:rsid w:val="00B74489"/>
    <w:rsid w:val="00B77F5A"/>
    <w:rsid w:val="00B8102F"/>
    <w:rsid w:val="00B818CA"/>
    <w:rsid w:val="00B97297"/>
    <w:rsid w:val="00B979B1"/>
    <w:rsid w:val="00BA1980"/>
    <w:rsid w:val="00BA71B8"/>
    <w:rsid w:val="00BB553B"/>
    <w:rsid w:val="00BD6C18"/>
    <w:rsid w:val="00BD7158"/>
    <w:rsid w:val="00C057EA"/>
    <w:rsid w:val="00C05B22"/>
    <w:rsid w:val="00C141AF"/>
    <w:rsid w:val="00C175B6"/>
    <w:rsid w:val="00C20356"/>
    <w:rsid w:val="00C210B4"/>
    <w:rsid w:val="00C22A2E"/>
    <w:rsid w:val="00C47725"/>
    <w:rsid w:val="00C52637"/>
    <w:rsid w:val="00C605D4"/>
    <w:rsid w:val="00C649EE"/>
    <w:rsid w:val="00C94E79"/>
    <w:rsid w:val="00CA6252"/>
    <w:rsid w:val="00CA7FA5"/>
    <w:rsid w:val="00CB7B0D"/>
    <w:rsid w:val="00CC5969"/>
    <w:rsid w:val="00CD4533"/>
    <w:rsid w:val="00CF4869"/>
    <w:rsid w:val="00CF504E"/>
    <w:rsid w:val="00CF6471"/>
    <w:rsid w:val="00D001F5"/>
    <w:rsid w:val="00D12D35"/>
    <w:rsid w:val="00D15AD5"/>
    <w:rsid w:val="00D165CA"/>
    <w:rsid w:val="00D17114"/>
    <w:rsid w:val="00D179CA"/>
    <w:rsid w:val="00D2485A"/>
    <w:rsid w:val="00D31F93"/>
    <w:rsid w:val="00D44269"/>
    <w:rsid w:val="00D51841"/>
    <w:rsid w:val="00D6461B"/>
    <w:rsid w:val="00D815D9"/>
    <w:rsid w:val="00D855E8"/>
    <w:rsid w:val="00DA69E7"/>
    <w:rsid w:val="00DB1DCD"/>
    <w:rsid w:val="00DC4AE7"/>
    <w:rsid w:val="00DC6F52"/>
    <w:rsid w:val="00DD4950"/>
    <w:rsid w:val="00DE10A6"/>
    <w:rsid w:val="00DF75EE"/>
    <w:rsid w:val="00DF78A7"/>
    <w:rsid w:val="00E07CA1"/>
    <w:rsid w:val="00E13262"/>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EF676C"/>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5FF1"/>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C52637"/>
    <w:pPr>
      <w:keepNext/>
      <w:keepLines/>
      <w:spacing w:before="40" w:after="0" w:line="276" w:lineRule="auto"/>
      <w:outlineLvl w:val="2"/>
    </w:pPr>
    <w:rPr>
      <w:rFonts w:asciiTheme="majorHAnsi" w:eastAsiaTheme="majorEastAsia" w:hAnsiTheme="majorHAnsi" w:cstheme="majorBidi"/>
      <w:color w:val="1F4D78" w:themeColor="accent1" w:themeShade="7F"/>
      <w:sz w:val="24"/>
      <w:szCs w:val="24"/>
      <w:lang w:val="en-GB" w:eastAsia="zh-C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heading 2,List Paragraph 1"/>
    <w:basedOn w:val="Normal"/>
    <w:link w:val="ListParagraphChar"/>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MHeader2">
    <w:name w:val="M.Header2"/>
    <w:basedOn w:val="MHeader"/>
    <w:link w:val="MHeader2Char"/>
    <w:qFormat/>
    <w:rsid w:val="00D001F5"/>
    <w:pPr>
      <w:spacing w:after="100" w:line="240" w:lineRule="auto"/>
    </w:pPr>
    <w:rPr>
      <w:sz w:val="26"/>
    </w:rPr>
  </w:style>
  <w:style w:type="character" w:customStyle="1" w:styleId="MHeader2Char">
    <w:name w:val="M.Header2 Char"/>
    <w:basedOn w:val="MHeaderChar"/>
    <w:link w:val="MHeader2"/>
    <w:rsid w:val="00D001F5"/>
    <w:rPr>
      <w:rFonts w:eastAsia="Times New Roman" w:cs="Times New Roman"/>
      <w:color w:val="1C75BC"/>
      <w:sz w:val="26"/>
      <w:szCs w:val="36"/>
      <w:shd w:val="clear" w:color="auto" w:fill="FFFFFF"/>
      <w:lang w:val="en-GB" w:eastAsia="en-GB"/>
    </w:rPr>
  </w:style>
  <w:style w:type="character" w:customStyle="1" w:styleId="Heading3Char">
    <w:name w:val="Heading 3 Char"/>
    <w:basedOn w:val="DefaultParagraphFont"/>
    <w:link w:val="Heading3"/>
    <w:uiPriority w:val="9"/>
    <w:semiHidden/>
    <w:rsid w:val="00C52637"/>
    <w:rPr>
      <w:rFonts w:asciiTheme="majorHAnsi" w:eastAsiaTheme="majorEastAsia" w:hAnsiTheme="majorHAnsi" w:cstheme="majorBidi"/>
      <w:color w:val="1F4D78" w:themeColor="accent1" w:themeShade="7F"/>
      <w:sz w:val="24"/>
      <w:szCs w:val="24"/>
      <w:lang w:val="en-GB" w:eastAsia="zh-CN"/>
    </w:rPr>
  </w:style>
  <w:style w:type="character" w:customStyle="1" w:styleId="normaltextrun">
    <w:name w:val="normaltextrun"/>
    <w:basedOn w:val="DefaultParagraphFont"/>
    <w:rsid w:val="00C52637"/>
  </w:style>
  <w:style w:type="character" w:customStyle="1" w:styleId="ListParagraphChar">
    <w:name w:val="List Paragraph Char"/>
    <w:aliases w:val="heading 2 Char,List Paragraph 1 Char"/>
    <w:link w:val="ListParagraph"/>
    <w:uiPriority w:val="34"/>
    <w:rsid w:val="00BA1980"/>
    <w:rPr>
      <w:rFonts w:eastAsiaTheme="minorEastAsia"/>
      <w:lang w:val="en-GB" w:eastAsia="zh-CN"/>
    </w:rPr>
  </w:style>
  <w:style w:type="character" w:styleId="Strong">
    <w:name w:val="Strong"/>
    <w:basedOn w:val="DefaultParagraphFont"/>
    <w:uiPriority w:val="22"/>
    <w:qFormat/>
    <w:rsid w:val="00A83381"/>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3885548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83017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1795933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9874313">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unsd/classifications/Family/Detail/2002"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esr.unep.org/media/docs/graphs/aggregation_methods.pdf"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3169"/>
    <w:rsid w:val="00296525"/>
    <w:rsid w:val="0036646D"/>
    <w:rsid w:val="00515697"/>
    <w:rsid w:val="006153AA"/>
    <w:rsid w:val="0064052E"/>
    <w:rsid w:val="00760A1F"/>
    <w:rsid w:val="00DA061B"/>
    <w:rsid w:val="00E4246B"/>
    <w:rsid w:val="00E95E77"/>
    <w:rsid w:val="00F538FA"/>
    <w:rsid w:val="00FD1F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purl.org/dc/elements/1.1/"/>
    <ds:schemaRef ds:uri="http://schemas.microsoft.com/office/2006/metadata/properties"/>
    <ds:schemaRef ds:uri="http://www.w3.org/XML/1998/namespace"/>
    <ds:schemaRef ds:uri="efb7f1d3-2f00-4f20-b7f7-b4cd1648c34e"/>
    <ds:schemaRef ds:uri="http://purl.org/dc/terms/"/>
    <ds:schemaRef ds:uri="http://schemas.openxmlformats.org/package/2006/metadata/core-properties"/>
    <ds:schemaRef ds:uri="http://schemas.microsoft.com/office/infopath/2007/PartnerControls"/>
    <ds:schemaRef ds:uri="331bc5fa-37a0-4eaf-92e6-e8f500860589"/>
    <ds:schemaRef ds:uri="http://purl.org/dc/dcmityp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0D8EC70-4CE2-4C09-AF15-B34140670F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TotalTime>
  <Pages>16</Pages>
  <Words>217207</Words>
  <Characters>1238082</Characters>
  <Application>Microsoft Office Word</Application>
  <DocSecurity>8</DocSecurity>
  <Lines>10317</Lines>
  <Paragraphs>2904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1452385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8</cp:revision>
  <cp:lastPrinted>2020-04-16T14:23:00Z</cp:lastPrinted>
  <dcterms:created xsi:type="dcterms:W3CDTF">2023-12-14T13:16:00Z</dcterms:created>
  <dcterms:modified xsi:type="dcterms:W3CDTF">2024-05-07T15:42:00Z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0cb60f56cb93df751f17daa7aa1002e4edac8d00d027cc21841f8a8980c15b1a</vt:lpwstr>
  </property>
</Properties>
</file>