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E764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E764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E764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E764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E764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E764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E764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E764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E764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E764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E764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E764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E764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w:t>
      </w:r>
      <w:r>
        <w:lastRenderedPageBreak/>
        <w:t xml:space="preserve">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FA93E53" w:rsidR="00B66AF3" w:rsidRDefault="00D90A2B" w:rsidP="00B66AF3">
          <w:r>
            <w:t>12.7.1 Countries implementing sustainable public procurement policies and action plans  (1 = YES; 0 = NO) [12.7.1] (SG_SCP_PROCN)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0AD4AB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B1C42F" w:rsidR="0077584C" w:rsidRDefault="00D90A2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lastRenderedPageBreak/>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D64F05" w:rsidR="00F7784D" w:rsidRDefault="00D90A2B"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20C9F4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0A893EA" w14:textId="77777777" w:rsidR="00992B76" w:rsidRPr="00992B76" w:rsidRDefault="00992B76" w:rsidP="00992B76">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992B76">
              <w:rPr>
                <w:rFonts w:ascii="Calibri" w:eastAsia="Times New Roman" w:hAnsi="Calibri" w:cs="Times New Roman"/>
                <w:color w:val="333333"/>
                <w:sz w:val="21"/>
                <w:szCs w:val="21"/>
                <w:lang w:val="en-GB" w:eastAsia="en-GB"/>
              </w:rPr>
              <w:t>Goal 12: Ensure sustainable consumption and production patterns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9B8DA2F" w14:textId="77777777" w:rsidR="00A30085" w:rsidRPr="00A30085" w:rsidRDefault="00A30085" w:rsidP="00A30085">
            <w:pPr>
              <w:shd w:val="clear" w:color="auto" w:fill="F5F5F5"/>
              <w:spacing w:after="100" w:line="240" w:lineRule="auto"/>
              <w:outlineLvl w:val="4"/>
              <w:rPr>
                <w:rFonts w:ascii="Calibri" w:eastAsia="Calibri" w:hAnsi="Calibri" w:cs="Times New Roman"/>
                <w:color w:val="333333"/>
                <w:sz w:val="21"/>
                <w:szCs w:val="21"/>
                <w:lang w:val="en-GB" w:eastAsia="en-GB"/>
              </w:rPr>
            </w:pPr>
            <w:r w:rsidRPr="00A30085">
              <w:rPr>
                <w:rFonts w:ascii="Calibri" w:eastAsia="Calibri" w:hAnsi="Calibri" w:cs="Times New Roman"/>
                <w:color w:val="333333"/>
                <w:sz w:val="21"/>
                <w:szCs w:val="21"/>
                <w:lang w:val="en-GB" w:eastAsia="en-GB"/>
              </w:rPr>
              <w:t>Target 12.7: Promote public procurement practices that are sustainable, in accordance with national policies and priorities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6C1823D" w14:textId="77777777" w:rsidR="00A30085" w:rsidRPr="00A30085" w:rsidRDefault="00A30085" w:rsidP="00A30085">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A30085">
              <w:rPr>
                <w:rFonts w:ascii="Calibri" w:eastAsia="Calibri" w:hAnsi="Calibri" w:cs="Calibri"/>
                <w:color w:val="444444"/>
                <w:sz w:val="21"/>
                <w:szCs w:val="21"/>
                <w:lang w:val="en-GB" w:eastAsia="en-GB"/>
              </w:rPr>
              <w:t xml:space="preserve">Indicator 12.7.1: </w:t>
            </w:r>
            <w:r w:rsidRPr="00A30085">
              <w:rPr>
                <w:rFonts w:ascii="Calibri" w:eastAsia="Times New Roman" w:hAnsi="Calibri" w:cs="Times New Roman"/>
                <w:color w:val="333333"/>
                <w:sz w:val="21"/>
                <w:szCs w:val="21"/>
                <w:lang w:val="en-GB" w:eastAsia="en-GB"/>
              </w:rPr>
              <w:t>Number of countries implementing sustainable public procurement policies and action plans</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6A11284" w:rsidR="005377B9" w:rsidRPr="009F305C" w:rsidRDefault="005377B9" w:rsidP="002E7648">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DE07573" w:rsidR="005377B9" w:rsidRPr="009F305C" w:rsidRDefault="00560F1A"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3938B8C" w:rsidR="005377B9" w:rsidRPr="009F305C" w:rsidRDefault="00F5095C" w:rsidP="00B0777F">
            <w:r>
              <w:rPr>
                <w:rFonts w:ascii="Calibri" w:eastAsia="Times New Roman" w:hAnsi="Calibri" w:cs="Calibri"/>
                <w:color w:val="333333"/>
                <w:sz w:val="21"/>
                <w:szCs w:val="21"/>
                <w:lang w:val="en-GB" w:eastAsia="en-GB"/>
              </w:rPr>
              <w:t xml:space="preserve">SDG </w:t>
            </w:r>
            <w:r w:rsidR="00F90F66" w:rsidRPr="00F90F66">
              <w:rPr>
                <w:rFonts w:ascii="Calibri" w:eastAsia="Times New Roman" w:hAnsi="Calibri" w:cs="Calibri"/>
                <w:color w:val="333333"/>
                <w:sz w:val="21"/>
                <w:szCs w:val="21"/>
                <w:lang w:val="en-GB" w:eastAsia="en-GB"/>
              </w:rPr>
              <w:t xml:space="preserve">Indicator </w:t>
            </w:r>
            <w:r w:rsidR="00A30085" w:rsidRPr="00A30085">
              <w:rPr>
                <w:rFonts w:ascii="Calibri" w:hAnsi="Calibri" w:cs="Calibri"/>
              </w:rPr>
              <w:t>12.1.1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8A62322" w:rsidR="005377B9" w:rsidRPr="009F305C" w:rsidRDefault="00F5095C" w:rsidP="00B0777F">
            <w:pPr>
              <w:shd w:val="clear" w:color="auto" w:fill="F5F5F5"/>
              <w:spacing w:after="100" w:line="240" w:lineRule="auto"/>
              <w:outlineLvl w:val="4"/>
            </w:pPr>
            <w:r w:rsidRPr="00F5095C">
              <w:rPr>
                <w:rFonts w:ascii="Calibri" w:eastAsia="Times New Roman" w:hAnsi="Calibri" w:cs="Times New Roman"/>
                <w:color w:val="4A4A4A"/>
                <w:sz w:val="21"/>
                <w:szCs w:val="21"/>
                <w:lang w:val="en-GB" w:eastAsia="en-GB"/>
              </w:rPr>
              <w:t>United Nations Environment Programme (UNEP)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2FD47B" w:rsidR="003E7389" w:rsidRPr="009F305C" w:rsidRDefault="00F90F66"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D90C98" w:rsidR="003E7389" w:rsidRPr="009F305C" w:rsidRDefault="00F90F6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27EA572" w:rsidR="003E7389" w:rsidRPr="004960D8" w:rsidRDefault="00364F9A" w:rsidP="009F305C">
            <w:r w:rsidRPr="004960D8">
              <w:t>Senior Manager, Supply Chain Management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442027D" w:rsidR="003E7389" w:rsidRPr="004960D8" w:rsidRDefault="00364F9A" w:rsidP="009F305C">
            <w:r w:rsidRPr="004960D8">
              <w:t>Supply Chain Management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4BE6A6E" w:rsidR="003E7389" w:rsidRPr="004960D8" w:rsidRDefault="00364F9A" w:rsidP="009F305C">
            <w:r w:rsidRPr="004960D8">
              <w:t xml:space="preserve">Principal Advisor </w:t>
            </w:r>
            <w:r w:rsidR="004960D8" w:rsidRPr="004960D8">
              <w:t xml:space="preserve">in </w:t>
            </w:r>
            <w:r w:rsidRPr="004960D8">
              <w:t>Supply Chain Management</w:t>
            </w:r>
            <w:r w:rsidR="004960D8" w:rsidRPr="004960D8">
              <w:t xml:space="preserve"> (procurement) matters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F096E3" w:rsidR="003E7389" w:rsidRPr="004960D8" w:rsidRDefault="00F90F66" w:rsidP="009F305C">
            <w:pPr>
              <w:rPr>
                <w:color w:val="BFBFBF" w:themeColor="background1" w:themeShade="BF"/>
              </w:rPr>
            </w:pPr>
            <w:r w:rsidRPr="004960D8">
              <w:rPr>
                <w:rFonts w:ascii="Arial" w:eastAsia="Arial" w:hAnsi="Arial" w:cs="Arial"/>
                <w:color w:val="BFBFBF" w:themeColor="background1" w:themeShade="BF"/>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ECFF6C" w:rsidR="003E7389" w:rsidRPr="004960D8" w:rsidRDefault="00F90F66" w:rsidP="009F305C">
            <w:r w:rsidRPr="004960D8">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117570C" w:rsidR="003E7389" w:rsidRPr="004960D8" w:rsidRDefault="004960D8" w:rsidP="009F305C">
            <w:r w:rsidRPr="00427945">
              <w:rPr>
                <w:color w:val="FF0000"/>
              </w:rPr>
              <w:t>scm</w:t>
            </w:r>
            <w:r w:rsidR="00F90F66" w:rsidRPr="004960D8">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6F2E59"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r w:rsidRPr="00ED5A99">
              <w:rPr>
                <w:rFonts w:ascii="Calibri" w:eastAsia="Times New Roman" w:hAnsi="Calibri" w:cs="Times New Roman"/>
                <w:b/>
                <w:color w:val="4A4A4A"/>
                <w:sz w:val="21"/>
                <w:szCs w:val="21"/>
                <w:lang w:val="en-GB" w:eastAsia="en-GB"/>
              </w:rPr>
              <w:t>Definitions:</w:t>
            </w:r>
          </w:p>
          <w:permEnd w:id="940770281"/>
          <w:p w14:paraId="5CED286A" w14:textId="77777777" w:rsidR="00966507" w:rsidRPr="00966507" w:rsidRDefault="00966507" w:rsidP="00966507">
            <w:pPr>
              <w:shd w:val="clear" w:color="auto" w:fill="FFFFFF"/>
              <w:spacing w:after="0" w:line="276" w:lineRule="auto"/>
              <w:jc w:val="both"/>
              <w:rPr>
                <w:rFonts w:ascii="Calibri" w:eastAsia="SimSun" w:hAnsi="Calibri" w:cs="Calibri"/>
                <w:color w:val="4A4A4A"/>
                <w:lang w:val="en-GB" w:eastAsia="zh-CN"/>
              </w:rPr>
            </w:pPr>
            <w:r w:rsidRPr="00966507">
              <w:rPr>
                <w:rFonts w:ascii="Calibri" w:eastAsia="SimSun" w:hAnsi="Calibri" w:cs="Calibri"/>
                <w:color w:val="4A4A4A"/>
                <w:lang w:val="en-GB" w:eastAsia="zh-CN"/>
              </w:rPr>
              <w:t xml:space="preserve">The indicator measures the number of countries implementing Sustainable Public Procurement (SPP) policies and action plans, by assessing the degree of implementation through an index. To produce the index, countries self-assess the following main elements: </w:t>
            </w:r>
          </w:p>
          <w:p w14:paraId="1134537C" w14:textId="77777777" w:rsidR="00966507" w:rsidRPr="00966507" w:rsidRDefault="00966507" w:rsidP="00966507">
            <w:pPr>
              <w:shd w:val="clear" w:color="auto" w:fill="FFFFFF"/>
              <w:spacing w:after="0" w:line="276" w:lineRule="auto"/>
              <w:jc w:val="both"/>
              <w:rPr>
                <w:rFonts w:ascii="Calibri" w:eastAsia="SimSun" w:hAnsi="Calibri" w:cs="Calibri"/>
                <w:color w:val="4A4A4A"/>
                <w:lang w:val="en-GB" w:eastAsia="zh-CN"/>
              </w:rPr>
            </w:pPr>
            <w:r w:rsidRPr="00966507">
              <w:rPr>
                <w:rFonts w:ascii="Calibri" w:eastAsia="SimSun" w:hAnsi="Calibri" w:cs="Calibri"/>
                <w:color w:val="4A4A4A"/>
                <w:lang w:val="en-GB" w:eastAsia="zh-CN"/>
              </w:rPr>
              <w:t>- Public procurement legal and regulatory framework</w:t>
            </w:r>
          </w:p>
          <w:p w14:paraId="1F7381E2" w14:textId="77777777" w:rsidR="00966507" w:rsidRPr="00966507" w:rsidRDefault="00966507" w:rsidP="00966507">
            <w:pPr>
              <w:shd w:val="clear" w:color="auto" w:fill="FFFFFF"/>
              <w:spacing w:after="0" w:line="276" w:lineRule="auto"/>
              <w:jc w:val="both"/>
              <w:rPr>
                <w:rFonts w:ascii="Calibri" w:eastAsia="SimSun" w:hAnsi="Calibri" w:cs="Calibri"/>
                <w:color w:val="4A4A4A"/>
                <w:lang w:val="en-GB" w:eastAsia="zh-CN"/>
              </w:rPr>
            </w:pPr>
            <w:r w:rsidRPr="00966507">
              <w:rPr>
                <w:rFonts w:ascii="Calibri" w:eastAsia="SimSun" w:hAnsi="Calibri" w:cs="Calibri"/>
                <w:color w:val="4A4A4A"/>
                <w:lang w:val="en-GB" w:eastAsia="zh-CN"/>
              </w:rPr>
              <w:t>- Practical support delivered for the implementation of SPP</w:t>
            </w:r>
          </w:p>
          <w:p w14:paraId="2D4A79AB" w14:textId="673B0A57" w:rsidR="00966507" w:rsidRPr="00966507" w:rsidRDefault="00966507" w:rsidP="00966507">
            <w:pPr>
              <w:shd w:val="clear" w:color="auto" w:fill="FFFFFF"/>
              <w:spacing w:after="0" w:line="276" w:lineRule="auto"/>
              <w:jc w:val="both"/>
              <w:rPr>
                <w:rFonts w:ascii="Calibri" w:eastAsia="SimSun" w:hAnsi="Calibri" w:cs="Calibri"/>
                <w:color w:val="4A4A4A"/>
                <w:lang w:val="en-GB" w:eastAsia="zh-CN"/>
              </w:rPr>
            </w:pPr>
            <w:r w:rsidRPr="00966507">
              <w:rPr>
                <w:rFonts w:ascii="Calibri" w:eastAsia="SimSun" w:hAnsi="Calibri" w:cs="Calibri"/>
                <w:color w:val="4A4A4A"/>
                <w:lang w:val="en-GB" w:eastAsia="zh-CN"/>
              </w:rPr>
              <w:lastRenderedPageBreak/>
              <w:t xml:space="preserve">- SPP priority products and corresponding sustainable procurement criteria </w:t>
            </w:r>
          </w:p>
          <w:p w14:paraId="1D2A624D" w14:textId="77777777" w:rsidR="00966507" w:rsidRPr="00966507" w:rsidRDefault="00966507" w:rsidP="00966507">
            <w:pPr>
              <w:shd w:val="clear" w:color="auto" w:fill="FFFFFF"/>
              <w:spacing w:after="0" w:line="276" w:lineRule="auto"/>
              <w:jc w:val="both"/>
              <w:rPr>
                <w:rFonts w:ascii="Calibri" w:eastAsia="SimSun" w:hAnsi="Calibri" w:cs="Calibri"/>
                <w:color w:val="4A4A4A"/>
                <w:lang w:val="en-GB" w:eastAsia="zh-CN"/>
              </w:rPr>
            </w:pPr>
            <w:r w:rsidRPr="00966507">
              <w:rPr>
                <w:rFonts w:ascii="Calibri" w:eastAsia="SimSun" w:hAnsi="Calibri" w:cs="Calibri"/>
                <w:color w:val="4A4A4A"/>
                <w:lang w:val="en-GB" w:eastAsia="zh-CN"/>
              </w:rPr>
              <w:t>- Existence of SPP monitoring system</w:t>
            </w:r>
          </w:p>
          <w:p w14:paraId="7E09DAE4" w14:textId="77777777" w:rsidR="00966507" w:rsidRPr="00966507" w:rsidRDefault="00966507" w:rsidP="00966507">
            <w:pPr>
              <w:shd w:val="clear" w:color="auto" w:fill="FFFFFF"/>
              <w:spacing w:after="0" w:line="276" w:lineRule="auto"/>
              <w:jc w:val="both"/>
              <w:rPr>
                <w:rFonts w:ascii="Calibri" w:eastAsia="SimSun" w:hAnsi="Calibri" w:cs="Calibri"/>
                <w:color w:val="4A4A4A"/>
                <w:lang w:val="en-GB" w:eastAsia="zh-CN"/>
              </w:rPr>
            </w:pPr>
            <w:r w:rsidRPr="00966507">
              <w:rPr>
                <w:rFonts w:ascii="Calibri" w:eastAsia="SimSun" w:hAnsi="Calibri" w:cs="Calibri"/>
                <w:color w:val="4A4A4A"/>
                <w:lang w:val="en-GB" w:eastAsia="zh-CN"/>
              </w:rPr>
              <w:t>- Measurement of actual SPP outcome</w:t>
            </w:r>
          </w:p>
          <w:p w14:paraId="37967899" w14:textId="77777777" w:rsidR="00580340" w:rsidRPr="00ED5A99" w:rsidRDefault="00580340" w:rsidP="00580340">
            <w:pPr>
              <w:shd w:val="clear" w:color="auto" w:fill="FFFFFF"/>
              <w:spacing w:after="0" w:line="276" w:lineRule="auto"/>
              <w:rPr>
                <w:rFonts w:ascii="Calibri" w:eastAsia="Times New Roman" w:hAnsi="Calibri" w:cs="Times New Roman"/>
                <w:color w:val="4A4A4A"/>
                <w:sz w:val="24"/>
                <w:szCs w:val="21"/>
                <w:lang w:val="en-GB" w:eastAsia="en-GB"/>
              </w:rPr>
            </w:pPr>
          </w:p>
          <w:p w14:paraId="412D0415"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bookmarkStart w:id="19" w:name="_Hlk64545431"/>
            <w:r w:rsidRPr="00ED5A99">
              <w:rPr>
                <w:rFonts w:ascii="Calibri" w:eastAsia="Times New Roman" w:hAnsi="Calibri" w:cs="Times New Roman"/>
                <w:b/>
                <w:color w:val="4A4A4A"/>
                <w:sz w:val="21"/>
                <w:szCs w:val="21"/>
                <w:lang w:val="en-GB" w:eastAsia="en-GB"/>
              </w:rPr>
              <w:t>Concepts:</w:t>
            </w:r>
          </w:p>
          <w:bookmarkEnd w:id="19"/>
          <w:p w14:paraId="54758571" w14:textId="5F55DC75" w:rsidR="008E37A5" w:rsidRPr="008E37A5" w:rsidRDefault="008E37A5" w:rsidP="008E37A5">
            <w:pPr>
              <w:shd w:val="clear" w:color="auto" w:fill="FFFFFF"/>
              <w:spacing w:after="0" w:line="276" w:lineRule="auto"/>
              <w:jc w:val="both"/>
              <w:rPr>
                <w:rFonts w:ascii="Calibri" w:eastAsia="SimSun" w:hAnsi="Calibri" w:cs="Calibri"/>
                <w:color w:val="4A4A4A"/>
                <w:sz w:val="21"/>
                <w:szCs w:val="21"/>
                <w:lang w:val="en-GB" w:eastAsia="zh-CN"/>
              </w:rPr>
            </w:pPr>
            <w:r w:rsidRPr="008E37A5">
              <w:rPr>
                <w:rFonts w:ascii="Calibri" w:eastAsia="SimSun" w:hAnsi="Calibri" w:cs="Calibri"/>
                <w:i/>
                <w:iCs/>
                <w:color w:val="4A4A4A"/>
                <w:sz w:val="21"/>
                <w:szCs w:val="21"/>
                <w:lang w:eastAsia="zh-CN"/>
              </w:rPr>
              <w:t xml:space="preserve">Sustainable Public Procurement (SPP): </w:t>
            </w:r>
            <w:r w:rsidRPr="008E37A5">
              <w:rPr>
                <w:rFonts w:ascii="Calibri" w:eastAsia="SimSun" w:hAnsi="Calibri" w:cs="Calibri"/>
                <w:color w:val="4A4A4A"/>
                <w:sz w:val="21"/>
                <w:szCs w:val="21"/>
                <w:lang w:val="en-GB" w:eastAsia="zh-CN"/>
              </w:rPr>
              <w:t xml:space="preserve">Sustainable Public Procurement is a “A process whereby public organizations meet their needs for goods, services, works and utilities in a way that achieves value for money on a whole life cycle basis in terms of generating benefits not only to the organisation, but also to society and the economy, whilst significantly reducing negative impacts on the environment” </w:t>
            </w:r>
          </w:p>
          <w:p w14:paraId="3B8D13D2" w14:textId="77777777" w:rsidR="008E37A5" w:rsidRPr="008E37A5" w:rsidRDefault="008E37A5" w:rsidP="008E37A5">
            <w:pPr>
              <w:shd w:val="clear" w:color="auto" w:fill="FFFFFF"/>
              <w:spacing w:after="0" w:line="276" w:lineRule="auto"/>
              <w:jc w:val="both"/>
              <w:rPr>
                <w:rFonts w:ascii="Calibri" w:eastAsia="SimSun" w:hAnsi="Calibri" w:cs="Calibri"/>
                <w:color w:val="4A4A4A"/>
                <w:sz w:val="21"/>
                <w:szCs w:val="21"/>
                <w:lang w:val="en-GB" w:eastAsia="zh-CN"/>
              </w:rPr>
            </w:pPr>
          </w:p>
          <w:p w14:paraId="6C84E827" w14:textId="2E3E3BFA" w:rsidR="00ED5A99" w:rsidRPr="009F305C" w:rsidRDefault="008E37A5" w:rsidP="008E37A5">
            <w:r w:rsidRPr="008E37A5">
              <w:rPr>
                <w:rFonts w:ascii="Calibri" w:eastAsia="SimSun" w:hAnsi="Calibri" w:cs="Calibri"/>
                <w:i/>
                <w:iCs/>
                <w:color w:val="4A4A4A"/>
                <w:sz w:val="21"/>
                <w:szCs w:val="21"/>
                <w:lang w:val="en-GB" w:eastAsia="zh-CN"/>
              </w:rPr>
              <w:t>Sustainable Public Procurement Action Plan:</w:t>
            </w:r>
            <w:r w:rsidRPr="008E37A5">
              <w:rPr>
                <w:rFonts w:ascii="Calibri" w:eastAsia="SimSun" w:hAnsi="Calibri" w:cs="Calibri"/>
                <w:color w:val="4A4A4A"/>
                <w:sz w:val="21"/>
                <w:szCs w:val="21"/>
                <w:lang w:val="en-GB" w:eastAsia="zh-CN"/>
              </w:rPr>
              <w:t xml:space="preserve"> A Sustainable Public Procurement (SPP) action plan is a policy document articulating the priorities and actions a public authority will adopt to support the implementation of SPP.</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42EFBF9" w:rsidR="0015178E" w:rsidRPr="009F305C" w:rsidRDefault="008E37A5" w:rsidP="00D06B49">
            <w:r>
              <w:rPr>
                <w:rFonts w:cstheme="minorHAnsi"/>
              </w:rP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FADA8BF" w:rsidR="0015178E" w:rsidRPr="009F305C" w:rsidRDefault="008E37A5" w:rsidP="00ED5A99">
            <w:r>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D07096" w:rsidR="0035311B" w:rsidRPr="009F305C" w:rsidRDefault="008E37A5" w:rsidP="009F305C">
            <w:r>
              <w:rPr>
                <w:rFonts w:eastAsia="Times New Roman" w:cs="Times New Roman"/>
                <w:color w:val="404040" w:themeColor="text1" w:themeTint="BF"/>
                <w:sz w:val="21"/>
                <w:szCs w:val="21"/>
                <w:lang w:eastAsia="en-GB"/>
              </w:rPr>
              <w:t>KNBS, PPRA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ED437" w:rsidR="0035311B" w:rsidRPr="009F305C" w:rsidRDefault="00391E7F" w:rsidP="009F305C">
            <w:r>
              <w:rPr>
                <w:rFonts w:cstheme="minorHAnsi"/>
              </w:rPr>
              <w:t>A</w:t>
            </w:r>
            <w:r w:rsidRPr="00FC147C">
              <w:rPr>
                <w:rFonts w:cstheme="minorHAnsi"/>
              </w:rPr>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8F39966" w:rsidR="0035311B" w:rsidRPr="009F305C" w:rsidRDefault="0090758E"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ADE794" w:rsidR="0035311B" w:rsidRPr="009F305C" w:rsidRDefault="0090758E" w:rsidP="009F305C">
            <w:r>
              <w:t>By 30</w:t>
            </w:r>
            <w:r w:rsidRPr="0090758E">
              <w:rPr>
                <w:vertAlign w:val="superscript"/>
              </w:rPr>
              <w:t>th</w:t>
            </w:r>
            <w:r>
              <w:t xml:space="preserve"> April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577125E1" w14:textId="439EDC12" w:rsidR="00327CC2" w:rsidRPr="00327CC2" w:rsidRDefault="0065302C" w:rsidP="00327CC2">
            <w:pPr>
              <w:shd w:val="clear" w:color="auto" w:fill="FFFFFF"/>
              <w:spacing w:after="0" w:line="276" w:lineRule="auto"/>
              <w:rPr>
                <w:rFonts w:ascii="Calibri" w:eastAsia="Times New Roman" w:hAnsi="Calibri" w:cs="Times New Roman"/>
                <w:color w:val="4A4A4A"/>
                <w:sz w:val="21"/>
                <w:szCs w:val="21"/>
                <w:lang w:val="en-GB" w:eastAsia="en-GB"/>
              </w:rPr>
            </w:pPr>
            <w:r>
              <w:rPr>
                <w:rFonts w:ascii="Calibri" w:eastAsia="Times New Roman" w:hAnsi="Calibri" w:cs="Times New Roman"/>
                <w:color w:val="4A4A4A"/>
                <w:sz w:val="21"/>
                <w:szCs w:val="21"/>
                <w:lang w:val="en-GB" w:eastAsia="en-GB"/>
              </w:rPr>
              <w:t>KNBS (Supply Chain Management Division), PPRA</w:t>
            </w:r>
            <w:r w:rsidR="00861571">
              <w:rPr>
                <w:rFonts w:ascii="Calibri" w:eastAsia="Times New Roman" w:hAnsi="Calibri" w:cs="Times New Roman"/>
                <w:color w:val="4A4A4A"/>
                <w:sz w:val="21"/>
                <w:szCs w:val="21"/>
                <w:lang w:val="en-GB" w:eastAsia="en-GB"/>
              </w:rPr>
              <w:t>)</w:t>
            </w:r>
            <w:r w:rsidR="00327CC2" w:rsidRPr="00327CC2">
              <w:rPr>
                <w:rFonts w:ascii="Calibri" w:eastAsia="Times New Roman" w:hAnsi="Calibri" w:cs="Times New Roman"/>
                <w:color w:val="4A4A4A"/>
                <w:sz w:val="21"/>
                <w:szCs w:val="21"/>
                <w:lang w:val="en-GB" w:eastAsia="en-GB"/>
              </w:rPr>
              <w:t xml:space="preserve"> </w:t>
            </w:r>
          </w:p>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052108" w:rsidR="0035311B" w:rsidRPr="009F305C" w:rsidRDefault="0090758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C5FAFA" w:rsidR="0035311B" w:rsidRPr="009F305C" w:rsidRDefault="0090758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1C1D315" w:rsidR="007F2D9F" w:rsidRPr="009F305C" w:rsidRDefault="0065302C" w:rsidP="00441182">
            <w:r w:rsidRPr="00F03B4A">
              <w:t>Public procurement wields enormous purchasing power, accounting for an average of 12 percent of gross domestic product (GDP) in OECD countries, and up to 30 percent of GDP in many developing countries. Leveraging this purchasing power by buying more sustainable goods and services can help drive markets in the direction of sustainability, reduce the negative impacts of an organization, and also produce positive benefits for the environment and society. The advancement of sustainable public procurement (SPP) practices is recognized as being a key strategic component of the global efforts towards achieving more sustainable consumption and production patterns.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B38D45E" w14:textId="156431CE" w:rsidR="003C6477" w:rsidRPr="003C6477" w:rsidRDefault="003C6477" w:rsidP="003C6477">
            <w:pPr>
              <w:shd w:val="clear" w:color="auto" w:fill="FFFFFF"/>
              <w:spacing w:after="0" w:line="276" w:lineRule="auto"/>
              <w:jc w:val="both"/>
              <w:rPr>
                <w:rFonts w:ascii="Calibri" w:eastAsia="Times New Roman" w:hAnsi="Calibri" w:cs="Times New Roman"/>
                <w:color w:val="4A4A4A"/>
                <w:sz w:val="21"/>
                <w:szCs w:val="21"/>
                <w:lang w:val="en-GB" w:eastAsia="en-GB"/>
              </w:rPr>
            </w:pPr>
            <w:r w:rsidRPr="003C6477">
              <w:rPr>
                <w:rFonts w:ascii="Calibri" w:eastAsia="Times New Roman" w:hAnsi="Calibri" w:cs="Times New Roman"/>
                <w:color w:val="4A4A4A"/>
                <w:sz w:val="21"/>
                <w:szCs w:val="21"/>
                <w:lang w:val="en-GB" w:eastAsia="en-GB"/>
              </w:rPr>
              <w:t>Data on the proportion of sustainable public procurement are not available because there is no agreement on which products are green or sustainable</w:t>
            </w:r>
            <w:r w:rsidR="00E34E46">
              <w:rPr>
                <w:rFonts w:ascii="Calibri" w:eastAsia="Times New Roman" w:hAnsi="Calibri" w:cs="Times New Roman"/>
                <w:color w:val="4A4A4A"/>
                <w:sz w:val="21"/>
                <w:szCs w:val="21"/>
                <w:lang w:val="en-GB" w:eastAsia="en-GB"/>
              </w:rPr>
              <w:t>,</w:t>
            </w:r>
            <w:r w:rsidRPr="003C6477">
              <w:rPr>
                <w:rFonts w:ascii="Calibri" w:eastAsia="Times New Roman" w:hAnsi="Calibri" w:cs="Times New Roman"/>
                <w:color w:val="4A4A4A"/>
                <w:sz w:val="21"/>
                <w:szCs w:val="21"/>
                <w:lang w:val="en-GB" w:eastAsia="en-GB"/>
              </w:rPr>
              <w:t xml:space="preserve"> and because data are very often not classified in terms of volumes and value of purchased products. </w:t>
            </w:r>
          </w:p>
          <w:p w14:paraId="5E37F21D" w14:textId="77777777" w:rsidR="003C6477" w:rsidRPr="003C6477" w:rsidRDefault="003C6477" w:rsidP="003C6477">
            <w:pPr>
              <w:shd w:val="clear" w:color="auto" w:fill="FFFFFF"/>
              <w:spacing w:after="0" w:line="276" w:lineRule="auto"/>
              <w:jc w:val="both"/>
              <w:rPr>
                <w:rFonts w:ascii="Calibri" w:eastAsia="Times New Roman" w:hAnsi="Calibri" w:cs="Times New Roman"/>
                <w:color w:val="4A4A4A"/>
                <w:sz w:val="21"/>
                <w:szCs w:val="21"/>
                <w:lang w:val="en-GB" w:eastAsia="en-GB"/>
              </w:rPr>
            </w:pPr>
          </w:p>
          <w:p w14:paraId="608970E6" w14:textId="77777777" w:rsidR="007F2D9F" w:rsidRDefault="003C6477" w:rsidP="00E34E46">
            <w:pPr>
              <w:shd w:val="clear" w:color="auto" w:fill="FFFFFF"/>
              <w:spacing w:after="0" w:line="276" w:lineRule="auto"/>
              <w:rPr>
                <w:rFonts w:ascii="Calibri" w:eastAsia="Times New Roman" w:hAnsi="Calibri" w:cs="Times New Roman"/>
                <w:color w:val="4A4A4A"/>
                <w:sz w:val="21"/>
                <w:szCs w:val="21"/>
                <w:lang w:val="en-GB" w:eastAsia="en-GB"/>
              </w:rPr>
            </w:pPr>
            <w:r w:rsidRPr="003C6477">
              <w:rPr>
                <w:rFonts w:ascii="Calibri" w:eastAsia="Times New Roman" w:hAnsi="Calibri" w:cs="Times New Roman"/>
                <w:color w:val="4A4A4A"/>
                <w:sz w:val="21"/>
                <w:szCs w:val="21"/>
                <w:lang w:val="en-GB" w:eastAsia="en-GB"/>
              </w:rPr>
              <w:t xml:space="preserve">Another limitation is related to the existence of </w:t>
            </w:r>
            <w:r w:rsidR="00E34E46">
              <w:rPr>
                <w:rFonts w:ascii="Calibri" w:eastAsia="Times New Roman" w:hAnsi="Calibri" w:cs="Times New Roman"/>
                <w:color w:val="4A4A4A"/>
                <w:sz w:val="21"/>
                <w:szCs w:val="21"/>
                <w:lang w:val="en-GB" w:eastAsia="en-GB"/>
              </w:rPr>
              <w:t>two</w:t>
            </w:r>
            <w:r w:rsidRPr="003C6477">
              <w:rPr>
                <w:rFonts w:ascii="Calibri" w:eastAsia="Times New Roman" w:hAnsi="Calibri" w:cs="Times New Roman"/>
                <w:color w:val="4A4A4A"/>
                <w:sz w:val="21"/>
                <w:szCs w:val="21"/>
                <w:lang w:val="en-GB" w:eastAsia="en-GB"/>
              </w:rPr>
              <w:t xml:space="preserve"> </w:t>
            </w:r>
            <w:r w:rsidR="00E34E46">
              <w:rPr>
                <w:rFonts w:ascii="Calibri" w:eastAsia="Times New Roman" w:hAnsi="Calibri" w:cs="Times New Roman"/>
                <w:color w:val="4A4A4A"/>
                <w:sz w:val="21"/>
                <w:szCs w:val="21"/>
                <w:lang w:val="en-GB" w:eastAsia="en-GB"/>
              </w:rPr>
              <w:t>levels (</w:t>
            </w:r>
            <w:r w:rsidRPr="003C6477">
              <w:rPr>
                <w:rFonts w:ascii="Calibri" w:eastAsia="Times New Roman" w:hAnsi="Calibri" w:cs="Times New Roman"/>
                <w:color w:val="4A4A4A"/>
                <w:sz w:val="21"/>
                <w:szCs w:val="21"/>
                <w:lang w:val="en-GB" w:eastAsia="en-GB"/>
              </w:rPr>
              <w:t>layers</w:t>
            </w:r>
            <w:r w:rsidR="00E34E46">
              <w:rPr>
                <w:rFonts w:ascii="Calibri" w:eastAsia="Times New Roman" w:hAnsi="Calibri" w:cs="Times New Roman"/>
                <w:color w:val="4A4A4A"/>
                <w:sz w:val="21"/>
                <w:szCs w:val="21"/>
                <w:lang w:val="en-GB" w:eastAsia="en-GB"/>
              </w:rPr>
              <w:t>)</w:t>
            </w:r>
            <w:r w:rsidRPr="003C6477">
              <w:rPr>
                <w:rFonts w:ascii="Calibri" w:eastAsia="Times New Roman" w:hAnsi="Calibri" w:cs="Times New Roman"/>
                <w:color w:val="4A4A4A"/>
                <w:sz w:val="21"/>
                <w:szCs w:val="21"/>
                <w:lang w:val="en-GB" w:eastAsia="en-GB"/>
              </w:rPr>
              <w:t xml:space="preserve"> of public procurement</w:t>
            </w:r>
            <w:r w:rsidR="00E34E46">
              <w:rPr>
                <w:rFonts w:ascii="Calibri" w:eastAsia="Times New Roman" w:hAnsi="Calibri" w:cs="Times New Roman"/>
                <w:color w:val="4A4A4A"/>
                <w:sz w:val="21"/>
                <w:szCs w:val="21"/>
                <w:lang w:val="en-GB" w:eastAsia="en-GB"/>
              </w:rPr>
              <w:t xml:space="preserve"> at</w:t>
            </w:r>
            <w:r w:rsidRPr="003C6477">
              <w:rPr>
                <w:rFonts w:ascii="Calibri" w:eastAsia="Times New Roman" w:hAnsi="Calibri" w:cs="Times New Roman"/>
                <w:color w:val="4A4A4A"/>
                <w:sz w:val="21"/>
                <w:szCs w:val="21"/>
                <w:lang w:val="en-GB" w:eastAsia="en-GB"/>
              </w:rPr>
              <w:t xml:space="preserve">: </w:t>
            </w:r>
            <w:r w:rsidR="00E34E46">
              <w:rPr>
                <w:rFonts w:ascii="Calibri" w:eastAsia="Times New Roman" w:hAnsi="Calibri" w:cs="Times New Roman"/>
                <w:color w:val="4A4A4A"/>
                <w:sz w:val="21"/>
                <w:szCs w:val="21"/>
                <w:lang w:val="en-GB" w:eastAsia="en-GB"/>
              </w:rPr>
              <w:t>national</w:t>
            </w:r>
            <w:r w:rsidRPr="003C6477">
              <w:rPr>
                <w:rFonts w:ascii="Calibri" w:eastAsia="Times New Roman" w:hAnsi="Calibri" w:cs="Times New Roman"/>
                <w:color w:val="4A4A4A"/>
                <w:sz w:val="21"/>
                <w:szCs w:val="21"/>
                <w:lang w:val="en-GB" w:eastAsia="en-GB"/>
              </w:rPr>
              <w:t xml:space="preserve"> government, </w:t>
            </w:r>
            <w:r w:rsidR="00E34E46">
              <w:rPr>
                <w:rFonts w:ascii="Calibri" w:eastAsia="Times New Roman" w:hAnsi="Calibri" w:cs="Times New Roman"/>
                <w:color w:val="4A4A4A"/>
                <w:sz w:val="21"/>
                <w:szCs w:val="21"/>
                <w:lang w:val="en-GB" w:eastAsia="en-GB"/>
              </w:rPr>
              <w:t>and county governments</w:t>
            </w:r>
            <w:r w:rsidRPr="003C6477">
              <w:rPr>
                <w:rFonts w:ascii="Calibri" w:eastAsia="Times New Roman" w:hAnsi="Calibri" w:cs="Times New Roman"/>
                <w:color w:val="4A4A4A"/>
                <w:sz w:val="21"/>
                <w:szCs w:val="21"/>
                <w:lang w:val="en-GB" w:eastAsia="en-GB"/>
              </w:rPr>
              <w:t xml:space="preserve">. Procurement data from these </w:t>
            </w:r>
            <w:r w:rsidR="00E34E46">
              <w:rPr>
                <w:rFonts w:ascii="Calibri" w:eastAsia="Times New Roman" w:hAnsi="Calibri" w:cs="Times New Roman"/>
                <w:color w:val="4A4A4A"/>
                <w:sz w:val="21"/>
                <w:szCs w:val="21"/>
                <w:lang w:val="en-GB" w:eastAsia="en-GB"/>
              </w:rPr>
              <w:t xml:space="preserve">levels of governments </w:t>
            </w:r>
            <w:r w:rsidRPr="003C6477">
              <w:rPr>
                <w:rFonts w:ascii="Calibri" w:eastAsia="Times New Roman" w:hAnsi="Calibri" w:cs="Times New Roman"/>
                <w:color w:val="4A4A4A"/>
                <w:sz w:val="21"/>
                <w:szCs w:val="21"/>
                <w:lang w:val="en-GB" w:eastAsia="en-GB"/>
              </w:rPr>
              <w:t>are very often not aggregated.</w:t>
            </w:r>
          </w:p>
          <w:p w14:paraId="3326A4E4" w14:textId="77777777" w:rsidR="004D093A" w:rsidRDefault="004D093A" w:rsidP="00E34E46">
            <w:pPr>
              <w:shd w:val="clear" w:color="auto" w:fill="FFFFFF"/>
              <w:spacing w:after="0" w:line="276" w:lineRule="auto"/>
              <w:rPr>
                <w:rFonts w:ascii="Calibri" w:eastAsia="Times New Roman" w:hAnsi="Calibri" w:cs="Times New Roman"/>
                <w:color w:val="4A4A4A"/>
                <w:sz w:val="21"/>
                <w:szCs w:val="21"/>
                <w:lang w:val="en-GB" w:eastAsia="en-GB"/>
              </w:rPr>
            </w:pPr>
          </w:p>
          <w:p w14:paraId="6C156159" w14:textId="700DEB5D" w:rsidR="004D093A" w:rsidRDefault="004D093A" w:rsidP="00E34E46">
            <w:pPr>
              <w:shd w:val="clear" w:color="auto" w:fill="FFFFFF"/>
              <w:spacing w:after="0" w:line="276" w:lineRule="auto"/>
              <w:rPr>
                <w:rFonts w:ascii="Calibri" w:eastAsia="Times New Roman" w:hAnsi="Calibri" w:cs="Times New Roman"/>
                <w:color w:val="4A4A4A"/>
                <w:sz w:val="21"/>
                <w:szCs w:val="21"/>
                <w:lang w:val="en-GB" w:eastAsia="en-GB"/>
              </w:rPr>
            </w:pPr>
            <w:r>
              <w:rPr>
                <w:rFonts w:ascii="Calibri" w:eastAsia="Times New Roman" w:hAnsi="Calibri" w:cs="Times New Roman"/>
                <w:color w:val="4A4A4A"/>
                <w:sz w:val="21"/>
                <w:szCs w:val="21"/>
                <w:lang w:val="en-GB" w:eastAsia="en-GB"/>
              </w:rPr>
              <w:t>Lack of supply engagement in the procurement of goods and services</w:t>
            </w:r>
          </w:p>
          <w:p w14:paraId="610B4B8A" w14:textId="77777777" w:rsidR="004D093A" w:rsidRDefault="004D093A" w:rsidP="00E34E46">
            <w:pPr>
              <w:shd w:val="clear" w:color="auto" w:fill="FFFFFF"/>
              <w:spacing w:after="0" w:line="276" w:lineRule="auto"/>
              <w:rPr>
                <w:rFonts w:ascii="Calibri" w:eastAsia="Times New Roman" w:hAnsi="Calibri" w:cs="Times New Roman"/>
                <w:color w:val="4A4A4A"/>
                <w:sz w:val="21"/>
                <w:szCs w:val="21"/>
                <w:lang w:val="en-GB" w:eastAsia="en-GB"/>
              </w:rPr>
            </w:pPr>
          </w:p>
          <w:p w14:paraId="3C8BDF7D" w14:textId="7B9E8886" w:rsidR="004D093A" w:rsidRDefault="004D093A" w:rsidP="00E34E46">
            <w:pPr>
              <w:shd w:val="clear" w:color="auto" w:fill="FFFFFF"/>
              <w:spacing w:after="0" w:line="276" w:lineRule="auto"/>
              <w:rPr>
                <w:rFonts w:ascii="Calibri" w:eastAsia="Times New Roman" w:hAnsi="Calibri" w:cs="Times New Roman"/>
                <w:color w:val="4A4A4A"/>
                <w:sz w:val="21"/>
                <w:szCs w:val="21"/>
                <w:lang w:val="en-GB" w:eastAsia="en-GB"/>
              </w:rPr>
            </w:pPr>
            <w:r>
              <w:rPr>
                <w:rFonts w:ascii="Calibri" w:eastAsia="Times New Roman" w:hAnsi="Calibri" w:cs="Times New Roman"/>
                <w:color w:val="4A4A4A"/>
                <w:sz w:val="21"/>
                <w:szCs w:val="21"/>
                <w:lang w:val="en-GB" w:eastAsia="en-GB"/>
              </w:rPr>
              <w:t>Inadequate infrastructure and technology</w:t>
            </w:r>
          </w:p>
          <w:p w14:paraId="0BE880A2" w14:textId="77777777" w:rsidR="004D093A" w:rsidRDefault="004D093A" w:rsidP="00E34E46">
            <w:pPr>
              <w:shd w:val="clear" w:color="auto" w:fill="FFFFFF"/>
              <w:spacing w:after="0" w:line="276" w:lineRule="auto"/>
              <w:rPr>
                <w:rFonts w:ascii="Calibri" w:eastAsia="Times New Roman" w:hAnsi="Calibri" w:cs="Times New Roman"/>
                <w:color w:val="4A4A4A"/>
                <w:sz w:val="21"/>
                <w:szCs w:val="21"/>
                <w:lang w:val="en-GB" w:eastAsia="en-GB"/>
              </w:rPr>
            </w:pPr>
          </w:p>
          <w:p w14:paraId="48EF8537" w14:textId="78417AE8" w:rsidR="004D093A" w:rsidRPr="009F305C" w:rsidRDefault="004D093A" w:rsidP="00E34E46">
            <w:pPr>
              <w:shd w:val="clear" w:color="auto" w:fill="FFFFFF"/>
              <w:spacing w:after="0" w:line="276" w:lineRule="auto"/>
            </w:pPr>
            <w:r>
              <w:rPr>
                <w:rFonts w:ascii="Calibri" w:eastAsia="Times New Roman" w:hAnsi="Calibri" w:cs="Times New Roman"/>
                <w:color w:val="4A4A4A"/>
                <w:sz w:val="21"/>
                <w:szCs w:val="21"/>
                <w:lang w:val="en-GB" w:eastAsia="en-GB"/>
              </w:rPr>
              <w:t>Cost and financial consideration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9E1445A" w:rsidR="007F2D9F" w:rsidRPr="00D936DA" w:rsidRDefault="00F77AB9" w:rsidP="00544425">
            <w:pPr>
              <w:rPr>
                <w:color w:val="FF0000"/>
              </w:rPr>
            </w:pPr>
            <w:r>
              <w:t xml:space="preserve">Proportion </w:t>
            </w:r>
            <w:r w:rsidRPr="00A30085">
              <w:t>of implementation of the Sustainable Public Procurement (SPP) policies</w:t>
            </w:r>
            <w:r>
              <w:t xml:space="preserve"> in relation to the total number of established policies by Public Procurements Regulatory Authority (PPRA)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1B3ACB6" w:rsidR="00034E62" w:rsidRPr="009F305C" w:rsidRDefault="00A26EA6" w:rsidP="00F77AB9">
            <w:r>
              <w:t>S</w:t>
            </w:r>
            <w:r w:rsidRPr="00D25B22">
              <w:t xml:space="preserve">imple </w:t>
            </w:r>
            <w:r>
              <w:t xml:space="preserve">completeness and </w:t>
            </w:r>
            <w:r w:rsidRPr="00777D8F">
              <w:t>consistency</w:t>
            </w:r>
            <w:r w:rsidRPr="00D25B22">
              <w:t xml:space="preserve"> checks</w:t>
            </w:r>
            <w:r w:rsidR="00F77AB9">
              <w:t xml:space="preserve"> are conducted</w:t>
            </w:r>
            <w:r>
              <w:t xml:space="preserve">, in consultation </w:t>
            </w:r>
            <w:r w:rsidR="00F77AB9">
              <w:t>each report  verifying to check whether relevant evidence is provided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D9710AC" w:rsidR="007F2D9F" w:rsidRPr="009F305C" w:rsidRDefault="00494CC3"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89152E2" w:rsidR="007F2D9F" w:rsidRPr="009F305C" w:rsidRDefault="008A5100"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53754DD" w:rsidR="007F2D9F" w:rsidRPr="009F305C" w:rsidRDefault="00494CC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263EA4B" w:rsidR="007F2D9F" w:rsidRPr="009F305C" w:rsidRDefault="004F63E5" w:rsidP="008A5100">
            <w:r>
              <w:t>The Bureau uses recommended international standards and compilation guides when coming up with the reports. These include but not limited to:</w:t>
            </w:r>
            <w:r w:rsidR="00F41E48">
              <w:t xml:space="preserve"> </w:t>
            </w:r>
            <w:r w:rsidR="00A26EA6">
              <w:t>Manuals and other resources</w:t>
            </w:r>
            <w:r w:rsidR="008A5100">
              <w:t>/sources,</w:t>
            </w:r>
            <w:r w:rsidR="00A26EA6">
              <w:t xml:space="preserve"> and guidance on compilation and reporting of data </w:t>
            </w:r>
            <w:r w:rsidR="008A5100">
              <w:t>–</w:t>
            </w:r>
            <w:r w:rsidR="00A26EA6">
              <w:t xml:space="preserve"> </w:t>
            </w:r>
            <w:r w:rsidR="008A5100">
              <w:t>PPRA, The National Treasury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90AC3E3" w:rsidR="007F2D9F" w:rsidRPr="009F305C" w:rsidRDefault="00330BE8" w:rsidP="009F305C">
            <w:r>
              <w:t xml:space="preserve">The Kenya National Bureau of Statistics is ISO certified based on 9001:2015 Standard requirements. The processes of compilation, production, publication and dissemination of data, including  quality control, are carried out following the </w:t>
            </w:r>
            <w:r>
              <w:lastRenderedPageBreak/>
              <w:t>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7423128" w14:textId="77777777" w:rsidR="00330BE8" w:rsidRDefault="00330BE8" w:rsidP="00330BE8">
            <w:pPr>
              <w:jc w:val="both"/>
            </w:pPr>
            <w:r>
              <w:t xml:space="preserve">The KNBS adheres to Kenya Statistical Quality Assurance Framework (KesQAF) that underlines principles to be assured in managing the statistical production processes and output.  </w:t>
            </w:r>
          </w:p>
          <w:p w14:paraId="49CC4A3F" w14:textId="4164CC8F" w:rsidR="007F2D9F" w:rsidRPr="009F305C" w:rsidRDefault="00330BE8" w:rsidP="00330BE8">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9542FCD" w:rsidR="007F2D9F" w:rsidRPr="009F305C" w:rsidRDefault="00330BE8" w:rsidP="00BC3B51">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B2F9861" w:rsidR="00776312" w:rsidRPr="009F305C" w:rsidRDefault="00F22E58" w:rsidP="0074764D">
            <w:pPr>
              <w:shd w:val="clear" w:color="auto" w:fill="F5F5F5"/>
              <w:spacing w:after="0" w:line="276" w:lineRule="auto"/>
              <w:outlineLvl w:val="1"/>
            </w:pPr>
            <w:r>
              <w:rPr>
                <w:rFonts w:ascii="Calibri" w:eastAsia="Times New Roman" w:hAnsi="Calibri" w:cs="Times New Roman"/>
                <w:color w:val="333333"/>
                <w:sz w:val="21"/>
                <w:szCs w:val="21"/>
                <w:lang w:val="en-GB" w:eastAsia="en-GB"/>
              </w:rPr>
              <w:t xml:space="preserve">Data on </w:t>
            </w:r>
            <w:r w:rsidR="0074764D">
              <w:rPr>
                <w:rFonts w:ascii="Calibri" w:eastAsia="Times New Roman" w:hAnsi="Calibri" w:cs="Times New Roman"/>
                <w:color w:val="333333"/>
                <w:sz w:val="21"/>
                <w:szCs w:val="21"/>
                <w:lang w:val="en-GB" w:eastAsia="en-GB"/>
              </w:rPr>
              <w:t>Indicator 12.7</w:t>
            </w:r>
            <w:r w:rsidRPr="00BC22AC">
              <w:rPr>
                <w:rFonts w:ascii="Calibri" w:eastAsia="Times New Roman" w:hAnsi="Calibri" w:cs="Times New Roman"/>
                <w:color w:val="333333"/>
                <w:sz w:val="21"/>
                <w:szCs w:val="21"/>
                <w:lang w:val="en-GB" w:eastAsia="en-GB"/>
              </w:rPr>
              <w:t xml:space="preserve">.1: </w:t>
            </w:r>
            <w:r w:rsidR="0074764D" w:rsidRPr="00A30085">
              <w:rPr>
                <w:rFonts w:ascii="Calibri" w:eastAsia="Times New Roman" w:hAnsi="Calibri" w:cs="Times New Roman"/>
                <w:color w:val="333333"/>
                <w:sz w:val="21"/>
                <w:szCs w:val="21"/>
                <w:lang w:val="en-GB" w:eastAsia="en-GB"/>
              </w:rPr>
              <w:t>Number of countries implementing sustainable public procurement policies and action plans</w:t>
            </w:r>
            <w:r>
              <w:rPr>
                <w:rFonts w:ascii="Calibri" w:eastAsia="Times New Roman" w:hAnsi="Calibri" w:cs="Times New Roman"/>
                <w:color w:val="333333"/>
                <w:sz w:val="21"/>
                <w:szCs w:val="21"/>
                <w:lang w:val="en-GB" w:eastAsia="en-GB"/>
              </w:rPr>
              <w:t xml:space="preserve">, is </w:t>
            </w:r>
            <w:r w:rsidR="0074764D">
              <w:rPr>
                <w:rFonts w:ascii="Calibri" w:eastAsia="Times New Roman" w:hAnsi="Calibri" w:cs="Times New Roman"/>
                <w:color w:val="333333"/>
                <w:sz w:val="21"/>
                <w:szCs w:val="21"/>
                <w:lang w:val="en-GB" w:eastAsia="en-GB"/>
              </w:rPr>
              <w:t xml:space="preserve">available, </w:t>
            </w:r>
            <w:r>
              <w:rPr>
                <w:rFonts w:ascii="Calibri" w:eastAsia="Times New Roman" w:hAnsi="Calibri" w:cs="Times New Roman"/>
                <w:color w:val="333333"/>
                <w:sz w:val="21"/>
                <w:szCs w:val="21"/>
                <w:lang w:val="en-GB" w:eastAsia="en-GB"/>
              </w:rPr>
              <w:t>published under the National SDGs Framework</w:t>
            </w:r>
            <w:r w:rsidR="0074764D">
              <w:rPr>
                <w:rFonts w:ascii="Calibri" w:eastAsia="Times New Roman" w:hAnsi="Calibri" w:cs="Times New Roman"/>
                <w:color w:val="333333"/>
                <w:sz w:val="21"/>
                <w:szCs w:val="21"/>
                <w:lang w:val="en-GB" w:eastAsia="en-GB"/>
              </w:rPr>
              <w:t>, as in percentage form.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7DC4C1" w:rsidR="006A7EF1" w:rsidRPr="009F305C" w:rsidRDefault="00F443FA"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96A060" w14:textId="4F424D82" w:rsidR="00F41E48" w:rsidRPr="00F41E48" w:rsidRDefault="00F41E48" w:rsidP="009F305C">
            <w:pPr>
              <w:rPr>
                <w:highlight w:val="yellow"/>
              </w:rPr>
            </w:pPr>
            <w:ins w:id="32" w:author="Jerry Odenya" w:date="2023-12-12T23:21:00Z">
              <w:r w:rsidRPr="00F41E48">
                <w:rPr>
                  <w:highlight w:val="yellow"/>
                  <w:rPrChange w:id="33" w:author="Jerry Odenya" w:date="2023-12-12T23:26:00Z">
                    <w:rPr/>
                  </w:rPrChange>
                </w:rPr>
                <w:t>https://www.knbs.or.ke/</w:t>
              </w:r>
            </w:ins>
            <w:r w:rsidRPr="00F41E48">
              <w:rPr>
                <w:highlight w:val="yellow"/>
              </w:rPr>
              <w:t>publications</w:t>
            </w:r>
          </w:p>
          <w:p w14:paraId="766D5D7F" w14:textId="77777777" w:rsidR="00913DF5" w:rsidRDefault="002E7648" w:rsidP="0049177C">
            <w:pPr>
              <w:rPr>
                <w:rStyle w:val="Hyperlink"/>
              </w:rPr>
            </w:pPr>
            <w:hyperlink r:id="rId21" w:history="1">
              <w:r w:rsidR="008A5100" w:rsidRPr="00395F0C">
                <w:rPr>
                  <w:rStyle w:val="Hyperlink"/>
                </w:rPr>
                <w:t>http://wesr.unep.org/media/docs/graphs/aggregation_methods.pdf</w:t>
              </w:r>
            </w:hyperlink>
          </w:p>
          <w:p w14:paraId="17FC14E0"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val="en-GB" w:eastAsia="en-GB"/>
              </w:rPr>
            </w:pPr>
            <w:r w:rsidRPr="0074764D">
              <w:rPr>
                <w:rFonts w:ascii="Calibri" w:eastAsia="Times New Roman" w:hAnsi="Calibri" w:cs="Times New Roman"/>
                <w:color w:val="4A4A4A"/>
                <w:sz w:val="21"/>
                <w:szCs w:val="21"/>
                <w:lang w:val="en-GB" w:eastAsia="en-GB"/>
              </w:rPr>
              <w:t>SPP index methodology</w:t>
            </w:r>
          </w:p>
          <w:p w14:paraId="3CB99F54"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val="en-GB" w:eastAsia="en-GB"/>
              </w:rPr>
            </w:pPr>
            <w:r w:rsidRPr="0074764D">
              <w:rPr>
                <w:rFonts w:ascii="Calibri" w:eastAsia="Times New Roman" w:hAnsi="Calibri" w:cs="Times New Roman"/>
                <w:color w:val="4A4A4A"/>
                <w:sz w:val="21"/>
                <w:szCs w:val="21"/>
                <w:lang w:val="en-GB" w:eastAsia="en-GB"/>
              </w:rPr>
              <w:t>https://wedocs.unep.org/handle/20.500.11822/37332</w:t>
            </w:r>
          </w:p>
          <w:p w14:paraId="38223E12"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val="en-GB" w:eastAsia="en-GB"/>
              </w:rPr>
            </w:pPr>
          </w:p>
          <w:p w14:paraId="14B4093D" w14:textId="77777777" w:rsidR="0074764D" w:rsidRPr="0074764D" w:rsidRDefault="0074764D" w:rsidP="0074764D">
            <w:pPr>
              <w:shd w:val="clear" w:color="auto" w:fill="FFFFFF"/>
              <w:spacing w:after="0" w:line="276" w:lineRule="auto"/>
              <w:rPr>
                <w:rFonts w:ascii="Calibri" w:eastAsia="Times New Roman" w:hAnsi="Calibri" w:cs="Times New Roman"/>
                <w:color w:val="0000FF"/>
                <w:sz w:val="21"/>
                <w:szCs w:val="21"/>
                <w:u w:val="single"/>
                <w:lang w:val="en-GB" w:eastAsia="en-GB"/>
              </w:rPr>
            </w:pPr>
            <w:r w:rsidRPr="0074764D">
              <w:rPr>
                <w:rFonts w:ascii="Calibri" w:eastAsia="Times New Roman" w:hAnsi="Calibri" w:cs="Times New Roman"/>
                <w:color w:val="4A4A4A"/>
                <w:sz w:val="21"/>
                <w:szCs w:val="21"/>
                <w:lang w:val="en-GB" w:eastAsia="en-GB"/>
              </w:rPr>
              <w:t xml:space="preserve">EU publications </w:t>
            </w:r>
            <w:hyperlink r:id="rId22" w:history="1">
              <w:r w:rsidRPr="0074764D">
                <w:rPr>
                  <w:rFonts w:ascii="Calibri" w:eastAsia="Times New Roman" w:hAnsi="Calibri" w:cs="Times New Roman"/>
                  <w:i/>
                  <w:iCs/>
                  <w:color w:val="4A4A4A"/>
                  <w:sz w:val="21"/>
                  <w:szCs w:val="21"/>
                  <w:lang w:val="en-GB" w:eastAsia="en-GB"/>
                </w:rPr>
                <w:t>Buying Social – A guide to taking account of social considerations in public procurement</w:t>
              </w:r>
            </w:hyperlink>
            <w:r w:rsidRPr="0074764D">
              <w:rPr>
                <w:rFonts w:ascii="Calibri" w:eastAsia="Times New Roman" w:hAnsi="Calibri" w:cs="Times New Roman"/>
                <w:i/>
                <w:iCs/>
                <w:color w:val="4A4A4A"/>
                <w:sz w:val="21"/>
                <w:szCs w:val="21"/>
                <w:lang w:val="en-GB" w:eastAsia="en-GB"/>
              </w:rPr>
              <w:t xml:space="preserve">, </w:t>
            </w:r>
            <w:r w:rsidRPr="0074764D">
              <w:rPr>
                <w:rFonts w:ascii="Calibri" w:eastAsia="Times New Roman" w:hAnsi="Calibri" w:cs="Times New Roman"/>
                <w:color w:val="4A4A4A"/>
                <w:sz w:val="21"/>
                <w:szCs w:val="21"/>
                <w:lang w:eastAsia="en-GB"/>
              </w:rPr>
              <w:t xml:space="preserve">accessible at </w:t>
            </w:r>
            <w:hyperlink r:id="rId23" w:history="1">
              <w:r w:rsidRPr="0074764D">
                <w:rPr>
                  <w:rFonts w:ascii="Calibri" w:eastAsia="Times New Roman" w:hAnsi="Calibri" w:cs="Times New Roman"/>
                  <w:color w:val="0000FF"/>
                  <w:sz w:val="21"/>
                  <w:szCs w:val="21"/>
                  <w:u w:val="single"/>
                  <w:lang w:val="en-GB" w:eastAsia="en-GB"/>
                </w:rPr>
                <w:t>https://publications.europa.eu/en/publication-detail/-/publication/cb70c481-0e29-4040-9be2-c408cddf081f/language-en</w:t>
              </w:r>
            </w:hyperlink>
          </w:p>
          <w:p w14:paraId="59D334B0" w14:textId="77777777" w:rsidR="0074764D" w:rsidRPr="0074764D" w:rsidRDefault="0074764D" w:rsidP="0074764D">
            <w:pPr>
              <w:shd w:val="clear" w:color="auto" w:fill="FFFFFF"/>
              <w:spacing w:after="0" w:line="276" w:lineRule="auto"/>
              <w:rPr>
                <w:rFonts w:ascii="Calibri" w:eastAsia="SimSun" w:hAnsi="Calibri" w:cs="Calibri"/>
                <w:lang w:val="en-GB" w:eastAsia="zh-CN"/>
              </w:rPr>
            </w:pPr>
          </w:p>
          <w:p w14:paraId="16992160" w14:textId="77777777" w:rsidR="0074764D" w:rsidRPr="0074764D" w:rsidRDefault="0074764D" w:rsidP="0074764D">
            <w:pPr>
              <w:autoSpaceDE w:val="0"/>
              <w:adjustRightInd w:val="0"/>
              <w:spacing w:after="200" w:line="276" w:lineRule="auto"/>
              <w:rPr>
                <w:rFonts w:ascii="Calibri" w:eastAsia="SimSun" w:hAnsi="Calibri" w:cs="Calibri"/>
                <w:sz w:val="20"/>
                <w:szCs w:val="20"/>
                <w:lang w:eastAsia="zh-CN"/>
              </w:rPr>
            </w:pPr>
            <w:r w:rsidRPr="0074764D">
              <w:rPr>
                <w:rFonts w:ascii="Calibri" w:eastAsia="SimSun" w:hAnsi="Calibri" w:cs="Times New Roman"/>
                <w:color w:val="4A4A4A"/>
                <w:sz w:val="21"/>
                <w:szCs w:val="21"/>
                <w:shd w:val="clear" w:color="auto" w:fill="FFFFFF"/>
                <w:lang w:val="en-GB" w:eastAsia="en-GB"/>
              </w:rPr>
              <w:lastRenderedPageBreak/>
              <w:t>United Nations Convention on the Rights of Persons with Disabilities:</w:t>
            </w:r>
            <w:r w:rsidRPr="0074764D">
              <w:rPr>
                <w:rFonts w:ascii="Calibri" w:eastAsia="SimSun" w:hAnsi="Calibri" w:cs="Calibri"/>
                <w:sz w:val="20"/>
                <w:szCs w:val="20"/>
                <w:lang w:eastAsia="zh-CN"/>
              </w:rPr>
              <w:t xml:space="preserve"> </w:t>
            </w:r>
            <w:r w:rsidRPr="0074764D">
              <w:rPr>
                <w:rFonts w:ascii="Calibri" w:eastAsia="SimSun" w:hAnsi="Calibri" w:cs="Arial"/>
                <w:color w:val="0000FF"/>
                <w:u w:val="single"/>
                <w:lang w:val="en-GB" w:eastAsia="zh-CN"/>
              </w:rPr>
              <w:t>http://register.consilium.europa.eu/pdf/en/09/st15/st15540.en09.pdf</w:t>
            </w:r>
          </w:p>
          <w:p w14:paraId="0BA226C3"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eastAsia="en-GB"/>
              </w:rPr>
            </w:pPr>
            <w:r w:rsidRPr="0074764D">
              <w:rPr>
                <w:rFonts w:ascii="Calibri" w:eastAsia="Times New Roman" w:hAnsi="Calibri" w:cs="Times New Roman"/>
                <w:color w:val="4A4A4A"/>
                <w:sz w:val="21"/>
                <w:szCs w:val="21"/>
                <w:lang w:eastAsia="en-GB"/>
              </w:rPr>
              <w:t>European Commission Life-Cycle costing</w:t>
            </w:r>
          </w:p>
          <w:p w14:paraId="66B5B3DF" w14:textId="77777777" w:rsidR="0074764D" w:rsidRPr="0074764D" w:rsidRDefault="002E7648" w:rsidP="0074764D">
            <w:pPr>
              <w:shd w:val="clear" w:color="auto" w:fill="FFFFFF"/>
              <w:spacing w:after="0" w:line="276" w:lineRule="auto"/>
              <w:rPr>
                <w:rFonts w:ascii="Calibri" w:eastAsia="SimSun" w:hAnsi="Calibri" w:cs="Arial"/>
                <w:color w:val="0000FF"/>
                <w:u w:val="single"/>
                <w:lang w:val="en-GB" w:eastAsia="zh-CN"/>
              </w:rPr>
            </w:pPr>
            <w:hyperlink r:id="rId24" w:history="1">
              <w:r w:rsidR="0074764D" w:rsidRPr="0074764D">
                <w:rPr>
                  <w:rFonts w:ascii="Calibri" w:eastAsia="SimSun" w:hAnsi="Calibri" w:cs="Arial"/>
                  <w:color w:val="0000FF"/>
                  <w:u w:val="single"/>
                  <w:lang w:val="en-GB" w:eastAsia="zh-CN"/>
                </w:rPr>
                <w:t>https://ec.europa.eu/environment/gpp/lcc.htm</w:t>
              </w:r>
            </w:hyperlink>
          </w:p>
          <w:p w14:paraId="63C25238" w14:textId="77777777" w:rsidR="0074764D" w:rsidRPr="0074764D" w:rsidRDefault="0074764D" w:rsidP="0074764D">
            <w:pPr>
              <w:shd w:val="clear" w:color="auto" w:fill="FFFFFF"/>
              <w:spacing w:after="0" w:line="276" w:lineRule="auto"/>
              <w:rPr>
                <w:rFonts w:ascii="Calibri" w:eastAsia="SimSun" w:hAnsi="Calibri" w:cs="Calibri"/>
                <w:sz w:val="20"/>
                <w:szCs w:val="20"/>
                <w:lang w:eastAsia="zh-CN"/>
              </w:rPr>
            </w:pPr>
          </w:p>
          <w:p w14:paraId="30D910E0"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val="en-GB" w:eastAsia="en-GB"/>
              </w:rPr>
            </w:pPr>
            <w:r w:rsidRPr="0074764D">
              <w:rPr>
                <w:rFonts w:ascii="Calibri" w:eastAsia="Times New Roman" w:hAnsi="Calibri" w:cs="Times New Roman"/>
                <w:color w:val="4A4A4A"/>
                <w:sz w:val="21"/>
                <w:szCs w:val="21"/>
                <w:lang w:val="en-GB" w:eastAsia="en-GB"/>
              </w:rPr>
              <w:t>Multistakeholder Advisory Committee of the 10YFP SPP Programme from: Procuring the Future – the report of the UK Sustainable Procurement Task Force, June 2006</w:t>
            </w:r>
          </w:p>
          <w:p w14:paraId="126935BF" w14:textId="77777777" w:rsidR="0074764D" w:rsidRPr="0074764D" w:rsidRDefault="0074764D" w:rsidP="0074764D">
            <w:pPr>
              <w:shd w:val="clear" w:color="auto" w:fill="FFFFFF"/>
              <w:spacing w:after="0" w:line="276" w:lineRule="auto"/>
              <w:rPr>
                <w:rFonts w:ascii="Calibri" w:eastAsia="Times New Roman" w:hAnsi="Calibri" w:cs="Times New Roman"/>
                <w:i/>
                <w:color w:val="4A4A4A"/>
                <w:sz w:val="21"/>
                <w:szCs w:val="21"/>
                <w:lang w:val="en-GB" w:eastAsia="en-GB"/>
              </w:rPr>
            </w:pPr>
          </w:p>
          <w:p w14:paraId="693FA817"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val="en-GB" w:eastAsia="en-GB"/>
              </w:rPr>
            </w:pPr>
            <w:r w:rsidRPr="0074764D">
              <w:rPr>
                <w:rFonts w:ascii="Calibri" w:eastAsia="Times New Roman" w:hAnsi="Calibri" w:cs="Times New Roman"/>
                <w:color w:val="4A4A4A"/>
                <w:sz w:val="21"/>
                <w:szCs w:val="21"/>
                <w:lang w:val="en-GB" w:eastAsia="en-GB"/>
              </w:rPr>
              <w:t>EU Public Procurement Registration - Most economically advantageous tender (MEAT)</w:t>
            </w:r>
          </w:p>
          <w:p w14:paraId="4A20740A" w14:textId="77777777" w:rsidR="0074764D" w:rsidRPr="0074764D" w:rsidRDefault="002E7648" w:rsidP="0074764D">
            <w:pPr>
              <w:shd w:val="clear" w:color="auto" w:fill="FFFFFF"/>
              <w:spacing w:after="0" w:line="276" w:lineRule="auto"/>
              <w:rPr>
                <w:rFonts w:ascii="Calibri" w:eastAsia="SimSun" w:hAnsi="Calibri" w:cs="Calibri"/>
                <w:sz w:val="20"/>
                <w:szCs w:val="20"/>
                <w:lang w:val="en-GB" w:eastAsia="zh-CN"/>
              </w:rPr>
            </w:pPr>
            <w:hyperlink r:id="rId25" w:history="1">
              <w:r w:rsidR="0074764D" w:rsidRPr="0074764D">
                <w:rPr>
                  <w:rFonts w:ascii="Calibri" w:eastAsia="SimSun" w:hAnsi="Calibri" w:cs="Calibri"/>
                  <w:color w:val="0000FF"/>
                  <w:sz w:val="20"/>
                  <w:szCs w:val="20"/>
                  <w:u w:val="single"/>
                  <w:lang w:val="en-GB" w:eastAsia="zh-CN"/>
                </w:rPr>
                <w:t>https://www.felp.ac.uk/content/most-economically-advantageous-tender-meat</w:t>
              </w:r>
            </w:hyperlink>
          </w:p>
          <w:p w14:paraId="5A107CDF" w14:textId="77777777" w:rsidR="0074764D" w:rsidRPr="0074764D" w:rsidRDefault="0074764D" w:rsidP="0074764D">
            <w:pPr>
              <w:shd w:val="clear" w:color="auto" w:fill="FFFFFF"/>
              <w:spacing w:after="0" w:line="276" w:lineRule="auto"/>
              <w:rPr>
                <w:rFonts w:ascii="Calibri" w:eastAsia="SimSun" w:hAnsi="Calibri" w:cs="Calibri"/>
                <w:sz w:val="20"/>
                <w:szCs w:val="20"/>
                <w:lang w:val="en-GB" w:eastAsia="zh-CN"/>
              </w:rPr>
            </w:pPr>
          </w:p>
          <w:p w14:paraId="45935DAA" w14:textId="77777777" w:rsidR="0074764D" w:rsidRPr="0074764D" w:rsidRDefault="0074764D" w:rsidP="0074764D">
            <w:pPr>
              <w:shd w:val="clear" w:color="auto" w:fill="FFFFFF"/>
              <w:spacing w:after="0" w:line="276" w:lineRule="auto"/>
              <w:rPr>
                <w:rFonts w:ascii="Calibri" w:eastAsia="Times New Roman" w:hAnsi="Calibri" w:cs="Times New Roman"/>
                <w:color w:val="4A4A4A"/>
                <w:sz w:val="21"/>
                <w:szCs w:val="21"/>
                <w:lang w:val="en-GB" w:eastAsia="en-GB"/>
              </w:rPr>
            </w:pPr>
            <w:r w:rsidRPr="0074764D">
              <w:rPr>
                <w:rFonts w:ascii="Calibri" w:eastAsia="Times New Roman" w:hAnsi="Calibri" w:cs="Times New Roman"/>
                <w:color w:val="4A4A4A"/>
                <w:sz w:val="21"/>
                <w:szCs w:val="21"/>
                <w:lang w:val="en-GB" w:eastAsia="en-GB"/>
              </w:rPr>
              <w:t>UNEP Global review of sustainable public procurement 2017</w:t>
            </w:r>
          </w:p>
          <w:p w14:paraId="127FB56F" w14:textId="417D16C1" w:rsidR="0074764D" w:rsidRPr="009F305C" w:rsidRDefault="002E7648" w:rsidP="0074764D">
            <w:hyperlink r:id="rId26" w:history="1">
              <w:r w:rsidR="0074764D" w:rsidRPr="0074764D">
                <w:rPr>
                  <w:rFonts w:ascii="Calibri" w:eastAsia="SimSun" w:hAnsi="Calibri" w:cs="Calibri"/>
                  <w:color w:val="0000FF"/>
                  <w:u w:val="single"/>
                  <w:lang w:val="en-GB" w:eastAsia="zh-CN"/>
                </w:rPr>
                <w:t>https://wedocs.unep.org/bitstream/handle/20.500.11822/20919/GlobalReview_Sust_Procurement.pdf?sequence=1&amp;isAllowed=y</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w:t>
      </w:r>
      <w:r w:rsidR="00C057EA" w:rsidRPr="004962C5">
        <w:lastRenderedPageBreak/>
        <w:t>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w:t>
      </w:r>
      <w:r w:rsidR="00431B2F" w:rsidRPr="005B293A">
        <w:lastRenderedPageBreak/>
        <w:t>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D093A" w:rsidRDefault="004D093A" w:rsidP="006B0512">
      <w:pPr>
        <w:spacing w:after="0" w:line="240" w:lineRule="auto"/>
      </w:pPr>
      <w:r>
        <w:separator/>
      </w:r>
    </w:p>
  </w:endnote>
  <w:endnote w:type="continuationSeparator" w:id="0">
    <w:p w14:paraId="0652DDFD" w14:textId="77777777" w:rsidR="004D093A" w:rsidRDefault="004D093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B1BAF18" w:rsidR="004D093A" w:rsidRDefault="004D093A">
        <w:pPr>
          <w:pStyle w:val="Footer"/>
          <w:jc w:val="right"/>
        </w:pPr>
        <w:r>
          <w:fldChar w:fldCharType="begin"/>
        </w:r>
        <w:r>
          <w:instrText xml:space="preserve"> PAGE   \* MERGEFORMAT </w:instrText>
        </w:r>
        <w:r>
          <w:fldChar w:fldCharType="separate"/>
        </w:r>
        <w:r w:rsidR="002E7648">
          <w:rPr>
            <w:noProof/>
          </w:rPr>
          <w:t>2</w:t>
        </w:r>
        <w:r>
          <w:rPr>
            <w:noProof/>
          </w:rPr>
          <w:fldChar w:fldCharType="end"/>
        </w:r>
      </w:p>
    </w:sdtContent>
  </w:sdt>
  <w:p w14:paraId="232AF3D4" w14:textId="77777777" w:rsidR="004D093A" w:rsidRDefault="004D093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F6AA911" w:rsidR="004D093A" w:rsidRDefault="004D093A">
        <w:pPr>
          <w:pStyle w:val="Footer"/>
          <w:jc w:val="right"/>
        </w:pPr>
        <w:r>
          <w:fldChar w:fldCharType="begin"/>
        </w:r>
        <w:r>
          <w:instrText xml:space="preserve"> PAGE   \* MERGEFORMAT </w:instrText>
        </w:r>
        <w:r>
          <w:fldChar w:fldCharType="separate"/>
        </w:r>
        <w:r w:rsidR="002E7648">
          <w:rPr>
            <w:noProof/>
          </w:rPr>
          <w:t>1</w:t>
        </w:r>
        <w:r>
          <w:rPr>
            <w:noProof/>
          </w:rPr>
          <w:fldChar w:fldCharType="end"/>
        </w:r>
      </w:p>
    </w:sdtContent>
  </w:sdt>
  <w:p w14:paraId="52FF1B3E" w14:textId="77777777" w:rsidR="004D093A" w:rsidRDefault="004D093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D093A" w:rsidRDefault="004D093A" w:rsidP="006B0512">
      <w:pPr>
        <w:spacing w:after="0" w:line="240" w:lineRule="auto"/>
      </w:pPr>
      <w:r>
        <w:separator/>
      </w:r>
    </w:p>
  </w:footnote>
  <w:footnote w:type="continuationSeparator" w:id="0">
    <w:p w14:paraId="21AE062F" w14:textId="77777777" w:rsidR="004D093A" w:rsidRDefault="004D093A" w:rsidP="006B0512">
      <w:pPr>
        <w:spacing w:after="0" w:line="240" w:lineRule="auto"/>
      </w:pPr>
      <w:r>
        <w:continuationSeparator/>
      </w:r>
    </w:p>
  </w:footnote>
  <w:footnote w:id="1">
    <w:p w14:paraId="463C7A6C" w14:textId="3926C0D8" w:rsidR="004D093A" w:rsidRPr="00B8102F" w:rsidRDefault="004D093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1813B5A"/>
    <w:multiLevelType w:val="hybridMultilevel"/>
    <w:tmpl w:val="9CB0AA42"/>
    <w:lvl w:ilvl="0" w:tplc="B4C471C8">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4"/>
  </w:num>
  <w:num w:numId="4">
    <w:abstractNumId w:val="1"/>
  </w:num>
  <w:num w:numId="5">
    <w:abstractNumId w:val="5"/>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FR" w:vendorID="64" w:dllVersion="131078" w:nlCheck="1" w:checkStyle="0"/>
  <w:activeWritingStyle w:appName="MSWord" w:lang="en-US" w:vendorID="64" w:dllVersion="131078" w:nlCheck="1" w:checkStyle="1"/>
  <w:activeWritingStyle w:appName="MSWord" w:lang="en-GB" w:vendorID="64" w:dllVersion="131078" w:nlCheck="1" w:checkStyle="1"/>
  <w:documentProtection w:edit="readOnly" w:enforcement="1"/>
  <w:defaultTabStop w:val="720"/>
  <w:characterSpacingControl w:val="doNotCompress"/>
  <w:hdrShapeDefaults>
    <o:shapedefaults v:ext="edit" spidmax="624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4E62"/>
    <w:rsid w:val="00042B85"/>
    <w:rsid w:val="000434EA"/>
    <w:rsid w:val="000639BB"/>
    <w:rsid w:val="000716CF"/>
    <w:rsid w:val="00073907"/>
    <w:rsid w:val="00091352"/>
    <w:rsid w:val="0009691A"/>
    <w:rsid w:val="00097108"/>
    <w:rsid w:val="000A24C4"/>
    <w:rsid w:val="000B1F92"/>
    <w:rsid w:val="000B6681"/>
    <w:rsid w:val="000C2D49"/>
    <w:rsid w:val="000C6D3A"/>
    <w:rsid w:val="000D18BE"/>
    <w:rsid w:val="000E4EFE"/>
    <w:rsid w:val="000F3B8E"/>
    <w:rsid w:val="001034ED"/>
    <w:rsid w:val="00106632"/>
    <w:rsid w:val="001127E6"/>
    <w:rsid w:val="001319A7"/>
    <w:rsid w:val="0013388C"/>
    <w:rsid w:val="0014660A"/>
    <w:rsid w:val="0015178E"/>
    <w:rsid w:val="00151B76"/>
    <w:rsid w:val="00154283"/>
    <w:rsid w:val="0015690D"/>
    <w:rsid w:val="0015725E"/>
    <w:rsid w:val="001734AE"/>
    <w:rsid w:val="00174047"/>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57C97"/>
    <w:rsid w:val="002607BA"/>
    <w:rsid w:val="00266557"/>
    <w:rsid w:val="002806B7"/>
    <w:rsid w:val="0029558C"/>
    <w:rsid w:val="002A631A"/>
    <w:rsid w:val="002A6E7E"/>
    <w:rsid w:val="002B6534"/>
    <w:rsid w:val="002C065D"/>
    <w:rsid w:val="002C550A"/>
    <w:rsid w:val="002E449E"/>
    <w:rsid w:val="002E6DA3"/>
    <w:rsid w:val="002E7648"/>
    <w:rsid w:val="00316CFE"/>
    <w:rsid w:val="003218D9"/>
    <w:rsid w:val="00325D2B"/>
    <w:rsid w:val="00327CC2"/>
    <w:rsid w:val="00330BE8"/>
    <w:rsid w:val="00344199"/>
    <w:rsid w:val="003514F3"/>
    <w:rsid w:val="00352386"/>
    <w:rsid w:val="0035311B"/>
    <w:rsid w:val="00355460"/>
    <w:rsid w:val="00364F9A"/>
    <w:rsid w:val="00372D21"/>
    <w:rsid w:val="00380958"/>
    <w:rsid w:val="003812B1"/>
    <w:rsid w:val="00383580"/>
    <w:rsid w:val="00391E7F"/>
    <w:rsid w:val="00392332"/>
    <w:rsid w:val="0039535F"/>
    <w:rsid w:val="003A3746"/>
    <w:rsid w:val="003B1388"/>
    <w:rsid w:val="003B3C76"/>
    <w:rsid w:val="003C6477"/>
    <w:rsid w:val="003E117E"/>
    <w:rsid w:val="003E7389"/>
    <w:rsid w:val="003E7F33"/>
    <w:rsid w:val="00406983"/>
    <w:rsid w:val="00407E33"/>
    <w:rsid w:val="00413337"/>
    <w:rsid w:val="0041350B"/>
    <w:rsid w:val="00416A6D"/>
    <w:rsid w:val="00417B9F"/>
    <w:rsid w:val="00427945"/>
    <w:rsid w:val="00430958"/>
    <w:rsid w:val="00431B2F"/>
    <w:rsid w:val="00433D18"/>
    <w:rsid w:val="00441182"/>
    <w:rsid w:val="00462DB8"/>
    <w:rsid w:val="00463306"/>
    <w:rsid w:val="00470BED"/>
    <w:rsid w:val="00474834"/>
    <w:rsid w:val="0048556F"/>
    <w:rsid w:val="00490C58"/>
    <w:rsid w:val="0049177C"/>
    <w:rsid w:val="00494CC3"/>
    <w:rsid w:val="004960D8"/>
    <w:rsid w:val="004962C5"/>
    <w:rsid w:val="004A31AD"/>
    <w:rsid w:val="004C06A8"/>
    <w:rsid w:val="004C665C"/>
    <w:rsid w:val="004D093A"/>
    <w:rsid w:val="004D6154"/>
    <w:rsid w:val="004D68B6"/>
    <w:rsid w:val="004E3F4C"/>
    <w:rsid w:val="004E5702"/>
    <w:rsid w:val="004E5E1A"/>
    <w:rsid w:val="004F4616"/>
    <w:rsid w:val="004F63E5"/>
    <w:rsid w:val="00500E13"/>
    <w:rsid w:val="005026DC"/>
    <w:rsid w:val="00503263"/>
    <w:rsid w:val="00512305"/>
    <w:rsid w:val="00514CB8"/>
    <w:rsid w:val="00514E59"/>
    <w:rsid w:val="0051738B"/>
    <w:rsid w:val="005222F8"/>
    <w:rsid w:val="00522827"/>
    <w:rsid w:val="0052362A"/>
    <w:rsid w:val="0053509F"/>
    <w:rsid w:val="00535955"/>
    <w:rsid w:val="005370AC"/>
    <w:rsid w:val="00537550"/>
    <w:rsid w:val="005377B9"/>
    <w:rsid w:val="00544425"/>
    <w:rsid w:val="00560EB1"/>
    <w:rsid w:val="00560F1A"/>
    <w:rsid w:val="00571DE4"/>
    <w:rsid w:val="005740FF"/>
    <w:rsid w:val="00580340"/>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302C"/>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764D"/>
    <w:rsid w:val="00751373"/>
    <w:rsid w:val="007519A8"/>
    <w:rsid w:val="00755CB4"/>
    <w:rsid w:val="00772DE4"/>
    <w:rsid w:val="0077584C"/>
    <w:rsid w:val="00776312"/>
    <w:rsid w:val="00786245"/>
    <w:rsid w:val="00791932"/>
    <w:rsid w:val="007A078A"/>
    <w:rsid w:val="007A2617"/>
    <w:rsid w:val="007A28BA"/>
    <w:rsid w:val="007B2E39"/>
    <w:rsid w:val="007B60D5"/>
    <w:rsid w:val="007C2733"/>
    <w:rsid w:val="007C63C4"/>
    <w:rsid w:val="007E4EE0"/>
    <w:rsid w:val="007F2D9F"/>
    <w:rsid w:val="007F5448"/>
    <w:rsid w:val="007F6520"/>
    <w:rsid w:val="00806D18"/>
    <w:rsid w:val="00810C60"/>
    <w:rsid w:val="00851DF8"/>
    <w:rsid w:val="008521A2"/>
    <w:rsid w:val="00861571"/>
    <w:rsid w:val="0089513B"/>
    <w:rsid w:val="008A5100"/>
    <w:rsid w:val="008A7300"/>
    <w:rsid w:val="008C141D"/>
    <w:rsid w:val="008D775E"/>
    <w:rsid w:val="008E09AA"/>
    <w:rsid w:val="008E37A5"/>
    <w:rsid w:val="008E4413"/>
    <w:rsid w:val="008E4D2D"/>
    <w:rsid w:val="008E6037"/>
    <w:rsid w:val="008F0F40"/>
    <w:rsid w:val="0090758E"/>
    <w:rsid w:val="00911199"/>
    <w:rsid w:val="00913DF5"/>
    <w:rsid w:val="009165F2"/>
    <w:rsid w:val="00922163"/>
    <w:rsid w:val="009367AA"/>
    <w:rsid w:val="0095215C"/>
    <w:rsid w:val="0095217A"/>
    <w:rsid w:val="00952376"/>
    <w:rsid w:val="00954FBE"/>
    <w:rsid w:val="00957C60"/>
    <w:rsid w:val="00964097"/>
    <w:rsid w:val="00966507"/>
    <w:rsid w:val="00967137"/>
    <w:rsid w:val="00970B70"/>
    <w:rsid w:val="00970E8E"/>
    <w:rsid w:val="00971FA7"/>
    <w:rsid w:val="00972E38"/>
    <w:rsid w:val="009739C8"/>
    <w:rsid w:val="00975BAF"/>
    <w:rsid w:val="00992B76"/>
    <w:rsid w:val="009A0DCA"/>
    <w:rsid w:val="009A5BA4"/>
    <w:rsid w:val="009D0D1F"/>
    <w:rsid w:val="009D6291"/>
    <w:rsid w:val="009D6F69"/>
    <w:rsid w:val="009E049D"/>
    <w:rsid w:val="009E5D6E"/>
    <w:rsid w:val="009F305C"/>
    <w:rsid w:val="00A167C6"/>
    <w:rsid w:val="00A200D3"/>
    <w:rsid w:val="00A242D8"/>
    <w:rsid w:val="00A26EA6"/>
    <w:rsid w:val="00A30085"/>
    <w:rsid w:val="00A3532A"/>
    <w:rsid w:val="00A35656"/>
    <w:rsid w:val="00A36E8B"/>
    <w:rsid w:val="00A4314D"/>
    <w:rsid w:val="00A5114C"/>
    <w:rsid w:val="00A636DF"/>
    <w:rsid w:val="00A64C04"/>
    <w:rsid w:val="00A67357"/>
    <w:rsid w:val="00A804A0"/>
    <w:rsid w:val="00A91915"/>
    <w:rsid w:val="00A92C73"/>
    <w:rsid w:val="00AA38A9"/>
    <w:rsid w:val="00AB65AE"/>
    <w:rsid w:val="00AD1CBB"/>
    <w:rsid w:val="00AD26C4"/>
    <w:rsid w:val="00AE7A74"/>
    <w:rsid w:val="00AF2FE1"/>
    <w:rsid w:val="00AF3E55"/>
    <w:rsid w:val="00AF5810"/>
    <w:rsid w:val="00B0777F"/>
    <w:rsid w:val="00B137EE"/>
    <w:rsid w:val="00B13CEC"/>
    <w:rsid w:val="00B66AF3"/>
    <w:rsid w:val="00B71AEA"/>
    <w:rsid w:val="00B74489"/>
    <w:rsid w:val="00B80B65"/>
    <w:rsid w:val="00B8102F"/>
    <w:rsid w:val="00B818CA"/>
    <w:rsid w:val="00B97297"/>
    <w:rsid w:val="00B979B1"/>
    <w:rsid w:val="00BA71B8"/>
    <w:rsid w:val="00BB553B"/>
    <w:rsid w:val="00BC22AC"/>
    <w:rsid w:val="00BC3B51"/>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2CF7"/>
    <w:rsid w:val="00D06B49"/>
    <w:rsid w:val="00D12D35"/>
    <w:rsid w:val="00D1504E"/>
    <w:rsid w:val="00D15AD5"/>
    <w:rsid w:val="00D165CA"/>
    <w:rsid w:val="00D17114"/>
    <w:rsid w:val="00D2485A"/>
    <w:rsid w:val="00D31F93"/>
    <w:rsid w:val="00D44269"/>
    <w:rsid w:val="00D51841"/>
    <w:rsid w:val="00D6461B"/>
    <w:rsid w:val="00D815D9"/>
    <w:rsid w:val="00D855E8"/>
    <w:rsid w:val="00D90A2B"/>
    <w:rsid w:val="00D936DA"/>
    <w:rsid w:val="00DA4319"/>
    <w:rsid w:val="00DA69E7"/>
    <w:rsid w:val="00DB1DCD"/>
    <w:rsid w:val="00DC4AE7"/>
    <w:rsid w:val="00DD4950"/>
    <w:rsid w:val="00DE10A6"/>
    <w:rsid w:val="00DF78A7"/>
    <w:rsid w:val="00E07CA1"/>
    <w:rsid w:val="00E263EC"/>
    <w:rsid w:val="00E27187"/>
    <w:rsid w:val="00E34E46"/>
    <w:rsid w:val="00E362E3"/>
    <w:rsid w:val="00E44F28"/>
    <w:rsid w:val="00E50AD6"/>
    <w:rsid w:val="00E51B2C"/>
    <w:rsid w:val="00E613BC"/>
    <w:rsid w:val="00E66CDC"/>
    <w:rsid w:val="00E67E00"/>
    <w:rsid w:val="00E74F47"/>
    <w:rsid w:val="00E842C7"/>
    <w:rsid w:val="00E87293"/>
    <w:rsid w:val="00E953F3"/>
    <w:rsid w:val="00EA6E73"/>
    <w:rsid w:val="00EB3760"/>
    <w:rsid w:val="00EC064B"/>
    <w:rsid w:val="00EC6024"/>
    <w:rsid w:val="00ED5A99"/>
    <w:rsid w:val="00EE4BB5"/>
    <w:rsid w:val="00EE79CF"/>
    <w:rsid w:val="00EF453F"/>
    <w:rsid w:val="00EF5BC5"/>
    <w:rsid w:val="00F00FDD"/>
    <w:rsid w:val="00F01713"/>
    <w:rsid w:val="00F02B1E"/>
    <w:rsid w:val="00F07040"/>
    <w:rsid w:val="00F22E58"/>
    <w:rsid w:val="00F2310E"/>
    <w:rsid w:val="00F36367"/>
    <w:rsid w:val="00F41E48"/>
    <w:rsid w:val="00F443FA"/>
    <w:rsid w:val="00F5095C"/>
    <w:rsid w:val="00F54570"/>
    <w:rsid w:val="00F75853"/>
    <w:rsid w:val="00F7784D"/>
    <w:rsid w:val="00F77AB9"/>
    <w:rsid w:val="00F8144F"/>
    <w:rsid w:val="00F83528"/>
    <w:rsid w:val="00F8462A"/>
    <w:rsid w:val="00F862A7"/>
    <w:rsid w:val="00F87743"/>
    <w:rsid w:val="00F90F66"/>
    <w:rsid w:val="00F93763"/>
    <w:rsid w:val="00F939A2"/>
    <w:rsid w:val="00F96E8D"/>
    <w:rsid w:val="00FA20D9"/>
    <w:rsid w:val="00FA28ED"/>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2465"/>
    <o:shapelayout v:ext="edit">
      <o:idmap v:ext="edit" data="1"/>
    </o:shapelayout>
  </w:shapeDefaults>
  <w:decimalSymbol w:val="."/>
  <w:listSeparator w:val=","/>
  <w14:docId w14:val="6B1EF2FD"/>
  <w15:docId w15:val="{38CB34F6-6756-4707-B49E-013E9A53FC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61571"/>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edocs.unep.org/bitstream/handle/20.500.11822/20919/GlobalReview_Sust_Procurement.pdf?sequence=1&amp;isAllowed=y" TargetMode="External"/><Relationship Id="rId3" Type="http://schemas.openxmlformats.org/officeDocument/2006/relationships/customXml" Target="../customXml/item2.xml"/><Relationship Id="rId21" Type="http://schemas.openxmlformats.org/officeDocument/2006/relationships/hyperlink" Target="http://wesr.unep.org/media/docs/graphs/aggregation_methods.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www.felp.ac.uk/content/most-economically-advantageous-tender-meat"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ec.europa.eu/environment/gpp/lcc.htm"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publications.europa.eu/en/publication-detail/-/publication/cb70c481-0e29-4040-9be2-c408cddf081f/language-en"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publications.europa.eu/en/publication-detail/-/publication/cb70c481-0e29-4040-9be2-c408cddf081f/language-en"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C7EAE"/>
    <w:rsid w:val="006153AA"/>
    <w:rsid w:val="0064052E"/>
    <w:rsid w:val="00760A1F"/>
    <w:rsid w:val="00DA061B"/>
    <w:rsid w:val="00E4246B"/>
    <w:rsid w:val="00E56E3B"/>
    <w:rsid w:val="00E95E77"/>
    <w:rsid w:val="00EA477F"/>
    <w:rsid w:val="00EA5F8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dcmitype/"/>
    <ds:schemaRef ds:uri="http://schemas.microsoft.com/office/2006/metadata/properties"/>
    <ds:schemaRef ds:uri="331bc5fa-37a0-4eaf-92e6-e8f500860589"/>
    <ds:schemaRef ds:uri="http://schemas.microsoft.com/office/2006/documentManagement/types"/>
    <ds:schemaRef ds:uri="http://purl.org/dc/terms/"/>
    <ds:schemaRef ds:uri="http://purl.org/dc/elements/1.1/"/>
    <ds:schemaRef ds:uri="http://www.w3.org/XML/1998/namespace"/>
    <ds:schemaRef ds:uri="http://schemas.microsoft.com/office/infopath/2007/PartnerControls"/>
    <ds:schemaRef ds:uri="http://schemas.openxmlformats.org/package/2006/metadata/core-properties"/>
    <ds:schemaRef ds:uri="efb7f1d3-2f00-4f20-b7f7-b4cd1648c34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7CF2183-50D4-4AEB-88E1-45BF5068B7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103</TotalTime>
  <Pages>13</Pages>
  <Words>216380</Words>
  <Characters>1233372</Characters>
  <Application>Microsoft Office Word</Application>
  <DocSecurity>8</DocSecurity>
  <Lines>10278</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3</cp:revision>
  <cp:lastPrinted>2020-04-16T14:23:00Z</cp:lastPrinted>
  <dcterms:created xsi:type="dcterms:W3CDTF">2023-12-15T08:23:00Z</dcterms:created>
  <dcterms:modified xsi:type="dcterms:W3CDTF">2024-05-09T06:31:00Z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