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3772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3772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3772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3772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3772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3772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3772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3772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3772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3772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3772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3772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3772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6677E55" w14:textId="11B0CA81" w:rsidR="00355460" w:rsidRPr="00E263EC" w:rsidRDefault="00CC49EE" w:rsidP="00355460">
          <w:r>
            <w:t>National (N)</w:t>
          </w:r>
        </w:p>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519DA307" w:rsidR="00B66AF3" w:rsidRDefault="00CC49EE" w:rsidP="00B66AF3">
          <w:r>
            <w:t>14.1.1 Beach litter per square kilometer (Number) [14.1.1] (EN_MAR_BEALITSQ)</w:t>
          </w:r>
        </w:p>
      </w:sdtContent>
    </w:sdt>
    <w:bookmarkEnd w:id="1" w:displacedByCustomXml="prev"/>
    <w:p w14:paraId="2B4E4D30" w14:textId="77777777" w:rsidR="00A35656" w:rsidRDefault="00A35656" w:rsidP="002806B7">
      <w:pPr>
        <w:spacing w:after="0"/>
        <w:rPr>
          <w:sz w:val="26"/>
          <w:szCs w:val="26"/>
        </w:rPr>
      </w:pPr>
    </w:p>
    <w:p w14:paraId="5106D9ED" w14:textId="0C8C4629"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4BA697" w14:textId="12B6F9C6" w:rsidR="0077584C" w:rsidRDefault="00CC49EE" w:rsidP="0077584C">
          <w:r>
            <w:t>Kenya (404)</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0F390DF" w14:textId="01D5D32E" w:rsidR="00F7784D" w:rsidRDefault="00CC49EE" w:rsidP="00355460">
          <w:proofErr w:type="spellStart"/>
          <w:r>
            <w:t>en</w:t>
          </w:r>
          <w:proofErr w:type="spellEnd"/>
        </w:p>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05D83B2"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D197360" w:rsidR="005377B9" w:rsidRPr="009F305C" w:rsidRDefault="00064BDF" w:rsidP="009F305C">
            <w:r w:rsidRPr="00064BDF">
              <w:t xml:space="preserve">Goal 14. Conserve and sustainably use the oceans, </w:t>
            </w:r>
            <w:r w:rsidR="00C96B13" w:rsidRPr="00064BDF">
              <w:t>seas,</w:t>
            </w:r>
            <w:r w:rsidRPr="00064BDF">
              <w:t xml:space="preserve"> and marine resources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ACCF7EE" w:rsidR="005377B9" w:rsidRPr="009F305C" w:rsidRDefault="00314D38" w:rsidP="009F305C">
            <w:r w:rsidRPr="00314D38">
              <w:t>Target 14.1: By 20</w:t>
            </w:r>
            <w:r>
              <w:t>30</w:t>
            </w:r>
            <w:r w:rsidRPr="00314D38">
              <w:t xml:space="preserve">, prevent and significantly reduce marine pollution of all kinds, in particular from </w:t>
            </w:r>
            <w:r w:rsidR="00C96B13" w:rsidRPr="00314D38">
              <w:t>land-based</w:t>
            </w:r>
            <w:r w:rsidRPr="00314D38">
              <w:t xml:space="preserve"> activities, including marine debris and nutrient pollution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1FF8FDC4" w14:textId="0F827DBB" w:rsidR="00314D38" w:rsidRDefault="00314D38" w:rsidP="00314D38">
            <w:r>
              <w:t xml:space="preserve">14.1.1 </w:t>
            </w:r>
            <w:r>
              <w:tab/>
              <w:t xml:space="preserve">a) Index of coastal </w:t>
            </w:r>
            <w:r w:rsidR="00C96B13">
              <w:t>eutrophication.</w:t>
            </w:r>
            <w:r>
              <w:t xml:space="preserve"> </w:t>
            </w:r>
          </w:p>
          <w:p w14:paraId="48669CAE" w14:textId="2E2C0EC9" w:rsidR="005377B9" w:rsidRPr="009F305C" w:rsidRDefault="00314D38" w:rsidP="00314D38">
            <w:r>
              <w:lastRenderedPageBreak/>
              <w:tab/>
              <w:t>b) plastic debris density</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3710216" w:rsidR="005377B9" w:rsidRPr="009F305C" w:rsidRDefault="009A0E7B"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4585525" w:rsidR="005377B9" w:rsidRPr="009F305C" w:rsidRDefault="00C04034" w:rsidP="009F305C">
            <w:r w:rsidRPr="00C04034">
              <w:t>11.6.1, 12.4.2, 12.5.1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99B4839" w:rsidR="005377B9" w:rsidRPr="009F305C" w:rsidRDefault="00C04034" w:rsidP="009F305C">
            <w:r w:rsidRPr="00C04034">
              <w:t>United Nations Environment Programme (UNEP)</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158C1F6" w:rsidR="003E7389" w:rsidRPr="009F305C" w:rsidRDefault="002075BC" w:rsidP="009F305C">
            <w:r w:rsidRPr="002075BC">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A519B9A" w:rsidR="003E7389" w:rsidRPr="009F305C" w:rsidRDefault="009A0E7B"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323C7990"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sidR="009A0E7B">
              <w:rPr>
                <w:rFonts w:ascii="Calibri" w:eastAsia="Times New Roman" w:hAnsi="Calibri" w:cs="Calibri"/>
              </w:rPr>
              <w:t>O</w:t>
            </w:r>
            <w:r w:rsidR="009A0E7B" w:rsidRPr="00325D2B">
              <w:rPr>
                <w:rFonts w:ascii="Calibri" w:eastAsia="Times New Roman" w:hAnsi="Calibri" w:cs="Calibri"/>
              </w:rPr>
              <w:t>rganisation</w:t>
            </w:r>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457B4A3" w:rsidR="003E7389" w:rsidRPr="009F305C" w:rsidRDefault="009A0E7B" w:rsidP="009F305C">
            <w:r>
              <w:t>Food Monitoring, Nutrition and Environment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A5D61EC" w:rsidR="003E7389" w:rsidRPr="009F305C" w:rsidRDefault="009A0E7B" w:rsidP="009F305C">
            <w:r>
              <w:t xml:space="preserve">Compilation </w:t>
            </w:r>
            <w:r w:rsidR="00CC49EE">
              <w:t>of Environment</w:t>
            </w:r>
            <w:r>
              <w:t xml:space="preserve"> and Natural Resources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ED8AEB5" w:rsidR="003E7389" w:rsidRPr="009F305C" w:rsidRDefault="00CC49EE" w:rsidP="009F305C">
            <w:r>
              <w:rPr>
                <w:rStyle w:val="Strong"/>
                <w:rFonts w:ascii="Arial" w:hAnsi="Arial" w:cs="Arial"/>
                <w:i/>
                <w:iCs/>
                <w:color w:val="0A0A0A"/>
              </w:rPr>
              <w:t>+</w:t>
            </w:r>
            <w:r>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9F0DB87" w:rsidR="003E7389" w:rsidRPr="009F305C" w:rsidRDefault="00CC49EE" w:rsidP="009F305C">
            <w:r>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1EDC872" w:rsidR="003E7389" w:rsidRPr="009F305C" w:rsidRDefault="00CC49EE"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0290EEAD" w:rsidR="006F7EBB" w:rsidRPr="006F7EBB" w:rsidRDefault="006F7EBB"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7954E5F" w14:textId="77777777" w:rsidR="007E6818" w:rsidRPr="007E6818" w:rsidRDefault="007E6818" w:rsidP="00D11F89">
            <w:pPr>
              <w:jc w:val="both"/>
              <w:rPr>
                <w:b/>
                <w:bCs/>
              </w:rPr>
            </w:pPr>
            <w:r w:rsidRPr="007E6818">
              <w:rPr>
                <w:b/>
                <w:bCs/>
              </w:rPr>
              <w:t>Definition:</w:t>
            </w:r>
          </w:p>
          <w:p w14:paraId="0D17A47A" w14:textId="4D5DEE8C" w:rsidR="00F64825" w:rsidRDefault="00F64825" w:rsidP="00D11F89">
            <w:pPr>
              <w:jc w:val="both"/>
            </w:pPr>
            <w:r>
              <w:t>The indicator 14.1.1 includes two sub-indicators:</w:t>
            </w:r>
          </w:p>
          <w:p w14:paraId="5F0D93C4" w14:textId="77777777" w:rsidR="00F64825" w:rsidRDefault="00F64825" w:rsidP="00D11F89">
            <w:pPr>
              <w:jc w:val="both"/>
            </w:pPr>
            <w:r>
              <w:t xml:space="preserve">• 14.1.1a Index of coastal eutrophication (ICEP), and </w:t>
            </w:r>
          </w:p>
          <w:p w14:paraId="1A815A59" w14:textId="77777777" w:rsidR="0015178E" w:rsidRDefault="00F64825" w:rsidP="00D11F89">
            <w:pPr>
              <w:jc w:val="both"/>
            </w:pPr>
            <w:r>
              <w:t>• 14.1.1b Plastic debris density.</w:t>
            </w:r>
          </w:p>
          <w:p w14:paraId="0A2DB360" w14:textId="0AD006C5" w:rsidR="00F64825" w:rsidRDefault="00F64825" w:rsidP="00D11F89">
            <w:pPr>
              <w:jc w:val="both"/>
            </w:pPr>
            <w:r w:rsidRPr="007E6818">
              <w:rPr>
                <w:b/>
                <w:bCs/>
              </w:rPr>
              <w:t>Index of coastal eutrophication</w:t>
            </w:r>
            <w:r w:rsidR="007E6818">
              <w:rPr>
                <w:b/>
                <w:bCs/>
              </w:rPr>
              <w:t xml:space="preserve"> </w:t>
            </w:r>
            <w:r>
              <w:t xml:space="preserve">(ICEP) is based on loads and ratios of nitrogen, </w:t>
            </w:r>
          </w:p>
          <w:p w14:paraId="729C3EE5" w14:textId="517DAEB1" w:rsidR="00F64825" w:rsidRDefault="00F64825" w:rsidP="00D11F89">
            <w:pPr>
              <w:jc w:val="both"/>
            </w:pPr>
            <w:r>
              <w:t xml:space="preserve">phosphorous and silica delivered by rivers to coastal waters (Garnier et al. 2010) which contribute to the ICEP. This indicator assumes that excess nitrogen or phosphorus relative to silica will result in </w:t>
            </w:r>
            <w:r w:rsidR="00D11F89">
              <w:t>increased growth</w:t>
            </w:r>
            <w:r>
              <w:t xml:space="preserve"> of potentially harmful algae (ICEP&gt;0).</w:t>
            </w:r>
          </w:p>
          <w:p w14:paraId="5A3EB12E" w14:textId="41555CE8" w:rsidR="007E6818" w:rsidRDefault="00F64825" w:rsidP="00D11F89">
            <w:pPr>
              <w:jc w:val="both"/>
            </w:pPr>
            <w:r w:rsidRPr="007E6818">
              <w:rPr>
                <w:b/>
                <w:bCs/>
              </w:rPr>
              <w:t xml:space="preserve">Plastic debris </w:t>
            </w:r>
            <w:r w:rsidR="007E6818" w:rsidRPr="007E6818">
              <w:rPr>
                <w:b/>
                <w:bCs/>
              </w:rPr>
              <w:t>density</w:t>
            </w:r>
            <w:r w:rsidR="007E6818">
              <w:t xml:space="preserve"> includes</w:t>
            </w:r>
            <w:r>
              <w:t xml:space="preserve"> potential measurement of plastics washed </w:t>
            </w:r>
            <w:r w:rsidR="007E6818">
              <w:t>onto beaches</w:t>
            </w:r>
            <w:r>
              <w:t xml:space="preserve"> or shorelines, floating on the water or in the water column, deposited on the seafloor/seabed, as well as ingested by biota</w:t>
            </w:r>
            <w:r w:rsidR="007E6818">
              <w:t>.</w:t>
            </w:r>
          </w:p>
          <w:p w14:paraId="7CF500CC" w14:textId="5231C425" w:rsidR="007E6818" w:rsidRPr="007E6818" w:rsidRDefault="007E6818" w:rsidP="00D11F89">
            <w:pPr>
              <w:jc w:val="both"/>
              <w:rPr>
                <w:b/>
                <w:bCs/>
              </w:rPr>
            </w:pPr>
            <w:r w:rsidRPr="007E6818">
              <w:rPr>
                <w:b/>
                <w:bCs/>
              </w:rPr>
              <w:t>Concepts:</w:t>
            </w:r>
          </w:p>
          <w:p w14:paraId="5E2C94EF" w14:textId="7B283FC3" w:rsidR="007E6818" w:rsidRDefault="007E6818" w:rsidP="00D11F89">
            <w:pPr>
              <w:jc w:val="both"/>
            </w:pPr>
            <w:r w:rsidRPr="007E6818">
              <w:rPr>
                <w:b/>
                <w:bCs/>
              </w:rPr>
              <w:t>Eutrophication</w:t>
            </w:r>
            <w:r>
              <w:t xml:space="preserve"> is an excess nutrient loading into coastal environments from anthropogenic sources, resulting in excessive growth of plants, algae and phytoplankton. The basis for these loads is collected from land-based assessments of land use including fertilizer use, population density, socioeconomic factors and other contributors to nutrient pollution runoff. Given the land-based nature of the indicator, it provides a modelled number indicating the risk of coastal eutrophication at a specific river mouth discharge. </w:t>
            </w:r>
          </w:p>
          <w:p w14:paraId="1A8EF79C" w14:textId="76466881" w:rsidR="007E6818" w:rsidRDefault="007E6818" w:rsidP="00D11F89">
            <w:pPr>
              <w:jc w:val="both"/>
            </w:pPr>
            <w:r w:rsidRPr="007E6818">
              <w:rPr>
                <w:b/>
                <w:bCs/>
              </w:rPr>
              <w:t>Territorial sea</w:t>
            </w:r>
            <w:r>
              <w:t xml:space="preserve"> is a belt of coastal waters extending at most 12 nautical miles from the baseline of a coastal state, as outlined by the United Nations Convention on the Law of the Sea.</w:t>
            </w:r>
          </w:p>
          <w:p w14:paraId="6C84E827" w14:textId="472311C9" w:rsidR="00F64825" w:rsidRPr="009F305C" w:rsidRDefault="007E6818" w:rsidP="00D11F89">
            <w:pPr>
              <w:jc w:val="both"/>
            </w:pPr>
            <w:r w:rsidRPr="00D11F89">
              <w:rPr>
                <w:b/>
                <w:bCs/>
              </w:rPr>
              <w:t>Exclusive Economic Zone</w:t>
            </w:r>
            <w:r>
              <w:t xml:space="preserve"> (EEZ) is an area beyond and adjacent to the territorial sea. The EEZ shall not extend beyond 200 nautical miles from the baselines from which the breadth of the territorial sea is measured, as outlined by the United Nations Convention on the Law of the Sea.</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9C5C070" w14:textId="77777777" w:rsidR="00FB17E4" w:rsidRDefault="00FB17E4" w:rsidP="009F305C">
            <w:r>
              <w:t xml:space="preserve">• Chlorophyll-a deviations and Chlorophyll-a anomaly: Percent (%). </w:t>
            </w:r>
          </w:p>
          <w:p w14:paraId="6BAB9816" w14:textId="77777777" w:rsidR="00FB17E4" w:rsidRDefault="00FB17E4" w:rsidP="009F305C">
            <w:r>
              <w:t xml:space="preserve">• Beach litter: Number per square kilometer, Percent (%), </w:t>
            </w:r>
            <w:proofErr w:type="spellStart"/>
            <w:r>
              <w:t>Tonnes</w:t>
            </w:r>
            <w:proofErr w:type="spellEnd"/>
            <w:r>
              <w:t xml:space="preserve">. </w:t>
            </w:r>
          </w:p>
          <w:p w14:paraId="63BB8052" w14:textId="2B36AD85" w:rsidR="00FB17E4" w:rsidRDefault="00FB17E4" w:rsidP="009F305C">
            <w:r>
              <w:t>• Floating plastic debris density: Count per square kilometer (count per km</w:t>
            </w:r>
            <w:proofErr w:type="gramStart"/>
            <w:r>
              <w:t>2 )</w:t>
            </w:r>
            <w:proofErr w:type="gramEnd"/>
            <w:r>
              <w:t>.</w:t>
            </w:r>
          </w:p>
          <w:p w14:paraId="75D287AC" w14:textId="227453B1" w:rsidR="0015178E" w:rsidRPr="009F305C" w:rsidRDefault="00FB17E4" w:rsidP="009F305C">
            <w:r>
              <w:t xml:space="preserve"> • Indicator for Coastal Eutrophication Potential (ICEP): kilograms of carbon (from algae biomass) per square </w:t>
            </w:r>
            <w:proofErr w:type="spellStart"/>
            <w:r>
              <w:t>kilometre</w:t>
            </w:r>
            <w:proofErr w:type="spellEnd"/>
            <w:r>
              <w:t xml:space="preserve"> of river basin area per day (kg C km-2 day-1 )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F0E7C01" w:rsidR="0015178E" w:rsidRPr="009F305C" w:rsidRDefault="000E6331" w:rsidP="009F305C">
            <w:r>
              <w:t>This indicator is classified by the Standard Country or Area Codes for Statistical Use (UN M49 classification of countries and regions).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C6927E9" w14:textId="77777777" w:rsidR="000E6331" w:rsidRDefault="000E6331" w:rsidP="009F305C">
            <w:r>
              <w:t xml:space="preserve">For Level 1 indicators: </w:t>
            </w:r>
          </w:p>
          <w:p w14:paraId="00EE401E" w14:textId="77777777" w:rsidR="000E6331" w:rsidRDefault="000E6331" w:rsidP="009F305C">
            <w:r>
              <w:t xml:space="preserve">• Satellite data. </w:t>
            </w:r>
          </w:p>
          <w:p w14:paraId="5F94ED59" w14:textId="77777777" w:rsidR="000E6331" w:rsidRDefault="000E6331" w:rsidP="009F305C">
            <w:r>
              <w:t xml:space="preserve">• Global models, which are based on official data from national governments as collected from UN organizations. </w:t>
            </w:r>
          </w:p>
          <w:p w14:paraId="289DEEA8" w14:textId="77777777" w:rsidR="000E6331" w:rsidRDefault="000E6331" w:rsidP="009F305C">
            <w:r>
              <w:t>For Level 2 indicators:</w:t>
            </w:r>
          </w:p>
          <w:p w14:paraId="571CD33E" w14:textId="6F62492B" w:rsidR="0035311B" w:rsidRPr="009F305C" w:rsidRDefault="000E6331" w:rsidP="009F305C">
            <w:r>
              <w:t xml:space="preserve"> • Data provided by national governments.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8FC4CDA" w14:textId="77777777" w:rsidR="00906E41" w:rsidRDefault="00906E41" w:rsidP="009F305C">
            <w:r>
              <w:t xml:space="preserve">National data are collected through the Regional Seas Programmes to reduce the reporting burden on countries. For countries that are not included in a Regional Seas Programme, UNEP contacts countries directly. </w:t>
            </w:r>
          </w:p>
          <w:p w14:paraId="60E54013" w14:textId="395E1299" w:rsidR="0035311B" w:rsidRPr="009F305C" w:rsidRDefault="00906E41" w:rsidP="009F305C">
            <w:r>
              <w:t>For globally derived data, UNEP has established a partnership with NOAA and GEO Blue Planet, the Global Nutrient Management System (GNMS) and the Scientific Advisory Committee of the Ad hoc and Open Ended Expert Group on Marine Litter. This facilitates the production of global data products.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3B83FF7" w:rsidR="0035311B" w:rsidRPr="009F305C" w:rsidRDefault="00E971A1" w:rsidP="009F305C">
            <w:r>
              <w:t xml:space="preserve"> 2023</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E764EC2" w:rsidR="0035311B" w:rsidRPr="009F305C" w:rsidRDefault="00E971A1" w:rsidP="009F305C">
            <w:r>
              <w:t>Every two years from year 2020</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65CB0F6" w:rsidR="0035311B" w:rsidRPr="009F305C" w:rsidRDefault="00E971A1" w:rsidP="009F305C">
            <w:r>
              <w:t>Kenya Maritime and Fisheries Research</w:t>
            </w:r>
            <w:r w:rsidR="0069025C">
              <w:t xml:space="preserve"> Institute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AD47EBA" w:rsidR="0035311B" w:rsidRPr="009F305C" w:rsidRDefault="0069025C"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C196E6B" w:rsidR="0035311B" w:rsidRPr="009F305C" w:rsidRDefault="00E971A1" w:rsidP="009F305C">
            <w:r>
              <w:t xml:space="preserve">Kenya National Bureau of Statistics is mandated to </w:t>
            </w:r>
            <w:proofErr w:type="spellStart"/>
            <w:r>
              <w:t>collect,compile,analyze,publish</w:t>
            </w:r>
            <w:proofErr w:type="spellEnd"/>
            <w:r>
              <w:t xml:space="preserve">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AA18006" w:rsidR="007F2D9F" w:rsidRPr="009F305C" w:rsidRDefault="006161F1" w:rsidP="00F64825">
            <w:pPr>
              <w:jc w:val="both"/>
            </w:pPr>
            <w:r>
              <w:t>Coastal areas are areas of high productivity where inputs from land, sea, air and people converge. With over 40 percent of the human population residing in coastal areas, ecosystem degradation in these areas can have disproportionate effects on society (IGOS, 2006). One of the largest pressures on coastal environments is eutrophication, resulting primarily from land-based nutrient input from agricultural runoff and domestic wastewater discharge. Coastal eutrophication can lead to serious damage to marine ecosystems, vital sea habitats, and can cause the spread of harmful algal blooms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0226607" w:rsidR="007F2D9F" w:rsidRPr="009F305C" w:rsidRDefault="008803E6" w:rsidP="00F64825">
            <w:pPr>
              <w:jc w:val="both"/>
            </w:pPr>
            <w:r>
              <w:t>This methodology mobilizes the collection of widely available earth observation data and other data sources which will be validated by countries. The methodologies used to generate this data are technical in nature. The methodology employs internationally recognized methods, from expert communities such as the Group on Earth Observation (GEO) and international space agencies and technical experts. There is a need to provide training on these indicators over time. The Indicator is designed in a way to generate data to allow informed decision making towards identifying the state of pollution and pollution flows in oceans. It is assumed that countries would use the data to actively make decisions, but as oceans are transboundary, it makes this decision-making complex. Additionally, there is a need to consider data on pollution generation and waste in conjunction with these indicators.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01ED761" w:rsidR="007F2D9F" w:rsidRPr="009F305C" w:rsidRDefault="006518C7" w:rsidP="00F64825">
            <w:pPr>
              <w:jc w:val="both"/>
            </w:pPr>
            <w:r>
              <w:t>A full methodology for this indicator is available in the document entitled, “Global Manual on Ocean Statistics for Measuring SDG 14.1.1, 14.2.1 and 14.5.1”</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F64825">
            <w:pPr>
              <w:jc w:val="both"/>
            </w:p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F64825">
            <w:pPr>
              <w:jc w:val="both"/>
            </w:p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7C5BC44" w:rsidR="007F2D9F" w:rsidRPr="009F305C" w:rsidRDefault="006518C7" w:rsidP="00F64825">
            <w:pPr>
              <w:jc w:val="both"/>
            </w:pPr>
            <w:r>
              <w:t>At country level due to the use of globally derived data for some sub-indicators, it is not expected to have missing data for these sub-indicators.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F64825">
            <w:pPr>
              <w:jc w:val="both"/>
            </w:p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F64825">
            <w:pPr>
              <w:jc w:val="both"/>
            </w:p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735F4DB" w:rsidR="007F2D9F" w:rsidRPr="009F305C" w:rsidRDefault="002075BC" w:rsidP="00F64825">
            <w:pPr>
              <w:jc w:val="both"/>
            </w:pPr>
            <w:r w:rsidRPr="002075BC">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2432861" w14:textId="77777777" w:rsidR="002075BC" w:rsidRDefault="002075BC" w:rsidP="00D11F89">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4570FAF6" w:rsidR="007F2D9F" w:rsidRPr="009F305C" w:rsidRDefault="002075BC" w:rsidP="00D11F89">
            <w:pPr>
              <w:jc w:val="both"/>
            </w:pPr>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644B75F" w:rsidR="007F2D9F" w:rsidRPr="009F305C" w:rsidRDefault="002075BC" w:rsidP="00D11F89">
            <w:pPr>
              <w:jc w:val="both"/>
            </w:pPr>
            <w:r w:rsidRPr="002075BC">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524ED0D" w:rsidR="008D016C" w:rsidRPr="009F305C" w:rsidRDefault="00D6427B" w:rsidP="009F305C">
            <w:r>
              <w:t xml:space="preserve">Data is available for years 2019,2020,2021 and 2022 </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359DD40" w14:textId="74DCB66E" w:rsidR="008D016C" w:rsidRDefault="008D016C" w:rsidP="009F305C">
            <w:r>
              <w:t xml:space="preserve">Regional Seas website: </w:t>
            </w:r>
            <w:hyperlink r:id="rId21" w:history="1">
              <w:r w:rsidRPr="0088629A">
                <w:rPr>
                  <w:rStyle w:val="Hyperlink"/>
                </w:rPr>
                <w:t>https://www.unenvironment.org/explore-topics/oceans-seas/what-wedo/working-regional-seas</w:t>
              </w:r>
            </w:hyperlink>
            <w:r>
              <w:t>.</w:t>
            </w:r>
          </w:p>
          <w:p w14:paraId="4F3F5898" w14:textId="77777777" w:rsidR="008D016C" w:rsidRDefault="008D016C" w:rsidP="009F305C">
            <w:r>
              <w:t xml:space="preserve"> UNEP Global Manual on Ocean Statistics for Measuring SDG 14.1.1, 14.2.1 and 14.5.1 (forthcoming) </w:t>
            </w:r>
          </w:p>
          <w:p w14:paraId="64A6511D" w14:textId="77777777" w:rsidR="008D016C" w:rsidRDefault="008D016C" w:rsidP="009F305C">
            <w:r>
              <w:t xml:space="preserve">Guidelines for the Monitoring and Assessment of Plastic Litter in the Ocean (see: </w:t>
            </w:r>
          </w:p>
          <w:p w14:paraId="127FB56F" w14:textId="4C3692B0" w:rsidR="006F104C" w:rsidRPr="009F305C" w:rsidRDefault="008D016C" w:rsidP="009F305C">
            <w:r>
              <w:t>https://environmentlive.unep.org/media/docs/marine_plastics/une_science_dvision_gesamp_repor ts.pdf)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 xml:space="preserve">0.g. International </w:t>
      </w:r>
      <w:proofErr w:type="spellStart"/>
      <w:r w:rsidRPr="00C141AF">
        <w:rPr>
          <w:b/>
          <w:bCs/>
          <w:i/>
          <w:iCs/>
        </w:rPr>
        <w:t>organisations</w:t>
      </w:r>
      <w:proofErr w:type="spellEnd"/>
      <w:r w:rsidRPr="00C141AF">
        <w:rPr>
          <w:b/>
          <w:bCs/>
          <w:i/>
          <w:iCs/>
        </w:rPr>
        <w:t>(s)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w:t>
      </w:r>
      <w:proofErr w:type="spellStart"/>
      <w:r w:rsidR="00970E8E" w:rsidRPr="004962C5">
        <w:t>organisation</w:t>
      </w:r>
      <w:proofErr w:type="spellEnd"/>
      <w:r w:rsidR="00970E8E" w:rsidRPr="004962C5">
        <w:t xml:space="preserve">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 xml:space="preserve">Description of systems and frameworks in place within an </w:t>
      </w:r>
      <w:proofErr w:type="spellStart"/>
      <w:r w:rsidR="004E5E1A" w:rsidRPr="005B293A">
        <w:t>organisation</w:t>
      </w:r>
      <w:proofErr w:type="spellEnd"/>
      <w:r w:rsidR="004E5E1A" w:rsidRPr="005B293A">
        <w:t xml:space="preserve">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00470BED" w:rsidRPr="005B293A">
        <w:rPr>
          <w:sz w:val="22"/>
          <w:szCs w:val="22"/>
        </w:rPr>
        <w:t>descibed</w:t>
      </w:r>
      <w:proofErr w:type="spellEnd"/>
      <w:r w:rsidR="00470BED"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00470BED" w:rsidRPr="005B293A">
        <w:rPr>
          <w:sz w:val="22"/>
          <w:szCs w:val="22"/>
        </w:rPr>
        <w:t>descibed</w:t>
      </w:r>
      <w:proofErr w:type="spellEnd"/>
      <w:r w:rsidR="00470BED" w:rsidRPr="005B293A">
        <w:rPr>
          <w:sz w:val="22"/>
          <w:szCs w:val="22"/>
        </w:rPr>
        <w:t xml:space="preserve">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 xml:space="preserve">Explanation on the differences between country produced and internationally estimated data on this indicator, highlighting and </w:t>
      </w:r>
      <w:proofErr w:type="spellStart"/>
      <w:r w:rsidR="004A31AD" w:rsidRPr="004962C5">
        <w:t>summarising</w:t>
      </w:r>
      <w:proofErr w:type="spellEnd"/>
      <w:r w:rsidR="004A31AD" w:rsidRPr="004962C5">
        <w:t xml:space="preserve">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sidR="000A24C4">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1E6F088" w:rsidR="00EF453F" w:rsidRDefault="00EF453F">
        <w:pPr>
          <w:pStyle w:val="Footer"/>
          <w:jc w:val="right"/>
        </w:pPr>
        <w:r>
          <w:fldChar w:fldCharType="begin"/>
        </w:r>
        <w:r>
          <w:instrText xml:space="preserve"> PAGE   \* MERGEFORMAT </w:instrText>
        </w:r>
        <w:r>
          <w:fldChar w:fldCharType="separate"/>
        </w:r>
        <w:r w:rsidR="0083772A">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6A49FE4" w:rsidR="00EF453F" w:rsidRDefault="00EF453F">
        <w:pPr>
          <w:pStyle w:val="Footer"/>
          <w:jc w:val="right"/>
        </w:pPr>
        <w:r>
          <w:fldChar w:fldCharType="begin"/>
        </w:r>
        <w:r>
          <w:instrText xml:space="preserve"> PAGE   \* MERGEFORMAT </w:instrText>
        </w:r>
        <w:r>
          <w:fldChar w:fldCharType="separate"/>
        </w:r>
        <w:r w:rsidR="0083772A">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0"/>
  <w:defaultTabStop w:val="720"/>
  <w:characterSpacingControl w:val="doNotCompress"/>
  <w:hdrShapeDefaults>
    <o:shapedefaults v:ext="edit" spidmax="5427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64BDF"/>
    <w:rsid w:val="000716CF"/>
    <w:rsid w:val="00073907"/>
    <w:rsid w:val="0008337F"/>
    <w:rsid w:val="00091352"/>
    <w:rsid w:val="0009691A"/>
    <w:rsid w:val="00097108"/>
    <w:rsid w:val="000A24C4"/>
    <w:rsid w:val="000B1F92"/>
    <w:rsid w:val="000B6681"/>
    <w:rsid w:val="000C6D3A"/>
    <w:rsid w:val="000E4EFE"/>
    <w:rsid w:val="000E6331"/>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075BC"/>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4D38"/>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161F1"/>
    <w:rsid w:val="00633477"/>
    <w:rsid w:val="00643134"/>
    <w:rsid w:val="006459EE"/>
    <w:rsid w:val="006518C7"/>
    <w:rsid w:val="006560A4"/>
    <w:rsid w:val="006722AE"/>
    <w:rsid w:val="00672638"/>
    <w:rsid w:val="0068379D"/>
    <w:rsid w:val="0069025C"/>
    <w:rsid w:val="00693674"/>
    <w:rsid w:val="006A7EF1"/>
    <w:rsid w:val="006B0512"/>
    <w:rsid w:val="006B3527"/>
    <w:rsid w:val="006C075C"/>
    <w:rsid w:val="006C6768"/>
    <w:rsid w:val="006C783E"/>
    <w:rsid w:val="006E1A7D"/>
    <w:rsid w:val="006F0634"/>
    <w:rsid w:val="006F104C"/>
    <w:rsid w:val="006F2038"/>
    <w:rsid w:val="006F50E8"/>
    <w:rsid w:val="006F7EBB"/>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E6818"/>
    <w:rsid w:val="007F2D9F"/>
    <w:rsid w:val="007F5448"/>
    <w:rsid w:val="007F6520"/>
    <w:rsid w:val="00806D18"/>
    <w:rsid w:val="00810C60"/>
    <w:rsid w:val="0083772A"/>
    <w:rsid w:val="00851DF8"/>
    <w:rsid w:val="008521A2"/>
    <w:rsid w:val="008803E6"/>
    <w:rsid w:val="008A7300"/>
    <w:rsid w:val="008C141D"/>
    <w:rsid w:val="008D016C"/>
    <w:rsid w:val="008D775E"/>
    <w:rsid w:val="008E09AA"/>
    <w:rsid w:val="008E4413"/>
    <w:rsid w:val="008E4D2D"/>
    <w:rsid w:val="008E6037"/>
    <w:rsid w:val="008F0F40"/>
    <w:rsid w:val="00906E41"/>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0E7B"/>
    <w:rsid w:val="009A5BA4"/>
    <w:rsid w:val="009D6291"/>
    <w:rsid w:val="009D6F69"/>
    <w:rsid w:val="009E049D"/>
    <w:rsid w:val="009E5D6E"/>
    <w:rsid w:val="009F305C"/>
    <w:rsid w:val="00A12EAA"/>
    <w:rsid w:val="00A167C6"/>
    <w:rsid w:val="00A200D3"/>
    <w:rsid w:val="00A242D8"/>
    <w:rsid w:val="00A3532A"/>
    <w:rsid w:val="00A35656"/>
    <w:rsid w:val="00A36E8B"/>
    <w:rsid w:val="00A375C6"/>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3D91"/>
    <w:rsid w:val="00B97297"/>
    <w:rsid w:val="00B979B1"/>
    <w:rsid w:val="00BA71B8"/>
    <w:rsid w:val="00BB553B"/>
    <w:rsid w:val="00BD7158"/>
    <w:rsid w:val="00C04034"/>
    <w:rsid w:val="00C057EA"/>
    <w:rsid w:val="00C05B22"/>
    <w:rsid w:val="00C141AF"/>
    <w:rsid w:val="00C175B6"/>
    <w:rsid w:val="00C210B4"/>
    <w:rsid w:val="00C22A2E"/>
    <w:rsid w:val="00C47725"/>
    <w:rsid w:val="00C605D4"/>
    <w:rsid w:val="00C94E79"/>
    <w:rsid w:val="00C96B13"/>
    <w:rsid w:val="00CA6252"/>
    <w:rsid w:val="00CA7FA5"/>
    <w:rsid w:val="00CB7B0D"/>
    <w:rsid w:val="00CC49EE"/>
    <w:rsid w:val="00CC5969"/>
    <w:rsid w:val="00CD4533"/>
    <w:rsid w:val="00CF4869"/>
    <w:rsid w:val="00CF504E"/>
    <w:rsid w:val="00D11F89"/>
    <w:rsid w:val="00D12D35"/>
    <w:rsid w:val="00D15AD5"/>
    <w:rsid w:val="00D165CA"/>
    <w:rsid w:val="00D17114"/>
    <w:rsid w:val="00D2485A"/>
    <w:rsid w:val="00D31F93"/>
    <w:rsid w:val="00D44269"/>
    <w:rsid w:val="00D51841"/>
    <w:rsid w:val="00D6427B"/>
    <w:rsid w:val="00D6461B"/>
    <w:rsid w:val="00D815D9"/>
    <w:rsid w:val="00D855E8"/>
    <w:rsid w:val="00DA350C"/>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971A1"/>
    <w:rsid w:val="00EA6E73"/>
    <w:rsid w:val="00EB3760"/>
    <w:rsid w:val="00EC064B"/>
    <w:rsid w:val="00EC6024"/>
    <w:rsid w:val="00EE4BB5"/>
    <w:rsid w:val="00EE79CF"/>
    <w:rsid w:val="00EF453F"/>
    <w:rsid w:val="00F00FDD"/>
    <w:rsid w:val="00F01713"/>
    <w:rsid w:val="00F02B1E"/>
    <w:rsid w:val="00F07040"/>
    <w:rsid w:val="00F2310E"/>
    <w:rsid w:val="00F54570"/>
    <w:rsid w:val="00F64825"/>
    <w:rsid w:val="00F75853"/>
    <w:rsid w:val="00F7784D"/>
    <w:rsid w:val="00F8144F"/>
    <w:rsid w:val="00F8462A"/>
    <w:rsid w:val="00F862A7"/>
    <w:rsid w:val="00F93763"/>
    <w:rsid w:val="00F939A2"/>
    <w:rsid w:val="00F96E8D"/>
    <w:rsid w:val="00FA20D9"/>
    <w:rsid w:val="00FB03D0"/>
    <w:rsid w:val="00FB17E4"/>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4273"/>
    <o:shapelayout v:ext="edit">
      <o:idmap v:ext="edit" data="1"/>
    </o:shapelayout>
  </w:shapeDefaults>
  <w:decimalSymbol w:val="."/>
  <w:listSeparator w:val=","/>
  <w14:docId w14:val="6B1EF2FD"/>
  <w15:docId w15:val="{8AB5BB91-8590-445D-AF42-995AB587DCA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UnresolvedMention">
    <w:name w:val="Unresolved Mention"/>
    <w:basedOn w:val="DefaultParagraphFont"/>
    <w:uiPriority w:val="99"/>
    <w:semiHidden/>
    <w:unhideWhenUsed/>
    <w:rsid w:val="008D016C"/>
    <w:rPr>
      <w:color w:val="605E5C"/>
      <w:shd w:val="clear" w:color="auto" w:fill="E1DFDD"/>
    </w:rPr>
  </w:style>
  <w:style w:type="character" w:styleId="Strong">
    <w:name w:val="Strong"/>
    <w:basedOn w:val="DefaultParagraphFont"/>
    <w:uiPriority w:val="22"/>
    <w:qFormat/>
    <w:rsid w:val="00CC49EE"/>
    <w:rPr>
      <w:b/>
      <w:bC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6007704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089380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www.unenvironment.org/explore-topics/oceans-seas/what-wedo/working-regional-sea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A5D82" w:rsidP="00DA5D8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A5D82" w:rsidP="00DA5D8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A5D82" w:rsidP="00DA5D8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A5D82" w:rsidP="00DA5D8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sDel="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311C3"/>
    <w:rsid w:val="001A2F89"/>
    <w:rsid w:val="00296525"/>
    <w:rsid w:val="0036646D"/>
    <w:rsid w:val="006153AA"/>
    <w:rsid w:val="0063049F"/>
    <w:rsid w:val="0064052E"/>
    <w:rsid w:val="00760A1F"/>
    <w:rsid w:val="00DA061B"/>
    <w:rsid w:val="00DA5D82"/>
    <w:rsid w:val="00E149B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A5D8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DA5D82"/>
    <w:rPr>
      <w:rFonts w:eastAsiaTheme="minorHAnsi"/>
    </w:rPr>
  </w:style>
  <w:style w:type="paragraph" w:customStyle="1" w:styleId="DB7371FC7ED840DFBDF71FAA6B56F845">
    <w:name w:val="DB7371FC7ED840DFBDF71FAA6B56F845"/>
    <w:rsid w:val="00DA5D82"/>
    <w:rPr>
      <w:rFonts w:eastAsiaTheme="minorHAnsi"/>
    </w:rPr>
  </w:style>
  <w:style w:type="paragraph" w:customStyle="1" w:styleId="BE0DD80F803347FDB216398955CD3FB9">
    <w:name w:val="BE0DD80F803347FDB216398955CD3FB9"/>
    <w:rsid w:val="00DA5D82"/>
    <w:rPr>
      <w:rFonts w:eastAsiaTheme="minorHAnsi"/>
    </w:rPr>
  </w:style>
  <w:style w:type="paragraph" w:customStyle="1" w:styleId="56518A61C4FB476588FF84435CA4EDBA">
    <w:name w:val="56518A61C4FB476588FF84435CA4EDBA"/>
    <w:rsid w:val="00DA5D8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efb7f1d3-2f00-4f20-b7f7-b4cd1648c34e"/>
    <ds:schemaRef ds:uri="http://schemas.microsoft.com/office/infopath/2007/PartnerControls"/>
    <ds:schemaRef ds:uri="http://schemas.openxmlformats.org/package/2006/metadata/core-properties"/>
    <ds:schemaRef ds:uri="http://schemas.microsoft.com/office/2006/documentManagement/types"/>
    <ds:schemaRef ds:uri="http://purl.org/dc/elements/1.1/"/>
    <ds:schemaRef ds:uri="http://purl.org/dc/dcmitype/"/>
    <ds:schemaRef ds:uri="331bc5fa-37a0-4eaf-92e6-e8f500860589"/>
    <ds:schemaRef ds:uri="http://www.w3.org/XML/1998/namespace"/>
    <ds:schemaRef ds:uri="http://purl.org/dc/terms/"/>
  </ds:schemaRefs>
</ds:datastoreItem>
</file>

<file path=customXml/itemProps4.xml><?xml version="1.0" encoding="utf-8"?>
<ds:datastoreItem xmlns:ds="http://schemas.openxmlformats.org/officeDocument/2006/customXml" ds:itemID="{45A37525-A457-4F23-B99D-D295A7DDCD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13</Pages>
  <Words>216405</Words>
  <Characters>1233509</Characters>
  <Application>Microsoft Office Word</Application>
  <DocSecurity>0</DocSecurity>
  <Lines>10279</Lines>
  <Paragraphs>2894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1447020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ok</cp:lastModifiedBy>
  <cp:revision>2</cp:revision>
  <cp:lastPrinted>2020-04-16T14:23:00Z</cp:lastPrinted>
  <dcterms:created xsi:type="dcterms:W3CDTF">2023-12-20T08:22:00Z</dcterms:created>
  <dcterms:modified xsi:type="dcterms:W3CDTF">2024-05-07T16:25:00Z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