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615B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615B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615B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615B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615B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615B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615B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615B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615B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615B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615B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615B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615B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F269501" w:rsidR="00355460" w:rsidRPr="00E263EC" w:rsidRDefault="001A68E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DAF9209" w:rsidR="00B66AF3" w:rsidRDefault="001A68EE" w:rsidP="00B66AF3">
          <w:r>
            <w:t>15.1.1 Forest area as a proportion of total land area [15.1.1] (AG_LND_FRST)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D6AD83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C379E82" w:rsidR="0077584C" w:rsidRDefault="001A68EE"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58ED88F" w:rsidR="00F7784D" w:rsidRDefault="001A68EE"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6281A7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8BEE11B" w:rsidR="005377B9" w:rsidRPr="00562EE8" w:rsidRDefault="00562EE8" w:rsidP="00562EE8">
            <w:pPr>
              <w:pStyle w:val="MGTHeader"/>
              <w:rPr>
                <w:lang w:val="en-US"/>
              </w:rPr>
            </w:pPr>
            <w:r w:rsidRPr="558F62E8">
              <w:rPr>
                <w:lang w:val="en-US"/>
              </w:rPr>
              <w:t>Goal 15: Protect, restore and promote sustainable use of terrestrial ecosystems, sustainably manage forests, combat desertification, and halt and reverse land degradation and halt biodiversity loss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C27D8CA" w:rsidR="005377B9" w:rsidRPr="00562EE8" w:rsidRDefault="00562EE8" w:rsidP="00562EE8">
            <w:pPr>
              <w:shd w:val="clear" w:color="auto" w:fill="F5F5F5"/>
              <w:spacing w:after="0"/>
              <w:contextualSpacing/>
              <w:outlineLvl w:val="4"/>
              <w:rPr>
                <w:rFonts w:ascii="Calibri" w:hAnsi="Calibri"/>
                <w:color w:val="333333"/>
                <w:sz w:val="21"/>
              </w:rPr>
            </w:pPr>
            <w:r w:rsidRPr="00C866C3">
              <w:rPr>
                <w:rFonts w:ascii="Calibri" w:hAnsi="Calibri"/>
                <w:color w:val="333333"/>
                <w:sz w:val="21"/>
              </w:rPr>
              <w:t>Target 15.1: By 2020, ensure the conservation, restoration and sustainable use of terrestrial and inland freshwater ecosystems and their services, in particular forests, wetlands, mountains and drylands, in line with obligations under international agreements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BEF1902" w:rsidR="005377B9" w:rsidRPr="00562EE8" w:rsidRDefault="00562EE8" w:rsidP="00562EE8">
            <w:pPr>
              <w:pStyle w:val="MIndHeader"/>
              <w:rPr>
                <w:color w:val="333333"/>
                <w:sz w:val="21"/>
                <w:lang w:val="en-US"/>
              </w:rPr>
            </w:pPr>
            <w:r w:rsidRPr="00C866C3">
              <w:rPr>
                <w:color w:val="333333"/>
                <w:sz w:val="21"/>
                <w:lang w:val="en-US"/>
              </w:rPr>
              <w:t>Indicator 15.1.1: Forest area as</w:t>
            </w:r>
            <w:r>
              <w:rPr>
                <w:color w:val="333333"/>
                <w:sz w:val="21"/>
                <w:lang w:val="en-US"/>
              </w:rPr>
              <w:t xml:space="preserve"> a proportion of total land area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8A60DFD" w:rsidR="005377B9" w:rsidRPr="009F305C" w:rsidRDefault="005377B9" w:rsidP="00D87CA3">
            <w:pPr>
              <w:pStyle w:val="MGTHeader"/>
            </w:p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B74BE85" w:rsidR="005377B9" w:rsidRPr="009F305C" w:rsidRDefault="002452B8"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73A7A8A" w:rsidR="005377B9" w:rsidRPr="00D87CA3" w:rsidRDefault="00D87CA3" w:rsidP="00D87CA3">
            <w:pPr>
              <w:pStyle w:val="MGTHeader"/>
              <w:rPr>
                <w:lang w:val="en-US"/>
              </w:rPr>
            </w:pPr>
            <w:r w:rsidRPr="00C866C3">
              <w:rPr>
                <w:lang w:val="en-US"/>
              </w:rPr>
              <w:t>15.2.1: Progress towards sustainable forest management</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798B0C5" w:rsidR="005377B9" w:rsidRPr="00D87CA3" w:rsidRDefault="00D87CA3" w:rsidP="00D87CA3">
            <w:pPr>
              <w:pStyle w:val="MGTHeader"/>
              <w:rPr>
                <w:lang w:val="en-US"/>
              </w:rPr>
            </w:pPr>
            <w:r w:rsidRPr="00C866C3">
              <w:rPr>
                <w:lang w:val="en-US"/>
              </w:rPr>
              <w:t>Food and Agriculture Organization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A05B174" w:rsidR="003E7389" w:rsidRPr="009F305C" w:rsidRDefault="001A68EE"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79B09E" w:rsidR="003E7389" w:rsidRPr="00BF24EB" w:rsidRDefault="00BF24EB" w:rsidP="00D87CA3">
            <w:pPr>
              <w:pStyle w:val="MText"/>
              <w:rPr>
                <w:lang w:val="fr-FR"/>
              </w:rPr>
            </w:pPr>
            <w:r>
              <w:rPr>
                <w:lang w:val="fr-FR"/>
              </w:rPr>
              <w:t>K</w:t>
            </w:r>
            <w:r w:rsidR="00D87CA3">
              <w:rPr>
                <w:lang w:val="fr-FR"/>
              </w:rPr>
              <w:t>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37C0ED9" w:rsidR="003E7389" w:rsidRPr="009F305C" w:rsidRDefault="008A79D0" w:rsidP="009F305C">
            <w:r>
              <w:t>Senior Manager Food Monitoring, Nutrition and Environment Statistics Division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0DF93B4" w:rsidR="003E7389" w:rsidRPr="009F305C" w:rsidRDefault="001A68EE"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45E5DAE" w:rsidR="003E7389" w:rsidRPr="009F305C" w:rsidRDefault="00D305AA" w:rsidP="009F305C">
            <w:r>
              <w:rPr>
                <w:rFonts w:ascii="Basic" w:hAnsi="Basic"/>
              </w:rPr>
              <w:t xml:space="preserve">Collect, compile, analyze and disseminate </w:t>
            </w:r>
            <w:r w:rsidR="001A68EE" w:rsidRPr="007E758F">
              <w:rPr>
                <w:rFonts w:ascii="Basic" w:hAnsi="Basic"/>
              </w:rPr>
              <w:t>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5F641D3" w:rsidR="003E7389" w:rsidRPr="009F305C" w:rsidRDefault="001A68EE" w:rsidP="009F305C">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C4C47D8" w:rsidR="003E7389" w:rsidRPr="009F305C" w:rsidRDefault="006615B3" w:rsidP="009F305C">
            <w:r>
              <w:rPr>
                <w:rFonts w:ascii="Basic" w:hAnsi="Basic"/>
              </w:rPr>
              <w:t>P. O BOX 30266-0100</w:t>
            </w:r>
            <w:bookmarkStart w:id="13" w:name="_GoBack"/>
            <w:bookmarkEnd w:id="13"/>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CBD683" w:rsidR="003E7389" w:rsidRPr="009F305C" w:rsidRDefault="006615B3" w:rsidP="009F305C">
            <w:hyperlink r:id="rId21" w:history="1">
              <w:r w:rsidR="001A68EE" w:rsidRPr="007B2276">
                <w:rPr>
                  <w:rStyle w:val="Hyperlink"/>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580D9E4" w14:textId="5150070C" w:rsidR="00314152" w:rsidRDefault="00246C8C" w:rsidP="00B16963">
            <w:pPr>
              <w:shd w:val="clear" w:color="auto" w:fill="FFFFFF"/>
              <w:spacing w:after="0"/>
              <w:contextualSpacing/>
              <w:rPr>
                <w:rFonts w:ascii="Calibri" w:hAnsi="Calibri"/>
                <w:b/>
                <w:color w:val="4A4A4A"/>
                <w:sz w:val="21"/>
              </w:rPr>
            </w:pPr>
            <w:r>
              <w:rPr>
                <w:rFonts w:ascii="Calibri" w:hAnsi="Calibri"/>
                <w:b/>
                <w:color w:val="4A4A4A"/>
                <w:sz w:val="21"/>
              </w:rPr>
              <w:t xml:space="preserve"> </w:t>
            </w:r>
            <w:r w:rsidR="00314152">
              <w:rPr>
                <w:rFonts w:ascii="Calibri" w:hAnsi="Calibri"/>
                <w:b/>
                <w:color w:val="4A4A4A"/>
                <w:sz w:val="21"/>
              </w:rPr>
              <w:t xml:space="preserve">Forest: </w:t>
            </w:r>
          </w:p>
          <w:p w14:paraId="6FE5F308" w14:textId="18635356" w:rsidR="00B16963" w:rsidRDefault="00B16963" w:rsidP="00B16963">
            <w:pPr>
              <w:shd w:val="clear" w:color="auto" w:fill="FFFFFF"/>
              <w:spacing w:after="0"/>
              <w:contextualSpacing/>
              <w:rPr>
                <w:rFonts w:ascii="Calibri" w:eastAsia="Times New Roman" w:hAnsi="Calibri" w:cs="Times New Roman"/>
                <w:color w:val="4A4A4A"/>
                <w:sz w:val="21"/>
                <w:szCs w:val="21"/>
                <w:lang w:eastAsia="en-GB"/>
              </w:rPr>
            </w:pPr>
            <w:r>
              <w:rPr>
                <w:rFonts w:ascii="Calibri" w:eastAsia="Times New Roman" w:hAnsi="Calibri" w:cs="Times New Roman"/>
                <w:b/>
                <w:bCs/>
                <w:color w:val="4A4A4A"/>
                <w:sz w:val="21"/>
                <w:szCs w:val="21"/>
                <w:u w:val="single"/>
                <w:lang w:eastAsia="en-GB"/>
              </w:rPr>
              <w:t>L</w:t>
            </w:r>
            <w:r w:rsidRPr="00CB4DE5">
              <w:rPr>
                <w:rFonts w:ascii="Calibri" w:eastAsia="Times New Roman" w:hAnsi="Calibri" w:cs="Times New Roman"/>
                <w:b/>
                <w:bCs/>
                <w:color w:val="4A4A4A"/>
                <w:sz w:val="21"/>
                <w:szCs w:val="21"/>
                <w:u w:val="single"/>
                <w:lang w:eastAsia="en-GB"/>
              </w:rPr>
              <w:t>and</w:t>
            </w:r>
            <w:r w:rsidRPr="00C866C3">
              <w:rPr>
                <w:rFonts w:ascii="Calibri" w:hAnsi="Calibri"/>
                <w:b/>
                <w:color w:val="4A4A4A"/>
                <w:sz w:val="21"/>
                <w:u w:val="single"/>
              </w:rPr>
              <w:t xml:space="preserve"> area</w:t>
            </w:r>
            <w:r w:rsidRPr="00C866C3">
              <w:rPr>
                <w:rFonts w:ascii="Calibri" w:hAnsi="Calibri"/>
                <w:color w:val="4A4A4A"/>
                <w:sz w:val="21"/>
              </w:rPr>
              <w:t xml:space="preserve"> is the country </w:t>
            </w:r>
            <w:r w:rsidRPr="009E205E">
              <w:rPr>
                <w:rFonts w:ascii="Calibri" w:eastAsia="Times New Roman" w:hAnsi="Calibri" w:cs="Times New Roman"/>
                <w:color w:val="4A4A4A"/>
                <w:sz w:val="21"/>
                <w:szCs w:val="21"/>
                <w:lang w:eastAsia="en-GB"/>
              </w:rPr>
              <w:t xml:space="preserve">area excluding </w:t>
            </w:r>
            <w:r w:rsidRPr="00C866C3">
              <w:rPr>
                <w:rFonts w:ascii="Calibri" w:hAnsi="Calibri"/>
                <w:color w:val="4A4A4A"/>
                <w:sz w:val="21"/>
              </w:rPr>
              <w:t xml:space="preserve">area </w:t>
            </w:r>
            <w:r w:rsidRPr="009E205E">
              <w:rPr>
                <w:rFonts w:ascii="Calibri" w:eastAsia="Times New Roman" w:hAnsi="Calibri" w:cs="Times New Roman"/>
                <w:color w:val="4A4A4A"/>
                <w:sz w:val="21"/>
                <w:szCs w:val="21"/>
                <w:lang w:eastAsia="en-GB"/>
              </w:rPr>
              <w:t>under</w:t>
            </w:r>
            <w:r w:rsidRPr="00C866C3">
              <w:rPr>
                <w:rFonts w:ascii="Calibri" w:hAnsi="Calibri"/>
                <w:color w:val="4A4A4A"/>
                <w:sz w:val="21"/>
              </w:rPr>
              <w:t xml:space="preserve"> inland waters and </w:t>
            </w:r>
            <w:r w:rsidRPr="009E205E">
              <w:rPr>
                <w:rFonts w:ascii="Calibri" w:eastAsia="Times New Roman" w:hAnsi="Calibri" w:cs="Times New Roman"/>
                <w:color w:val="4A4A4A"/>
                <w:sz w:val="21"/>
                <w:szCs w:val="21"/>
                <w:lang w:eastAsia="en-GB"/>
              </w:rPr>
              <w:t>coastal waters</w:t>
            </w:r>
            <w:r>
              <w:rPr>
                <w:rFonts w:ascii="Calibri" w:eastAsia="Times New Roman" w:hAnsi="Calibri" w:cs="Times New Roman"/>
                <w:color w:val="4A4A4A"/>
                <w:sz w:val="21"/>
                <w:szCs w:val="21"/>
                <w:lang w:eastAsia="en-GB"/>
              </w:rPr>
              <w:t>.</w:t>
            </w:r>
          </w:p>
          <w:p w14:paraId="63A95B76" w14:textId="77777777" w:rsidR="00B16963" w:rsidRPr="00E124DB" w:rsidRDefault="00B16963" w:rsidP="00B16963">
            <w:pPr>
              <w:pStyle w:val="ListParagraph"/>
              <w:numPr>
                <w:ilvl w:val="0"/>
                <w:numId w:val="6"/>
              </w:numPr>
              <w:shd w:val="clear" w:color="auto" w:fill="FFFFFF"/>
              <w:spacing w:after="0"/>
              <w:rPr>
                <w:rFonts w:ascii="Calibri" w:eastAsia="Times New Roman" w:hAnsi="Calibri" w:cs="Times New Roman"/>
                <w:color w:val="4A4A4A"/>
                <w:sz w:val="21"/>
                <w:szCs w:val="21"/>
                <w:lang w:val="en-US" w:eastAsia="en-GB"/>
              </w:rPr>
            </w:pPr>
            <w:r w:rsidRPr="00E124DB">
              <w:rPr>
                <w:rFonts w:ascii="Calibri" w:eastAsia="Times New Roman" w:hAnsi="Calibri" w:cs="Times New Roman"/>
                <w:b/>
                <w:bCs/>
                <w:color w:val="4A4A4A"/>
                <w:sz w:val="21"/>
                <w:szCs w:val="21"/>
                <w:lang w:val="en-US" w:eastAsia="en-GB"/>
              </w:rPr>
              <w:t>Country area</w:t>
            </w:r>
            <w:r>
              <w:rPr>
                <w:rFonts w:ascii="Calibri" w:eastAsia="Times New Roman" w:hAnsi="Calibri" w:cs="Times New Roman"/>
                <w:color w:val="4A4A4A"/>
                <w:sz w:val="21"/>
                <w:szCs w:val="21"/>
                <w:lang w:val="en-US" w:eastAsia="en-GB"/>
              </w:rPr>
              <w:t xml:space="preserve">: </w:t>
            </w:r>
            <w:r w:rsidRPr="00E124DB">
              <w:rPr>
                <w:rFonts w:ascii="Calibri" w:eastAsia="Times New Roman" w:hAnsi="Calibri" w:cs="Times New Roman"/>
                <w:color w:val="4A4A4A"/>
                <w:sz w:val="21"/>
                <w:szCs w:val="21"/>
                <w:lang w:val="en-US" w:eastAsia="en-GB"/>
              </w:rPr>
              <w:t>Area under national sovereignty. It is the sum of land area, inland waters and coastal waters. It excludes the exclusive economic zone.</w:t>
            </w:r>
          </w:p>
          <w:p w14:paraId="29A18FFC" w14:textId="77777777" w:rsidR="00B16963" w:rsidRDefault="00B16963" w:rsidP="00B16963">
            <w:pPr>
              <w:pStyle w:val="ListParagraph"/>
              <w:numPr>
                <w:ilvl w:val="0"/>
                <w:numId w:val="7"/>
              </w:numPr>
              <w:shd w:val="clear" w:color="auto" w:fill="FFFFFF"/>
              <w:spacing w:after="0"/>
              <w:rPr>
                <w:rFonts w:ascii="Calibri" w:hAnsi="Calibri"/>
                <w:color w:val="4A4A4A"/>
                <w:sz w:val="21"/>
                <w:lang w:val="en-US"/>
              </w:rPr>
            </w:pPr>
            <w:r w:rsidRPr="00E124DB">
              <w:rPr>
                <w:rFonts w:ascii="Calibri" w:eastAsia="Times New Roman" w:hAnsi="Calibri" w:cs="Times New Roman"/>
                <w:b/>
                <w:bCs/>
                <w:color w:val="4A4A4A"/>
                <w:sz w:val="21"/>
                <w:szCs w:val="21"/>
                <w:lang w:val="en-US" w:eastAsia="en-GB"/>
              </w:rPr>
              <w:t>Inland waters</w:t>
            </w:r>
            <w:r>
              <w:rPr>
                <w:rFonts w:ascii="Calibri" w:eastAsia="Times New Roman" w:hAnsi="Calibri" w:cs="Times New Roman"/>
                <w:color w:val="4A4A4A"/>
                <w:sz w:val="21"/>
                <w:szCs w:val="21"/>
                <w:lang w:val="en-US" w:eastAsia="en-GB"/>
              </w:rPr>
              <w:t xml:space="preserve">: </w:t>
            </w:r>
            <w:r w:rsidRPr="00E124DB">
              <w:rPr>
                <w:rFonts w:ascii="Calibri" w:eastAsia="Times New Roman" w:hAnsi="Calibri" w:cs="Times New Roman"/>
                <w:color w:val="4A4A4A"/>
                <w:sz w:val="21"/>
                <w:szCs w:val="21"/>
                <w:lang w:val="en-US" w:eastAsia="en-GB"/>
              </w:rPr>
              <w:t xml:space="preserve">Areas corresponding to natural or artificial water courses, serving to drain natural or artificial bodies of water, including </w:t>
            </w:r>
            <w:r w:rsidRPr="00C866C3">
              <w:rPr>
                <w:rFonts w:ascii="Calibri" w:hAnsi="Calibri"/>
                <w:color w:val="4A4A4A"/>
                <w:sz w:val="21"/>
                <w:lang w:val="en-US"/>
              </w:rPr>
              <w:t>lakes</w:t>
            </w:r>
            <w:r w:rsidRPr="00E124DB">
              <w:rPr>
                <w:rFonts w:ascii="Calibri" w:eastAsia="Times New Roman" w:hAnsi="Calibri" w:cs="Times New Roman"/>
                <w:color w:val="4A4A4A"/>
                <w:sz w:val="21"/>
                <w:szCs w:val="21"/>
                <w:lang w:val="en-US" w:eastAsia="en-GB"/>
              </w:rPr>
              <w:t xml:space="preserve">, reservoirs, rivers, brooks, streams, ponds, inland canals, dams, and </w:t>
            </w:r>
            <w:r w:rsidRPr="00E124DB">
              <w:rPr>
                <w:rFonts w:ascii="Calibri" w:eastAsia="Times New Roman" w:hAnsi="Calibri" w:cs="Times New Roman"/>
                <w:color w:val="4A4A4A"/>
                <w:sz w:val="21"/>
                <w:szCs w:val="21"/>
                <w:lang w:val="en-US" w:eastAsia="en-GB"/>
              </w:rPr>
              <w:lastRenderedPageBreak/>
              <w:t>other land-locked waters. The banks constitute limits whether the water is present or not.</w:t>
            </w:r>
          </w:p>
          <w:p w14:paraId="6C84E827" w14:textId="1DB45159" w:rsidR="0015178E" w:rsidRPr="00B16963" w:rsidRDefault="00B16963" w:rsidP="00B16963">
            <w:pPr>
              <w:pStyle w:val="ListParagraph"/>
              <w:numPr>
                <w:ilvl w:val="0"/>
                <w:numId w:val="7"/>
              </w:numPr>
              <w:shd w:val="clear" w:color="auto" w:fill="FFFFFF"/>
              <w:spacing w:after="0"/>
              <w:rPr>
                <w:rFonts w:ascii="Calibri" w:hAnsi="Calibri"/>
                <w:color w:val="4A4A4A"/>
                <w:sz w:val="21"/>
                <w:lang w:val="en-US"/>
              </w:rPr>
            </w:pPr>
            <w:r w:rsidRPr="00B16963">
              <w:rPr>
                <w:rFonts w:ascii="Calibri" w:eastAsia="Times New Roman" w:hAnsi="Calibri" w:cs="Times New Roman"/>
                <w:b/>
                <w:bCs/>
                <w:color w:val="4A4A4A"/>
                <w:sz w:val="21"/>
                <w:szCs w:val="21"/>
                <w:lang w:val="en-US" w:eastAsia="en-GB"/>
              </w:rPr>
              <w:t>Coastal waters</w:t>
            </w:r>
            <w:r w:rsidRPr="00B16963">
              <w:rPr>
                <w:rFonts w:ascii="Calibri" w:eastAsia="Times New Roman" w:hAnsi="Calibri" w:cs="Times New Roman"/>
                <w:color w:val="4A4A4A"/>
                <w:sz w:val="21"/>
                <w:szCs w:val="21"/>
                <w:lang w:val="en-US" w:eastAsia="en-GB"/>
              </w:rPr>
              <w:t>: Waters located in-between the land territory and the outer limit of the territorial sea. They comprise ''Internal waters'' and ''Territorial sea," and where applicable, ''Archipelagic waters."</w:t>
            </w:r>
            <w:r w:rsidRPr="00B16963">
              <w:rPr>
                <w:rFonts w:ascii="Calibri" w:eastAsia="Times New Roman" w:hAnsi="Calibri" w:cs="Times New Roman"/>
                <w:color w:val="4A4A4A"/>
                <w:sz w:val="21"/>
                <w:szCs w:val="21"/>
                <w:lang w:val="en-US" w:eastAsia="en-GB"/>
              </w:rPr>
              <w:tab/>
            </w:r>
            <w:r w:rsidRPr="00B16963">
              <w:rPr>
                <w:rFonts w:ascii="Calibri" w:eastAsia="Times New Roman" w:hAnsi="Calibri" w:cs="Times New Roman"/>
                <w:color w:val="4A4A4A"/>
                <w:sz w:val="21"/>
                <w:szCs w:val="21"/>
                <w:lang w:val="en-US" w:eastAsia="en-GB"/>
              </w:rPr>
              <w:tab/>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1C3FDCD" w:rsidR="0015178E" w:rsidRPr="00D87CA3" w:rsidRDefault="00D87CA3" w:rsidP="00D87CA3">
            <w:pPr>
              <w:shd w:val="clear" w:color="auto" w:fill="FFFFFF"/>
              <w:spacing w:after="0"/>
              <w:contextualSpacing/>
              <w:rPr>
                <w:rFonts w:ascii="Calibri" w:hAnsi="Calibri"/>
                <w:color w:val="4A4A4A"/>
                <w:sz w:val="21"/>
              </w:rPr>
            </w:pPr>
            <w:r>
              <w:t xml:space="preserve"> </w:t>
            </w:r>
            <w:r>
              <w:rPr>
                <w:rFonts w:ascii="Calibri" w:hAnsi="Calibri"/>
                <w:color w:val="4A4A4A"/>
                <w:sz w:val="21"/>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7E4629B" w:rsidR="0015178E" w:rsidRPr="009F305C" w:rsidRDefault="00734F69"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137F89A" w:rsidR="0035311B" w:rsidRPr="009F305C" w:rsidRDefault="008C31BC" w:rsidP="009F305C">
            <w:r w:rsidRPr="008C31BC">
              <w:t>Economic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14D8D51" w14:textId="77777777" w:rsidR="00B96630" w:rsidRPr="00CB4DE5" w:rsidRDefault="00B96630" w:rsidP="00B96630">
            <w:pPr>
              <w:shd w:val="clear" w:color="auto" w:fill="FFFFFF"/>
              <w:spacing w:after="0"/>
              <w:contextualSpacing/>
              <w:rPr>
                <w:rFonts w:ascii="Calibri" w:eastAsia="Times New Roman" w:hAnsi="Calibri" w:cs="Times New Roman"/>
                <w:color w:val="4A4A4A"/>
                <w:sz w:val="21"/>
                <w:szCs w:val="21"/>
                <w:lang w:eastAsia="en-GB"/>
              </w:rPr>
            </w:pPr>
            <w:r w:rsidRPr="00CB4DE5">
              <w:rPr>
                <w:rFonts w:ascii="Calibri" w:eastAsia="Times New Roman" w:hAnsi="Calibri" w:cs="Times New Roman"/>
                <w:b/>
                <w:bCs/>
                <w:color w:val="4A4A4A"/>
                <w:sz w:val="21"/>
                <w:szCs w:val="21"/>
                <w:lang w:eastAsia="en-GB"/>
              </w:rPr>
              <w:t>Forest area:</w:t>
            </w:r>
          </w:p>
          <w:p w14:paraId="77333969" w14:textId="77777777" w:rsidR="00B96630" w:rsidRPr="00C866C3" w:rsidRDefault="00B96630" w:rsidP="00B96630">
            <w:pPr>
              <w:shd w:val="clear" w:color="auto" w:fill="FFFFFF"/>
              <w:spacing w:after="0"/>
              <w:contextualSpacing/>
              <w:rPr>
                <w:rFonts w:ascii="Calibri" w:hAnsi="Calibri"/>
                <w:color w:val="4A4A4A"/>
                <w:sz w:val="21"/>
              </w:rPr>
            </w:pPr>
            <w:r w:rsidRPr="00C866C3">
              <w:rPr>
                <w:rFonts w:ascii="Calibri" w:hAnsi="Calibri"/>
                <w:color w:val="4A4A4A"/>
                <w:sz w:val="21"/>
              </w:rPr>
              <w:t xml:space="preserve">Officially nominated national correspondents and their teams prepare the country reports for the </w:t>
            </w:r>
            <w:r>
              <w:rPr>
                <w:rFonts w:ascii="Calibri" w:hAnsi="Calibri"/>
                <w:color w:val="4A4A4A"/>
                <w:sz w:val="21"/>
              </w:rPr>
              <w:t>Global Forest Resources A</w:t>
            </w:r>
            <w:r w:rsidRPr="00C866C3">
              <w:rPr>
                <w:rFonts w:ascii="Calibri" w:hAnsi="Calibri"/>
                <w:color w:val="4A4A4A"/>
                <w:sz w:val="21"/>
              </w:rPr>
              <w:t xml:space="preserve">ssessment. Some </w:t>
            </w:r>
            <w:r>
              <w:rPr>
                <w:rFonts w:ascii="Calibri" w:hAnsi="Calibri"/>
                <w:color w:val="4A4A4A"/>
                <w:sz w:val="21"/>
              </w:rPr>
              <w:t xml:space="preserve">countries </w:t>
            </w:r>
            <w:r w:rsidRPr="00C866C3">
              <w:rPr>
                <w:rFonts w:ascii="Calibri" w:hAnsi="Calibri"/>
                <w:color w:val="4A4A4A"/>
                <w:sz w:val="21"/>
              </w:rPr>
              <w:t>prepare more than one report as they also report on dependent territories. For the remaining countries and territories where no information is provided, a report is prepared by FAO using existing information, literature search, remote sensing or a combination of two or more of them.</w:t>
            </w:r>
          </w:p>
          <w:p w14:paraId="032E5AF3" w14:textId="77777777" w:rsidR="00B96630" w:rsidRPr="00C866C3" w:rsidRDefault="00B96630" w:rsidP="00B96630">
            <w:pPr>
              <w:shd w:val="clear" w:color="auto" w:fill="FFFFFF"/>
              <w:spacing w:after="0"/>
              <w:contextualSpacing/>
              <w:rPr>
                <w:rFonts w:ascii="Calibri" w:hAnsi="Calibri"/>
                <w:color w:val="4A4A4A"/>
                <w:sz w:val="21"/>
              </w:rPr>
            </w:pPr>
          </w:p>
          <w:p w14:paraId="2463BBAD" w14:textId="77777777" w:rsidR="00B96630" w:rsidRPr="00C866C3" w:rsidRDefault="00B96630" w:rsidP="00B96630">
            <w:pPr>
              <w:shd w:val="clear" w:color="auto" w:fill="FFFFFF"/>
              <w:spacing w:after="0"/>
              <w:contextualSpacing/>
              <w:rPr>
                <w:rFonts w:ascii="Calibri" w:hAnsi="Calibri"/>
                <w:color w:val="4A4A4A"/>
                <w:sz w:val="21"/>
              </w:rPr>
            </w:pPr>
            <w:r w:rsidRPr="00C866C3">
              <w:rPr>
                <w:rFonts w:ascii="Calibri" w:hAnsi="Calibri"/>
                <w:color w:val="4A4A4A"/>
                <w:sz w:val="21"/>
              </w:rPr>
              <w:t xml:space="preserve">All data are provided to FAO by countries in the form of a country report through an online platform following a standard format, which includes the original data and reference sources and descriptions of how these have been used to estimate the forest area for different points in time. The online platform </w:t>
            </w:r>
            <w:r>
              <w:rPr>
                <w:rFonts w:ascii="Calibri" w:eastAsia="Times New Roman" w:hAnsi="Calibri" w:cs="Times New Roman"/>
                <w:color w:val="4A4A4A"/>
                <w:sz w:val="21"/>
                <w:szCs w:val="21"/>
                <w:lang w:eastAsia="en-GB"/>
              </w:rPr>
              <w:t>is</w:t>
            </w:r>
            <w:r w:rsidRPr="00C866C3">
              <w:rPr>
                <w:rFonts w:ascii="Calibri" w:hAnsi="Calibri"/>
                <w:color w:val="4A4A4A"/>
                <w:sz w:val="21"/>
              </w:rPr>
              <w:t xml:space="preserve"> used for all data entry, review and quality control.</w:t>
            </w:r>
          </w:p>
          <w:p w14:paraId="21239373" w14:textId="77777777" w:rsidR="00B96630" w:rsidRPr="00CB4DE5" w:rsidRDefault="00B96630" w:rsidP="00B96630">
            <w:pPr>
              <w:shd w:val="clear" w:color="auto" w:fill="FFFFFF"/>
              <w:spacing w:after="0"/>
              <w:contextualSpacing/>
              <w:rPr>
                <w:rFonts w:ascii="Calibri" w:eastAsia="Times New Roman" w:hAnsi="Calibri" w:cs="Times New Roman"/>
                <w:color w:val="4A4A4A"/>
                <w:sz w:val="21"/>
                <w:szCs w:val="21"/>
                <w:lang w:eastAsia="en-GB"/>
              </w:rPr>
            </w:pPr>
          </w:p>
          <w:p w14:paraId="6CDC64B6" w14:textId="77777777" w:rsidR="00B96630" w:rsidRPr="00CB4DE5" w:rsidRDefault="00B96630" w:rsidP="00B96630">
            <w:pPr>
              <w:shd w:val="clear" w:color="auto" w:fill="FFFFFF"/>
              <w:spacing w:after="0"/>
              <w:contextualSpacing/>
              <w:rPr>
                <w:rFonts w:ascii="Calibri" w:eastAsia="Times New Roman" w:hAnsi="Calibri" w:cs="Times New Roman"/>
                <w:b/>
                <w:bCs/>
                <w:color w:val="4A4A4A"/>
                <w:sz w:val="21"/>
                <w:szCs w:val="21"/>
                <w:lang w:eastAsia="en-GB"/>
              </w:rPr>
            </w:pPr>
            <w:r>
              <w:rPr>
                <w:rFonts w:ascii="Calibri" w:eastAsia="Times New Roman" w:hAnsi="Calibri" w:cs="Times New Roman"/>
                <w:b/>
                <w:bCs/>
                <w:color w:val="4A4A4A"/>
                <w:sz w:val="21"/>
                <w:szCs w:val="21"/>
                <w:lang w:eastAsia="en-GB"/>
              </w:rPr>
              <w:t>L</w:t>
            </w:r>
            <w:r w:rsidRPr="00CB4DE5">
              <w:rPr>
                <w:rFonts w:ascii="Calibri" w:eastAsia="Times New Roman" w:hAnsi="Calibri" w:cs="Times New Roman"/>
                <w:b/>
                <w:bCs/>
                <w:color w:val="4A4A4A"/>
                <w:sz w:val="21"/>
                <w:szCs w:val="21"/>
                <w:lang w:eastAsia="en-GB"/>
              </w:rPr>
              <w:t>and area:</w:t>
            </w:r>
          </w:p>
          <w:p w14:paraId="5E109453" w14:textId="77777777" w:rsidR="00B96630" w:rsidRPr="00CB4DE5" w:rsidRDefault="00B96630" w:rsidP="00B96630">
            <w:pPr>
              <w:shd w:val="clear" w:color="auto" w:fill="FFFFFF"/>
              <w:spacing w:after="0"/>
              <w:contextualSpacing/>
              <w:rPr>
                <w:rFonts w:ascii="Calibri" w:eastAsia="Times New Roman" w:hAnsi="Calibri" w:cs="Times New Roman"/>
                <w:b/>
                <w:bCs/>
                <w:color w:val="4A4A4A"/>
                <w:sz w:val="21"/>
                <w:szCs w:val="21"/>
                <w:lang w:eastAsia="en-GB"/>
              </w:rPr>
            </w:pPr>
            <w:r w:rsidRPr="00E124DB">
              <w:rPr>
                <w:rFonts w:ascii="Calibri" w:eastAsia="Times New Roman" w:hAnsi="Calibri" w:cs="Times New Roman"/>
                <w:color w:val="4A4A4A"/>
                <w:sz w:val="21"/>
                <w:szCs w:val="21"/>
                <w:lang w:eastAsia="en-GB"/>
              </w:rPr>
              <w:t xml:space="preserve">The Land Use, Irrigation and Agricultural Practices FAO Questionnaire, </w:t>
            </w:r>
            <w:hyperlink r:id="rId22" w:history="1">
              <w:r w:rsidRPr="00E124DB">
                <w:rPr>
                  <w:rStyle w:val="Hyperlink"/>
                  <w:rFonts w:ascii="Calibri" w:hAnsi="Calibri"/>
                </w:rPr>
                <w:t>http://www.fao.org/economic/ess/ess-home/questionnaires/en/</w:t>
              </w:r>
            </w:hyperlink>
            <w:r w:rsidRPr="00E124DB">
              <w:rPr>
                <w:rFonts w:ascii="Calibri" w:eastAsia="Times New Roman" w:hAnsi="Calibri" w:cs="Times New Roman"/>
                <w:color w:val="4A4A4A"/>
                <w:sz w:val="21"/>
                <w:szCs w:val="21"/>
                <w:lang w:eastAsia="en-GB"/>
              </w:rPr>
              <w:t>,</w:t>
            </w:r>
            <w:r>
              <w:rPr>
                <w:rFonts w:ascii="Calibri" w:eastAsia="Times New Roman" w:hAnsi="Calibri" w:cs="Times New Roman"/>
                <w:color w:val="4A4A4A"/>
                <w:sz w:val="21"/>
                <w:szCs w:val="21"/>
                <w:lang w:eastAsia="en-GB"/>
              </w:rPr>
              <w:t xml:space="preserve"> </w:t>
            </w:r>
            <w:r w:rsidRPr="00E124DB">
              <w:rPr>
                <w:rFonts w:ascii="Calibri" w:eastAsia="Times New Roman" w:hAnsi="Calibri" w:cs="Times New Roman"/>
                <w:color w:val="4A4A4A"/>
                <w:sz w:val="21"/>
                <w:szCs w:val="21"/>
                <w:lang w:eastAsia="en-GB"/>
              </w:rPr>
              <w:t xml:space="preserve">is sent annually to 205 countries and territories reaching out </w:t>
            </w:r>
            <w:bookmarkStart w:id="21" w:name="_Hlk64354761"/>
            <w:r w:rsidRPr="00E124DB">
              <w:rPr>
                <w:rFonts w:ascii="Calibri" w:eastAsia="Times New Roman" w:hAnsi="Calibri" w:cs="Times New Roman"/>
                <w:color w:val="4A4A4A"/>
                <w:sz w:val="21"/>
                <w:szCs w:val="21"/>
                <w:lang w:eastAsia="en-GB"/>
              </w:rPr>
              <w:t>the National Focal Points in National Institutions, typically National Statistical Offices, Ministries of Agriculture or other relevant Agencies.</w:t>
            </w:r>
            <w:r>
              <w:rPr>
                <w:rFonts w:ascii="Calibri" w:eastAsia="Times New Roman" w:hAnsi="Calibri" w:cs="Times New Roman"/>
                <w:color w:val="4A4A4A"/>
                <w:sz w:val="21"/>
                <w:szCs w:val="21"/>
                <w:lang w:eastAsia="en-GB"/>
              </w:rPr>
              <w:t xml:space="preserve"> The </w:t>
            </w:r>
            <w:bookmarkEnd w:id="21"/>
            <w:r>
              <w:rPr>
                <w:rFonts w:ascii="Calibri" w:eastAsia="Times New Roman" w:hAnsi="Calibri" w:cs="Times New Roman"/>
                <w:color w:val="4A4A4A"/>
                <w:sz w:val="21"/>
                <w:szCs w:val="21"/>
                <w:lang w:eastAsia="en-GB"/>
              </w:rPr>
              <w:t>q</w:t>
            </w:r>
            <w:r w:rsidRPr="00E124DB">
              <w:rPr>
                <w:rFonts w:ascii="Calibri" w:eastAsia="Times New Roman" w:hAnsi="Calibri" w:cs="Times New Roman"/>
                <w:color w:val="4A4A4A"/>
                <w:sz w:val="21"/>
                <w:szCs w:val="21"/>
                <w:lang w:eastAsia="en-GB"/>
              </w:rPr>
              <w:t xml:space="preserve">uestionnaire is sent in Excel format together </w:t>
            </w:r>
            <w:r>
              <w:rPr>
                <w:rFonts w:ascii="Calibri" w:eastAsia="Times New Roman" w:hAnsi="Calibri" w:cs="Times New Roman"/>
                <w:color w:val="4A4A4A"/>
                <w:sz w:val="21"/>
                <w:szCs w:val="21"/>
                <w:lang w:eastAsia="en-GB"/>
              </w:rPr>
              <w:t xml:space="preserve">with accompanying cover letter explaining FAO mandate and scope of the data collection. </w:t>
            </w:r>
          </w:p>
          <w:p w14:paraId="3D1717E2" w14:textId="77777777" w:rsidR="00B96630" w:rsidRDefault="00B96630" w:rsidP="00B96630">
            <w:pPr>
              <w:pStyle w:val="MText"/>
              <w:rPr>
                <w:lang w:val="en-US"/>
              </w:rPr>
            </w:pPr>
            <w:r>
              <w:rPr>
                <w:lang w:val="en-US"/>
              </w:rPr>
              <w:t xml:space="preserve">Data returned in questionnaire are checked against previous reports and for consistency with the other land categories reported in questionnaire. Depending on questionnaire </w:t>
            </w:r>
            <w:r>
              <w:rPr>
                <w:lang w:val="en-US"/>
              </w:rPr>
              <w:lastRenderedPageBreak/>
              <w:t xml:space="preserve">completeness and in case of non-reporting, Land area data may be derived </w:t>
            </w:r>
            <w:r w:rsidRPr="00116BBF">
              <w:rPr>
                <w:lang w:val="en-US"/>
              </w:rPr>
              <w:t>by subtracting the Inland waters area and the Coastal waters area from the Country area</w:t>
            </w:r>
            <w:r>
              <w:rPr>
                <w:lang w:val="en-US"/>
              </w:rPr>
              <w:t xml:space="preserve">. Missing Land area data are also imputed by carry-forward of the latest value officially reported by the country. </w:t>
            </w:r>
          </w:p>
          <w:p w14:paraId="39FC09E0" w14:textId="77777777" w:rsidR="00B96630" w:rsidRPr="00C866C3" w:rsidRDefault="00B96630" w:rsidP="00B96630">
            <w:pPr>
              <w:pStyle w:val="MText"/>
              <w:rPr>
                <w:lang w:val="en-US"/>
              </w:rPr>
            </w:pPr>
            <w:r w:rsidRPr="00C866C3">
              <w:rPr>
                <w:lang w:val="en-US"/>
              </w:rPr>
              <w:tab/>
            </w:r>
          </w:p>
          <w:p w14:paraId="60E54013" w14:textId="1FC5CFE0"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D8F8AA3" w:rsidR="0035311B" w:rsidRPr="009F305C" w:rsidRDefault="00CE612E" w:rsidP="009F305C">
            <w:r>
              <w:t>Annual basis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A59A123" w:rsidR="0035311B" w:rsidRPr="009F305C" w:rsidRDefault="00CE612E" w:rsidP="009F305C">
            <w:r>
              <w:t>Annual basis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1969173" w:rsidR="0035311B" w:rsidRPr="009F305C" w:rsidRDefault="00C011D8" w:rsidP="009F305C">
            <w:r>
              <w:t>Kenya Forests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F4FE0F0" w:rsidR="0035311B" w:rsidRPr="009F305C" w:rsidRDefault="00734F69"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F9783D9" w:rsidR="0035311B" w:rsidRPr="009F305C" w:rsidRDefault="00B61682" w:rsidP="00832DBF">
            <w:r>
              <w:t>Kenya National Bureau of Statistics is mandated to collect,</w:t>
            </w:r>
            <w:r w:rsidR="008C31BC">
              <w:t xml:space="preserve"> </w:t>
            </w:r>
            <w:r>
              <w:t>compile,</w:t>
            </w:r>
            <w:r w:rsidR="008C31BC">
              <w:t xml:space="preserve"> </w:t>
            </w:r>
            <w:r>
              <w:t>analyze,</w:t>
            </w:r>
            <w:r w:rsidR="008C31BC">
              <w:t xml:space="preserve"> </w:t>
            </w:r>
            <w:r>
              <w:t>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33B87F0" w14:textId="77777777" w:rsidR="00734F69" w:rsidRPr="00C866C3" w:rsidRDefault="00734F69" w:rsidP="00734F69">
            <w:pPr>
              <w:shd w:val="clear" w:color="auto" w:fill="FFFFFF"/>
              <w:spacing w:after="0"/>
              <w:contextualSpacing/>
              <w:rPr>
                <w:rFonts w:ascii="Calibri" w:hAnsi="Calibri"/>
                <w:color w:val="4A4A4A"/>
                <w:sz w:val="21"/>
              </w:rPr>
            </w:pPr>
            <w:r w:rsidRPr="00C866C3">
              <w:rPr>
                <w:rFonts w:ascii="Calibri" w:hAnsi="Calibri"/>
                <w:color w:val="4A4A4A"/>
                <w:sz w:val="21"/>
              </w:rPr>
              <w:t xml:space="preserve">Forests fulfil a number of functions that are vital for humanity, including the provision of goods (wood and non-wood forest products) and services such as habitats for biodiversity, carbon sequestration, coastal protection and soil and water conservation. </w:t>
            </w:r>
          </w:p>
          <w:p w14:paraId="1DDAAA94" w14:textId="77777777" w:rsidR="00734F69" w:rsidRPr="00C866C3" w:rsidRDefault="00734F69" w:rsidP="00734F69">
            <w:pPr>
              <w:shd w:val="clear" w:color="auto" w:fill="FFFFFF"/>
              <w:spacing w:after="0"/>
              <w:contextualSpacing/>
              <w:rPr>
                <w:rFonts w:ascii="Calibri" w:hAnsi="Calibri"/>
                <w:color w:val="4A4A4A"/>
                <w:sz w:val="21"/>
              </w:rPr>
            </w:pPr>
          </w:p>
          <w:p w14:paraId="68CE9F92" w14:textId="77777777" w:rsidR="00734F69" w:rsidRPr="00C866C3" w:rsidRDefault="00734F69" w:rsidP="00734F69">
            <w:pPr>
              <w:shd w:val="clear" w:color="auto" w:fill="FFFFFF"/>
              <w:spacing w:after="0"/>
              <w:contextualSpacing/>
              <w:rPr>
                <w:rFonts w:ascii="Calibri" w:hAnsi="Calibri"/>
                <w:color w:val="4A4A4A"/>
                <w:sz w:val="21"/>
              </w:rPr>
            </w:pPr>
            <w:r w:rsidRPr="00C866C3">
              <w:rPr>
                <w:rFonts w:ascii="Calibri" w:hAnsi="Calibri"/>
                <w:color w:val="4A4A4A"/>
                <w:sz w:val="21"/>
              </w:rPr>
              <w:t>The indicator provides a measure of the relative extent of forest in a country. The availability of accurate data on a country's forest area is a key element for forest policy and planning within the context of sustainable development.</w:t>
            </w:r>
          </w:p>
          <w:p w14:paraId="59CC9089" w14:textId="77777777" w:rsidR="00734F69" w:rsidRPr="00C866C3" w:rsidRDefault="00734F69" w:rsidP="00734F69">
            <w:pPr>
              <w:shd w:val="clear" w:color="auto" w:fill="FFFFFF"/>
              <w:spacing w:after="0"/>
              <w:contextualSpacing/>
              <w:rPr>
                <w:rFonts w:ascii="Calibri" w:hAnsi="Calibri"/>
                <w:color w:val="4A4A4A"/>
                <w:sz w:val="21"/>
              </w:rPr>
            </w:pPr>
          </w:p>
          <w:p w14:paraId="17D1B236" w14:textId="77777777" w:rsidR="00734F69" w:rsidRPr="00C866C3" w:rsidRDefault="00734F69" w:rsidP="00734F69">
            <w:pPr>
              <w:shd w:val="clear" w:color="auto" w:fill="FFFFFF"/>
              <w:spacing w:after="0"/>
              <w:contextualSpacing/>
              <w:rPr>
                <w:rFonts w:ascii="Calibri" w:hAnsi="Calibri"/>
                <w:color w:val="4A4A4A"/>
                <w:sz w:val="21"/>
              </w:rPr>
            </w:pPr>
            <w:r w:rsidRPr="00C866C3">
              <w:rPr>
                <w:rFonts w:ascii="Calibri" w:hAnsi="Calibri"/>
                <w:color w:val="4A4A4A"/>
                <w:sz w:val="21"/>
              </w:rPr>
              <w:t>Changes in forest area reflect the demand for land for other uses and may help identify unsustainable practices in the forestry and agricultural sector.</w:t>
            </w:r>
          </w:p>
          <w:p w14:paraId="62AE7E4F" w14:textId="77777777" w:rsidR="00734F69" w:rsidRPr="00C866C3" w:rsidRDefault="00734F69" w:rsidP="00734F69">
            <w:pPr>
              <w:shd w:val="clear" w:color="auto" w:fill="FFFFFF"/>
              <w:spacing w:after="0"/>
              <w:contextualSpacing/>
              <w:rPr>
                <w:rFonts w:ascii="Calibri" w:hAnsi="Calibri"/>
                <w:color w:val="4A4A4A"/>
                <w:sz w:val="21"/>
              </w:rPr>
            </w:pPr>
          </w:p>
          <w:p w14:paraId="5B307B7B" w14:textId="77777777" w:rsidR="00734F69" w:rsidRPr="00C866C3" w:rsidRDefault="00734F69" w:rsidP="00734F69">
            <w:pPr>
              <w:shd w:val="clear" w:color="auto" w:fill="FFFFFF"/>
              <w:spacing w:after="0"/>
              <w:contextualSpacing/>
              <w:rPr>
                <w:rFonts w:ascii="Calibri" w:hAnsi="Calibri"/>
                <w:color w:val="4A4A4A"/>
                <w:sz w:val="21"/>
              </w:rPr>
            </w:pPr>
            <w:r w:rsidRPr="00C866C3">
              <w:rPr>
                <w:rFonts w:ascii="Calibri" w:hAnsi="Calibri"/>
                <w:color w:val="4A4A4A"/>
                <w:sz w:val="21"/>
              </w:rPr>
              <w:t>Forest area as percentage of total land area may be used as a rough proxy for the extent to which the forests in a country are being conserved or restored, but it is only partly a measure for the extent to which they are sustainably managed.</w:t>
            </w:r>
          </w:p>
          <w:p w14:paraId="6DFE1544" w14:textId="77777777" w:rsidR="00734F69" w:rsidRPr="00C866C3" w:rsidRDefault="00734F69" w:rsidP="00734F69">
            <w:pPr>
              <w:shd w:val="clear" w:color="auto" w:fill="FFFFFF"/>
              <w:spacing w:after="0"/>
              <w:contextualSpacing/>
              <w:rPr>
                <w:rFonts w:ascii="Calibri" w:hAnsi="Calibri"/>
                <w:color w:val="4A4A4A"/>
                <w:sz w:val="21"/>
              </w:rPr>
            </w:pPr>
          </w:p>
          <w:p w14:paraId="4782CE02" w14:textId="77777777" w:rsidR="00734F69" w:rsidRPr="00C866C3" w:rsidRDefault="00734F69" w:rsidP="00734F69">
            <w:pPr>
              <w:shd w:val="clear" w:color="auto" w:fill="FFFFFF"/>
              <w:spacing w:after="0"/>
              <w:contextualSpacing/>
              <w:rPr>
                <w:rFonts w:ascii="Calibri" w:hAnsi="Calibri"/>
                <w:color w:val="4A4A4A"/>
                <w:sz w:val="21"/>
              </w:rPr>
            </w:pPr>
            <w:r w:rsidRPr="00C866C3">
              <w:rPr>
                <w:rFonts w:ascii="Calibri" w:hAnsi="Calibri"/>
                <w:color w:val="4A4A4A"/>
                <w:sz w:val="21"/>
              </w:rPr>
              <w:lastRenderedPageBreak/>
              <w:t>The indicator was included among the indicators for the Millennium Development Goals (MDG</w:t>
            </w:r>
            <w:r>
              <w:rPr>
                <w:rFonts w:ascii="Calibri" w:eastAsia="Times New Roman" w:hAnsi="Calibri" w:cs="Times New Roman"/>
                <w:color w:val="4A4A4A"/>
                <w:sz w:val="21"/>
                <w:szCs w:val="21"/>
                <w:lang w:eastAsia="en-GB"/>
              </w:rPr>
              <w:t xml:space="preserve"> </w:t>
            </w:r>
            <w:r w:rsidRPr="00C866C3">
              <w:rPr>
                <w:rFonts w:ascii="Calibri" w:hAnsi="Calibri"/>
                <w:color w:val="4A4A4A"/>
                <w:sz w:val="21"/>
              </w:rPr>
              <w:t>indicator</w:t>
            </w:r>
          </w:p>
          <w:p w14:paraId="002609C2" w14:textId="77777777" w:rsidR="00734F69" w:rsidRPr="00C866C3" w:rsidRDefault="00734F69" w:rsidP="00734F69">
            <w:pPr>
              <w:shd w:val="clear" w:color="auto" w:fill="FFFFFF"/>
              <w:spacing w:after="0"/>
              <w:contextualSpacing/>
              <w:rPr>
                <w:rFonts w:ascii="Calibri" w:hAnsi="Calibri"/>
                <w:color w:val="4A4A4A"/>
                <w:sz w:val="21"/>
              </w:rPr>
            </w:pPr>
            <w:r w:rsidRPr="00C866C3">
              <w:rPr>
                <w:rFonts w:ascii="Calibri" w:hAnsi="Calibri"/>
                <w:color w:val="4A4A4A"/>
                <w:sz w:val="21"/>
              </w:rPr>
              <w:t>7.1 “Proportion of land covered by forest”).</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211A684" w14:textId="77777777" w:rsidR="00840598" w:rsidRPr="00C866C3" w:rsidRDefault="00840598" w:rsidP="00840598">
            <w:pPr>
              <w:shd w:val="clear" w:color="auto" w:fill="FFFFFF"/>
              <w:spacing w:after="0"/>
              <w:contextualSpacing/>
              <w:rPr>
                <w:rFonts w:ascii="Calibri" w:hAnsi="Calibri"/>
                <w:color w:val="4A4A4A"/>
                <w:sz w:val="21"/>
              </w:rPr>
            </w:pPr>
            <w:r w:rsidRPr="00C866C3">
              <w:rPr>
                <w:rFonts w:ascii="Calibri" w:hAnsi="Calibri"/>
                <w:color w:val="4A4A4A"/>
                <w:sz w:val="21"/>
              </w:rPr>
              <w:t xml:space="preserve">Assessment of forest area is carried out at infrequent intervals in many countries. Although the improved access to remote sensing data can help some countries to update their forest area estimates more frequently, estimation of forest area using remote sensing techniques has certain challenges. In particular the assessment of </w:t>
            </w:r>
            <w:r w:rsidRPr="00CB4DE5">
              <w:rPr>
                <w:rFonts w:ascii="Calibri" w:eastAsia="Times New Roman" w:hAnsi="Calibri" w:cs="Times New Roman"/>
                <w:color w:val="4A4A4A"/>
                <w:sz w:val="21"/>
                <w:szCs w:val="21"/>
                <w:lang w:eastAsia="en-GB"/>
              </w:rPr>
              <w:t>forest area relate</w:t>
            </w:r>
            <w:r>
              <w:rPr>
                <w:rFonts w:ascii="Calibri" w:eastAsia="Times New Roman" w:hAnsi="Calibri" w:cs="Times New Roman"/>
                <w:color w:val="4A4A4A"/>
                <w:sz w:val="21"/>
                <w:szCs w:val="21"/>
                <w:lang w:eastAsia="en-GB"/>
              </w:rPr>
              <w:t>s</w:t>
            </w:r>
            <w:r w:rsidRPr="00CB4DE5">
              <w:rPr>
                <w:rFonts w:ascii="Calibri" w:eastAsia="Times New Roman" w:hAnsi="Calibri" w:cs="Times New Roman"/>
                <w:color w:val="4A4A4A"/>
                <w:sz w:val="21"/>
                <w:szCs w:val="21"/>
                <w:lang w:eastAsia="en-GB"/>
              </w:rPr>
              <w:t xml:space="preserve"> to </w:t>
            </w:r>
            <w:r w:rsidRPr="00C866C3">
              <w:rPr>
                <w:rFonts w:ascii="Calibri" w:hAnsi="Calibri"/>
                <w:color w:val="4A4A4A"/>
                <w:sz w:val="21"/>
              </w:rPr>
              <w:t>land use</w:t>
            </w:r>
            <w:r w:rsidRPr="00CB4DE5">
              <w:rPr>
                <w:rFonts w:ascii="Calibri" w:eastAsia="Times New Roman" w:hAnsi="Calibri" w:cs="Times New Roman"/>
                <w:color w:val="4A4A4A"/>
                <w:sz w:val="21"/>
                <w:szCs w:val="21"/>
                <w:lang w:eastAsia="en-GB"/>
              </w:rPr>
              <w:t xml:space="preserve">, while </w:t>
            </w:r>
            <w:r w:rsidRPr="00C866C3">
              <w:rPr>
                <w:rFonts w:ascii="Calibri" w:hAnsi="Calibri"/>
                <w:color w:val="4A4A4A"/>
                <w:sz w:val="21"/>
              </w:rPr>
              <w:t>remote sensing primarily assesses land cover</w:t>
            </w:r>
            <w:r w:rsidRPr="00CB4DE5">
              <w:rPr>
                <w:rFonts w:ascii="Calibri" w:eastAsia="Times New Roman" w:hAnsi="Calibri" w:cs="Times New Roman"/>
                <w:color w:val="4A4A4A"/>
                <w:sz w:val="21"/>
                <w:szCs w:val="21"/>
                <w:lang w:eastAsia="en-GB"/>
              </w:rPr>
              <w:t>. Furthermore,</w:t>
            </w:r>
            <w:r w:rsidRPr="00C866C3">
              <w:rPr>
                <w:rFonts w:ascii="Calibri" w:hAnsi="Calibri"/>
                <w:color w:val="4A4A4A"/>
                <w:sz w:val="21"/>
              </w:rPr>
              <w:t xml:space="preserve"> gradual changes, such as forest regrowth, require several years to become detectable</w:t>
            </w:r>
            <w:r w:rsidRPr="00CB4DE5">
              <w:rPr>
                <w:rFonts w:ascii="Calibri" w:eastAsia="Times New Roman" w:hAnsi="Calibri" w:cs="Times New Roman"/>
                <w:color w:val="4A4A4A"/>
                <w:sz w:val="21"/>
                <w:szCs w:val="21"/>
                <w:lang w:eastAsia="en-GB"/>
              </w:rPr>
              <w:t xml:space="preserve"> in satellite imagery.</w:t>
            </w:r>
            <w:r w:rsidRPr="00C866C3">
              <w:rPr>
                <w:rFonts w:ascii="Calibri" w:hAnsi="Calibri"/>
                <w:color w:val="4A4A4A"/>
                <w:sz w:val="21"/>
              </w:rPr>
              <w:t xml:space="preserve"> In addition, forest </w:t>
            </w:r>
            <w:r w:rsidRPr="00CB4DE5">
              <w:rPr>
                <w:rFonts w:ascii="Calibri" w:eastAsia="Times New Roman" w:hAnsi="Calibri" w:cs="Times New Roman"/>
                <w:color w:val="4A4A4A"/>
                <w:sz w:val="21"/>
                <w:szCs w:val="21"/>
                <w:lang w:eastAsia="en-GB"/>
              </w:rPr>
              <w:t>areas</w:t>
            </w:r>
            <w:r w:rsidRPr="00C866C3">
              <w:rPr>
                <w:rFonts w:ascii="Calibri" w:hAnsi="Calibri"/>
                <w:color w:val="4A4A4A"/>
                <w:sz w:val="21"/>
              </w:rPr>
              <w:t xml:space="preserve"> with low canopy cover density (e.g. 10-30%) are still difficult to detect at large scale with affordable remote sensing techniques.</w:t>
            </w:r>
          </w:p>
          <w:p w14:paraId="48EF8537" w14:textId="77777777" w:rsidR="007F2D9F" w:rsidRPr="009F305C" w:rsidRDefault="007F2D9F" w:rsidP="00840598">
            <w:pPr>
              <w:shd w:val="clear" w:color="auto" w:fill="FFFFFF"/>
              <w:spacing w:after="0"/>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4B76C64" w:rsidR="007F2D9F" w:rsidRPr="009F305C" w:rsidRDefault="006615B3" w:rsidP="009F305C">
            <m:oMathPara>
              <m:oMath>
                <m:f>
                  <m:fPr>
                    <m:ctrlPr>
                      <w:rPr>
                        <w:rFonts w:ascii="Cambria Math" w:hAnsi="Cambria Math"/>
                        <w:i/>
                        <w:color w:val="4A4A4A"/>
                        <w:sz w:val="21"/>
                      </w:rPr>
                    </m:ctrlPr>
                  </m:fPr>
                  <m:num>
                    <m:r>
                      <w:rPr>
                        <w:rFonts w:ascii="Cambria Math" w:hAnsi="Cambria Math"/>
                        <w:color w:val="4A4A4A"/>
                        <w:sz w:val="21"/>
                      </w:rPr>
                      <m:t>Forest area (reference year)</m:t>
                    </m:r>
                  </m:num>
                  <m:den>
                    <m:r>
                      <w:rPr>
                        <w:rFonts w:ascii="Cambria Math" w:hAnsi="Cambria Math"/>
                        <w:color w:val="4A4A4A"/>
                        <w:sz w:val="21"/>
                      </w:rPr>
                      <m:t>Land area (reference year)</m:t>
                    </m:r>
                  </m:den>
                </m:f>
                <m:r>
                  <w:rPr>
                    <w:rFonts w:ascii="Cambria Math" w:hAnsi="Cambria Math"/>
                    <w:color w:val="4A4A4A"/>
                    <w:sz w:val="21"/>
                  </w:rPr>
                  <m:t xml:space="preserve"> ×100</m:t>
                </m:r>
              </m:oMath>
            </m:oMathPara>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3EBA69A" w14:textId="77777777" w:rsidR="00840598" w:rsidRPr="00CB4DE5" w:rsidRDefault="00840598" w:rsidP="00840598">
            <w:pPr>
              <w:shd w:val="clear" w:color="auto" w:fill="FFFFFF"/>
              <w:spacing w:after="0"/>
              <w:contextualSpacing/>
              <w:rPr>
                <w:rFonts w:eastAsia="Times New Roman" w:cstheme="minorHAnsi"/>
                <w:color w:val="4A4A4A"/>
                <w:sz w:val="21"/>
                <w:szCs w:val="21"/>
                <w:lang w:eastAsia="en-GB"/>
              </w:rPr>
            </w:pPr>
            <w:bookmarkStart w:id="27" w:name="_Hlk64276847"/>
            <w:r w:rsidRPr="00CB4DE5">
              <w:rPr>
                <w:rFonts w:eastAsia="Times New Roman" w:cstheme="minorHAnsi"/>
                <w:color w:val="4A4A4A"/>
                <w:sz w:val="21"/>
                <w:szCs w:val="21"/>
                <w:lang w:eastAsia="en-GB"/>
              </w:rPr>
              <w:t>All data submitted by countries to FRA, including the FAO estimates made in case of desk studies, are available at the FRA online platform (</w:t>
            </w:r>
            <w:hyperlink r:id="rId23" w:history="1">
              <w:r w:rsidRPr="004B254C">
                <w:rPr>
                  <w:rStyle w:val="Hyperlink"/>
                </w:rPr>
                <w:t>https://fra-data.fao.org/</w:t>
              </w:r>
            </w:hyperlink>
            <w:r w:rsidRPr="00CB4DE5">
              <w:rPr>
                <w:rFonts w:eastAsia="Times New Roman" w:cstheme="minorHAnsi"/>
                <w:color w:val="4A4A4A"/>
                <w:sz w:val="21"/>
                <w:szCs w:val="21"/>
                <w:lang w:eastAsia="en-GB"/>
              </w:rPr>
              <w:t xml:space="preserve">). The platform also includes the calculated indicator for 15.1.1. A request for validation was </w:t>
            </w:r>
            <w:bookmarkEnd w:id="27"/>
            <w:r w:rsidRPr="00CB4DE5">
              <w:rPr>
                <w:rFonts w:eastAsia="Times New Roman" w:cstheme="minorHAnsi"/>
                <w:color w:val="4A4A4A"/>
                <w:sz w:val="21"/>
                <w:szCs w:val="21"/>
                <w:lang w:eastAsia="en-GB"/>
              </w:rPr>
              <w:t>sent to the Head of Forestry</w:t>
            </w:r>
            <w:r>
              <w:rPr>
                <w:rFonts w:eastAsia="Times New Roman" w:cstheme="minorHAnsi"/>
                <w:color w:val="4A4A4A"/>
                <w:sz w:val="21"/>
                <w:szCs w:val="21"/>
                <w:lang w:eastAsia="en-GB"/>
              </w:rPr>
              <w:t xml:space="preserve"> of each country</w:t>
            </w:r>
            <w:r w:rsidRPr="00CB4DE5">
              <w:rPr>
                <w:rFonts w:eastAsia="Times New Roman" w:cstheme="minorHAnsi"/>
                <w:color w:val="4A4A4A"/>
                <w:sz w:val="21"/>
                <w:szCs w:val="21"/>
                <w:lang w:eastAsia="en-GB"/>
              </w:rPr>
              <w:t xml:space="preserve"> before finalization and publishing of data.</w:t>
            </w:r>
          </w:p>
          <w:p w14:paraId="02630EFB" w14:textId="77777777" w:rsidR="00840598" w:rsidRPr="00C866C3" w:rsidRDefault="00840598" w:rsidP="00840598">
            <w:pPr>
              <w:pStyle w:val="MText"/>
              <w:rPr>
                <w:lang w:val="en-US"/>
              </w:rPr>
            </w:pP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AB3EFCB" w14:textId="77777777" w:rsidR="00983DC1" w:rsidRDefault="00983DC1" w:rsidP="00983DC1">
            <w:pPr>
              <w:pStyle w:val="CommentText"/>
              <w:spacing w:after="0" w:line="276" w:lineRule="auto"/>
            </w:pPr>
            <w:r w:rsidRPr="0010107D">
              <w:rPr>
                <w:rFonts w:ascii="Calibri" w:eastAsia="Times New Roman" w:hAnsi="Calibri" w:cs="Times New Roman"/>
                <w:color w:val="4A4A4A"/>
                <w:sz w:val="21"/>
                <w:szCs w:val="21"/>
                <w:lang w:eastAsia="en-GB"/>
              </w:rPr>
              <w:t xml:space="preserve">When FAOSTAT </w:t>
            </w:r>
            <w:r>
              <w:rPr>
                <w:rFonts w:ascii="Calibri" w:eastAsia="Times New Roman" w:hAnsi="Calibri" w:cs="Times New Roman"/>
                <w:color w:val="4A4A4A"/>
                <w:sz w:val="21"/>
                <w:szCs w:val="21"/>
                <w:lang w:eastAsia="en-GB"/>
              </w:rPr>
              <w:t xml:space="preserve">land area </w:t>
            </w:r>
            <w:r w:rsidRPr="0010107D">
              <w:rPr>
                <w:rFonts w:ascii="Calibri" w:eastAsia="Times New Roman" w:hAnsi="Calibri" w:cs="Times New Roman"/>
                <w:color w:val="4A4A4A"/>
                <w:sz w:val="21"/>
                <w:szCs w:val="21"/>
                <w:lang w:eastAsia="en-GB"/>
              </w:rPr>
              <w:t xml:space="preserve">data indicate </w:t>
            </w:r>
            <w:r>
              <w:rPr>
                <w:rFonts w:ascii="Calibri" w:eastAsia="Times New Roman" w:hAnsi="Calibri" w:cs="Times New Roman"/>
                <w:color w:val="4A4A4A"/>
                <w:sz w:val="21"/>
                <w:szCs w:val="21"/>
                <w:lang w:eastAsia="en-GB"/>
              </w:rPr>
              <w:t>variations</w:t>
            </w:r>
            <w:r w:rsidRPr="0010107D">
              <w:rPr>
                <w:rFonts w:ascii="Calibri" w:eastAsia="Times New Roman" w:hAnsi="Calibri" w:cs="Times New Roman"/>
                <w:color w:val="4A4A4A"/>
                <w:sz w:val="21"/>
                <w:szCs w:val="21"/>
                <w:lang w:eastAsia="en-GB"/>
              </w:rPr>
              <w:t xml:space="preserve"> in land area that are </w:t>
            </w:r>
            <w:r>
              <w:rPr>
                <w:rFonts w:ascii="Calibri" w:eastAsia="Times New Roman" w:hAnsi="Calibri" w:cs="Times New Roman"/>
                <w:color w:val="4A4A4A"/>
                <w:sz w:val="21"/>
                <w:szCs w:val="21"/>
                <w:lang w:eastAsia="en-GB"/>
              </w:rPr>
              <w:t xml:space="preserve">inconsistent and do </w:t>
            </w:r>
            <w:r w:rsidRPr="0010107D">
              <w:rPr>
                <w:rFonts w:ascii="Calibri" w:eastAsia="Times New Roman" w:hAnsi="Calibri" w:cs="Times New Roman"/>
                <w:color w:val="4A4A4A"/>
                <w:sz w:val="21"/>
                <w:szCs w:val="21"/>
                <w:lang w:eastAsia="en-GB"/>
              </w:rPr>
              <w:t xml:space="preserve">not </w:t>
            </w:r>
            <w:r>
              <w:rPr>
                <w:rFonts w:ascii="Calibri" w:eastAsia="Times New Roman" w:hAnsi="Calibri" w:cs="Times New Roman"/>
                <w:color w:val="4A4A4A"/>
                <w:sz w:val="21"/>
                <w:szCs w:val="21"/>
                <w:lang w:eastAsia="en-GB"/>
              </w:rPr>
              <w:t xml:space="preserve">reflect </w:t>
            </w:r>
            <w:r w:rsidRPr="0010107D">
              <w:rPr>
                <w:rFonts w:ascii="Calibri" w:eastAsia="Times New Roman" w:hAnsi="Calibri" w:cs="Times New Roman"/>
                <w:color w:val="4A4A4A"/>
                <w:sz w:val="21"/>
                <w:szCs w:val="21"/>
                <w:lang w:eastAsia="en-GB"/>
              </w:rPr>
              <w:t xml:space="preserve">real changes but </w:t>
            </w:r>
            <w:r>
              <w:rPr>
                <w:rFonts w:ascii="Calibri" w:eastAsia="Times New Roman" w:hAnsi="Calibri" w:cs="Times New Roman"/>
                <w:color w:val="4A4A4A"/>
                <w:sz w:val="21"/>
                <w:szCs w:val="21"/>
                <w:lang w:eastAsia="en-GB"/>
              </w:rPr>
              <w:t>are the effect of</w:t>
            </w:r>
            <w:r w:rsidRPr="0010107D">
              <w:rPr>
                <w:rFonts w:ascii="Calibri" w:eastAsia="Times New Roman" w:hAnsi="Calibri" w:cs="Times New Roman"/>
                <w:color w:val="4A4A4A"/>
                <w:sz w:val="21"/>
                <w:szCs w:val="21"/>
                <w:lang w:eastAsia="en-GB"/>
              </w:rPr>
              <w:t xml:space="preserve"> changes in </w:t>
            </w:r>
            <w:r>
              <w:rPr>
                <w:rFonts w:ascii="Calibri" w:eastAsia="Times New Roman" w:hAnsi="Calibri" w:cs="Times New Roman"/>
                <w:color w:val="4A4A4A"/>
                <w:sz w:val="21"/>
                <w:szCs w:val="21"/>
                <w:lang w:eastAsia="en-GB"/>
              </w:rPr>
              <w:t xml:space="preserve">assessment </w:t>
            </w:r>
            <w:r w:rsidRPr="0010107D">
              <w:rPr>
                <w:rFonts w:ascii="Calibri" w:eastAsia="Times New Roman" w:hAnsi="Calibri" w:cs="Times New Roman"/>
                <w:color w:val="4A4A4A"/>
                <w:sz w:val="21"/>
                <w:szCs w:val="21"/>
                <w:lang w:eastAsia="en-GB"/>
              </w:rPr>
              <w:t>methodology</w:t>
            </w:r>
            <w:r>
              <w:rPr>
                <w:rFonts w:ascii="Calibri" w:eastAsia="Times New Roman" w:hAnsi="Calibri" w:cs="Times New Roman"/>
                <w:color w:val="4A4A4A"/>
                <w:sz w:val="21"/>
                <w:szCs w:val="21"/>
                <w:lang w:eastAsia="en-GB"/>
              </w:rPr>
              <w:t xml:space="preserve"> or countries not having revised historical data points</w:t>
            </w:r>
            <w:r w:rsidRPr="0010107D">
              <w:rPr>
                <w:rFonts w:ascii="Calibri" w:eastAsia="Times New Roman" w:hAnsi="Calibri" w:cs="Times New Roman"/>
                <w:color w:val="4A4A4A"/>
                <w:sz w:val="21"/>
                <w:szCs w:val="21"/>
                <w:lang w:eastAsia="en-GB"/>
              </w:rPr>
              <w:t xml:space="preserve">, </w:t>
            </w:r>
            <w:r>
              <w:rPr>
                <w:rFonts w:ascii="Calibri" w:eastAsia="Times New Roman" w:hAnsi="Calibri" w:cs="Times New Roman"/>
                <w:color w:val="4A4A4A"/>
                <w:sz w:val="21"/>
                <w:szCs w:val="21"/>
                <w:lang w:eastAsia="en-GB"/>
              </w:rPr>
              <w:t>inconsistent data points are imputed by FAO.</w:t>
            </w:r>
          </w:p>
          <w:p w14:paraId="340300C2" w14:textId="77777777" w:rsidR="00983DC1" w:rsidRPr="00C866C3" w:rsidRDefault="00983DC1" w:rsidP="00983DC1">
            <w:pPr>
              <w:pStyle w:val="MText"/>
              <w:rPr>
                <w:lang w:val="en-US"/>
              </w:rPr>
            </w:pPr>
          </w:p>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C724821" w14:textId="77777777" w:rsidR="00983DC1" w:rsidRPr="002B64AA" w:rsidRDefault="00983DC1" w:rsidP="00983DC1">
            <w:pPr>
              <w:numPr>
                <w:ilvl w:val="0"/>
                <w:numId w:val="9"/>
              </w:numPr>
              <w:shd w:val="clear" w:color="auto" w:fill="FFFFFF"/>
              <w:spacing w:after="0" w:line="240" w:lineRule="auto"/>
              <w:ind w:left="495"/>
              <w:contextualSpacing/>
              <w:outlineLvl w:val="4"/>
              <w:rPr>
                <w:rFonts w:eastAsia="Times New Roman" w:cstheme="minorHAnsi"/>
                <w:b/>
                <w:bCs/>
                <w:color w:val="4A4A4A"/>
                <w:sz w:val="21"/>
                <w:szCs w:val="21"/>
                <w:lang w:eastAsia="en-GB"/>
              </w:rPr>
            </w:pPr>
            <w:r w:rsidRPr="002B64AA">
              <w:rPr>
                <w:rFonts w:eastAsia="Times New Roman" w:cstheme="minorHAnsi"/>
                <w:b/>
                <w:bCs/>
                <w:color w:val="4A4A4A"/>
                <w:sz w:val="21"/>
                <w:szCs w:val="21"/>
                <w:lang w:eastAsia="en-GB"/>
              </w:rPr>
              <w:t>At country level</w:t>
            </w:r>
          </w:p>
          <w:p w14:paraId="3745E0DF" w14:textId="77777777" w:rsidR="00983DC1" w:rsidRPr="00C866C3" w:rsidRDefault="00983DC1" w:rsidP="00983DC1">
            <w:pPr>
              <w:shd w:val="clear" w:color="auto" w:fill="FFFFFF"/>
              <w:spacing w:after="0"/>
              <w:ind w:left="495"/>
              <w:contextualSpacing/>
              <w:rPr>
                <w:rFonts w:ascii="Calibri" w:hAnsi="Calibri"/>
                <w:color w:val="4A4A4A"/>
                <w:sz w:val="21"/>
              </w:rPr>
            </w:pPr>
            <w:r w:rsidRPr="00C866C3">
              <w:rPr>
                <w:rFonts w:ascii="Calibri" w:hAnsi="Calibri"/>
                <w:color w:val="4A4A4A"/>
                <w:sz w:val="21"/>
              </w:rPr>
              <w:t xml:space="preserve">For countries and territories where no information was provided to FAO for FRA 2020 (47 countries and territories representing 0.5 percent of the global forest area), FAO made estimates of forest area based on existing information from previous assessments, literature search, remote sensing or a combination of these data sources. </w:t>
            </w:r>
          </w:p>
          <w:p w14:paraId="0ED09E69" w14:textId="77777777" w:rsidR="00983DC1" w:rsidRPr="00C866C3" w:rsidRDefault="00983DC1" w:rsidP="00983DC1">
            <w:pPr>
              <w:shd w:val="clear" w:color="auto" w:fill="FFFFFF"/>
              <w:spacing w:after="0"/>
              <w:ind w:left="495"/>
              <w:contextualSpacing/>
              <w:rPr>
                <w:rFonts w:ascii="Calibri" w:hAnsi="Calibri"/>
                <w:color w:val="4A4A4A"/>
                <w:sz w:val="21"/>
              </w:rPr>
            </w:pPr>
          </w:p>
          <w:p w14:paraId="7459DBFC" w14:textId="77777777" w:rsidR="00983DC1" w:rsidRPr="00CB4DE5" w:rsidRDefault="00983DC1" w:rsidP="00983DC1">
            <w:pPr>
              <w:shd w:val="clear" w:color="auto" w:fill="FFFFFF"/>
              <w:spacing w:after="0"/>
              <w:ind w:left="495"/>
              <w:contextualSpacing/>
              <w:rPr>
                <w:rFonts w:ascii="Calibri" w:eastAsia="Times New Roman" w:hAnsi="Calibri" w:cs="Times New Roman"/>
                <w:color w:val="4A4A4A"/>
                <w:sz w:val="21"/>
                <w:szCs w:val="21"/>
                <w:lang w:eastAsia="en-GB"/>
              </w:rPr>
            </w:pPr>
            <w:r w:rsidRPr="00CB4DE5">
              <w:rPr>
                <w:rFonts w:ascii="Calibri" w:eastAsia="Times New Roman" w:hAnsi="Calibri" w:cs="Times New Roman"/>
                <w:color w:val="4A4A4A"/>
                <w:sz w:val="21"/>
                <w:szCs w:val="21"/>
                <w:lang w:eastAsia="en-GB"/>
              </w:rPr>
              <w:t xml:space="preserve">For countries/territories not included in FAOSTAT, land area data is collected from other sources (national Web sites, </w:t>
            </w:r>
            <w:r w:rsidRPr="00CB4DE5">
              <w:rPr>
                <w:rFonts w:ascii="Calibri" w:eastAsia="Times New Roman" w:hAnsi="Calibri" w:cs="Times New Roman"/>
                <w:color w:val="4A4A4A"/>
                <w:sz w:val="21"/>
                <w:szCs w:val="21"/>
                <w:lang w:eastAsia="en-GB"/>
              </w:rPr>
              <w:lastRenderedPageBreak/>
              <w:t>etc.). In a few cases where land area for a specific reference year is not available in FAOSTAT, land area is imputed by using data for closest available reference year.</w:t>
            </w:r>
          </w:p>
          <w:p w14:paraId="36595B71" w14:textId="77777777" w:rsidR="00983DC1" w:rsidRPr="00CB4DE5" w:rsidRDefault="00983DC1" w:rsidP="00983DC1">
            <w:pPr>
              <w:shd w:val="clear" w:color="auto" w:fill="FFFFFF"/>
              <w:spacing w:after="0"/>
              <w:ind w:left="495"/>
              <w:contextualSpacing/>
              <w:rPr>
                <w:rFonts w:ascii="Calibri" w:eastAsia="Times New Roman" w:hAnsi="Calibri" w:cs="Times New Roman"/>
                <w:color w:val="4A4A4A"/>
                <w:sz w:val="21"/>
                <w:szCs w:val="21"/>
                <w:lang w:eastAsia="en-GB"/>
              </w:rPr>
            </w:pPr>
          </w:p>
          <w:p w14:paraId="1D15D27F" w14:textId="77777777" w:rsidR="00983DC1" w:rsidRPr="002B64AA" w:rsidRDefault="00983DC1" w:rsidP="00983DC1">
            <w:pPr>
              <w:numPr>
                <w:ilvl w:val="0"/>
                <w:numId w:val="9"/>
              </w:numPr>
              <w:shd w:val="clear" w:color="auto" w:fill="FFFFFF"/>
              <w:spacing w:after="0" w:line="240" w:lineRule="auto"/>
              <w:ind w:left="495"/>
              <w:contextualSpacing/>
              <w:outlineLvl w:val="4"/>
              <w:rPr>
                <w:rFonts w:eastAsia="Times New Roman" w:cstheme="minorHAnsi"/>
                <w:b/>
                <w:bCs/>
                <w:color w:val="4A4A4A"/>
                <w:sz w:val="21"/>
                <w:szCs w:val="21"/>
                <w:lang w:eastAsia="en-GB"/>
              </w:rPr>
            </w:pPr>
            <w:r w:rsidRPr="002B64AA">
              <w:rPr>
                <w:rFonts w:eastAsia="Times New Roman" w:cstheme="minorHAnsi"/>
                <w:b/>
                <w:bCs/>
                <w:color w:val="4A4A4A"/>
                <w:sz w:val="21"/>
                <w:szCs w:val="21"/>
                <w:lang w:eastAsia="en-GB"/>
              </w:rPr>
              <w:t>At regional and global levels</w:t>
            </w:r>
          </w:p>
          <w:p w14:paraId="693920CF" w14:textId="77777777" w:rsidR="00983DC1" w:rsidRPr="00C866C3" w:rsidRDefault="00983DC1" w:rsidP="00983DC1">
            <w:pPr>
              <w:shd w:val="clear" w:color="auto" w:fill="FFFFFF"/>
              <w:spacing w:after="0"/>
              <w:ind w:left="495"/>
              <w:contextualSpacing/>
              <w:rPr>
                <w:rFonts w:ascii="Calibri" w:hAnsi="Calibri"/>
                <w:color w:val="4A4A4A"/>
                <w:sz w:val="21"/>
              </w:rPr>
            </w:pPr>
            <w:r w:rsidRPr="00C866C3">
              <w:rPr>
                <w:rFonts w:ascii="Calibri" w:hAnsi="Calibri"/>
                <w:color w:val="4A4A4A"/>
                <w:sz w:val="21"/>
              </w:rPr>
              <w:t>See above</w:t>
            </w:r>
          </w:p>
          <w:p w14:paraId="4FAC9AC3" w14:textId="77777777" w:rsidR="00983DC1" w:rsidRPr="00C866C3" w:rsidRDefault="00983DC1" w:rsidP="00983DC1">
            <w:pPr>
              <w:pStyle w:val="MText"/>
              <w:rPr>
                <w:lang w:val="en-US"/>
              </w:rPr>
            </w:pPr>
          </w:p>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68CC4DBC" w14:textId="77777777" w:rsidR="00EE1F61" w:rsidRDefault="00EE1F61" w:rsidP="00EE1F61">
            <w:pPr>
              <w:shd w:val="clear" w:color="auto" w:fill="FFFFFF"/>
              <w:spacing w:after="0"/>
              <w:contextualSpacing/>
              <w:rPr>
                <w:rFonts w:eastAsia="Times New Roman" w:cstheme="minorHAnsi"/>
                <w:color w:val="4A4A4A"/>
                <w:sz w:val="21"/>
                <w:szCs w:val="21"/>
                <w:lang w:eastAsia="en-GB"/>
              </w:rPr>
            </w:pPr>
            <w:r w:rsidRPr="00C866C3">
              <w:rPr>
                <w:rFonts w:ascii="Calibri" w:hAnsi="Calibri"/>
                <w:color w:val="4A4A4A"/>
                <w:sz w:val="21"/>
              </w:rPr>
              <w:t>Since information is available for all countries and territories, regional and global estimates are produced by aggregating country-level data.</w:t>
            </w:r>
            <w:r w:rsidRPr="00CB4DE5">
              <w:rPr>
                <w:rFonts w:eastAsia="Times New Roman" w:cstheme="minorHAnsi"/>
                <w:color w:val="4A4A4A"/>
                <w:sz w:val="21"/>
                <w:szCs w:val="21"/>
                <w:lang w:eastAsia="en-GB"/>
              </w:rPr>
              <w:t xml:space="preserve"> </w:t>
            </w:r>
          </w:p>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A5B4692" w14:textId="77777777" w:rsidR="00356772" w:rsidRPr="00CB4DE5" w:rsidRDefault="00356772" w:rsidP="00356772">
            <w:pPr>
              <w:spacing w:after="0"/>
              <w:rPr>
                <w:rFonts w:eastAsia="Times New Roman" w:cstheme="minorHAnsi"/>
                <w:b/>
                <w:bCs/>
                <w:color w:val="4A4A4A"/>
                <w:sz w:val="21"/>
                <w:szCs w:val="21"/>
                <w:lang w:eastAsia="en-GB"/>
              </w:rPr>
            </w:pPr>
            <w:r w:rsidRPr="00CB4DE5">
              <w:rPr>
                <w:rFonts w:eastAsia="Times New Roman" w:cstheme="minorHAnsi"/>
                <w:b/>
                <w:bCs/>
                <w:color w:val="4A4A4A"/>
                <w:sz w:val="21"/>
                <w:szCs w:val="21"/>
                <w:lang w:eastAsia="en-GB"/>
              </w:rPr>
              <w:t>Forest area:</w:t>
            </w:r>
          </w:p>
          <w:p w14:paraId="0AAF292E" w14:textId="77777777" w:rsidR="00356772" w:rsidRPr="00CB4DE5" w:rsidRDefault="00356772" w:rsidP="00356772">
            <w:pPr>
              <w:spacing w:after="0"/>
              <w:rPr>
                <w:rFonts w:eastAsia="Times New Roman" w:cstheme="minorHAnsi"/>
                <w:color w:val="4A4A4A"/>
                <w:sz w:val="21"/>
                <w:szCs w:val="21"/>
                <w:lang w:eastAsia="en-GB"/>
              </w:rPr>
            </w:pPr>
            <w:bookmarkStart w:id="28" w:name="_Hlk64355609"/>
            <w:r w:rsidRPr="00CB4DE5">
              <w:rPr>
                <w:rFonts w:eastAsia="Times New Roman" w:cstheme="minorHAnsi"/>
                <w:color w:val="4A4A4A"/>
                <w:sz w:val="21"/>
                <w:szCs w:val="21"/>
                <w:lang w:eastAsia="en-GB"/>
              </w:rPr>
              <w:t xml:space="preserve">Detailed </w:t>
            </w:r>
            <w:bookmarkEnd w:id="28"/>
            <w:r w:rsidRPr="00CB4DE5">
              <w:rPr>
                <w:rFonts w:eastAsia="Times New Roman" w:cstheme="minorHAnsi"/>
                <w:color w:val="4A4A4A"/>
                <w:sz w:val="21"/>
                <w:szCs w:val="21"/>
                <w:lang w:eastAsia="en-GB"/>
              </w:rPr>
              <w:t>methodology and guidance on how to prepare the country reports through an online web platform and to convert national data according to national categories and definitions to FAO’s global categories and definitions is found in the document</w:t>
            </w:r>
            <w:r>
              <w:rPr>
                <w:rFonts w:eastAsia="Times New Roman" w:cstheme="minorHAnsi"/>
                <w:color w:val="4A4A4A"/>
                <w:sz w:val="21"/>
                <w:szCs w:val="21"/>
                <w:lang w:eastAsia="en-GB"/>
              </w:rPr>
              <w:t xml:space="preserve"> </w:t>
            </w:r>
            <w:r w:rsidRPr="00CB4DE5">
              <w:rPr>
                <w:rFonts w:eastAsia="Times New Roman" w:cstheme="minorHAnsi"/>
                <w:color w:val="4A4A4A"/>
                <w:sz w:val="21"/>
                <w:szCs w:val="21"/>
                <w:lang w:eastAsia="en-GB"/>
              </w:rPr>
              <w:t>“</w:t>
            </w:r>
            <w:r w:rsidRPr="007830B9">
              <w:rPr>
                <w:rFonts w:eastAsia="Times New Roman" w:cstheme="minorHAnsi"/>
                <w:i/>
                <w:color w:val="4A4A4A"/>
                <w:sz w:val="21"/>
                <w:szCs w:val="21"/>
                <w:lang w:eastAsia="en-GB"/>
              </w:rPr>
              <w:t>FRA 2020</w:t>
            </w:r>
            <w:r>
              <w:rPr>
                <w:rFonts w:eastAsia="Times New Roman" w:cstheme="minorHAnsi"/>
                <w:color w:val="4A4A4A"/>
                <w:sz w:val="21"/>
                <w:szCs w:val="21"/>
                <w:lang w:eastAsia="en-GB"/>
              </w:rPr>
              <w:t xml:space="preserve"> </w:t>
            </w:r>
            <w:r w:rsidRPr="00CB4DE5">
              <w:rPr>
                <w:rFonts w:eastAsia="Times New Roman" w:cstheme="minorHAnsi"/>
                <w:i/>
                <w:iCs/>
                <w:color w:val="4A4A4A"/>
                <w:sz w:val="21"/>
                <w:szCs w:val="21"/>
                <w:lang w:eastAsia="en-GB"/>
              </w:rPr>
              <w:t>Guidelines and Specifications</w:t>
            </w:r>
            <w:r w:rsidRPr="00CB4DE5">
              <w:rPr>
                <w:rFonts w:eastAsia="Times New Roman" w:cstheme="minorHAnsi"/>
                <w:color w:val="4A4A4A"/>
                <w:sz w:val="21"/>
                <w:szCs w:val="21"/>
                <w:lang w:eastAsia="en-GB"/>
              </w:rPr>
              <w:t>” (</w:t>
            </w:r>
            <w:hyperlink r:id="rId24" w:history="1">
              <w:r w:rsidRPr="00CB4DE5">
                <w:rPr>
                  <w:rFonts w:eastAsia="Times New Roman" w:cstheme="minorHAnsi"/>
                  <w:color w:val="0563C1" w:themeColor="hyperlink"/>
                  <w:sz w:val="21"/>
                  <w:szCs w:val="21"/>
                  <w:u w:val="single"/>
                  <w:lang w:eastAsia="en-GB"/>
                </w:rPr>
                <w:t>www.fao.org/3/I8699EN/i8699en.pdf</w:t>
              </w:r>
            </w:hyperlink>
            <w:r w:rsidRPr="00CB4DE5">
              <w:rPr>
                <w:rFonts w:eastAsia="Times New Roman" w:cstheme="minorHAnsi"/>
                <w:color w:val="4A4A4A"/>
                <w:sz w:val="21"/>
                <w:szCs w:val="21"/>
                <w:lang w:eastAsia="en-GB"/>
              </w:rPr>
              <w:t>) .</w:t>
            </w:r>
          </w:p>
          <w:p w14:paraId="7CCB90E4" w14:textId="77777777" w:rsidR="00356772" w:rsidRPr="00CB4DE5" w:rsidRDefault="00356772" w:rsidP="00356772">
            <w:pPr>
              <w:spacing w:after="0"/>
              <w:rPr>
                <w:rFonts w:eastAsia="Times New Roman" w:cstheme="minorHAnsi"/>
                <w:color w:val="4A4A4A"/>
                <w:sz w:val="21"/>
                <w:szCs w:val="21"/>
                <w:lang w:eastAsia="en-GB"/>
              </w:rPr>
            </w:pPr>
          </w:p>
          <w:p w14:paraId="28826A19" w14:textId="77777777" w:rsidR="00356772" w:rsidRPr="00CB4DE5" w:rsidRDefault="00356772" w:rsidP="00356772">
            <w:pPr>
              <w:spacing w:after="0"/>
              <w:rPr>
                <w:rFonts w:eastAsia="Times New Roman" w:cstheme="minorHAnsi"/>
                <w:b/>
                <w:bCs/>
                <w:color w:val="4A4A4A"/>
                <w:sz w:val="21"/>
                <w:szCs w:val="21"/>
                <w:lang w:eastAsia="en-GB"/>
              </w:rPr>
            </w:pPr>
            <w:r>
              <w:rPr>
                <w:rFonts w:eastAsia="Times New Roman" w:cstheme="minorHAnsi"/>
                <w:b/>
                <w:bCs/>
                <w:color w:val="4A4A4A"/>
                <w:sz w:val="21"/>
                <w:szCs w:val="21"/>
                <w:lang w:eastAsia="en-GB"/>
              </w:rPr>
              <w:t>L</w:t>
            </w:r>
            <w:r w:rsidRPr="00CB4DE5">
              <w:rPr>
                <w:rFonts w:eastAsia="Times New Roman" w:cstheme="minorHAnsi"/>
                <w:b/>
                <w:bCs/>
                <w:color w:val="4A4A4A"/>
                <w:sz w:val="21"/>
                <w:szCs w:val="21"/>
                <w:lang w:eastAsia="en-GB"/>
              </w:rPr>
              <w:t>and area:</w:t>
            </w:r>
          </w:p>
          <w:p w14:paraId="2E2D10E2" w14:textId="77777777" w:rsidR="00356772" w:rsidRDefault="00356772" w:rsidP="00356772">
            <w:pPr>
              <w:spacing w:after="0"/>
              <w:rPr>
                <w:rFonts w:eastAsia="Times New Roman" w:cstheme="minorHAnsi"/>
                <w:color w:val="4A4A4A"/>
                <w:sz w:val="21"/>
                <w:szCs w:val="21"/>
                <w:lang w:eastAsia="en-GB"/>
              </w:rPr>
            </w:pPr>
            <w:r w:rsidRPr="00F64F0B">
              <w:rPr>
                <w:rFonts w:eastAsia="Times New Roman" w:cstheme="minorHAnsi"/>
                <w:color w:val="4A4A4A"/>
                <w:sz w:val="21"/>
                <w:szCs w:val="21"/>
                <w:lang w:eastAsia="en-GB"/>
              </w:rPr>
              <w:t>Detailed</w:t>
            </w:r>
            <w:r>
              <w:rPr>
                <w:rFonts w:eastAsia="Times New Roman" w:cstheme="minorHAnsi"/>
                <w:color w:val="4A4A4A"/>
                <w:sz w:val="21"/>
                <w:szCs w:val="21"/>
                <w:lang w:eastAsia="en-GB"/>
              </w:rPr>
              <w:t xml:space="preserve"> classification and definition are provided in sections “</w:t>
            </w:r>
            <w:r w:rsidRPr="009F26F4">
              <w:rPr>
                <w:rFonts w:eastAsia="Times New Roman" w:cstheme="minorHAnsi"/>
                <w:i/>
                <w:color w:val="4A4A4A"/>
                <w:sz w:val="21"/>
                <w:szCs w:val="21"/>
                <w:lang w:eastAsia="en-GB"/>
              </w:rPr>
              <w:t>Instructions</w:t>
            </w:r>
            <w:r>
              <w:rPr>
                <w:rFonts w:eastAsia="Times New Roman" w:cstheme="minorHAnsi"/>
                <w:color w:val="4A4A4A"/>
                <w:sz w:val="21"/>
                <w:szCs w:val="21"/>
                <w:lang w:eastAsia="en-GB"/>
              </w:rPr>
              <w:t>” and “</w:t>
            </w:r>
            <w:r w:rsidRPr="009F26F4">
              <w:rPr>
                <w:rFonts w:eastAsia="Times New Roman" w:cstheme="minorHAnsi"/>
                <w:i/>
                <w:color w:val="4A4A4A"/>
                <w:sz w:val="21"/>
                <w:szCs w:val="21"/>
                <w:lang w:eastAsia="en-GB"/>
              </w:rPr>
              <w:t>Definitions</w:t>
            </w:r>
            <w:r>
              <w:rPr>
                <w:rFonts w:eastAsia="Times New Roman" w:cstheme="minorHAnsi"/>
                <w:color w:val="4A4A4A"/>
                <w:sz w:val="21"/>
                <w:szCs w:val="21"/>
                <w:lang w:eastAsia="en-GB"/>
              </w:rPr>
              <w:t xml:space="preserve">”, of the FAO Land Use, Irrigation and Agricultural Practices Questionnaire of which a copy is available on the FAO </w:t>
            </w:r>
            <w:r w:rsidRPr="00FF4FFA">
              <w:rPr>
                <w:rFonts w:eastAsia="Times New Roman" w:cstheme="minorHAnsi"/>
                <w:color w:val="4A4A4A"/>
                <w:sz w:val="21"/>
                <w:szCs w:val="21"/>
                <w:lang w:eastAsia="en-GB"/>
              </w:rPr>
              <w:t>Statistics</w:t>
            </w:r>
            <w:r>
              <w:rPr>
                <w:rFonts w:eastAsia="Times New Roman" w:cstheme="minorHAnsi"/>
                <w:color w:val="4A4A4A"/>
                <w:sz w:val="21"/>
                <w:szCs w:val="21"/>
                <w:lang w:eastAsia="en-GB"/>
              </w:rPr>
              <w:t xml:space="preserve"> website, D</w:t>
            </w:r>
            <w:r w:rsidRPr="00FF4FFA">
              <w:rPr>
                <w:rFonts w:eastAsia="Times New Roman" w:cstheme="minorHAnsi"/>
                <w:color w:val="4A4A4A"/>
                <w:sz w:val="21"/>
                <w:szCs w:val="21"/>
                <w:lang w:eastAsia="en-GB"/>
              </w:rPr>
              <w:t>ata Collection subpage</w:t>
            </w:r>
            <w:r>
              <w:rPr>
                <w:rFonts w:eastAsia="Times New Roman" w:cstheme="minorHAnsi"/>
                <w:color w:val="4A4A4A"/>
                <w:sz w:val="21"/>
                <w:szCs w:val="21"/>
                <w:lang w:eastAsia="en-GB"/>
              </w:rPr>
              <w:t xml:space="preserve"> </w:t>
            </w:r>
            <w:r w:rsidRPr="00FF4FFA">
              <w:rPr>
                <w:rFonts w:eastAsia="Times New Roman" w:cstheme="minorHAnsi"/>
                <w:color w:val="4A4A4A"/>
                <w:sz w:val="21"/>
                <w:szCs w:val="21"/>
                <w:lang w:eastAsia="en-GB"/>
              </w:rPr>
              <w:t>(</w:t>
            </w:r>
            <w:hyperlink r:id="rId25" w:history="1">
              <w:r w:rsidRPr="006C4AAD">
                <w:rPr>
                  <w:rStyle w:val="Hyperlink"/>
                  <w:rFonts w:cstheme="minorHAnsi"/>
                </w:rPr>
                <w:t>http://www.fao.org/statistics/data-collection/en/</w:t>
              </w:r>
            </w:hyperlink>
            <w:r>
              <w:rPr>
                <w:rFonts w:eastAsia="Times New Roman" w:cstheme="minorHAnsi"/>
                <w:color w:val="4A4A4A"/>
                <w:sz w:val="21"/>
                <w:szCs w:val="21"/>
                <w:lang w:eastAsia="en-GB"/>
              </w:rPr>
              <w:t xml:space="preserve">). </w:t>
            </w:r>
          </w:p>
          <w:p w14:paraId="11ED72BD" w14:textId="77777777" w:rsidR="00356772" w:rsidRPr="00CB4DE5" w:rsidRDefault="00356772" w:rsidP="00356772">
            <w:pPr>
              <w:spacing w:after="0"/>
              <w:rPr>
                <w:rFonts w:eastAsia="Times New Roman" w:cstheme="minorHAnsi"/>
                <w:color w:val="4A4A4A"/>
                <w:sz w:val="21"/>
                <w:szCs w:val="21"/>
                <w:lang w:eastAsia="en-GB"/>
              </w:rPr>
            </w:pPr>
            <w:r>
              <w:rPr>
                <w:rFonts w:eastAsia="Times New Roman" w:cstheme="minorHAnsi"/>
                <w:color w:val="4A4A4A"/>
                <w:sz w:val="21"/>
                <w:szCs w:val="21"/>
                <w:lang w:eastAsia="en-GB"/>
              </w:rPr>
              <w:t>Definitions are also provided together with data in the FAOSTAT Land Use domain in section “</w:t>
            </w:r>
            <w:r w:rsidRPr="009F26F4">
              <w:rPr>
                <w:rFonts w:eastAsia="Times New Roman" w:cstheme="minorHAnsi"/>
                <w:i/>
                <w:color w:val="4A4A4A"/>
                <w:sz w:val="21"/>
                <w:szCs w:val="21"/>
                <w:lang w:eastAsia="en-GB"/>
              </w:rPr>
              <w:t>Definitions and Standards</w:t>
            </w:r>
            <w:r>
              <w:rPr>
                <w:rFonts w:eastAsia="Times New Roman" w:cstheme="minorHAnsi"/>
                <w:color w:val="4A4A4A"/>
                <w:sz w:val="21"/>
                <w:szCs w:val="21"/>
                <w:lang w:eastAsia="en-GB"/>
              </w:rPr>
              <w:t>” (</w:t>
            </w:r>
            <w:hyperlink r:id="rId26" w:anchor="data/RL" w:history="1">
              <w:r w:rsidRPr="006C4AAD">
                <w:rPr>
                  <w:rStyle w:val="Hyperlink"/>
                  <w:rFonts w:cstheme="minorHAnsi"/>
                </w:rPr>
                <w:t>http://www.fao.org/faostat/en/#data/RL</w:t>
              </w:r>
            </w:hyperlink>
            <w:r>
              <w:rPr>
                <w:rFonts w:eastAsia="Times New Roman" w:cstheme="minorHAnsi"/>
                <w:color w:val="4A4A4A"/>
                <w:sz w:val="21"/>
                <w:szCs w:val="21"/>
                <w:lang w:eastAsia="en-GB"/>
              </w:rPr>
              <w:t xml:space="preserve">). </w:t>
            </w:r>
          </w:p>
          <w:p w14:paraId="5D577ED2" w14:textId="77777777" w:rsidR="00356772" w:rsidRPr="00C866C3" w:rsidRDefault="00356772" w:rsidP="00356772">
            <w:pPr>
              <w:pStyle w:val="MText"/>
              <w:rPr>
                <w:lang w:val="en-US"/>
              </w:rPr>
            </w:pP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54F346C" w:rsidR="007F2D9F" w:rsidRPr="009F305C" w:rsidRDefault="00B61682"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478B86B" w14:textId="77777777" w:rsidR="00B61682" w:rsidRDefault="00B61682" w:rsidP="00B6168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647B2D8" w:rsidR="007F2D9F" w:rsidRPr="009F305C" w:rsidRDefault="00B61682" w:rsidP="00B61682">
            <w:r>
              <w:lastRenderedPageBreak/>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E02B6BA" w:rsidR="007F2D9F" w:rsidRPr="009F305C" w:rsidRDefault="00B61682"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7097DAE" w:rsidR="00776312" w:rsidRPr="009F305C" w:rsidRDefault="008C31BC" w:rsidP="009F305C">
            <w:r>
              <w:t xml:space="preserve">Data is available </w:t>
            </w:r>
            <w:r w:rsidR="00246C8C">
              <w:t>for 2009-2014, 2015, 2016, 2017, 2018, 2019, 2020, 2021, 2022</w:t>
            </w:r>
            <w:r w:rsidR="007B37E7">
              <w:t>,2023</w:t>
            </w:r>
            <w:r w:rsidR="00246C8C">
              <w:t xml:space="preserve"> at </w:t>
            </w:r>
            <w:r>
              <w:t>National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C56B52" w:rsidR="006A7EF1" w:rsidRPr="009F305C" w:rsidRDefault="008C31BC" w:rsidP="009F305C">
            <w:r>
              <w:t>Not applicable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C7CF41C" w:rsidR="006F104C" w:rsidRPr="009F305C" w:rsidRDefault="008C31BC" w:rsidP="009F305C">
            <w:r>
              <w:t>Economic Survey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lastRenderedPageBreak/>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62EE8" w:rsidRDefault="00562EE8" w:rsidP="006B0512">
      <w:pPr>
        <w:spacing w:after="0" w:line="240" w:lineRule="auto"/>
      </w:pPr>
      <w:r>
        <w:separator/>
      </w:r>
    </w:p>
  </w:endnote>
  <w:endnote w:type="continuationSeparator" w:id="0">
    <w:p w14:paraId="0652DDFD" w14:textId="77777777" w:rsidR="00562EE8" w:rsidRDefault="00562EE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269A962" w:rsidR="00562EE8" w:rsidRDefault="00562EE8">
        <w:pPr>
          <w:pStyle w:val="Footer"/>
          <w:jc w:val="right"/>
        </w:pPr>
        <w:r>
          <w:fldChar w:fldCharType="begin"/>
        </w:r>
        <w:r>
          <w:instrText xml:space="preserve"> PAGE   \* MERGEFORMAT </w:instrText>
        </w:r>
        <w:r>
          <w:fldChar w:fldCharType="separate"/>
        </w:r>
        <w:r w:rsidR="006615B3">
          <w:rPr>
            <w:noProof/>
          </w:rPr>
          <w:t>3</w:t>
        </w:r>
        <w:r>
          <w:rPr>
            <w:noProof/>
          </w:rPr>
          <w:fldChar w:fldCharType="end"/>
        </w:r>
      </w:p>
    </w:sdtContent>
  </w:sdt>
  <w:p w14:paraId="232AF3D4" w14:textId="77777777" w:rsidR="00562EE8" w:rsidRDefault="00562EE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CC54ECC" w:rsidR="00562EE8" w:rsidRDefault="00562EE8">
        <w:pPr>
          <w:pStyle w:val="Footer"/>
          <w:jc w:val="right"/>
        </w:pPr>
        <w:r>
          <w:fldChar w:fldCharType="begin"/>
        </w:r>
        <w:r>
          <w:instrText xml:space="preserve"> PAGE   \* MERGEFORMAT </w:instrText>
        </w:r>
        <w:r>
          <w:fldChar w:fldCharType="separate"/>
        </w:r>
        <w:r w:rsidR="006615B3">
          <w:rPr>
            <w:noProof/>
          </w:rPr>
          <w:t>1</w:t>
        </w:r>
        <w:r>
          <w:rPr>
            <w:noProof/>
          </w:rPr>
          <w:fldChar w:fldCharType="end"/>
        </w:r>
      </w:p>
    </w:sdtContent>
  </w:sdt>
  <w:p w14:paraId="52FF1B3E" w14:textId="77777777" w:rsidR="00562EE8" w:rsidRDefault="00562EE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62EE8" w:rsidRDefault="00562EE8" w:rsidP="006B0512">
      <w:pPr>
        <w:spacing w:after="0" w:line="240" w:lineRule="auto"/>
      </w:pPr>
      <w:r>
        <w:separator/>
      </w:r>
    </w:p>
  </w:footnote>
  <w:footnote w:type="continuationSeparator" w:id="0">
    <w:p w14:paraId="21AE062F" w14:textId="77777777" w:rsidR="00562EE8" w:rsidRDefault="00562EE8" w:rsidP="006B0512">
      <w:pPr>
        <w:spacing w:after="0" w:line="240" w:lineRule="auto"/>
      </w:pPr>
      <w:r>
        <w:continuationSeparator/>
      </w:r>
    </w:p>
  </w:footnote>
  <w:footnote w:id="1">
    <w:p w14:paraId="463C7A6C" w14:textId="3926C0D8" w:rsidR="00562EE8" w:rsidRPr="00B8102F" w:rsidRDefault="00562EE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8B611C"/>
    <w:multiLevelType w:val="hybridMultilevel"/>
    <w:tmpl w:val="523E9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E6E2AB4"/>
    <w:multiLevelType w:val="hybridMultilevel"/>
    <w:tmpl w:val="EC8C5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7844FAF"/>
    <w:multiLevelType w:val="hybridMultilevel"/>
    <w:tmpl w:val="527254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03A640C"/>
    <w:multiLevelType w:val="multilevel"/>
    <w:tmpl w:val="C1CE999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09C1A1A"/>
    <w:multiLevelType w:val="multilevel"/>
    <w:tmpl w:val="2D461B5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num w:numId="1">
    <w:abstractNumId w:val="5"/>
  </w:num>
  <w:num w:numId="2">
    <w:abstractNumId w:val="2"/>
  </w:num>
  <w:num w:numId="3">
    <w:abstractNumId w:val="6"/>
  </w:num>
  <w:num w:numId="4">
    <w:abstractNumId w:val="3"/>
  </w:num>
  <w:num w:numId="5">
    <w:abstractNumId w:val="7"/>
  </w:num>
  <w:num w:numId="6">
    <w:abstractNumId w:val="0"/>
  </w:num>
  <w:num w:numId="7">
    <w:abstractNumId w:val="1"/>
  </w:num>
  <w:num w:numId="8">
    <w:abstractNumId w:val="4"/>
  </w:num>
  <w:num w:numId="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1DA8"/>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8EE"/>
    <w:rsid w:val="001A6F28"/>
    <w:rsid w:val="001B6829"/>
    <w:rsid w:val="001C1BC2"/>
    <w:rsid w:val="001E1E26"/>
    <w:rsid w:val="001F0C55"/>
    <w:rsid w:val="001F31C6"/>
    <w:rsid w:val="00202B2D"/>
    <w:rsid w:val="0020618B"/>
    <w:rsid w:val="0022035F"/>
    <w:rsid w:val="002313D6"/>
    <w:rsid w:val="00235F8D"/>
    <w:rsid w:val="002452B8"/>
    <w:rsid w:val="00246C8C"/>
    <w:rsid w:val="002525CC"/>
    <w:rsid w:val="002607BA"/>
    <w:rsid w:val="00266557"/>
    <w:rsid w:val="002806B7"/>
    <w:rsid w:val="0029558C"/>
    <w:rsid w:val="002A631A"/>
    <w:rsid w:val="002A6E7E"/>
    <w:rsid w:val="002C065D"/>
    <w:rsid w:val="002C550A"/>
    <w:rsid w:val="002E449E"/>
    <w:rsid w:val="002E6DA3"/>
    <w:rsid w:val="00314152"/>
    <w:rsid w:val="00316CFE"/>
    <w:rsid w:val="003215BF"/>
    <w:rsid w:val="003218D9"/>
    <w:rsid w:val="00325D2B"/>
    <w:rsid w:val="00344199"/>
    <w:rsid w:val="003514F3"/>
    <w:rsid w:val="0035220D"/>
    <w:rsid w:val="00352386"/>
    <w:rsid w:val="0035311B"/>
    <w:rsid w:val="00355460"/>
    <w:rsid w:val="00356772"/>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928"/>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EE8"/>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56C66"/>
    <w:rsid w:val="006615B3"/>
    <w:rsid w:val="0068379D"/>
    <w:rsid w:val="00693674"/>
    <w:rsid w:val="006A7EF1"/>
    <w:rsid w:val="006B0512"/>
    <w:rsid w:val="006B3527"/>
    <w:rsid w:val="006C075C"/>
    <w:rsid w:val="006C6768"/>
    <w:rsid w:val="006C783E"/>
    <w:rsid w:val="006E1A7D"/>
    <w:rsid w:val="006F104C"/>
    <w:rsid w:val="006F2038"/>
    <w:rsid w:val="006F50E8"/>
    <w:rsid w:val="007100BD"/>
    <w:rsid w:val="00734F69"/>
    <w:rsid w:val="00736C17"/>
    <w:rsid w:val="00736C4F"/>
    <w:rsid w:val="00751373"/>
    <w:rsid w:val="00772DE4"/>
    <w:rsid w:val="0077584C"/>
    <w:rsid w:val="00776312"/>
    <w:rsid w:val="00791932"/>
    <w:rsid w:val="007A078A"/>
    <w:rsid w:val="007A2617"/>
    <w:rsid w:val="007A28BA"/>
    <w:rsid w:val="007B2E39"/>
    <w:rsid w:val="007B37E7"/>
    <w:rsid w:val="007C2733"/>
    <w:rsid w:val="007C63C4"/>
    <w:rsid w:val="007E4EE0"/>
    <w:rsid w:val="007F2D9F"/>
    <w:rsid w:val="007F5448"/>
    <w:rsid w:val="007F6520"/>
    <w:rsid w:val="00806D18"/>
    <w:rsid w:val="00810C60"/>
    <w:rsid w:val="00832DBF"/>
    <w:rsid w:val="00840598"/>
    <w:rsid w:val="00851DF8"/>
    <w:rsid w:val="008521A2"/>
    <w:rsid w:val="008A7300"/>
    <w:rsid w:val="008A79D0"/>
    <w:rsid w:val="008C141D"/>
    <w:rsid w:val="008C31BC"/>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3DC1"/>
    <w:rsid w:val="009A5BA4"/>
    <w:rsid w:val="009D52B8"/>
    <w:rsid w:val="009D6291"/>
    <w:rsid w:val="009D6F69"/>
    <w:rsid w:val="009E049D"/>
    <w:rsid w:val="009E5D6E"/>
    <w:rsid w:val="009F305C"/>
    <w:rsid w:val="00A167C6"/>
    <w:rsid w:val="00A200D3"/>
    <w:rsid w:val="00A242D8"/>
    <w:rsid w:val="00A3532A"/>
    <w:rsid w:val="00A35656"/>
    <w:rsid w:val="00A36E8B"/>
    <w:rsid w:val="00A42CB2"/>
    <w:rsid w:val="00A4314D"/>
    <w:rsid w:val="00A5114C"/>
    <w:rsid w:val="00A51614"/>
    <w:rsid w:val="00A64C04"/>
    <w:rsid w:val="00A67357"/>
    <w:rsid w:val="00A804A0"/>
    <w:rsid w:val="00A91915"/>
    <w:rsid w:val="00A92C73"/>
    <w:rsid w:val="00AA38A9"/>
    <w:rsid w:val="00AB65AE"/>
    <w:rsid w:val="00AD26C4"/>
    <w:rsid w:val="00AE7A74"/>
    <w:rsid w:val="00AF2FE1"/>
    <w:rsid w:val="00B137EE"/>
    <w:rsid w:val="00B13CEC"/>
    <w:rsid w:val="00B16963"/>
    <w:rsid w:val="00B61682"/>
    <w:rsid w:val="00B66AF3"/>
    <w:rsid w:val="00B71AEA"/>
    <w:rsid w:val="00B74489"/>
    <w:rsid w:val="00B8102F"/>
    <w:rsid w:val="00B818CA"/>
    <w:rsid w:val="00B96630"/>
    <w:rsid w:val="00B97297"/>
    <w:rsid w:val="00B979B1"/>
    <w:rsid w:val="00BA71B8"/>
    <w:rsid w:val="00BB553B"/>
    <w:rsid w:val="00BD7158"/>
    <w:rsid w:val="00BF24EB"/>
    <w:rsid w:val="00C011D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612E"/>
    <w:rsid w:val="00CF4869"/>
    <w:rsid w:val="00CF504E"/>
    <w:rsid w:val="00D12D35"/>
    <w:rsid w:val="00D15AD5"/>
    <w:rsid w:val="00D165CA"/>
    <w:rsid w:val="00D17114"/>
    <w:rsid w:val="00D2485A"/>
    <w:rsid w:val="00D305AA"/>
    <w:rsid w:val="00D31F93"/>
    <w:rsid w:val="00D42B16"/>
    <w:rsid w:val="00D44269"/>
    <w:rsid w:val="00D51841"/>
    <w:rsid w:val="00D6461B"/>
    <w:rsid w:val="00D815D9"/>
    <w:rsid w:val="00D855E8"/>
    <w:rsid w:val="00D87CA3"/>
    <w:rsid w:val="00DA69E7"/>
    <w:rsid w:val="00DB1DCD"/>
    <w:rsid w:val="00DC4AE7"/>
    <w:rsid w:val="00DD4950"/>
    <w:rsid w:val="00DE10A6"/>
    <w:rsid w:val="00DF78A7"/>
    <w:rsid w:val="00E07CA1"/>
    <w:rsid w:val="00E263EC"/>
    <w:rsid w:val="00E27187"/>
    <w:rsid w:val="00E362E3"/>
    <w:rsid w:val="00E44F28"/>
    <w:rsid w:val="00E50AD6"/>
    <w:rsid w:val="00E51B2C"/>
    <w:rsid w:val="00E540F0"/>
    <w:rsid w:val="00E601E8"/>
    <w:rsid w:val="00E613BC"/>
    <w:rsid w:val="00E66CDC"/>
    <w:rsid w:val="00E67E00"/>
    <w:rsid w:val="00E74F47"/>
    <w:rsid w:val="00E842C7"/>
    <w:rsid w:val="00E953F3"/>
    <w:rsid w:val="00EA6E73"/>
    <w:rsid w:val="00EB3760"/>
    <w:rsid w:val="00EC064B"/>
    <w:rsid w:val="00EC6024"/>
    <w:rsid w:val="00EE1F61"/>
    <w:rsid w:val="00EE4BB5"/>
    <w:rsid w:val="00EE79CF"/>
    <w:rsid w:val="00EF453F"/>
    <w:rsid w:val="00F00FDD"/>
    <w:rsid w:val="00F01713"/>
    <w:rsid w:val="00F02B1E"/>
    <w:rsid w:val="00F06D76"/>
    <w:rsid w:val="00F07040"/>
    <w:rsid w:val="00F2310E"/>
    <w:rsid w:val="00F3092C"/>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Spacing">
    <w:name w:val="No Spacing"/>
    <w:uiPriority w:val="1"/>
    <w:qFormat/>
    <w:rsid w:val="00BF24EB"/>
    <w:pPr>
      <w:spacing w:after="0" w:line="240" w:lineRule="auto"/>
    </w:pPr>
    <w:rPr>
      <w:rFonts w:eastAsiaTheme="minorEastAsia"/>
      <w:lang w:val="en-GB" w:eastAsia="zh-CN"/>
    </w:rPr>
  </w:style>
  <w:style w:type="paragraph" w:styleId="NormalWeb">
    <w:name w:val="Normal (Web)"/>
    <w:basedOn w:val="Normal"/>
    <w:uiPriority w:val="99"/>
    <w:semiHidden/>
    <w:unhideWhenUsed/>
    <w:rsid w:val="00832DB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www.fao.org/faostat/en/" TargetMode="Externa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www.fao.org/statistics/data-collection/en/"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fao.org/3/I8699EN/i8699en.pdf"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fra-data.fao.org/" TargetMode="External"/><Relationship Id="rId28"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fao.org/economic/ess/ess-home/questionnaires/en/"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67A59"/>
    <w:rsid w:val="005D7A4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microsoft.com/office/2006/metadata/properties"/>
    <ds:schemaRef ds:uri="http://www.w3.org/XML/1998/namespace"/>
    <ds:schemaRef ds:uri="331bc5fa-37a0-4eaf-92e6-e8f500860589"/>
    <ds:schemaRef ds:uri="http://schemas.microsoft.com/office/infopath/2007/PartnerControls"/>
    <ds:schemaRef ds:uri="http://purl.org/dc/terms/"/>
    <ds:schemaRef ds:uri="http://schemas.openxmlformats.org/package/2006/metadata/core-properties"/>
    <ds:schemaRef ds:uri="efb7f1d3-2f00-4f20-b7f7-b4cd1648c34e"/>
    <ds:schemaRef ds:uri="http://purl.org/dc/dcmityp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AE2AF82-DCC9-4B62-85C0-C071D387C9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77</TotalTime>
  <Pages>14</Pages>
  <Words>216727</Words>
  <Characters>1235350</Characters>
  <Application>Microsoft Office Word</Application>
  <DocSecurity>8</DocSecurity>
  <Lines>10294</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1449179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ThisPC</cp:lastModifiedBy>
  <cp:revision>30</cp:revision>
  <cp:lastPrinted>2020-04-16T14:23:00Z</cp:lastPrinted>
  <dcterms:created xsi:type="dcterms:W3CDTF">2023-12-19T11:15:00Z</dcterms:created>
  <dcterms:modified xsi:type="dcterms:W3CDTF">2024-05-08T08:29:00Z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