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0337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0337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0337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0337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0337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0337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0337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0337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0337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0337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0337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0337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0337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440E822" w:rsidR="00355460" w:rsidRPr="00E263EC" w:rsidRDefault="004B0BB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1ECD2FD" w:rsidR="00B66AF3" w:rsidRDefault="004B0BB6" w:rsidP="00B66AF3">
          <w:r>
            <w:t>16.3.2 Unsentenced detainees as a proportion of overall prison population [16.3.2] (VC_PRS_UNSNT)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6C183B24" w14:textId="77777777" w:rsidR="00F36A3C" w:rsidRDefault="00F36A3C" w:rsidP="00F36A3C">
      <w:pPr>
        <w:spacing w:after="0"/>
        <w:rPr>
          <w:sz w:val="26"/>
          <w:szCs w:val="26"/>
        </w:rPr>
      </w:pPr>
      <w:r>
        <w:rPr>
          <w:sz w:val="26"/>
          <w:szCs w:val="26"/>
        </w:rPr>
        <w:t xml:space="preserve"> </w:t>
      </w:r>
    </w:p>
    <w:p w14:paraId="75000E88" w14:textId="77777777" w:rsidR="00F36A3C" w:rsidRDefault="00F36A3C" w:rsidP="00F36A3C">
      <w:pPr>
        <w:spacing w:after="0"/>
        <w:rPr>
          <w:sz w:val="26"/>
          <w:szCs w:val="26"/>
        </w:rPr>
      </w:pPr>
      <w:r>
        <w:rPr>
          <w:sz w:val="26"/>
          <w:szCs w:val="26"/>
        </w:rPr>
        <w:t xml:space="preserve"> </w:t>
      </w:r>
    </w:p>
    <w:p w14:paraId="2759C49C" w14:textId="77777777" w:rsidR="00F36A3C" w:rsidRDefault="00F36A3C" w:rsidP="00F36A3C">
      <w:pPr>
        <w:spacing w:after="0"/>
        <w:rPr>
          <w:sz w:val="26"/>
          <w:szCs w:val="26"/>
        </w:rPr>
      </w:pPr>
      <w:r>
        <w:rPr>
          <w:sz w:val="26"/>
          <w:szCs w:val="26"/>
        </w:rPr>
        <w:t xml:space="preserve"> </w:t>
      </w:r>
    </w:p>
    <w:p w14:paraId="5106D9ED" w14:textId="38EBF430" w:rsidR="00FD54D7" w:rsidRDefault="00FD54D7" w:rsidP="00F36A3C">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4175DCB" w:rsidR="0077584C" w:rsidRDefault="00410E45"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02A574B" w:rsidR="00F7784D" w:rsidRDefault="00410E45"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71619A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329F0C0" w:rsidR="005377B9" w:rsidRPr="009F305C" w:rsidRDefault="007B1AD9" w:rsidP="009F305C">
            <w:r>
              <w:rPr>
                <w:rFonts w:ascii="Calibri" w:eastAsia="Calibri" w:hAnsi="Calibri" w:cs="Calibri"/>
              </w:rPr>
              <w:t>Goal 16</w:t>
            </w:r>
            <w:r w:rsidR="00410E45">
              <w:rPr>
                <w:rFonts w:ascii="Calibri" w:eastAsia="Calibri" w:hAnsi="Calibri" w:cs="Calibri"/>
              </w:rPr>
              <w:t xml:space="preserve">: </w:t>
            </w:r>
            <w:r w:rsidR="00410E45" w:rsidRPr="00AD188E">
              <w:rPr>
                <w:rFonts w:ascii="Calibri" w:eastAsia="Calibri" w:hAnsi="Calibri" w:cs="Calibri"/>
              </w:rPr>
              <w:t>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507A491C" w:rsidR="005377B9" w:rsidRPr="009F305C" w:rsidRDefault="00A27861" w:rsidP="009F305C">
            <w:r>
              <w:t>16.8: Broaden and strengthen the participation of developing countries in the institutions of global governance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9F4CA9F" w:rsidR="005377B9" w:rsidRPr="009F305C" w:rsidRDefault="00A27861" w:rsidP="009F305C">
            <w:r w:rsidRPr="00A27861">
              <w:t>Indicator 16.8.1: Proportion of members and voting rights of developing countries</w:t>
            </w:r>
            <w:r>
              <w:t xml:space="preserve"> in international organizations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F638A8B" w:rsidR="005377B9" w:rsidRPr="009F305C" w:rsidRDefault="00A27861"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998805F" w:rsidR="005377B9" w:rsidRPr="009F305C" w:rsidRDefault="00E54BD2" w:rsidP="00444D03">
            <w:r>
              <w:t>Non</w:t>
            </w:r>
            <w:r w:rsidR="003E0CEF">
              <w:t>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B8E5FFC" w:rsidR="005377B9" w:rsidRPr="009F305C" w:rsidRDefault="003E0CEF" w:rsidP="00444D03">
            <w:r>
              <w:t>Financing for Sustainable Development Office (FSDO), United Nations Department of Economic and Social Affairs (UN-DESA)</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342254"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316AD32" w:rsidR="003E7389" w:rsidRPr="009F305C" w:rsidRDefault="00DC3808"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BD3DD51" w:rsidR="003E7389" w:rsidRPr="009F305C" w:rsidRDefault="0020052E"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A8F6738" w:rsidR="003E7389" w:rsidRPr="009F305C" w:rsidRDefault="003B1E88" w:rsidP="009F305C">
            <w:r>
              <w:t>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AB89632" w:rsidR="003E7389" w:rsidRPr="009F305C" w:rsidRDefault="003B1E88" w:rsidP="004B0BB6">
            <w:r>
              <w:t>Collect, compile, analyze and disseminate statistics on governance</w:t>
            </w:r>
            <w:r w:rsidR="004B0BB6">
              <w:t>, peace and security</w:t>
            </w:r>
            <w:r>
              <w:t>,</w:t>
            </w:r>
            <w:r w:rsidR="004B0BB6">
              <w:t xml:space="preserve"> </w:t>
            </w:r>
            <w:r>
              <w:t>gender, education and health</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1B808C" w:rsidR="003E7389" w:rsidRPr="009F305C" w:rsidRDefault="00271042" w:rsidP="009F305C">
            <w:r>
              <w:t>+254 735004401, +254 202911000, +254 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C986092" w:rsidR="003E7389" w:rsidRPr="009F305C" w:rsidRDefault="00271042" w:rsidP="009F305C">
            <w:r>
              <w:t>P.O Box 30266-00100,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3665606" w:rsidR="003E7389" w:rsidRPr="009F305C" w:rsidRDefault="0080337F" w:rsidP="009F305C">
            <w:hyperlink r:id="rId21" w:history="1">
              <w:r w:rsidR="00DD37BA" w:rsidRPr="00CD3BC4">
                <w:rPr>
                  <w:rStyle w:val="Hyperlink"/>
                </w:rPr>
                <w:t>dpss@knbs.or.ke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59E1460" w14:textId="62113DC7" w:rsidR="005F0A30" w:rsidRPr="00866A9D" w:rsidRDefault="007D170D" w:rsidP="005F0A30">
            <w:pPr>
              <w:rPr>
                <w:b/>
              </w:rPr>
            </w:pPr>
            <w:r>
              <w:rPr>
                <w:b/>
              </w:rPr>
              <w:t xml:space="preserve">  </w:t>
            </w:r>
            <w:r w:rsidR="005F0A30" w:rsidRPr="00866A9D">
              <w:rPr>
                <w:b/>
              </w:rPr>
              <w:t>Definition:</w:t>
            </w:r>
          </w:p>
          <w:p w14:paraId="2E87FE00" w14:textId="4E4B3B0D" w:rsidR="00850B71" w:rsidRDefault="00850B71" w:rsidP="00850B71">
            <w:r>
              <w:t xml:space="preserve">The indicator Proportion of members and voting rights of developing countries in international organizations has two separate components: the developing country proportion of voting rights and the developing country proportion of </w:t>
            </w:r>
            <w:r>
              <w:lastRenderedPageBreak/>
              <w:t>membership in international organisations. In some institutions, these two components are identical.</w:t>
            </w:r>
          </w:p>
          <w:p w14:paraId="763AE062" w14:textId="77777777" w:rsidR="0015178E" w:rsidRDefault="00850B71" w:rsidP="00F16073">
            <w:pPr>
              <w:jc w:val="both"/>
            </w:pPr>
            <w:r>
              <w:t>The indicator is calculated independently for eleven different international institutions: The United Nations General Assembly, the United Nations Security Council, the United Nations Economic and Social Council, the International Monetary Fund, the International Bank for Reconstruction and Development, the International Finance Corporation, the African Development Bank, the Asian Development Bank, the Inter-American Development Bank, the World Trade Organisation, and the Financial Stability Board.</w:t>
            </w:r>
          </w:p>
          <w:p w14:paraId="1560275A" w14:textId="77777777" w:rsidR="009E2359" w:rsidRPr="009E2359" w:rsidRDefault="009E2359" w:rsidP="00F16073">
            <w:pPr>
              <w:jc w:val="both"/>
              <w:rPr>
                <w:b/>
              </w:rPr>
            </w:pPr>
            <w:r w:rsidRPr="009E2359">
              <w:rPr>
                <w:b/>
              </w:rPr>
              <w:t xml:space="preserve">Concepts: </w:t>
            </w:r>
          </w:p>
          <w:p w14:paraId="6C84E827" w14:textId="4DBB9A16" w:rsidR="009E2359" w:rsidRPr="009F305C" w:rsidRDefault="009E2359" w:rsidP="00F16073">
            <w:pPr>
              <w:jc w:val="both"/>
            </w:pPr>
            <w:r>
              <w:t>There is no established convention for the designation of "developed" and "developing" countries or areas in the United Nations system. The aggregation across all institutions is currently done according to the “historical” classification of “Developed regions” and “Developing regions” as of December 2021 in the United Nations M49 statistical standard. The removal of this classification from the M49 standard at the end of 2021 makes it more urgent to reach agreement on how to define these terms for the purposes of SDG</w:t>
            </w:r>
            <w:r w:rsidR="00CE33C0">
              <w:t xml:space="preserve"> </w:t>
            </w:r>
            <w:r>
              <w:t>monitoring. The designations "developed" and developing" are intended for statistical convenience and do not necessarily express a judgement about the stage reached by a particular country or area in the development process.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5B0A941" w:rsidR="0015178E" w:rsidRPr="009F305C" w:rsidRDefault="003F31C9" w:rsidP="001145D7">
            <w:r>
              <w:t>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8C37B26" w:rsidR="0015178E" w:rsidRPr="009F305C" w:rsidRDefault="00CE33C0" w:rsidP="00CE33C0">
            <w:pPr>
              <w:jc w:val="both"/>
            </w:pPr>
            <w:r>
              <w:t>Classification of countries as least developed countries (LDCs), landlocked developing countries (LLDCs), and small island developing States (SIDS) according to the United Nations M49 standard. The classification of developing countries and developed countries is based on the “historical” classification of “Developed regions” and “Developing regions” as of December 2021 in the United Nations M49 statistical standard)</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6EA43A7" w:rsidR="0035311B" w:rsidRPr="009F305C" w:rsidRDefault="00A63F81" w:rsidP="003F6FB8">
            <w:r w:rsidRPr="00A63F81">
              <w:t>Ministry of Foreign and Diaspora Affairs of the Republic of Kenya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B63DF42" w:rsidR="0035311B" w:rsidRPr="009F305C" w:rsidRDefault="00A63F81" w:rsidP="003F6FB8">
            <w:r>
              <w:t>The Ministry sends the status of the County’s membership to KNBS on annual basis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C1F6B9B" w:rsidR="0035311B" w:rsidRPr="009F305C" w:rsidRDefault="002265AB" w:rsidP="009F305C">
            <w:r w:rsidRPr="002265AB">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EBD2D9A" w:rsidR="0035311B" w:rsidRPr="009F305C" w:rsidRDefault="00A63F81" w:rsidP="009F305C">
            <w:r>
              <w:t>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1D640C3" w:rsidR="0035311B" w:rsidRPr="009F305C" w:rsidRDefault="00A63F81" w:rsidP="00550CC3">
            <w:r w:rsidRPr="00A63F81">
              <w:t>Ministry of Foreign and Diaspora Affairs of the Republic of Kenya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6263CAE" w:rsidR="0035311B" w:rsidRPr="009F305C" w:rsidRDefault="002265AB" w:rsidP="002265AB">
            <w:r w:rsidRPr="002265AB">
              <w:t>The Keny</w:t>
            </w:r>
            <w:r>
              <w:t>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1D633C94" w14:textId="3B2E5161" w:rsidR="00355DE3" w:rsidRDefault="00355DE3" w:rsidP="009F305C">
            <w:r>
              <w:t>Ministry of Foreign Affairs and Diaspora</w:t>
            </w:r>
            <w:r w:rsidR="00766F11">
              <w:t xml:space="preserve"> is mandated to Ratify or enable </w:t>
            </w:r>
            <w:r w:rsidRPr="00766F11">
              <w:t>Accession to, Depository and Custodian of all International</w:t>
            </w:r>
            <w:r w:rsidR="00766F11" w:rsidRPr="00766F11">
              <w:t xml:space="preserve"> </w:t>
            </w:r>
            <w:r w:rsidRPr="00766F11">
              <w:t>Treaties, Agreements and Conventions where Kenya is a Party</w:t>
            </w:r>
          </w:p>
          <w:p w14:paraId="41F1F312" w14:textId="3FE69E37" w:rsidR="0035311B" w:rsidRPr="009F305C" w:rsidRDefault="002265AB" w:rsidP="009F305C">
            <w:r w:rsidRPr="004A5EB7">
              <w:t>The Kenya National Bureau of Statistics (KNBS) is established under the Statistics Act, 2006 as the principal agency of the Government for collecting, analyzing and disseminating statistical data in Kenya</w:t>
            </w:r>
            <w:r>
              <w:t>,</w:t>
            </w:r>
            <w:r w:rsidRPr="004A5EB7">
              <w:t xml:space="preserve"> as the custodian of official statistical inform</w:t>
            </w:r>
            <w:r>
              <w:t>ation and promoting effective statistical coordination of NSS.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4195B08" w14:textId="77777777" w:rsidR="004367E3" w:rsidRDefault="00550CC3" w:rsidP="004367E3">
            <w:pPr>
              <w:jc w:val="both"/>
            </w:pPr>
            <w:r>
              <w:t xml:space="preserve"> </w:t>
            </w:r>
            <w:r w:rsidR="004367E3">
              <w:t>The UN is based on a principle of sovereign equality of all its Member States (Article 2, UN Charter).</w:t>
            </w:r>
          </w:p>
          <w:p w14:paraId="2E3517AC" w14:textId="3926A2FB" w:rsidR="007F2D9F" w:rsidRPr="009F305C" w:rsidRDefault="004367E3" w:rsidP="004442CB">
            <w:pPr>
              <w:jc w:val="both"/>
            </w:pPr>
            <w:r>
              <w:t>This</w:t>
            </w:r>
            <w:r>
              <w:t xml:space="preserve"> </w:t>
            </w:r>
            <w:r>
              <w:t xml:space="preserve">indicator aims to measure the degree to which States enjoy equal </w:t>
            </w:r>
            <w:r>
              <w:t xml:space="preserve">representation in international </w:t>
            </w:r>
            <w:r>
              <w:t>organizations.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A8223C1" w:rsidR="00725523" w:rsidRPr="009F305C" w:rsidRDefault="004367E3" w:rsidP="004367E3">
            <w:r>
              <w:t>Voting rights and membership in their institutions are agreed by the</w:t>
            </w:r>
            <w:r>
              <w:t xml:space="preserve"> Member States themselves. As a </w:t>
            </w:r>
            <w:r>
              <w:t>structural indicator, there will be only sma</w:t>
            </w:r>
            <w:r>
              <w:t xml:space="preserve">ll changes over time to reflect </w:t>
            </w:r>
            <w:r>
              <w:t>agreement on new States</w:t>
            </w:r>
            <w:r>
              <w:t xml:space="preserve"> </w:t>
            </w:r>
            <w:r>
              <w:t>joining</w:t>
            </w:r>
            <w:r>
              <w:t xml:space="preserve"> </w:t>
            </w:r>
            <w:r>
              <w:t>as Members, suspension of voting rights, membership withdrawal and negotiated voting rights</w:t>
            </w:r>
            <w:r>
              <w:t xml:space="preserve"> </w:t>
            </w:r>
            <w:r>
              <w:t>changes. The indicator is not intended for use at country-level or for cross-country comparisons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9FDD2DA" w14:textId="77777777" w:rsidR="004367E3" w:rsidRPr="004367E3" w:rsidRDefault="004367E3" w:rsidP="004367E3">
            <w:pPr>
              <w:shd w:val="clear" w:color="auto" w:fill="FFFFFF"/>
              <w:spacing w:after="0"/>
              <w:rPr>
                <w:rFonts w:eastAsia="Times New Roman" w:cs="Times New Roman"/>
                <w:color w:val="4A4A4A"/>
                <w:sz w:val="21"/>
                <w:szCs w:val="21"/>
                <w:lang w:eastAsia="en-GB"/>
              </w:rPr>
            </w:pPr>
            <w:r w:rsidRPr="004367E3">
              <w:rPr>
                <w:rFonts w:eastAsia="Times New Roman" w:cs="Times New Roman"/>
                <w:color w:val="4A4A4A"/>
                <w:sz w:val="21"/>
                <w:szCs w:val="21"/>
                <w:lang w:eastAsia="en-GB"/>
              </w:rPr>
              <w:t>The ratio of voting rights is computed as the number of voting rights</w:t>
            </w:r>
          </w:p>
          <w:p w14:paraId="0BDE0248" w14:textId="3E6C5963" w:rsidR="004367E3" w:rsidRPr="004367E3" w:rsidRDefault="004367E3" w:rsidP="004367E3">
            <w:pPr>
              <w:shd w:val="clear" w:color="auto" w:fill="FFFFFF"/>
              <w:spacing w:after="0"/>
              <w:rPr>
                <w:rFonts w:eastAsia="Times New Roman" w:cs="Times New Roman"/>
                <w:color w:val="4A4A4A"/>
                <w:sz w:val="21"/>
                <w:szCs w:val="21"/>
                <w:lang w:eastAsia="en-GB"/>
              </w:rPr>
            </w:pPr>
            <w:r w:rsidRPr="004367E3">
              <w:rPr>
                <w:rFonts w:eastAsia="Times New Roman" w:cs="Times New Roman"/>
                <w:color w:val="4A4A4A"/>
                <w:sz w:val="21"/>
                <w:szCs w:val="21"/>
                <w:lang w:eastAsia="en-GB"/>
              </w:rPr>
              <w:lastRenderedPageBreak/>
              <w:t>allocated to developing countries (as classified by the “historical” classification of “Developed</w:t>
            </w:r>
            <w:r>
              <w:rPr>
                <w:rFonts w:eastAsia="Times New Roman" w:cs="Times New Roman"/>
                <w:color w:val="4A4A4A"/>
                <w:sz w:val="21"/>
                <w:szCs w:val="21"/>
                <w:lang w:eastAsia="en-GB"/>
              </w:rPr>
              <w:t xml:space="preserve"> </w:t>
            </w:r>
            <w:r w:rsidRPr="004367E3">
              <w:rPr>
                <w:rFonts w:eastAsia="Times New Roman" w:cs="Times New Roman"/>
                <w:color w:val="4A4A4A"/>
                <w:sz w:val="21"/>
                <w:szCs w:val="21"/>
                <w:lang w:eastAsia="en-GB"/>
              </w:rPr>
              <w:t>regions” and “Developing regions” as of December 2021 in the United Nations M49 statistical</w:t>
            </w:r>
            <w:r>
              <w:rPr>
                <w:rFonts w:eastAsia="Times New Roman" w:cs="Times New Roman"/>
                <w:color w:val="4A4A4A"/>
                <w:sz w:val="21"/>
                <w:szCs w:val="21"/>
                <w:lang w:eastAsia="en-GB"/>
              </w:rPr>
              <w:t xml:space="preserve"> </w:t>
            </w:r>
            <w:r w:rsidRPr="004367E3">
              <w:rPr>
                <w:rFonts w:eastAsia="Times New Roman" w:cs="Times New Roman"/>
                <w:color w:val="4A4A4A"/>
                <w:sz w:val="21"/>
                <w:szCs w:val="21"/>
                <w:lang w:eastAsia="en-GB"/>
              </w:rPr>
              <w:t>standard), divided by the total number of voting rights. The ratio of membership is calculated by</w:t>
            </w:r>
            <w:r>
              <w:rPr>
                <w:rFonts w:eastAsia="Times New Roman" w:cs="Times New Roman"/>
                <w:color w:val="4A4A4A"/>
                <w:sz w:val="21"/>
                <w:szCs w:val="21"/>
                <w:lang w:eastAsia="en-GB"/>
              </w:rPr>
              <w:t xml:space="preserve"> </w:t>
            </w:r>
            <w:r w:rsidRPr="004367E3">
              <w:rPr>
                <w:rFonts w:eastAsia="Times New Roman" w:cs="Times New Roman"/>
                <w:color w:val="4A4A4A"/>
                <w:sz w:val="21"/>
                <w:szCs w:val="21"/>
                <w:lang w:eastAsia="en-GB"/>
              </w:rPr>
              <w:t>taking the number of developing country members (using the same classification), divided by the</w:t>
            </w:r>
          </w:p>
          <w:p w14:paraId="5A53B8A7" w14:textId="79EBE115" w:rsidR="007F2D9F" w:rsidRPr="009F305C" w:rsidRDefault="004367E3" w:rsidP="004367E3">
            <w:r w:rsidRPr="004367E3">
              <w:rPr>
                <w:rFonts w:eastAsia="Times New Roman" w:cs="Times New Roman"/>
                <w:color w:val="4A4A4A"/>
                <w:sz w:val="21"/>
                <w:szCs w:val="21"/>
                <w:lang w:eastAsia="en-GB"/>
              </w:rPr>
              <w:t xml:space="preserve">total number of members. Both ratios are expressed as </w:t>
            </w:r>
            <w:r>
              <w:rPr>
                <w:rFonts w:eastAsia="Times New Roman" w:cs="Times New Roman"/>
                <w:color w:val="4A4A4A"/>
                <w:sz w:val="21"/>
                <w:szCs w:val="21"/>
                <w:lang w:eastAsia="en-GB"/>
              </w:rPr>
              <w:t>p</w:t>
            </w:r>
            <w:r w:rsidRPr="004367E3">
              <w:rPr>
                <w:rFonts w:eastAsia="Times New Roman" w:cs="Times New Roman"/>
                <w:color w:val="4A4A4A"/>
                <w:sz w:val="21"/>
                <w:szCs w:val="21"/>
                <w:lang w:eastAsia="en-GB"/>
              </w:rPr>
              <w:t>ercentages.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311D194B" w:rsidR="007F2D9F" w:rsidRPr="009F305C" w:rsidRDefault="006C4127" w:rsidP="009F305C">
            <w:r>
              <w:t>Not Applicable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A9015DB" w:rsidR="007F2D9F" w:rsidRPr="009F305C" w:rsidRDefault="00420AFC"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0700A50" w14:textId="77777777" w:rsidR="00420AFC" w:rsidRPr="00420AFC" w:rsidRDefault="00420AFC" w:rsidP="00420AFC">
            <w:pPr>
              <w:rPr>
                <w:b/>
              </w:rPr>
            </w:pPr>
            <w:r w:rsidRPr="00420AFC">
              <w:rPr>
                <w:b/>
              </w:rPr>
              <w:t>At country level</w:t>
            </w:r>
          </w:p>
          <w:p w14:paraId="55C0FDEF" w14:textId="62BD1AF2" w:rsidR="007F2D9F" w:rsidRPr="009F305C" w:rsidRDefault="006C4127" w:rsidP="006C4127">
            <w:r>
              <w:t>Countries which are not a member of the specific international organisation/body will not have a figure</w:t>
            </w:r>
            <w:r>
              <w:t xml:space="preserve"> </w:t>
            </w:r>
            <w:r>
              <w:t>for the related sub-indicator. These are intentionally left blank.</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78789DC" w:rsidR="007F2D9F" w:rsidRPr="009F305C" w:rsidRDefault="00420AFC"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CFDB7E0" w:rsidR="007F2D9F" w:rsidRPr="009F305C" w:rsidRDefault="007F2D9F" w:rsidP="00F13C1A"/>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28E34A7" w:rsidR="007F2D9F" w:rsidRPr="009F305C" w:rsidRDefault="006C4127" w:rsidP="009F305C">
            <w:r>
              <w:t>Internal review undertaken by</w:t>
            </w:r>
            <w:r>
              <w:t xml:space="preserve"> the Ministry of Foreign Affairs and Diaspora</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50736B0"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D2163F3"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80EB092" w14:textId="77777777" w:rsidR="00DD68C7" w:rsidRDefault="00DD68C7" w:rsidP="00DD68C7">
            <w:r w:rsidRPr="00B900C4">
              <w:rPr>
                <w:b/>
              </w:rPr>
              <w:t>Data Availability</w:t>
            </w:r>
            <w:r>
              <w:t xml:space="preserve">     Data available at National level.</w:t>
            </w:r>
          </w:p>
          <w:p w14:paraId="36988EEF" w14:textId="77777777" w:rsidR="00DD68C7" w:rsidRPr="00B900C4" w:rsidRDefault="00DD68C7" w:rsidP="00DD68C7">
            <w:pPr>
              <w:rPr>
                <w:b/>
              </w:rPr>
            </w:pPr>
            <w:r w:rsidRPr="00B900C4">
              <w:rPr>
                <w:b/>
              </w:rPr>
              <w:t>Time Series</w:t>
            </w:r>
          </w:p>
          <w:p w14:paraId="15B02727" w14:textId="5267EAF8" w:rsidR="00DD68C7" w:rsidRDefault="00DD68C7" w:rsidP="00DD68C7">
            <w:r>
              <w:t>2015 to 2023</w:t>
            </w:r>
          </w:p>
          <w:p w14:paraId="21DAC781" w14:textId="77777777" w:rsidR="00DD68C7" w:rsidRPr="008F2D3E" w:rsidRDefault="00DD68C7" w:rsidP="00DD68C7">
            <w:pPr>
              <w:rPr>
                <w:b/>
              </w:rPr>
            </w:pPr>
            <w:r w:rsidRPr="008F2D3E">
              <w:rPr>
                <w:b/>
              </w:rPr>
              <w:t>Disaggregation</w:t>
            </w:r>
          </w:p>
          <w:p w14:paraId="39185D77" w14:textId="6761D9F8" w:rsidR="00776312" w:rsidRPr="009F305C" w:rsidRDefault="006C4127" w:rsidP="00EE52C2">
            <w:r>
              <w:t>Not Applicable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74860AA" w:rsidR="006A7EF1" w:rsidRPr="009F305C" w:rsidRDefault="0080337F" w:rsidP="009F305C">
            <w:r>
              <w:t>Not Applicable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A083B2D" w14:textId="77777777" w:rsidR="0080337F" w:rsidRPr="0080337F" w:rsidRDefault="0080337F" w:rsidP="0080337F">
            <w:pPr>
              <w:rPr>
                <w:b/>
              </w:rPr>
            </w:pPr>
            <w:r w:rsidRPr="0080337F">
              <w:rPr>
                <w:b/>
              </w:rPr>
              <w:t>URL:</w:t>
            </w:r>
          </w:p>
          <w:p w14:paraId="18D2F655" w14:textId="5BF39E51" w:rsidR="0080337F" w:rsidRDefault="0080337F" w:rsidP="0080337F">
            <w:pPr>
              <w:rPr>
                <w:b/>
              </w:rPr>
            </w:pPr>
            <w:hyperlink r:id="rId22" w:history="1">
              <w:r w:rsidRPr="00044BEA">
                <w:rPr>
                  <w:rStyle w:val="Hyperlink"/>
                  <w:b/>
                </w:rPr>
                <w:t>https://www.un.org/development/desa/en/</w:t>
              </w:r>
            </w:hyperlink>
          </w:p>
          <w:p w14:paraId="310CFA69" w14:textId="77777777" w:rsidR="0080337F" w:rsidRPr="0080337F" w:rsidRDefault="0080337F" w:rsidP="0080337F">
            <w:pPr>
              <w:rPr>
                <w:b/>
              </w:rPr>
            </w:pPr>
          </w:p>
          <w:p w14:paraId="7040CB34" w14:textId="77777777" w:rsidR="0080337F" w:rsidRPr="0080337F" w:rsidRDefault="0080337F" w:rsidP="0080337F">
            <w:pPr>
              <w:rPr>
                <w:b/>
              </w:rPr>
            </w:pPr>
            <w:r w:rsidRPr="0080337F">
              <w:rPr>
                <w:b/>
              </w:rPr>
              <w:t>Data Sources:</w:t>
            </w:r>
          </w:p>
          <w:p w14:paraId="00C0902B" w14:textId="071F347F" w:rsidR="0080337F" w:rsidRDefault="0080337F" w:rsidP="0080337F">
            <w:r w:rsidRPr="0080337F">
              <w:t xml:space="preserve">United Nations General Assembly (UNGA): </w:t>
            </w:r>
            <w:hyperlink r:id="rId23" w:history="1">
              <w:r w:rsidRPr="00044BEA">
                <w:rPr>
                  <w:rStyle w:val="Hyperlink"/>
                </w:rPr>
                <w:t>http://www.un.org/en/member-states/index.html</w:t>
              </w:r>
            </w:hyperlink>
          </w:p>
          <w:p w14:paraId="766761EA" w14:textId="012AD9C1" w:rsidR="0080337F" w:rsidRDefault="0080337F" w:rsidP="0080337F">
            <w:r w:rsidRPr="0080337F">
              <w:t xml:space="preserve">United Nations Security Council (UNSC): </w:t>
            </w:r>
            <w:hyperlink r:id="rId24" w:history="1">
              <w:r w:rsidRPr="00044BEA">
                <w:rPr>
                  <w:rStyle w:val="Hyperlink"/>
                </w:rPr>
                <w:t>https://www.un.org/securitycouncil/content/sc_annual_reports</w:t>
              </w:r>
            </w:hyperlink>
          </w:p>
          <w:p w14:paraId="772432DC" w14:textId="77777777" w:rsidR="0080337F" w:rsidRPr="0080337F" w:rsidRDefault="0080337F" w:rsidP="0080337F">
            <w:r w:rsidRPr="0080337F">
              <w:t>United Nations Economic and Social Council (ECOSOC):</w:t>
            </w:r>
          </w:p>
          <w:p w14:paraId="42C01A08" w14:textId="4E356A86" w:rsidR="0080337F" w:rsidRDefault="0080337F" w:rsidP="0080337F">
            <w:hyperlink r:id="rId25" w:history="1">
              <w:r w:rsidRPr="00044BEA">
                <w:rPr>
                  <w:rStyle w:val="Hyperlink"/>
                </w:rPr>
                <w:t>https://www.un.org/ecosoc/en/documents/reports-general-assembly</w:t>
              </w:r>
            </w:hyperlink>
          </w:p>
          <w:p w14:paraId="5EB38556" w14:textId="3243D7C8" w:rsidR="0080337F" w:rsidRDefault="0080337F" w:rsidP="0080337F">
            <w:r w:rsidRPr="0080337F">
              <w:t xml:space="preserve">International Monetary Fund (IMF): </w:t>
            </w:r>
            <w:hyperlink r:id="rId26" w:history="1">
              <w:r w:rsidRPr="00044BEA">
                <w:rPr>
                  <w:rStyle w:val="Hyperlink"/>
                </w:rPr>
                <w:t>https://www.imf.org/en/Publications/AREB</w:t>
              </w:r>
            </w:hyperlink>
          </w:p>
          <w:p w14:paraId="280F2BAE" w14:textId="77777777" w:rsidR="0080337F" w:rsidRPr="0080337F" w:rsidRDefault="0080337F" w:rsidP="0080337F">
            <w:r w:rsidRPr="0080337F">
              <w:t>International Bank for Reconstruction and Development (IBRD):</w:t>
            </w:r>
          </w:p>
          <w:p w14:paraId="690B7A37" w14:textId="687E9B6E" w:rsidR="0080337F" w:rsidRDefault="0080337F" w:rsidP="0080337F">
            <w:hyperlink r:id="rId27" w:history="1">
              <w:r w:rsidRPr="00044BEA">
                <w:rPr>
                  <w:rStyle w:val="Hyperlink"/>
                </w:rPr>
                <w:t>https://www.worldbank.org/en/about/annual-report/world-bank-group-downloads</w:t>
              </w:r>
            </w:hyperlink>
          </w:p>
          <w:p w14:paraId="785C7F2C" w14:textId="77777777" w:rsidR="0080337F" w:rsidRPr="0080337F" w:rsidRDefault="0080337F" w:rsidP="0080337F">
            <w:r w:rsidRPr="0080337F">
              <w:t>International Finance Corporation (IFC):</w:t>
            </w:r>
          </w:p>
          <w:p w14:paraId="0F87AA1B" w14:textId="33E26AC8" w:rsidR="0080337F" w:rsidRDefault="0080337F" w:rsidP="0080337F">
            <w:hyperlink r:id="rId28" w:history="1">
              <w:r w:rsidRPr="00044BEA">
                <w:rPr>
                  <w:rStyle w:val="Hyperlink"/>
                </w:rPr>
                <w:t>https://openknowledge.worldbank.org/handle/10986/2128</w:t>
              </w:r>
            </w:hyperlink>
          </w:p>
          <w:p w14:paraId="62958FAB" w14:textId="4E7DADAC" w:rsidR="0080337F" w:rsidRDefault="0080337F" w:rsidP="0080337F">
            <w:r w:rsidRPr="0080337F">
              <w:t xml:space="preserve">African Development Bank (AFDB): </w:t>
            </w:r>
            <w:hyperlink r:id="rId29" w:history="1">
              <w:r w:rsidRPr="00044BEA">
                <w:rPr>
                  <w:rStyle w:val="Hyperlink"/>
                </w:rPr>
                <w:t>https://www.afdb.org/en/documentspublications/annual-report</w:t>
              </w:r>
            </w:hyperlink>
          </w:p>
          <w:p w14:paraId="1EB5865D" w14:textId="52234743" w:rsidR="0080337F" w:rsidRDefault="0080337F" w:rsidP="0080337F">
            <w:r w:rsidRPr="0080337F">
              <w:t xml:space="preserve">Asian Development Bank (ADB): </w:t>
            </w:r>
            <w:hyperlink r:id="rId30" w:history="1">
              <w:r w:rsidRPr="00044BEA">
                <w:rPr>
                  <w:rStyle w:val="Hyperlink"/>
                </w:rPr>
                <w:t>https://www.adb.org/documents/series/adb-annual-reports</w:t>
              </w:r>
            </w:hyperlink>
          </w:p>
          <w:p w14:paraId="34F05F33" w14:textId="7C7ECA0D" w:rsidR="0080337F" w:rsidRDefault="0080337F" w:rsidP="0080337F">
            <w:r w:rsidRPr="0080337F">
              <w:t xml:space="preserve">Inter-American Development Bank (IADB): </w:t>
            </w:r>
            <w:hyperlink r:id="rId31" w:history="1">
              <w:r w:rsidRPr="00044BEA">
                <w:rPr>
                  <w:rStyle w:val="Hyperlink"/>
                </w:rPr>
                <w:t>https://www.iadb.org/en/about-us/annual-reports</w:t>
              </w:r>
            </w:hyperlink>
          </w:p>
          <w:p w14:paraId="0480F0F6" w14:textId="77777777" w:rsidR="0080337F" w:rsidRPr="0080337F" w:rsidRDefault="0080337F" w:rsidP="0080337F">
            <w:r w:rsidRPr="0080337F">
              <w:t>World Trade Organisation (WTO):</w:t>
            </w:r>
          </w:p>
          <w:p w14:paraId="61A8C124" w14:textId="6FF8D660" w:rsidR="0080337F" w:rsidRDefault="0080337F" w:rsidP="0080337F">
            <w:hyperlink r:id="rId32" w:history="1">
              <w:r w:rsidRPr="00044BEA">
                <w:rPr>
                  <w:rStyle w:val="Hyperlink"/>
                </w:rPr>
                <w:t>https://www.wto.org/english/res_e/reser_e/annual_report_e.htm</w:t>
              </w:r>
            </w:hyperlink>
          </w:p>
          <w:p w14:paraId="127FB56F" w14:textId="5FD480D6" w:rsidR="0080337F" w:rsidRPr="009F305C" w:rsidRDefault="0080337F" w:rsidP="0080337F">
            <w:r w:rsidRPr="0080337F">
              <w:lastRenderedPageBreak/>
              <w:t xml:space="preserve">Financial Stability Board (FSB): </w:t>
            </w:r>
            <w:hyperlink r:id="rId33" w:history="1">
              <w:r w:rsidRPr="00044BEA">
                <w:rPr>
                  <w:rStyle w:val="Hyperlink"/>
                </w:rPr>
                <w:t>https://www.fsb.org/publications/</w:t>
              </w:r>
            </w:hyperlink>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34"/>
      <w:footerReference w:type="first" r:id="rId3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A27861" w:rsidRDefault="00A27861" w:rsidP="006B0512">
      <w:pPr>
        <w:spacing w:after="0" w:line="240" w:lineRule="auto"/>
      </w:pPr>
      <w:r>
        <w:separator/>
      </w:r>
    </w:p>
  </w:endnote>
  <w:endnote w:type="continuationSeparator" w:id="0">
    <w:p w14:paraId="0652DDFD" w14:textId="77777777" w:rsidR="00A27861" w:rsidRDefault="00A2786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E045A5E" w:rsidR="00A27861" w:rsidRDefault="00A27861">
        <w:pPr>
          <w:pStyle w:val="Footer"/>
          <w:jc w:val="right"/>
        </w:pPr>
        <w:r>
          <w:fldChar w:fldCharType="begin"/>
        </w:r>
        <w:r>
          <w:instrText xml:space="preserve"> PAGE   \* MERGEFORMAT </w:instrText>
        </w:r>
        <w:r>
          <w:fldChar w:fldCharType="separate"/>
        </w:r>
        <w:r w:rsidR="0080337F">
          <w:rPr>
            <w:noProof/>
          </w:rPr>
          <w:t>8</w:t>
        </w:r>
        <w:r>
          <w:rPr>
            <w:noProof/>
          </w:rPr>
          <w:fldChar w:fldCharType="end"/>
        </w:r>
      </w:p>
    </w:sdtContent>
  </w:sdt>
  <w:p w14:paraId="232AF3D4" w14:textId="77777777" w:rsidR="00A27861" w:rsidRDefault="00A27861">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66F51EB" w:rsidR="00A27861" w:rsidRDefault="00A27861">
        <w:pPr>
          <w:pStyle w:val="Footer"/>
          <w:jc w:val="right"/>
        </w:pPr>
        <w:r>
          <w:fldChar w:fldCharType="begin"/>
        </w:r>
        <w:r>
          <w:instrText xml:space="preserve"> PAGE   \* MERGEFORMAT </w:instrText>
        </w:r>
        <w:r>
          <w:fldChar w:fldCharType="separate"/>
        </w:r>
        <w:r w:rsidR="00355DE3">
          <w:rPr>
            <w:noProof/>
          </w:rPr>
          <w:t>1</w:t>
        </w:r>
        <w:r>
          <w:rPr>
            <w:noProof/>
          </w:rPr>
          <w:fldChar w:fldCharType="end"/>
        </w:r>
      </w:p>
    </w:sdtContent>
  </w:sdt>
  <w:p w14:paraId="52FF1B3E" w14:textId="77777777" w:rsidR="00A27861" w:rsidRDefault="00A27861">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A27861" w:rsidRDefault="00A27861" w:rsidP="006B0512">
      <w:pPr>
        <w:spacing w:after="0" w:line="240" w:lineRule="auto"/>
      </w:pPr>
      <w:r>
        <w:separator/>
      </w:r>
    </w:p>
  </w:footnote>
  <w:footnote w:type="continuationSeparator" w:id="0">
    <w:p w14:paraId="21AE062F" w14:textId="77777777" w:rsidR="00A27861" w:rsidRDefault="00A27861" w:rsidP="006B0512">
      <w:pPr>
        <w:spacing w:after="0" w:line="240" w:lineRule="auto"/>
      </w:pPr>
      <w:r>
        <w:continuationSeparator/>
      </w:r>
    </w:p>
  </w:footnote>
  <w:footnote w:id="1">
    <w:p w14:paraId="463C7A6C" w14:textId="3926C0D8" w:rsidR="00A27861" w:rsidRPr="00B8102F" w:rsidRDefault="00A2786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018E"/>
    <w:rsid w:val="00042B85"/>
    <w:rsid w:val="000434EA"/>
    <w:rsid w:val="000639BB"/>
    <w:rsid w:val="000716CF"/>
    <w:rsid w:val="00073907"/>
    <w:rsid w:val="00091352"/>
    <w:rsid w:val="0009691A"/>
    <w:rsid w:val="00097108"/>
    <w:rsid w:val="000A24C4"/>
    <w:rsid w:val="000B1F92"/>
    <w:rsid w:val="000B6681"/>
    <w:rsid w:val="000C6D3A"/>
    <w:rsid w:val="000E356A"/>
    <w:rsid w:val="000E4EFE"/>
    <w:rsid w:val="000F3B8E"/>
    <w:rsid w:val="001034ED"/>
    <w:rsid w:val="00106632"/>
    <w:rsid w:val="001127E6"/>
    <w:rsid w:val="001145D7"/>
    <w:rsid w:val="0013388C"/>
    <w:rsid w:val="0014660A"/>
    <w:rsid w:val="0015178E"/>
    <w:rsid w:val="00151B76"/>
    <w:rsid w:val="00154283"/>
    <w:rsid w:val="0015690D"/>
    <w:rsid w:val="0015725E"/>
    <w:rsid w:val="001734AE"/>
    <w:rsid w:val="00182D27"/>
    <w:rsid w:val="00183788"/>
    <w:rsid w:val="0018734D"/>
    <w:rsid w:val="001A0E35"/>
    <w:rsid w:val="001A6F28"/>
    <w:rsid w:val="001B6829"/>
    <w:rsid w:val="001C1BC2"/>
    <w:rsid w:val="001E1E26"/>
    <w:rsid w:val="001F0C55"/>
    <w:rsid w:val="001F31C6"/>
    <w:rsid w:val="0020052E"/>
    <w:rsid w:val="00202B2D"/>
    <w:rsid w:val="0020618B"/>
    <w:rsid w:val="00207846"/>
    <w:rsid w:val="0022035F"/>
    <w:rsid w:val="002265AB"/>
    <w:rsid w:val="002313D6"/>
    <w:rsid w:val="00235F8D"/>
    <w:rsid w:val="00241DB6"/>
    <w:rsid w:val="00244C58"/>
    <w:rsid w:val="002525CC"/>
    <w:rsid w:val="002607BA"/>
    <w:rsid w:val="00262259"/>
    <w:rsid w:val="00266557"/>
    <w:rsid w:val="00270AF0"/>
    <w:rsid w:val="00271042"/>
    <w:rsid w:val="002806B7"/>
    <w:rsid w:val="0029558C"/>
    <w:rsid w:val="002A631A"/>
    <w:rsid w:val="002A6E7E"/>
    <w:rsid w:val="002C065D"/>
    <w:rsid w:val="002C550A"/>
    <w:rsid w:val="002D454F"/>
    <w:rsid w:val="002E449E"/>
    <w:rsid w:val="002E6DA3"/>
    <w:rsid w:val="00316CFE"/>
    <w:rsid w:val="003218D9"/>
    <w:rsid w:val="00325D2B"/>
    <w:rsid w:val="00344199"/>
    <w:rsid w:val="003514F3"/>
    <w:rsid w:val="00352386"/>
    <w:rsid w:val="0035311B"/>
    <w:rsid w:val="00355460"/>
    <w:rsid w:val="00355DE3"/>
    <w:rsid w:val="00370702"/>
    <w:rsid w:val="00372D21"/>
    <w:rsid w:val="00380958"/>
    <w:rsid w:val="003812B1"/>
    <w:rsid w:val="0039535F"/>
    <w:rsid w:val="003A3746"/>
    <w:rsid w:val="003B1388"/>
    <w:rsid w:val="003B1E88"/>
    <w:rsid w:val="003B3C76"/>
    <w:rsid w:val="003E0CEF"/>
    <w:rsid w:val="003E117E"/>
    <w:rsid w:val="003E7389"/>
    <w:rsid w:val="003E7F33"/>
    <w:rsid w:val="003F31C9"/>
    <w:rsid w:val="003F4991"/>
    <w:rsid w:val="003F6FB8"/>
    <w:rsid w:val="00406983"/>
    <w:rsid w:val="00410E45"/>
    <w:rsid w:val="00413337"/>
    <w:rsid w:val="0041350B"/>
    <w:rsid w:val="00416A6D"/>
    <w:rsid w:val="00417B9F"/>
    <w:rsid w:val="00420AFC"/>
    <w:rsid w:val="00430958"/>
    <w:rsid w:val="00431B2F"/>
    <w:rsid w:val="00433D18"/>
    <w:rsid w:val="004367E3"/>
    <w:rsid w:val="004442CB"/>
    <w:rsid w:val="00444D03"/>
    <w:rsid w:val="00462DB8"/>
    <w:rsid w:val="00463306"/>
    <w:rsid w:val="00470BED"/>
    <w:rsid w:val="00474834"/>
    <w:rsid w:val="0047684C"/>
    <w:rsid w:val="0048556F"/>
    <w:rsid w:val="00490C58"/>
    <w:rsid w:val="004962C5"/>
    <w:rsid w:val="004A31AD"/>
    <w:rsid w:val="004B0BB6"/>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0CC3"/>
    <w:rsid w:val="00560EB1"/>
    <w:rsid w:val="00571DE4"/>
    <w:rsid w:val="005721A5"/>
    <w:rsid w:val="005803B3"/>
    <w:rsid w:val="00581C4A"/>
    <w:rsid w:val="00581D14"/>
    <w:rsid w:val="005966A8"/>
    <w:rsid w:val="005B293A"/>
    <w:rsid w:val="005B657A"/>
    <w:rsid w:val="005C091C"/>
    <w:rsid w:val="005C55AD"/>
    <w:rsid w:val="005C570B"/>
    <w:rsid w:val="005C76A1"/>
    <w:rsid w:val="005F0A30"/>
    <w:rsid w:val="005F5729"/>
    <w:rsid w:val="005F63A0"/>
    <w:rsid w:val="005F7B42"/>
    <w:rsid w:val="00604A6A"/>
    <w:rsid w:val="00611159"/>
    <w:rsid w:val="0061331D"/>
    <w:rsid w:val="00633477"/>
    <w:rsid w:val="00642E33"/>
    <w:rsid w:val="00643134"/>
    <w:rsid w:val="006459EE"/>
    <w:rsid w:val="006560A4"/>
    <w:rsid w:val="0068379D"/>
    <w:rsid w:val="00693674"/>
    <w:rsid w:val="006A7EF1"/>
    <w:rsid w:val="006B0512"/>
    <w:rsid w:val="006B3527"/>
    <w:rsid w:val="006C075C"/>
    <w:rsid w:val="006C4127"/>
    <w:rsid w:val="006C6768"/>
    <w:rsid w:val="006C783E"/>
    <w:rsid w:val="006E1A7D"/>
    <w:rsid w:val="006F104C"/>
    <w:rsid w:val="006F2038"/>
    <w:rsid w:val="006F50E8"/>
    <w:rsid w:val="007100BD"/>
    <w:rsid w:val="00725523"/>
    <w:rsid w:val="00736C17"/>
    <w:rsid w:val="00736C4F"/>
    <w:rsid w:val="00751373"/>
    <w:rsid w:val="00766F11"/>
    <w:rsid w:val="00772DE4"/>
    <w:rsid w:val="0077584C"/>
    <w:rsid w:val="00776312"/>
    <w:rsid w:val="00791932"/>
    <w:rsid w:val="007A078A"/>
    <w:rsid w:val="007A2617"/>
    <w:rsid w:val="007A28BA"/>
    <w:rsid w:val="007B1AD9"/>
    <w:rsid w:val="007B2E39"/>
    <w:rsid w:val="007B52F5"/>
    <w:rsid w:val="007C2733"/>
    <w:rsid w:val="007C63C4"/>
    <w:rsid w:val="007D170D"/>
    <w:rsid w:val="007E17D8"/>
    <w:rsid w:val="007E4EE0"/>
    <w:rsid w:val="007F2D9F"/>
    <w:rsid w:val="007F5448"/>
    <w:rsid w:val="007F6520"/>
    <w:rsid w:val="00800F69"/>
    <w:rsid w:val="0080337F"/>
    <w:rsid w:val="00806D18"/>
    <w:rsid w:val="00810C60"/>
    <w:rsid w:val="00850B71"/>
    <w:rsid w:val="00851DF8"/>
    <w:rsid w:val="008521A2"/>
    <w:rsid w:val="00866A9D"/>
    <w:rsid w:val="008A7300"/>
    <w:rsid w:val="008C141D"/>
    <w:rsid w:val="008D775E"/>
    <w:rsid w:val="008E09AA"/>
    <w:rsid w:val="008E4413"/>
    <w:rsid w:val="008E4D2D"/>
    <w:rsid w:val="008E6037"/>
    <w:rsid w:val="008F0F40"/>
    <w:rsid w:val="008F2D3E"/>
    <w:rsid w:val="00901BFE"/>
    <w:rsid w:val="00911199"/>
    <w:rsid w:val="009165F2"/>
    <w:rsid w:val="009367AA"/>
    <w:rsid w:val="0095215C"/>
    <w:rsid w:val="0095217A"/>
    <w:rsid w:val="00952376"/>
    <w:rsid w:val="00954908"/>
    <w:rsid w:val="00954FBE"/>
    <w:rsid w:val="009565D6"/>
    <w:rsid w:val="00957C60"/>
    <w:rsid w:val="00964097"/>
    <w:rsid w:val="00970B70"/>
    <w:rsid w:val="00970E8E"/>
    <w:rsid w:val="00971FA7"/>
    <w:rsid w:val="00972E38"/>
    <w:rsid w:val="009739C8"/>
    <w:rsid w:val="00975BAF"/>
    <w:rsid w:val="009A5BA4"/>
    <w:rsid w:val="009D6291"/>
    <w:rsid w:val="009D6F69"/>
    <w:rsid w:val="009E049D"/>
    <w:rsid w:val="009E2359"/>
    <w:rsid w:val="009E5D6E"/>
    <w:rsid w:val="009F305C"/>
    <w:rsid w:val="00A167C6"/>
    <w:rsid w:val="00A200D3"/>
    <w:rsid w:val="00A242D8"/>
    <w:rsid w:val="00A27861"/>
    <w:rsid w:val="00A3532A"/>
    <w:rsid w:val="00A35656"/>
    <w:rsid w:val="00A36E8B"/>
    <w:rsid w:val="00A4314D"/>
    <w:rsid w:val="00A5114C"/>
    <w:rsid w:val="00A63F81"/>
    <w:rsid w:val="00A64C04"/>
    <w:rsid w:val="00A67357"/>
    <w:rsid w:val="00A804A0"/>
    <w:rsid w:val="00A85D7E"/>
    <w:rsid w:val="00A91915"/>
    <w:rsid w:val="00A92C73"/>
    <w:rsid w:val="00AA38A9"/>
    <w:rsid w:val="00AB65AE"/>
    <w:rsid w:val="00AD26C4"/>
    <w:rsid w:val="00AD3990"/>
    <w:rsid w:val="00AE7A74"/>
    <w:rsid w:val="00AF2FE1"/>
    <w:rsid w:val="00B137EE"/>
    <w:rsid w:val="00B13CEC"/>
    <w:rsid w:val="00B229A7"/>
    <w:rsid w:val="00B66AF3"/>
    <w:rsid w:val="00B71AEA"/>
    <w:rsid w:val="00B74489"/>
    <w:rsid w:val="00B8102F"/>
    <w:rsid w:val="00B818CA"/>
    <w:rsid w:val="00B900C4"/>
    <w:rsid w:val="00B97297"/>
    <w:rsid w:val="00B979B1"/>
    <w:rsid w:val="00BA71B8"/>
    <w:rsid w:val="00BB553B"/>
    <w:rsid w:val="00BD7158"/>
    <w:rsid w:val="00C057EA"/>
    <w:rsid w:val="00C05B22"/>
    <w:rsid w:val="00C141AF"/>
    <w:rsid w:val="00C175B6"/>
    <w:rsid w:val="00C210B4"/>
    <w:rsid w:val="00C22A2E"/>
    <w:rsid w:val="00C27B5C"/>
    <w:rsid w:val="00C47725"/>
    <w:rsid w:val="00C605D4"/>
    <w:rsid w:val="00C94E79"/>
    <w:rsid w:val="00CA6252"/>
    <w:rsid w:val="00CA7FA5"/>
    <w:rsid w:val="00CB7B0D"/>
    <w:rsid w:val="00CC5969"/>
    <w:rsid w:val="00CD4533"/>
    <w:rsid w:val="00CE33C0"/>
    <w:rsid w:val="00CF4869"/>
    <w:rsid w:val="00CF504E"/>
    <w:rsid w:val="00D02155"/>
    <w:rsid w:val="00D12D35"/>
    <w:rsid w:val="00D15AD5"/>
    <w:rsid w:val="00D165CA"/>
    <w:rsid w:val="00D17114"/>
    <w:rsid w:val="00D2485A"/>
    <w:rsid w:val="00D31F93"/>
    <w:rsid w:val="00D44269"/>
    <w:rsid w:val="00D47733"/>
    <w:rsid w:val="00D51841"/>
    <w:rsid w:val="00D6461B"/>
    <w:rsid w:val="00D815D9"/>
    <w:rsid w:val="00D855E8"/>
    <w:rsid w:val="00DA69E7"/>
    <w:rsid w:val="00DB1DCD"/>
    <w:rsid w:val="00DC3808"/>
    <w:rsid w:val="00DC4AE7"/>
    <w:rsid w:val="00DD3666"/>
    <w:rsid w:val="00DD37BA"/>
    <w:rsid w:val="00DD4950"/>
    <w:rsid w:val="00DD68C7"/>
    <w:rsid w:val="00DE10A6"/>
    <w:rsid w:val="00DF78A7"/>
    <w:rsid w:val="00E07CA1"/>
    <w:rsid w:val="00E263EC"/>
    <w:rsid w:val="00E27187"/>
    <w:rsid w:val="00E362E3"/>
    <w:rsid w:val="00E44F28"/>
    <w:rsid w:val="00E50AD6"/>
    <w:rsid w:val="00E51B2C"/>
    <w:rsid w:val="00E54BD2"/>
    <w:rsid w:val="00E613BC"/>
    <w:rsid w:val="00E66CDC"/>
    <w:rsid w:val="00E67E00"/>
    <w:rsid w:val="00E74F47"/>
    <w:rsid w:val="00E774B9"/>
    <w:rsid w:val="00E842C7"/>
    <w:rsid w:val="00E953F3"/>
    <w:rsid w:val="00EA40C0"/>
    <w:rsid w:val="00EA6E73"/>
    <w:rsid w:val="00EB3760"/>
    <w:rsid w:val="00EC064B"/>
    <w:rsid w:val="00EC6024"/>
    <w:rsid w:val="00EE4BB5"/>
    <w:rsid w:val="00EE52C2"/>
    <w:rsid w:val="00EE5783"/>
    <w:rsid w:val="00EE79CF"/>
    <w:rsid w:val="00EF453F"/>
    <w:rsid w:val="00F00FDD"/>
    <w:rsid w:val="00F01713"/>
    <w:rsid w:val="00F02B1E"/>
    <w:rsid w:val="00F07040"/>
    <w:rsid w:val="00F13C1A"/>
    <w:rsid w:val="00F16073"/>
    <w:rsid w:val="00F2310E"/>
    <w:rsid w:val="00F36A3C"/>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www.imf.org/en/Publications/AREB" TargetMode="External"/><Relationship Id="rId21" Type="http://schemas.openxmlformats.org/officeDocument/2006/relationships/hyperlink" Target="mailto:dpss@knbs.or.ke" TargetMode="External"/><Relationship Id="rId34"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www.un.org/ecosoc/en/documents/reports-general-assembly" TargetMode="External"/><Relationship Id="rId33" Type="http://schemas.openxmlformats.org/officeDocument/2006/relationships/hyperlink" Target="https://www.fsb.org/publications/" TargetMode="External"/><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hyperlink" Target="https://www.afdb.org/en/documentspublications/annual-report"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www.un.org/securitycouncil/content/sc_annual_reports" TargetMode="External"/><Relationship Id="rId32" Type="http://schemas.openxmlformats.org/officeDocument/2006/relationships/hyperlink" Target="https://www.wto.org/english/res_e/reser_e/annual_report_e.htm" TargetMode="External"/><Relationship Id="rId37"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www.un.org/en/member-states/index.html" TargetMode="External"/><Relationship Id="rId28" Type="http://schemas.openxmlformats.org/officeDocument/2006/relationships/hyperlink" Target="https://openknowledge.worldbank.org/handle/10986/2128" TargetMode="External"/><Relationship Id="rId36"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hyperlink" Target="https://www.iadb.org/en/about-us/annual-reports"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un.org/development/desa/en/" TargetMode="External"/><Relationship Id="rId27" Type="http://schemas.openxmlformats.org/officeDocument/2006/relationships/hyperlink" Target="https://www.worldbank.org/en/about/annual-report/world-bank-group-downloads" TargetMode="External"/><Relationship Id="rId30" Type="http://schemas.openxmlformats.org/officeDocument/2006/relationships/hyperlink" Target="https://www.adb.org/documents/series/adb-annual-reports" TargetMode="External"/><Relationship Id="rId35" Type="http://schemas.openxmlformats.org/officeDocument/2006/relationships/footer" Target="footer2.xml"/><Relationship Id="rId8" Type="http://schemas.openxmlformats.org/officeDocument/2006/relationships/settings" Target="settings.xml"/><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F384D"/>
    <w:rsid w:val="006153AA"/>
    <w:rsid w:val="0064052E"/>
    <w:rsid w:val="00760A1F"/>
    <w:rsid w:val="00DA061B"/>
    <w:rsid w:val="00E4246B"/>
    <w:rsid w:val="00E95E77"/>
    <w:rsid w:val="00F538FA"/>
    <w:rsid w:val="00F721A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721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F416EE866DD445EA9B6F539E3EB9CD8D">
    <w:name w:val="F416EE866DD445EA9B6F539E3EB9CD8D"/>
    <w:rsid w:val="00F721AA"/>
  </w:style>
  <w:style w:type="paragraph" w:customStyle="1" w:styleId="1516A48B1F8D481F89D6E2863B15F16A">
    <w:name w:val="1516A48B1F8D481F89D6E2863B15F16A"/>
    <w:rsid w:val="00F721AA"/>
  </w:style>
  <w:style w:type="paragraph" w:customStyle="1" w:styleId="8AC47E21C5B8461BB425E3564A424E11">
    <w:name w:val="8AC47E21C5B8461BB425E3564A424E11"/>
    <w:rsid w:val="00F721A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purl.org/dc/elements/1.1/"/>
    <ds:schemaRef ds:uri="http://schemas.openxmlformats.org/package/2006/metadata/core-properties"/>
    <ds:schemaRef ds:uri="http://schemas.microsoft.com/office/2006/documentManagement/types"/>
    <ds:schemaRef ds:uri="http://purl.org/dc/terms/"/>
    <ds:schemaRef ds:uri="http://purl.org/dc/dcmitype/"/>
    <ds:schemaRef ds:uri="http://schemas.microsoft.com/office/infopath/2007/PartnerControls"/>
    <ds:schemaRef ds:uri="efb7f1d3-2f00-4f20-b7f7-b4cd1648c34e"/>
    <ds:schemaRef ds:uri="331bc5fa-37a0-4eaf-92e6-e8f500860589"/>
    <ds:schemaRef ds:uri="http://schemas.microsoft.com/office/2006/metadata/properties"/>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665B5D52-2812-4E3C-B446-197715AB95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111</TotalTime>
  <Pages>13</Pages>
  <Words>216429</Words>
  <Characters>1233649</Characters>
  <Application>Microsoft Office Word</Application>
  <DocSecurity>8</DocSecurity>
  <Lines>10280</Lines>
  <Paragraphs>2894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1447184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Renice Bunde Akinyi</cp:lastModifiedBy>
  <cp:revision>17</cp:revision>
  <cp:lastPrinted>2020-04-16T14:23:00Z</cp:lastPrinted>
  <dcterms:created xsi:type="dcterms:W3CDTF">2024-05-07T11:57:00Z</dcterms:created>
  <dcterms:modified xsi:type="dcterms:W3CDTF">2024-05-08T08:55:00Z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