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1030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1030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1030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1030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1030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1030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1030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1030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1030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1030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1030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1030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1030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90D7A0" w:rsidR="00355460" w:rsidRPr="00E263EC" w:rsidRDefault="00C718B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83F02D2" w:rsidR="00B66AF3" w:rsidRDefault="00C718BD" w:rsidP="00B66AF3">
          <w:r>
            <w:t>17.6.1 Fixed broadband subscriptions per 100 inhabitants [17.6.1] (IT_NET_BBND)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69F7C3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30E89F5" w:rsidR="00F7784D" w:rsidRDefault="00C718B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9D948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289AF38" w:rsidR="005377B9" w:rsidRPr="009F305C" w:rsidRDefault="00C718BD" w:rsidP="00C278FE">
            <w:r>
              <w:rPr>
                <w:color w:val="333333"/>
                <w:sz w:val="21"/>
                <w:szCs w:val="21"/>
              </w:rPr>
              <w:t>Fixed Internet broadband subscriptions per 100 inhabitants, by speed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687D9B" w:rsidR="005377B9" w:rsidRPr="009F305C" w:rsidRDefault="00C278FE" w:rsidP="00C278FE">
            <w:pPr>
              <w:pStyle w:val="MGTHeader"/>
            </w:pPr>
            <w:r w:rsidRPr="00C6033F">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7C7FCF6" w:rsidR="005377B9" w:rsidRPr="00683558" w:rsidRDefault="00C718BD" w:rsidP="00683558">
            <w:pPr>
              <w:pBdr>
                <w:top w:val="nil"/>
                <w:left w:val="nil"/>
                <w:bottom w:val="nil"/>
                <w:right w:val="nil"/>
                <w:between w:val="nil"/>
              </w:pBdr>
              <w:shd w:val="clear" w:color="auto" w:fill="F5F5F5"/>
              <w:spacing w:after="100" w:line="240" w:lineRule="auto"/>
              <w:rPr>
                <w:color w:val="333333"/>
                <w:sz w:val="21"/>
                <w:szCs w:val="21"/>
              </w:rPr>
            </w:pPr>
            <w:r>
              <w:rPr>
                <w:color w:val="333333"/>
                <w:sz w:val="21"/>
                <w:szCs w:val="21"/>
              </w:rPr>
              <w:t xml:space="preserve">Target 17.6: Enhance North-South, South-South and triangular regional and international cooperation on and access to science, technology and innovation and enhance knowledge-sharing on mutually agreed terms, including through improved coordination </w:t>
            </w:r>
            <w:r>
              <w:rPr>
                <w:color w:val="333333"/>
                <w:sz w:val="21"/>
                <w:szCs w:val="21"/>
              </w:rPr>
              <w:lastRenderedPageBreak/>
              <w:t>among existing mechanisms, in particular at the United Nations level, and through a global te</w:t>
            </w:r>
            <w:r w:rsidR="00683558">
              <w:rPr>
                <w:color w:val="333333"/>
                <w:sz w:val="21"/>
                <w:szCs w:val="21"/>
              </w:rPr>
              <w:t>chnology facilitation mechanism</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3E01C15" w:rsidR="005377B9" w:rsidRPr="00C718BD" w:rsidRDefault="00C718BD" w:rsidP="00C718BD">
            <w:pPr>
              <w:pBdr>
                <w:top w:val="nil"/>
                <w:left w:val="nil"/>
                <w:bottom w:val="nil"/>
                <w:right w:val="nil"/>
                <w:between w:val="nil"/>
              </w:pBdr>
              <w:shd w:val="clear" w:color="auto" w:fill="F5F5F5"/>
              <w:spacing w:after="100" w:line="240" w:lineRule="auto"/>
              <w:rPr>
                <w:color w:val="333333"/>
                <w:sz w:val="21"/>
                <w:szCs w:val="21"/>
              </w:rPr>
            </w:pPr>
            <w:r>
              <w:rPr>
                <w:color w:val="333333"/>
                <w:sz w:val="21"/>
                <w:szCs w:val="21"/>
              </w:rPr>
              <w:t>Indicator 17.6.1: Fixed Internet broadband subscriptions per 100 inhabitants, by speed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9B250E3"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90B15CE" w:rsidR="005377B9" w:rsidRPr="009F305C" w:rsidRDefault="00D70850"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AE0B1A4" w:rsidR="005377B9" w:rsidRPr="009F305C" w:rsidRDefault="00D70850" w:rsidP="009F305C">
            <w:r>
              <w:t xml:space="preserve"> </w:t>
            </w:r>
            <w:r w:rsidR="00E40612" w:rsidRPr="008C62C6">
              <w:rPr>
                <w:color w:val="333333"/>
                <w:sz w:val="21"/>
                <w:szCs w:val="21"/>
              </w:rPr>
              <w:t xml:space="preserve">4.4.1, 4.5.1, </w:t>
            </w:r>
            <w:r w:rsidR="00E40612">
              <w:rPr>
                <w:color w:val="333333"/>
                <w:sz w:val="21"/>
                <w:szCs w:val="21"/>
              </w:rPr>
              <w:t xml:space="preserve">9.c.1, </w:t>
            </w:r>
            <w:r w:rsidR="00E40612" w:rsidRPr="008C62C6">
              <w:rPr>
                <w:color w:val="333333"/>
                <w:sz w:val="21"/>
                <w:szCs w:val="21"/>
              </w:rPr>
              <w:t>17.8.1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61481A" w:rsidR="005377B9" w:rsidRPr="009F305C" w:rsidRDefault="00626D7C"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BBA080" w:rsidR="003E7389" w:rsidRPr="009F305C" w:rsidRDefault="00A220AB" w:rsidP="002A7797">
            <w:r>
              <w:t xml:space="preserve">Director </w:t>
            </w:r>
            <w:r w:rsidR="002A7797">
              <w:t>Macroeconomics 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7E15893" w:rsidR="003E7389" w:rsidRPr="009F305C" w:rsidRDefault="00A220AB" w:rsidP="002A7797">
            <w:r>
              <w:t xml:space="preserve">Directorate of </w:t>
            </w:r>
            <w:r w:rsidR="002A7797">
              <w:t>Macroeconomics</w:t>
            </w:r>
            <w:r>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64EC4E" w:rsidR="003E7389" w:rsidRPr="009F305C" w:rsidRDefault="002A7797" w:rsidP="009F305C">
            <w:r>
              <w:t>Production and D</w:t>
            </w:r>
            <w:r w:rsidR="00A220AB">
              <w:t xml:space="preserve">issemination of </w:t>
            </w:r>
            <w:r>
              <w:t>Macroeconomics S</w:t>
            </w:r>
            <w:r w:rsidR="00A220AB">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597C08F" w:rsidR="003E7389" w:rsidRPr="009F305C" w:rsidRDefault="008127F9" w:rsidP="008127F9">
            <w:r>
              <w:rPr>
                <w:rFonts w:ascii="Arial" w:hAnsi="Arial" w:cs="Arial"/>
                <w:i/>
                <w:iCs/>
                <w:color w:val="222222"/>
                <w:shd w:val="clear" w:color="auto" w:fill="FFFFFF"/>
              </w:rPr>
              <w:t>020 2911000, 0202911001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8E73CAD" w:rsidR="003E7389" w:rsidRPr="009F305C" w:rsidRDefault="00F514FE" w:rsidP="009F305C">
            <w:r>
              <w:t>macro</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20E61C" w14:textId="77777777" w:rsidR="004B284D" w:rsidRDefault="002B7219" w:rsidP="004B284D">
            <w:pPr>
              <w:pBdr>
                <w:top w:val="nil"/>
                <w:left w:val="nil"/>
                <w:bottom w:val="nil"/>
                <w:right w:val="nil"/>
                <w:between w:val="nil"/>
              </w:pBdr>
              <w:shd w:val="clear" w:color="auto" w:fill="FFFFFF"/>
              <w:spacing w:after="0"/>
              <w:rPr>
                <w:b/>
                <w:color w:val="4A4A4A"/>
                <w:sz w:val="21"/>
                <w:szCs w:val="21"/>
              </w:rPr>
            </w:pPr>
            <w:r>
              <w:rPr>
                <w:b/>
              </w:rPr>
              <w:t xml:space="preserve"> </w:t>
            </w:r>
            <w:r w:rsidR="004B284D">
              <w:rPr>
                <w:b/>
                <w:color w:val="4A4A4A"/>
                <w:sz w:val="21"/>
                <w:szCs w:val="21"/>
              </w:rPr>
              <w:t>Definition:</w:t>
            </w:r>
          </w:p>
          <w:p w14:paraId="54289404" w14:textId="77777777" w:rsidR="004B284D" w:rsidRDefault="004B284D" w:rsidP="004B284D">
            <w:pPr>
              <w:pBdr>
                <w:top w:val="nil"/>
                <w:left w:val="nil"/>
                <w:bottom w:val="nil"/>
                <w:right w:val="nil"/>
                <w:between w:val="nil"/>
              </w:pBdr>
              <w:shd w:val="clear" w:color="auto" w:fill="FFFFFF"/>
              <w:spacing w:after="0"/>
              <w:rPr>
                <w:color w:val="4A4A4A"/>
                <w:sz w:val="21"/>
                <w:szCs w:val="21"/>
              </w:rPr>
            </w:pPr>
            <w:r>
              <w:rPr>
                <w:color w:val="4A4A4A"/>
                <w:sz w:val="21"/>
                <w:szCs w:val="21"/>
              </w:rPr>
              <w:t>The indicator fixed broadband subscriptions, by speed, refers to the number of fixed-broadband subscriptions to the public Internet, broken down by advertised download speed.</w:t>
            </w:r>
          </w:p>
          <w:p w14:paraId="33C3411C" w14:textId="77777777" w:rsidR="004B284D" w:rsidRDefault="004B284D" w:rsidP="004B284D">
            <w:pPr>
              <w:pBdr>
                <w:top w:val="nil"/>
                <w:left w:val="nil"/>
                <w:bottom w:val="nil"/>
                <w:right w:val="nil"/>
                <w:between w:val="nil"/>
              </w:pBdr>
              <w:shd w:val="clear" w:color="auto" w:fill="FFFFFF"/>
              <w:spacing w:after="0"/>
              <w:rPr>
                <w:color w:val="4A4A4A"/>
                <w:sz w:val="21"/>
                <w:szCs w:val="21"/>
              </w:rPr>
            </w:pPr>
          </w:p>
          <w:p w14:paraId="64A598F9" w14:textId="77777777" w:rsidR="004B284D" w:rsidRDefault="004B284D" w:rsidP="004B284D">
            <w:pPr>
              <w:pBdr>
                <w:top w:val="nil"/>
                <w:left w:val="nil"/>
                <w:bottom w:val="nil"/>
                <w:right w:val="nil"/>
                <w:between w:val="nil"/>
              </w:pBdr>
              <w:shd w:val="clear" w:color="auto" w:fill="FFFFFF"/>
              <w:spacing w:after="0"/>
              <w:rPr>
                <w:color w:val="4A4A4A"/>
                <w:sz w:val="21"/>
                <w:szCs w:val="21"/>
              </w:rPr>
            </w:pPr>
            <w:r>
              <w:rPr>
                <w:color w:val="4A4A4A"/>
                <w:sz w:val="21"/>
                <w:szCs w:val="21"/>
              </w:rPr>
              <w:t>The indicator is currently broken down by the following subscription speeds:</w:t>
            </w:r>
          </w:p>
          <w:p w14:paraId="0FC7F4F2" w14:textId="7D10AFBA" w:rsidR="00F514FE" w:rsidRDefault="00F514FE" w:rsidP="00F514FE">
            <w:pPr>
              <w:pStyle w:val="MText"/>
            </w:pPr>
          </w:p>
          <w:p w14:paraId="0435880D" w14:textId="77777777" w:rsidR="00B41F80" w:rsidRDefault="00B41F80" w:rsidP="00B41F80">
            <w:pPr>
              <w:pBdr>
                <w:top w:val="nil"/>
                <w:left w:val="nil"/>
                <w:bottom w:val="nil"/>
                <w:right w:val="nil"/>
                <w:between w:val="nil"/>
              </w:pBdr>
              <w:shd w:val="clear" w:color="auto" w:fill="FFFFFF"/>
              <w:spacing w:after="0"/>
              <w:rPr>
                <w:color w:val="4A4A4A"/>
                <w:sz w:val="21"/>
                <w:szCs w:val="21"/>
              </w:rPr>
            </w:pPr>
            <w:r>
              <w:rPr>
                <w:color w:val="4A4A4A"/>
                <w:sz w:val="21"/>
                <w:szCs w:val="21"/>
              </w:rPr>
              <w:t xml:space="preserve">- 256 </w:t>
            </w:r>
            <w:proofErr w:type="spellStart"/>
            <w:r>
              <w:rPr>
                <w:color w:val="4A4A4A"/>
                <w:sz w:val="21"/>
                <w:szCs w:val="21"/>
              </w:rPr>
              <w:t>kbit</w:t>
            </w:r>
            <w:proofErr w:type="spellEnd"/>
            <w:r>
              <w:rPr>
                <w:color w:val="4A4A4A"/>
                <w:sz w:val="21"/>
                <w:szCs w:val="21"/>
              </w:rPr>
              <w:t xml:space="preserve">/s to less than 2 Mbit/s subscriptions: Refers to all fixed broadband Internet subscriptions with advertised downstream speeds equal to, or greater than, 256 </w:t>
            </w:r>
            <w:proofErr w:type="spellStart"/>
            <w:r>
              <w:rPr>
                <w:color w:val="4A4A4A"/>
                <w:sz w:val="21"/>
                <w:szCs w:val="21"/>
              </w:rPr>
              <w:t>kbit</w:t>
            </w:r>
            <w:proofErr w:type="spellEnd"/>
            <w:r>
              <w:rPr>
                <w:color w:val="4A4A4A"/>
                <w:sz w:val="21"/>
                <w:szCs w:val="21"/>
              </w:rPr>
              <w:t>/s and less than 2 Mbit/s.</w:t>
            </w:r>
          </w:p>
          <w:p w14:paraId="14B101D7" w14:textId="77777777" w:rsidR="00B41F80" w:rsidRDefault="00B41F80" w:rsidP="00B41F80">
            <w:pPr>
              <w:pBdr>
                <w:top w:val="nil"/>
                <w:left w:val="nil"/>
                <w:bottom w:val="nil"/>
                <w:right w:val="nil"/>
                <w:between w:val="nil"/>
              </w:pBdr>
              <w:shd w:val="clear" w:color="auto" w:fill="FFFFFF"/>
              <w:spacing w:after="0"/>
              <w:rPr>
                <w:color w:val="4A4A4A"/>
                <w:sz w:val="21"/>
                <w:szCs w:val="21"/>
              </w:rPr>
            </w:pPr>
          </w:p>
          <w:p w14:paraId="65A04189" w14:textId="77777777" w:rsidR="00B41F80" w:rsidRDefault="00B41F80" w:rsidP="00B41F80">
            <w:pPr>
              <w:pBdr>
                <w:top w:val="nil"/>
                <w:left w:val="nil"/>
                <w:bottom w:val="nil"/>
                <w:right w:val="nil"/>
                <w:between w:val="nil"/>
              </w:pBdr>
              <w:shd w:val="clear" w:color="auto" w:fill="FFFFFF"/>
              <w:spacing w:after="0"/>
              <w:rPr>
                <w:color w:val="4A4A4A"/>
                <w:sz w:val="21"/>
                <w:szCs w:val="21"/>
              </w:rPr>
            </w:pPr>
            <w:r>
              <w:rPr>
                <w:color w:val="4A4A4A"/>
                <w:sz w:val="21"/>
                <w:szCs w:val="21"/>
              </w:rPr>
              <w:t>- 2 Mbit/s to less than 10 Mbit/s subscriptions: Refers to all fixed -broadband Internet subscriptions with advertised downstream speeds equal to, or greater than, 2 Mbit/s and less than 10 Mbit/s.</w:t>
            </w:r>
          </w:p>
          <w:p w14:paraId="4FFF19F5" w14:textId="77777777" w:rsidR="00B41F80" w:rsidRDefault="00B41F80" w:rsidP="00B41F80">
            <w:pPr>
              <w:pBdr>
                <w:top w:val="nil"/>
                <w:left w:val="nil"/>
                <w:bottom w:val="nil"/>
                <w:right w:val="nil"/>
                <w:between w:val="nil"/>
              </w:pBdr>
              <w:shd w:val="clear" w:color="auto" w:fill="FFFFFF"/>
              <w:spacing w:after="0"/>
              <w:rPr>
                <w:color w:val="4A4A4A"/>
                <w:sz w:val="21"/>
                <w:szCs w:val="21"/>
              </w:rPr>
            </w:pPr>
          </w:p>
          <w:p w14:paraId="0893A925" w14:textId="77777777" w:rsidR="00B41F80" w:rsidRDefault="00B41F80" w:rsidP="00B41F80">
            <w:pPr>
              <w:pBdr>
                <w:top w:val="nil"/>
                <w:left w:val="nil"/>
                <w:bottom w:val="nil"/>
                <w:right w:val="nil"/>
                <w:between w:val="nil"/>
              </w:pBdr>
              <w:shd w:val="clear" w:color="auto" w:fill="FFFFFF"/>
              <w:spacing w:after="0"/>
              <w:rPr>
                <w:color w:val="4A4A4A"/>
                <w:sz w:val="21"/>
                <w:szCs w:val="21"/>
              </w:rPr>
            </w:pPr>
            <w:r>
              <w:rPr>
                <w:color w:val="4A4A4A"/>
                <w:sz w:val="21"/>
                <w:szCs w:val="21"/>
              </w:rPr>
              <w:t>- Equal to or above 10 Mbit/s subscriptions (4213_G10). Refers to all fixed -broadband Internet subscriptions with advertised downstream speeds equal to, or greater than, 10 Mbit/s.</w:t>
            </w:r>
          </w:p>
          <w:p w14:paraId="23CC9B74" w14:textId="77777777" w:rsidR="00B41F80" w:rsidRDefault="00B41F80" w:rsidP="00B41F80">
            <w:pPr>
              <w:pBdr>
                <w:top w:val="nil"/>
                <w:left w:val="nil"/>
                <w:bottom w:val="nil"/>
                <w:right w:val="nil"/>
                <w:between w:val="nil"/>
              </w:pBdr>
              <w:shd w:val="clear" w:color="auto" w:fill="FFFFFF"/>
              <w:spacing w:after="0"/>
              <w:rPr>
                <w:color w:val="4A4A4A"/>
                <w:sz w:val="21"/>
                <w:szCs w:val="21"/>
              </w:rPr>
            </w:pPr>
          </w:p>
          <w:p w14:paraId="04326118" w14:textId="77777777" w:rsidR="00B41F80" w:rsidRDefault="00B41F80" w:rsidP="00F514FE">
            <w:pPr>
              <w:pStyle w:val="MText"/>
            </w:pPr>
          </w:p>
          <w:p w14:paraId="6F34618B" w14:textId="77777777" w:rsidR="00B41F80" w:rsidRDefault="00B41F80" w:rsidP="00B41F80">
            <w:pPr>
              <w:pBdr>
                <w:top w:val="nil"/>
                <w:left w:val="nil"/>
                <w:bottom w:val="nil"/>
                <w:right w:val="nil"/>
                <w:between w:val="nil"/>
              </w:pBdr>
              <w:shd w:val="clear" w:color="auto" w:fill="FFFFFF"/>
              <w:spacing w:after="0"/>
              <w:rPr>
                <w:b/>
                <w:color w:val="4A4A4A"/>
                <w:sz w:val="21"/>
                <w:szCs w:val="21"/>
              </w:rPr>
            </w:pPr>
            <w:r>
              <w:rPr>
                <w:b/>
                <w:color w:val="4A4A4A"/>
                <w:sz w:val="21"/>
                <w:szCs w:val="21"/>
              </w:rPr>
              <w:t>Concepts:</w:t>
            </w:r>
          </w:p>
          <w:p w14:paraId="478F0410" w14:textId="77777777" w:rsidR="00B41F80" w:rsidRDefault="00B41F80" w:rsidP="00B41F80">
            <w:pPr>
              <w:pBdr>
                <w:top w:val="nil"/>
                <w:left w:val="nil"/>
                <w:bottom w:val="nil"/>
                <w:right w:val="nil"/>
                <w:between w:val="nil"/>
              </w:pBdr>
              <w:shd w:val="clear" w:color="auto" w:fill="FFFFFF"/>
              <w:spacing w:after="0"/>
              <w:rPr>
                <w:color w:val="4A4A4A"/>
                <w:sz w:val="21"/>
                <w:szCs w:val="21"/>
              </w:rPr>
            </w:pPr>
            <w:r>
              <w:rPr>
                <w:color w:val="4A4A4A"/>
                <w:sz w:val="21"/>
                <w:szCs w:val="21"/>
              </w:rPr>
              <w:t xml:space="preserve">Fixed broadband subscriptions refer to subscriptions to high-speed access to the public Internet (a TCP/IP connection), at downstream speeds equal to, or greater than, 256 </w:t>
            </w:r>
            <w:proofErr w:type="spellStart"/>
            <w:r>
              <w:rPr>
                <w:color w:val="4A4A4A"/>
                <w:sz w:val="21"/>
                <w:szCs w:val="21"/>
              </w:rPr>
              <w:t>kbit</w:t>
            </w:r>
            <w:proofErr w:type="spellEnd"/>
            <w:r>
              <w:rPr>
                <w:color w:val="4A4A4A"/>
                <w:sz w:val="21"/>
                <w:szCs w:val="21"/>
              </w:rPr>
              <w:t xml:space="preserve">/s. This includes cable modem, DSL, </w:t>
            </w:r>
            <w:proofErr w:type="spellStart"/>
            <w:r>
              <w:rPr>
                <w:color w:val="4A4A4A"/>
                <w:sz w:val="21"/>
                <w:szCs w:val="21"/>
              </w:rPr>
              <w:t>fibre</w:t>
            </w:r>
            <w:proofErr w:type="spellEnd"/>
            <w:r>
              <w:rPr>
                <w:color w:val="4A4A4A"/>
                <w:sz w:val="21"/>
                <w:szCs w:val="21"/>
              </w:rPr>
              <w:t>-to-the-home/building, other fixed -broadband subscriptions, satellite broadband and terrestrial fixed wireless broadband. This total is measured irrespective of the method of payment. It excludes subscriptions that have access to data communications (including the Internet) via mobile-cellular networks. It should include fixed WiMAX and any other fixed wireless technologies. It includes both residential subscriptions and subscriptions for organizations.</w:t>
            </w:r>
          </w:p>
          <w:p w14:paraId="549BA94F" w14:textId="77777777" w:rsidR="00B41F80" w:rsidRDefault="00B41F80" w:rsidP="00B41F80">
            <w:pPr>
              <w:pBdr>
                <w:top w:val="nil"/>
                <w:left w:val="nil"/>
                <w:bottom w:val="nil"/>
                <w:right w:val="nil"/>
                <w:between w:val="nil"/>
              </w:pBdr>
              <w:shd w:val="clear" w:color="auto" w:fill="FFFFFF"/>
              <w:spacing w:after="0"/>
              <w:rPr>
                <w:color w:val="4A4A4A"/>
                <w:sz w:val="21"/>
                <w:szCs w:val="21"/>
              </w:rPr>
            </w:pPr>
          </w:p>
          <w:p w14:paraId="6C84E827" w14:textId="6A93CCCE" w:rsidR="00134C27" w:rsidRPr="00B41F80" w:rsidRDefault="00B41F80" w:rsidP="00B41F80">
            <w:pPr>
              <w:pBdr>
                <w:top w:val="nil"/>
                <w:left w:val="nil"/>
                <w:bottom w:val="nil"/>
                <w:right w:val="nil"/>
                <w:between w:val="nil"/>
              </w:pBdr>
              <w:shd w:val="clear" w:color="auto" w:fill="FFFFFF"/>
              <w:spacing w:after="0"/>
              <w:rPr>
                <w:color w:val="4A4A4A"/>
                <w:sz w:val="21"/>
                <w:szCs w:val="21"/>
              </w:rPr>
            </w:pPr>
            <w:r>
              <w:rPr>
                <w:color w:val="4A4A4A"/>
                <w:sz w:val="21"/>
                <w:szCs w:val="21"/>
              </w:rPr>
              <w:t>The Internet is a worldwide public computer network. It provides access to a number of communication services including the World Wide Web and carries e-mail, news, entertainment and data files.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5D422F1" w:rsidR="0015178E" w:rsidRPr="0081585B" w:rsidRDefault="0081585B" w:rsidP="0081585B">
            <w:pPr>
              <w:pBdr>
                <w:top w:val="nil"/>
                <w:left w:val="nil"/>
                <w:bottom w:val="nil"/>
                <w:right w:val="nil"/>
                <w:between w:val="nil"/>
              </w:pBdr>
              <w:shd w:val="clear" w:color="auto" w:fill="FFFFFF"/>
              <w:spacing w:after="0"/>
              <w:rPr>
                <w:color w:val="4A4A4A"/>
                <w:sz w:val="21"/>
                <w:szCs w:val="21"/>
              </w:rPr>
            </w:pPr>
            <w:r>
              <w:rPr>
                <w:color w:val="4A4A4A"/>
                <w:sz w:val="21"/>
                <w:szCs w:val="21"/>
              </w:rPr>
              <w:t>Per 100 inhabitants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F15D4E" w:rsidR="0015178E" w:rsidRPr="0081585B" w:rsidRDefault="0081585B" w:rsidP="0081585B">
            <w:pPr>
              <w:pBdr>
                <w:top w:val="nil"/>
                <w:left w:val="nil"/>
                <w:bottom w:val="nil"/>
                <w:right w:val="nil"/>
                <w:between w:val="nil"/>
              </w:pBdr>
              <w:shd w:val="clear" w:color="auto" w:fill="FFFFFF"/>
              <w:spacing w:after="0"/>
              <w:rPr>
                <w:color w:val="4A4A4A"/>
                <w:sz w:val="21"/>
                <w:szCs w:val="21"/>
              </w:rPr>
            </w:pPr>
            <w:r>
              <w:rPr>
                <w:color w:val="4A4A4A"/>
                <w:sz w:val="21"/>
                <w:szCs w:val="21"/>
              </w:rPr>
              <w:t>Speed tiers as defined in the ITU Handbook for the Collection of Administrative Data on Telecommunications/ICT 2020.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9491D2" w:rsidR="0035311B" w:rsidRPr="009F305C" w:rsidRDefault="0081585B" w:rsidP="00883181">
            <w:pPr>
              <w:pStyle w:val="MText"/>
            </w:pPr>
            <w:r>
              <w:t>Data for this indicator is based on administrative data from Communication Authority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0385536" w:rsidR="0035311B" w:rsidRPr="009F305C" w:rsidRDefault="0083498D" w:rsidP="00883181">
            <w:r>
              <w:t>A</w:t>
            </w:r>
            <w:r w:rsidR="007003B6">
              <w:t>dministrative Data</w:t>
            </w:r>
            <w:r w:rsidR="00883181">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0EC1E0B" w:rsidR="0035311B" w:rsidRPr="009F305C" w:rsidRDefault="0081585B" w:rsidP="0081585B">
            <w:r>
              <w:t>Data available on demand</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07C4255" w:rsidR="0035311B" w:rsidRPr="009F305C" w:rsidRDefault="007003B6" w:rsidP="00C15B7D">
            <w:r>
              <w:t>End of April of every year</w:t>
            </w:r>
            <w:r w:rsidR="00C15B7D">
              <w:t>(Annual)</w:t>
            </w:r>
            <w:r w:rsidR="000F5129">
              <w:t xml:space="preserve"> for Economic Survey.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39DAD5" w:rsidR="0035311B" w:rsidRPr="009F305C" w:rsidRDefault="0083498D" w:rsidP="00202DF8">
            <w:r>
              <w:t xml:space="preserve"> </w:t>
            </w:r>
            <w:r w:rsidR="00202DF8">
              <w:t>Communication Authority of Kenya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4565129" w:rsidR="0035311B" w:rsidRPr="009F305C" w:rsidRDefault="008127F9" w:rsidP="009F305C">
            <w:r>
              <w:t>Statistics Act of 2006, mandates Kenya National Bureau of Statistics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30A9267" w14:textId="77777777" w:rsidR="00202DF8" w:rsidRDefault="00202DF8" w:rsidP="008C3729">
            <w:pPr>
              <w:pBdr>
                <w:top w:val="nil"/>
                <w:left w:val="nil"/>
                <w:bottom w:val="nil"/>
                <w:right w:val="nil"/>
                <w:between w:val="nil"/>
              </w:pBdr>
              <w:shd w:val="clear" w:color="auto" w:fill="FFFFFF"/>
              <w:spacing w:after="0"/>
              <w:jc w:val="both"/>
              <w:rPr>
                <w:color w:val="4A4A4A"/>
                <w:sz w:val="21"/>
                <w:szCs w:val="21"/>
              </w:rPr>
            </w:pPr>
            <w:r>
              <w:rPr>
                <w:color w:val="4A4A4A"/>
                <w:sz w:val="21"/>
                <w:szCs w:val="21"/>
              </w:rPr>
              <w:t>The Internet has become an increasingly important tool to provide access to information, and can help foster and enhance regional and international cooperation on, and access to, science, technology and innovations, and enhance knowledge sharing. High-speed Internet access is important to ensure that Internet users have quality access to the Internet and can take advantage of the growing amount of Internet content – including user-generated content –, services and information.</w:t>
            </w:r>
          </w:p>
          <w:p w14:paraId="179F252E" w14:textId="77777777" w:rsidR="00202DF8" w:rsidRDefault="00202DF8" w:rsidP="008C3729">
            <w:pPr>
              <w:pBdr>
                <w:top w:val="nil"/>
                <w:left w:val="nil"/>
                <w:bottom w:val="nil"/>
                <w:right w:val="nil"/>
                <w:between w:val="nil"/>
              </w:pBdr>
              <w:shd w:val="clear" w:color="auto" w:fill="FFFFFF"/>
              <w:spacing w:after="0"/>
              <w:jc w:val="both"/>
              <w:rPr>
                <w:color w:val="4A4A4A"/>
                <w:sz w:val="21"/>
                <w:szCs w:val="21"/>
              </w:rPr>
            </w:pPr>
          </w:p>
          <w:p w14:paraId="2E3517AC" w14:textId="16F1BDEE" w:rsidR="007F2D9F" w:rsidRPr="00202DF8" w:rsidRDefault="00202DF8" w:rsidP="008C3729">
            <w:pPr>
              <w:pBdr>
                <w:top w:val="nil"/>
                <w:left w:val="nil"/>
                <w:bottom w:val="nil"/>
                <w:right w:val="nil"/>
                <w:between w:val="nil"/>
              </w:pBdr>
              <w:shd w:val="clear" w:color="auto" w:fill="FFFFFF"/>
              <w:spacing w:after="0"/>
              <w:jc w:val="both"/>
              <w:rPr>
                <w:color w:val="4A4A4A"/>
                <w:sz w:val="21"/>
                <w:szCs w:val="21"/>
              </w:rPr>
            </w:pPr>
            <w:r>
              <w:rPr>
                <w:color w:val="4A4A4A"/>
                <w:sz w:val="21"/>
                <w:szCs w:val="21"/>
              </w:rPr>
              <w:t>While the number of fixed-broadband subscriptions has increased substantially over the last years and while service providers offer increasingly higher speeds, fixed Internet broadband can vary tremendously by speed, thus affecting the quality and functionality of Internet access. Many countries, especially in the developing world, have not only a very limited amount of fixed-broadband subscriptions, but also at very low speeds. This limitation is a barrier to the Target 17.6 and the indicator highlights the potential of the Internet (especially through high-speed access) to enhance cooperation, improve access to science, technology and innovation, and share knowledge. The indicator also highlights the importance of Internet use as a development enabler and helps to measure the digital divide, which, if not properly addressed, will aggravate inequalities in all development domains. Information on fixed broadband subscriptions by speed will contribute to the design of targeted policies to overcome those divides.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F6FFE2A" w:rsidR="007F2D9F" w:rsidRPr="00214EF7" w:rsidRDefault="00A26DA9" w:rsidP="00202DF8">
            <w:pPr>
              <w:pStyle w:val="MText"/>
              <w:jc w:val="both"/>
            </w:pPr>
            <w:r>
              <w:t xml:space="preserve"> </w:t>
            </w:r>
            <w:r w:rsidR="00202DF8">
              <w:t>Since most Internet service providers offer plans linked to download speed, the indicator is relatively straightforward to collect.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3038B91" w:rsidR="007F2D9F" w:rsidRPr="00663631" w:rsidRDefault="00202DF8" w:rsidP="00663631">
            <w:pPr>
              <w:pBdr>
                <w:top w:val="nil"/>
                <w:left w:val="nil"/>
                <w:bottom w:val="nil"/>
                <w:right w:val="nil"/>
                <w:between w:val="nil"/>
              </w:pBdr>
              <w:shd w:val="clear" w:color="auto" w:fill="FFFFFF"/>
              <w:spacing w:after="0"/>
              <w:rPr>
                <w:color w:val="4A4A4A"/>
                <w:sz w:val="21"/>
                <w:szCs w:val="21"/>
              </w:rPr>
            </w:pPr>
            <w:r>
              <w:rPr>
                <w:color w:val="4A4A4A"/>
                <w:sz w:val="21"/>
                <w:szCs w:val="21"/>
              </w:rPr>
              <w:t xml:space="preserve">International Telecommunication Union (ITU) collects data for this indicator through an annual questionnaire. The Bureau gets the data from Communication Authority who collects data from national Internet service providers. The data is collected by asking </w:t>
            </w:r>
            <w:r w:rsidR="00663631">
              <w:rPr>
                <w:color w:val="4A4A4A"/>
                <w:sz w:val="21"/>
                <w:szCs w:val="21"/>
              </w:rPr>
              <w:t>each Internet service provider</w:t>
            </w:r>
            <w:r>
              <w:rPr>
                <w:color w:val="4A4A4A"/>
                <w:sz w:val="21"/>
                <w:szCs w:val="21"/>
              </w:rPr>
              <w:t xml:space="preserve"> to provide the number of their fixed-broadband subscriptions by the speeds indicated. The data are then added up to obtain the totals.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44E0C6C" w:rsidR="007F2D9F" w:rsidRPr="009F305C" w:rsidRDefault="00123894" w:rsidP="00663631">
            <w:pPr>
              <w:pStyle w:val="MText"/>
            </w:pPr>
            <w:r>
              <w:rPr>
                <w:rFonts w:ascii="Calibri" w:hAnsi="Calibri" w:cs="Calibri"/>
                <w:color w:val="000000"/>
                <w:sz w:val="22"/>
                <w:szCs w:val="22"/>
              </w:rPr>
              <w:t>Statistics produced undergoes a rigorous process o</w:t>
            </w:r>
            <w:r w:rsidR="00663631">
              <w:rPr>
                <w:rFonts w:ascii="Calibri" w:hAnsi="Calibri" w:cs="Calibri"/>
                <w:color w:val="000000"/>
                <w:sz w:val="22"/>
                <w:szCs w:val="22"/>
              </w:rPr>
              <w:t xml:space="preserve">f peer review from our </w:t>
            </w:r>
            <w:r>
              <w:rPr>
                <w:rFonts w:ascii="Calibri" w:hAnsi="Calibri" w:cs="Calibri"/>
                <w:color w:val="000000"/>
                <w:sz w:val="22"/>
                <w:szCs w:val="22"/>
              </w:rPr>
              <w:t>stakeholders</w:t>
            </w:r>
            <w:r w:rsidR="000C1EB3">
              <w:rPr>
                <w:i/>
              </w:rPr>
              <w:t xml:space="preserve">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7C0EE3" w:rsidR="007F2D9F" w:rsidRPr="009F305C" w:rsidRDefault="00235F06" w:rsidP="00235F06">
            <w:pPr>
              <w:pStyle w:val="MText"/>
            </w:pPr>
            <w:r w:rsidRPr="00497B78">
              <w:t>N</w:t>
            </w:r>
            <w:r>
              <w:t>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48DCDB" w14:textId="4F65EDA3" w:rsidR="00123894" w:rsidRPr="004B0AB1" w:rsidRDefault="007807A2" w:rsidP="00123894">
            <w:pPr>
              <w:pStyle w:val="MText"/>
              <w:rPr>
                <w:b/>
                <w:bCs/>
              </w:rPr>
            </w:pPr>
            <w:r w:rsidRPr="00176F65">
              <w:t xml:space="preserve"> </w:t>
            </w:r>
            <w:r w:rsidR="00123894" w:rsidRPr="004B0AB1">
              <w:rPr>
                <w:b/>
                <w:bCs/>
              </w:rPr>
              <w:t>At country level</w:t>
            </w:r>
          </w:p>
          <w:p w14:paraId="55C0FDEF" w14:textId="7932D9C1" w:rsidR="007F2D9F" w:rsidRPr="009F305C" w:rsidRDefault="008E137C" w:rsidP="00123894">
            <w:pPr>
              <w:pStyle w:val="MText"/>
            </w:pPr>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070D96A" w14:textId="2ABB629D" w:rsidR="008E137C" w:rsidRDefault="008E137C" w:rsidP="008E137C">
            <w:pPr>
              <w:pStyle w:val="MText"/>
            </w:pPr>
            <w:r>
              <w:t xml:space="preserve"> </w:t>
            </w:r>
            <w:r w:rsidR="00B373BD" w:rsidRPr="00B373BD">
              <w:rPr>
                <w:b/>
                <w:bCs/>
              </w:rPr>
              <w:t>Regional aggregations</w:t>
            </w:r>
          </w:p>
          <w:p w14:paraId="27492CB0" w14:textId="580FC7CD" w:rsidR="007F2D9F" w:rsidRPr="009F305C" w:rsidRDefault="008E137C" w:rsidP="008E137C">
            <w:pPr>
              <w:pStyle w:val="MText"/>
            </w:pPr>
            <w:r>
              <w:t>NA</w:t>
            </w:r>
            <w:r w:rsidR="00123894" w:rsidRPr="00C65F24">
              <w:t>.</w:t>
            </w:r>
            <w:r w:rsidR="00123894" w:rsidRPr="00A96255">
              <w:t xml:space="preserve"> </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13C8384" w:rsidR="00164D49" w:rsidRPr="00200F5F" w:rsidRDefault="00200F5F" w:rsidP="00200F5F">
            <w:pPr>
              <w:pBdr>
                <w:top w:val="nil"/>
                <w:left w:val="nil"/>
                <w:bottom w:val="nil"/>
                <w:right w:val="nil"/>
                <w:between w:val="nil"/>
              </w:pBdr>
              <w:shd w:val="clear" w:color="auto" w:fill="FFFFFF"/>
              <w:spacing w:after="0"/>
              <w:rPr>
                <w:color w:val="4A4A4A"/>
                <w:sz w:val="21"/>
                <w:szCs w:val="21"/>
              </w:rPr>
            </w:pPr>
            <w:r>
              <w:t xml:space="preserve"> </w:t>
            </w:r>
            <w:r>
              <w:rPr>
                <w:color w:val="4A4A4A"/>
                <w:sz w:val="21"/>
                <w:szCs w:val="21"/>
              </w:rPr>
              <w:t xml:space="preserve">International Telecommunication Union (ITU) Handbook for the Collection of Administrative Data on Telecommunications/ICT 2020: </w:t>
            </w:r>
            <w:hyperlink r:id="rId21">
              <w:r>
                <w:rPr>
                  <w:color w:val="0000FF"/>
                  <w:sz w:val="21"/>
                  <w:szCs w:val="21"/>
                  <w:u w:val="single"/>
                </w:rPr>
                <w:t>https://www.itu.int/en/ITU-D/Statistics/Pages/publications/handbook.aspx</w:t>
              </w:r>
            </w:hyperlink>
            <w:r>
              <w:rPr>
                <w:color w:val="4A4A4A"/>
                <w:sz w:val="21"/>
                <w:szCs w:val="21"/>
              </w:rPr>
              <w:t xml:space="preserve">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DAF102E" w:rsidR="007F2D9F" w:rsidRPr="009F305C" w:rsidRDefault="008C3729" w:rsidP="008C3729">
            <w:pPr>
              <w:pStyle w:val="NormalWeb"/>
              <w:jc w:val="both"/>
            </w:pPr>
            <w:r w:rsidRPr="008C3729">
              <w:rPr>
                <w:rFonts w:asciiTheme="minorHAnsi" w:eastAsiaTheme="minorHAnsi" w:hAnsiTheme="minorHAnsi" w:cstheme="minorBidi"/>
                <w:sz w:val="22"/>
                <w:szCs w:val="22"/>
              </w:rP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E1FE69B" w14:textId="77777777" w:rsidR="008C3729" w:rsidRDefault="008C3729" w:rsidP="008C3729">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8DEB0FD" w:rsidR="007F2D9F" w:rsidRPr="009F305C" w:rsidRDefault="008C3729" w:rsidP="008C3729">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729A8D" w:rsidR="007F2D9F" w:rsidRPr="009F305C" w:rsidRDefault="00895D33" w:rsidP="008C3729">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43BFC7" w14:textId="385A4FB1" w:rsidR="00200F5F" w:rsidRDefault="00200F5F" w:rsidP="00663631">
            <w:pPr>
              <w:pBdr>
                <w:top w:val="nil"/>
                <w:left w:val="nil"/>
                <w:bottom w:val="nil"/>
                <w:right w:val="nil"/>
                <w:between w:val="nil"/>
              </w:pBdr>
              <w:shd w:val="clear" w:color="auto" w:fill="FFFFFF"/>
              <w:spacing w:after="0"/>
              <w:rPr>
                <w:color w:val="4A4A4A"/>
                <w:sz w:val="21"/>
                <w:szCs w:val="21"/>
              </w:rPr>
            </w:pPr>
            <w:r w:rsidRPr="00200F5F">
              <w:rPr>
                <w:b/>
                <w:color w:val="4A4A4A"/>
                <w:sz w:val="21"/>
                <w:szCs w:val="21"/>
              </w:rPr>
              <w:t>Data availability:</w:t>
            </w:r>
            <w:r>
              <w:rPr>
                <w:color w:val="4A4A4A"/>
                <w:sz w:val="21"/>
                <w:szCs w:val="21"/>
              </w:rPr>
              <w:t xml:space="preserve"> Data for this indicator </w:t>
            </w:r>
            <w:r w:rsidR="008C3729">
              <w:rPr>
                <w:color w:val="4A4A4A"/>
                <w:sz w:val="21"/>
                <w:szCs w:val="21"/>
              </w:rPr>
              <w:t xml:space="preserve">is available </w:t>
            </w:r>
          </w:p>
          <w:p w14:paraId="1EDD7BA8" w14:textId="77777777" w:rsidR="00200F5F" w:rsidRDefault="00200F5F" w:rsidP="00663631">
            <w:pPr>
              <w:pBdr>
                <w:top w:val="nil"/>
                <w:left w:val="nil"/>
                <w:bottom w:val="nil"/>
                <w:right w:val="nil"/>
                <w:between w:val="nil"/>
              </w:pBdr>
              <w:shd w:val="clear" w:color="auto" w:fill="FFFFFF"/>
              <w:spacing w:after="0"/>
              <w:rPr>
                <w:color w:val="4A4A4A"/>
                <w:sz w:val="21"/>
                <w:szCs w:val="21"/>
              </w:rPr>
            </w:pPr>
          </w:p>
          <w:p w14:paraId="39185D77" w14:textId="324180A6" w:rsidR="00776312" w:rsidRPr="00663631" w:rsidRDefault="00200F5F" w:rsidP="00663631">
            <w:pPr>
              <w:pBdr>
                <w:top w:val="nil"/>
                <w:left w:val="nil"/>
                <w:bottom w:val="nil"/>
                <w:right w:val="nil"/>
                <w:between w:val="nil"/>
              </w:pBdr>
              <w:shd w:val="clear" w:color="auto" w:fill="FFFFFF"/>
              <w:spacing w:after="0"/>
              <w:rPr>
                <w:color w:val="4A4A4A"/>
                <w:sz w:val="21"/>
                <w:szCs w:val="21"/>
              </w:rPr>
            </w:pPr>
            <w:r w:rsidRPr="001E71A4">
              <w:rPr>
                <w:b/>
                <w:color w:val="4A4A4A"/>
                <w:sz w:val="21"/>
                <w:szCs w:val="21"/>
              </w:rPr>
              <w:t>Disaggregation:</w:t>
            </w:r>
            <w:r>
              <w:rPr>
                <w:color w:val="4A4A4A"/>
                <w:sz w:val="21"/>
                <w:szCs w:val="21"/>
              </w:rPr>
              <w:t xml:space="preserve"> Since data for this indicator are based on administrative data from Internet Service Providers (ISPs), no information on individual subscribers is available and therefore the data cannot be broken down by any individual characteristics. Data could in theory be broken down by geographic location and urban/rural, but ITU does not collect this information.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47689EC0" w:rsidR="004D3DDB" w:rsidRPr="004E5EB9" w:rsidRDefault="00B373BD" w:rsidP="004D3DDB">
            <w:pPr>
              <w:pStyle w:val="MText"/>
              <w:rPr>
                <w:b/>
              </w:rPr>
            </w:pPr>
            <w:r>
              <w:rPr>
                <w:b/>
              </w:rPr>
              <w:t xml:space="preserve">  </w:t>
            </w:r>
            <w:r w:rsidR="004D3DDB" w:rsidRPr="004E5EB9">
              <w:rPr>
                <w:b/>
              </w:rPr>
              <w:t>Sources of discrepancies:</w:t>
            </w:r>
          </w:p>
          <w:p w14:paraId="7104584D" w14:textId="67CA9B1F" w:rsidR="006A7EF1" w:rsidRPr="009F305C" w:rsidRDefault="006A7EF1" w:rsidP="004D3DDB">
            <w:pPr>
              <w:pStyle w:val="MText"/>
            </w:p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A9C70D9" w14:textId="77777777" w:rsidR="001E71A4" w:rsidRDefault="001E71A4" w:rsidP="001E71A4">
            <w:pPr>
              <w:pBdr>
                <w:top w:val="nil"/>
                <w:left w:val="nil"/>
                <w:bottom w:val="nil"/>
                <w:right w:val="nil"/>
                <w:between w:val="nil"/>
              </w:pBdr>
              <w:shd w:val="clear" w:color="auto" w:fill="FFFFFF"/>
              <w:spacing w:after="0"/>
              <w:rPr>
                <w:b/>
                <w:color w:val="4A4A4A"/>
                <w:sz w:val="21"/>
                <w:szCs w:val="21"/>
              </w:rPr>
            </w:pPr>
            <w:r>
              <w:rPr>
                <w:b/>
                <w:color w:val="4A4A4A"/>
                <w:sz w:val="21"/>
                <w:szCs w:val="21"/>
              </w:rPr>
              <w:t>URL:</w:t>
            </w:r>
          </w:p>
          <w:p w14:paraId="0EA21AE3" w14:textId="77777777" w:rsidR="001E71A4" w:rsidRDefault="00A10309" w:rsidP="001E71A4">
            <w:pPr>
              <w:pBdr>
                <w:top w:val="nil"/>
                <w:left w:val="nil"/>
                <w:bottom w:val="nil"/>
                <w:right w:val="nil"/>
                <w:between w:val="nil"/>
              </w:pBdr>
              <w:shd w:val="clear" w:color="auto" w:fill="FFFFFF"/>
              <w:spacing w:after="0"/>
              <w:rPr>
                <w:color w:val="4A4A4A"/>
                <w:sz w:val="21"/>
                <w:szCs w:val="21"/>
              </w:rPr>
            </w:pPr>
            <w:hyperlink r:id="rId22">
              <w:r w:rsidR="001E71A4">
                <w:rPr>
                  <w:color w:val="0000FF"/>
                  <w:sz w:val="21"/>
                  <w:szCs w:val="21"/>
                  <w:u w:val="single"/>
                </w:rPr>
                <w:t>http://www.itu.int/en/ITU-D/Statistics/Pages/default.aspx</w:t>
              </w:r>
            </w:hyperlink>
            <w:r w:rsidR="001E71A4">
              <w:rPr>
                <w:color w:val="4A4A4A"/>
                <w:sz w:val="21"/>
                <w:szCs w:val="21"/>
              </w:rPr>
              <w:t xml:space="preserve"> </w:t>
            </w:r>
          </w:p>
          <w:p w14:paraId="7BEE3913" w14:textId="77777777" w:rsidR="001E71A4" w:rsidRDefault="001E71A4" w:rsidP="001E71A4">
            <w:pPr>
              <w:pBdr>
                <w:top w:val="nil"/>
                <w:left w:val="nil"/>
                <w:bottom w:val="nil"/>
                <w:right w:val="nil"/>
                <w:between w:val="nil"/>
              </w:pBdr>
              <w:shd w:val="clear" w:color="auto" w:fill="FFFFFF"/>
              <w:spacing w:after="0"/>
              <w:rPr>
                <w:color w:val="4A4A4A"/>
                <w:sz w:val="21"/>
                <w:szCs w:val="21"/>
              </w:rPr>
            </w:pPr>
          </w:p>
          <w:p w14:paraId="7D107A18" w14:textId="77777777" w:rsidR="001E71A4" w:rsidRDefault="001E71A4" w:rsidP="001E71A4">
            <w:pPr>
              <w:pBdr>
                <w:top w:val="nil"/>
                <w:left w:val="nil"/>
                <w:bottom w:val="nil"/>
                <w:right w:val="nil"/>
                <w:between w:val="nil"/>
              </w:pBdr>
              <w:shd w:val="clear" w:color="auto" w:fill="FFFFFF"/>
              <w:spacing w:after="0"/>
              <w:rPr>
                <w:b/>
                <w:color w:val="4A4A4A"/>
                <w:sz w:val="21"/>
                <w:szCs w:val="21"/>
              </w:rPr>
            </w:pPr>
            <w:r>
              <w:rPr>
                <w:b/>
                <w:color w:val="4A4A4A"/>
                <w:sz w:val="21"/>
                <w:szCs w:val="21"/>
              </w:rPr>
              <w:t>References:</w:t>
            </w:r>
          </w:p>
          <w:p w14:paraId="127FB56F" w14:textId="5C729202" w:rsidR="006F104C" w:rsidRPr="001E71A4" w:rsidRDefault="001E71A4" w:rsidP="001E71A4">
            <w:pPr>
              <w:pBdr>
                <w:top w:val="nil"/>
                <w:left w:val="nil"/>
                <w:bottom w:val="nil"/>
                <w:right w:val="nil"/>
                <w:between w:val="nil"/>
              </w:pBdr>
              <w:shd w:val="clear" w:color="auto" w:fill="FFFFFF"/>
              <w:spacing w:after="0"/>
              <w:rPr>
                <w:color w:val="4A4A4A"/>
                <w:sz w:val="21"/>
                <w:szCs w:val="21"/>
              </w:rPr>
            </w:pPr>
            <w:r>
              <w:rPr>
                <w:color w:val="4A4A4A"/>
                <w:sz w:val="21"/>
                <w:szCs w:val="21"/>
              </w:rPr>
              <w:t xml:space="preserve">ITU Handbook for the Collection of Administrative Data on Telecommunications/ICT 2020: </w:t>
            </w:r>
            <w:hyperlink r:id="rId23">
              <w:r>
                <w:rPr>
                  <w:color w:val="0000FF"/>
                  <w:sz w:val="21"/>
                  <w:szCs w:val="21"/>
                  <w:u w:val="single"/>
                </w:rPr>
                <w:t>https://www.itu.int/en/ITU-D/Statistics/Pages/publications/handbook.aspx</w:t>
              </w:r>
            </w:hyperlink>
            <w:r>
              <w:rPr>
                <w:color w:val="4A4A4A"/>
                <w:sz w:val="21"/>
                <w:szCs w:val="21"/>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C3729" w:rsidRDefault="008C3729" w:rsidP="006B0512">
      <w:pPr>
        <w:spacing w:after="0" w:line="240" w:lineRule="auto"/>
      </w:pPr>
      <w:r>
        <w:separator/>
      </w:r>
    </w:p>
  </w:endnote>
  <w:endnote w:type="continuationSeparator" w:id="0">
    <w:p w14:paraId="0652DDFD" w14:textId="77777777" w:rsidR="008C3729" w:rsidRDefault="008C372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8A74DAF" w:rsidR="008C3729" w:rsidRDefault="008C3729">
        <w:pPr>
          <w:pStyle w:val="Footer"/>
          <w:jc w:val="right"/>
        </w:pPr>
        <w:r>
          <w:fldChar w:fldCharType="begin"/>
        </w:r>
        <w:r>
          <w:instrText xml:space="preserve"> PAGE   \* MERGEFORMAT </w:instrText>
        </w:r>
        <w:r>
          <w:fldChar w:fldCharType="separate"/>
        </w:r>
        <w:r w:rsidR="00A10309">
          <w:rPr>
            <w:noProof/>
          </w:rPr>
          <w:t>4</w:t>
        </w:r>
        <w:r>
          <w:rPr>
            <w:noProof/>
          </w:rPr>
          <w:fldChar w:fldCharType="end"/>
        </w:r>
      </w:p>
    </w:sdtContent>
  </w:sdt>
  <w:p w14:paraId="232AF3D4" w14:textId="77777777" w:rsidR="008C3729" w:rsidRDefault="008C372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C477B83" w:rsidR="008C3729" w:rsidRDefault="008C3729">
        <w:pPr>
          <w:pStyle w:val="Footer"/>
          <w:jc w:val="right"/>
        </w:pPr>
        <w:r>
          <w:fldChar w:fldCharType="begin"/>
        </w:r>
        <w:r>
          <w:instrText xml:space="preserve"> PAGE   \* MERGEFORMAT </w:instrText>
        </w:r>
        <w:r>
          <w:fldChar w:fldCharType="separate"/>
        </w:r>
        <w:r w:rsidR="00A10309">
          <w:rPr>
            <w:noProof/>
          </w:rPr>
          <w:t>1</w:t>
        </w:r>
        <w:r>
          <w:rPr>
            <w:noProof/>
          </w:rPr>
          <w:fldChar w:fldCharType="end"/>
        </w:r>
      </w:p>
    </w:sdtContent>
  </w:sdt>
  <w:p w14:paraId="52FF1B3E" w14:textId="77777777" w:rsidR="008C3729" w:rsidRDefault="008C372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C3729" w:rsidRDefault="008C3729" w:rsidP="006B0512">
      <w:pPr>
        <w:spacing w:after="0" w:line="240" w:lineRule="auto"/>
      </w:pPr>
      <w:r>
        <w:separator/>
      </w:r>
    </w:p>
  </w:footnote>
  <w:footnote w:type="continuationSeparator" w:id="0">
    <w:p w14:paraId="21AE062F" w14:textId="77777777" w:rsidR="008C3729" w:rsidRDefault="008C3729" w:rsidP="006B0512">
      <w:pPr>
        <w:spacing w:after="0" w:line="240" w:lineRule="auto"/>
      </w:pPr>
      <w:r>
        <w:continuationSeparator/>
      </w:r>
    </w:p>
  </w:footnote>
  <w:footnote w:id="1">
    <w:p w14:paraId="463C7A6C" w14:textId="3926C0D8" w:rsidR="008C3729" w:rsidRPr="00B8102F" w:rsidRDefault="008C372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1EB3"/>
    <w:rsid w:val="000C3D78"/>
    <w:rsid w:val="000C6D3A"/>
    <w:rsid w:val="000E4EFE"/>
    <w:rsid w:val="000F3B8E"/>
    <w:rsid w:val="000F5129"/>
    <w:rsid w:val="001034ED"/>
    <w:rsid w:val="00106632"/>
    <w:rsid w:val="001127E6"/>
    <w:rsid w:val="00123894"/>
    <w:rsid w:val="0013388C"/>
    <w:rsid w:val="00134C27"/>
    <w:rsid w:val="0014660A"/>
    <w:rsid w:val="0015178E"/>
    <w:rsid w:val="00151B76"/>
    <w:rsid w:val="00154283"/>
    <w:rsid w:val="0015690D"/>
    <w:rsid w:val="0015725E"/>
    <w:rsid w:val="00164718"/>
    <w:rsid w:val="00164D49"/>
    <w:rsid w:val="001734AE"/>
    <w:rsid w:val="00183788"/>
    <w:rsid w:val="0018734D"/>
    <w:rsid w:val="001A0E35"/>
    <w:rsid w:val="001A6F28"/>
    <w:rsid w:val="001B6829"/>
    <w:rsid w:val="001C1BC2"/>
    <w:rsid w:val="001D5B71"/>
    <w:rsid w:val="001E1E26"/>
    <w:rsid w:val="001E71A4"/>
    <w:rsid w:val="001F0C55"/>
    <w:rsid w:val="001F31C6"/>
    <w:rsid w:val="00200F5F"/>
    <w:rsid w:val="00202B2D"/>
    <w:rsid w:val="00202DF8"/>
    <w:rsid w:val="0020618B"/>
    <w:rsid w:val="00214EF7"/>
    <w:rsid w:val="0022035F"/>
    <w:rsid w:val="002313D6"/>
    <w:rsid w:val="00231A5F"/>
    <w:rsid w:val="00235F06"/>
    <w:rsid w:val="00235F8D"/>
    <w:rsid w:val="002525CC"/>
    <w:rsid w:val="002607BA"/>
    <w:rsid w:val="00266557"/>
    <w:rsid w:val="00270530"/>
    <w:rsid w:val="002806B7"/>
    <w:rsid w:val="0029558C"/>
    <w:rsid w:val="002A631A"/>
    <w:rsid w:val="002A6E7E"/>
    <w:rsid w:val="002A7797"/>
    <w:rsid w:val="002B7219"/>
    <w:rsid w:val="002C065D"/>
    <w:rsid w:val="002C550A"/>
    <w:rsid w:val="002E449E"/>
    <w:rsid w:val="002E6DA3"/>
    <w:rsid w:val="00316CFE"/>
    <w:rsid w:val="003218D9"/>
    <w:rsid w:val="00325D2B"/>
    <w:rsid w:val="00330EE8"/>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284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681"/>
    <w:rsid w:val="00564845"/>
    <w:rsid w:val="00565D07"/>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63631"/>
    <w:rsid w:val="00683558"/>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22D39"/>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127F9"/>
    <w:rsid w:val="0081585B"/>
    <w:rsid w:val="0083498D"/>
    <w:rsid w:val="00851DF8"/>
    <w:rsid w:val="008521A2"/>
    <w:rsid w:val="00883181"/>
    <w:rsid w:val="00892669"/>
    <w:rsid w:val="00895D33"/>
    <w:rsid w:val="008A3DA1"/>
    <w:rsid w:val="008A7300"/>
    <w:rsid w:val="008C141D"/>
    <w:rsid w:val="008C3729"/>
    <w:rsid w:val="008D775E"/>
    <w:rsid w:val="008E09AA"/>
    <w:rsid w:val="008E137C"/>
    <w:rsid w:val="008E4413"/>
    <w:rsid w:val="008E4D2D"/>
    <w:rsid w:val="008E6037"/>
    <w:rsid w:val="008F0F40"/>
    <w:rsid w:val="008F66CD"/>
    <w:rsid w:val="00911199"/>
    <w:rsid w:val="009165F2"/>
    <w:rsid w:val="009367AA"/>
    <w:rsid w:val="00943E08"/>
    <w:rsid w:val="0095215C"/>
    <w:rsid w:val="0095217A"/>
    <w:rsid w:val="00952376"/>
    <w:rsid w:val="00954FBE"/>
    <w:rsid w:val="00957C60"/>
    <w:rsid w:val="00964097"/>
    <w:rsid w:val="009643DE"/>
    <w:rsid w:val="00966630"/>
    <w:rsid w:val="00970B70"/>
    <w:rsid w:val="00970E8E"/>
    <w:rsid w:val="00971FA7"/>
    <w:rsid w:val="00972E38"/>
    <w:rsid w:val="009739C8"/>
    <w:rsid w:val="00975BAF"/>
    <w:rsid w:val="009A5BA4"/>
    <w:rsid w:val="009C06A7"/>
    <w:rsid w:val="009D6291"/>
    <w:rsid w:val="009D6F69"/>
    <w:rsid w:val="009E049D"/>
    <w:rsid w:val="009E3B68"/>
    <w:rsid w:val="009E5D6E"/>
    <w:rsid w:val="009F305C"/>
    <w:rsid w:val="00A10309"/>
    <w:rsid w:val="00A167C6"/>
    <w:rsid w:val="00A200D3"/>
    <w:rsid w:val="00A220AB"/>
    <w:rsid w:val="00A242D8"/>
    <w:rsid w:val="00A26DA9"/>
    <w:rsid w:val="00A3532A"/>
    <w:rsid w:val="00A35656"/>
    <w:rsid w:val="00A36E8B"/>
    <w:rsid w:val="00A4314D"/>
    <w:rsid w:val="00A5114C"/>
    <w:rsid w:val="00A62CD6"/>
    <w:rsid w:val="00A64C04"/>
    <w:rsid w:val="00A67357"/>
    <w:rsid w:val="00A804A0"/>
    <w:rsid w:val="00A91915"/>
    <w:rsid w:val="00A92C73"/>
    <w:rsid w:val="00AA38A9"/>
    <w:rsid w:val="00AB65AE"/>
    <w:rsid w:val="00AD26C4"/>
    <w:rsid w:val="00AE7A74"/>
    <w:rsid w:val="00AF2FE1"/>
    <w:rsid w:val="00B137EE"/>
    <w:rsid w:val="00B13CEC"/>
    <w:rsid w:val="00B373BD"/>
    <w:rsid w:val="00B41F80"/>
    <w:rsid w:val="00B66AF3"/>
    <w:rsid w:val="00B71AEA"/>
    <w:rsid w:val="00B74489"/>
    <w:rsid w:val="00B8102F"/>
    <w:rsid w:val="00B818CA"/>
    <w:rsid w:val="00B97297"/>
    <w:rsid w:val="00B979B1"/>
    <w:rsid w:val="00BA163C"/>
    <w:rsid w:val="00BA71B8"/>
    <w:rsid w:val="00BB553B"/>
    <w:rsid w:val="00BC5494"/>
    <w:rsid w:val="00BD5976"/>
    <w:rsid w:val="00BD7158"/>
    <w:rsid w:val="00C057EA"/>
    <w:rsid w:val="00C05B22"/>
    <w:rsid w:val="00C141AF"/>
    <w:rsid w:val="00C15B7D"/>
    <w:rsid w:val="00C175B6"/>
    <w:rsid w:val="00C210B4"/>
    <w:rsid w:val="00C22A2E"/>
    <w:rsid w:val="00C278FE"/>
    <w:rsid w:val="00C31530"/>
    <w:rsid w:val="00C354C6"/>
    <w:rsid w:val="00C47725"/>
    <w:rsid w:val="00C605D4"/>
    <w:rsid w:val="00C613DE"/>
    <w:rsid w:val="00C64457"/>
    <w:rsid w:val="00C718BD"/>
    <w:rsid w:val="00C94E79"/>
    <w:rsid w:val="00CA188D"/>
    <w:rsid w:val="00CA6252"/>
    <w:rsid w:val="00CA7FA5"/>
    <w:rsid w:val="00CB7B0D"/>
    <w:rsid w:val="00CC5969"/>
    <w:rsid w:val="00CD4533"/>
    <w:rsid w:val="00CF4869"/>
    <w:rsid w:val="00CF504E"/>
    <w:rsid w:val="00D12D35"/>
    <w:rsid w:val="00D15AD5"/>
    <w:rsid w:val="00D165CA"/>
    <w:rsid w:val="00D17114"/>
    <w:rsid w:val="00D214DE"/>
    <w:rsid w:val="00D2485A"/>
    <w:rsid w:val="00D31F93"/>
    <w:rsid w:val="00D44269"/>
    <w:rsid w:val="00D51841"/>
    <w:rsid w:val="00D6461B"/>
    <w:rsid w:val="00D66D3F"/>
    <w:rsid w:val="00D70850"/>
    <w:rsid w:val="00D815D9"/>
    <w:rsid w:val="00D855E8"/>
    <w:rsid w:val="00DA3FE2"/>
    <w:rsid w:val="00DA69E7"/>
    <w:rsid w:val="00DB1DCD"/>
    <w:rsid w:val="00DC4AE7"/>
    <w:rsid w:val="00DD4950"/>
    <w:rsid w:val="00DE10A6"/>
    <w:rsid w:val="00DF78A7"/>
    <w:rsid w:val="00E07CA1"/>
    <w:rsid w:val="00E263EC"/>
    <w:rsid w:val="00E27187"/>
    <w:rsid w:val="00E362E3"/>
    <w:rsid w:val="00E40612"/>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310E"/>
    <w:rsid w:val="00F514FE"/>
    <w:rsid w:val="00F54570"/>
    <w:rsid w:val="00F72CD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260592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www.itu.int/en/ITU-D/Statistics/Pages/publications/handbook.aspx"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itu.int/en/ITU-D/Statistics/Pages/publications/handbook.aspx"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itu.int/en/ITU-D/Statistics/Pages/default.aspx"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C74B4"/>
    <w:rsid w:val="00164DB6"/>
    <w:rsid w:val="001B623E"/>
    <w:rsid w:val="00296525"/>
    <w:rsid w:val="00363731"/>
    <w:rsid w:val="0036646D"/>
    <w:rsid w:val="005A24E2"/>
    <w:rsid w:val="006153AA"/>
    <w:rsid w:val="0064052E"/>
    <w:rsid w:val="00760A1F"/>
    <w:rsid w:val="00A11C08"/>
    <w:rsid w:val="00DA061B"/>
    <w:rsid w:val="00E4246B"/>
    <w:rsid w:val="00E95E77"/>
    <w:rsid w:val="00E975F8"/>
    <w:rsid w:val="00EB7821"/>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D7156AC716FFC947BC82910C030A6A4D" ma:contentTypeVersion="11" ma:contentTypeDescription="Create a new document." ma:contentTypeScope="" ma:versionID="39342ed4eda78f8d1bde797d438f8e63">
  <xsd:schema xmlns:xsd="http://www.w3.org/2001/XMLSchema" xmlns:xs="http://www.w3.org/2001/XMLSchema" xmlns:p="http://schemas.microsoft.com/office/2006/metadata/properties" xmlns:ns3="0dd51146-ba0c-48cd-a972-ebb98a591c87" targetNamespace="http://schemas.microsoft.com/office/2006/metadata/properties" ma:root="true" ma:fieldsID="68cffa9df227273633fec773e7b0fd59" ns3:_="">
    <xsd:import namespace="0dd51146-ba0c-48cd-a972-ebb98a591c87"/>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MediaServiceSearchProperties" minOccurs="0"/>
                <xsd:element ref="ns3:MediaServiceSystemTag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dd51146-ba0c-48cd-a972-ebb98a591c8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SystemTags" ma:index="12" nillable="true" ma:displayName="MediaServiceSystemTags" ma:hidden="true" ma:internalName="MediaServiceSystemTags" ma:readOnly="true">
      <xsd:simpleType>
        <xsd:restriction base="dms:Note"/>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MediaServiceLocation" ma:index="18"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purl.org/dc/elements/1.1/"/>
    <ds:schemaRef ds:uri="http://schemas.microsoft.com/office/infopath/2007/PartnerControls"/>
    <ds:schemaRef ds:uri="http://purl.org/dc/terms/"/>
    <ds:schemaRef ds:uri="0dd51146-ba0c-48cd-a972-ebb98a591c87"/>
    <ds:schemaRef ds:uri="http://schemas.microsoft.com/office/2006/metadata/properties"/>
    <ds:schemaRef ds:uri="http://schemas.microsoft.com/office/2006/documentManagement/types"/>
    <ds:schemaRef ds:uri="http://schemas.openxmlformats.org/package/2006/metadata/core-properties"/>
    <ds:schemaRef ds:uri="http://purl.org/dc/dcmitype/"/>
  </ds:schemaRefs>
</ds:datastoreItem>
</file>

<file path=customXml/itemProps3.xml><?xml version="1.0" encoding="utf-8"?>
<ds:datastoreItem xmlns:ds="http://schemas.openxmlformats.org/officeDocument/2006/customXml" ds:itemID="{F64B19A6-B545-42A6-B5E1-3D600723E71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dd51146-ba0c-48cd-a972-ebb98a591c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43483EC-3EB3-4CA9-B7FE-B7248DD925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13</Pages>
  <Words>216476</Words>
  <Characters>1233917</Characters>
  <Application>Microsoft Office Word</Application>
  <DocSecurity>8</DocSecurity>
  <Lines>10282</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2024-05-07T13:06:00Z</dcterms:created>
  <dcterms:modified xsi:type="dcterms:W3CDTF">2024-05-09T06:40:00Z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0x010100D7156AC716FFC947BC82910C030A6A4D</vt:lpwstr>
  </property>
</Properties>
</file>