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203B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203B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203B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203B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203B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203B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203B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203B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203B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203B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203B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203B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203B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C6F5A98" w:rsidR="00355460" w:rsidRPr="00E263EC" w:rsidRDefault="00F203BB"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253F5D" w:rsidR="00B66AF3" w:rsidRDefault="00F203BB" w:rsidP="00B66AF3">
          <w:r>
            <w:t>4.2.1 Proportion of children who are developmentally on track in at least three of the following domains: literacy-numeracy, physical development, social-emotional development, and learning [4.2.1] (SE_DEV_ONTRK)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4C4B57B" w:rsidR="00FD54D7" w:rsidRDefault="006B04F7" w:rsidP="002806B7">
      <w:pPr>
        <w:spacing w:after="0"/>
        <w:rPr>
          <w:sz w:val="26"/>
          <w:szCs w:val="26"/>
        </w:rPr>
      </w:pPr>
      <w:r>
        <w:rPr>
          <w:noProof/>
          <w:sz w:val="26"/>
          <w:szCs w:val="26"/>
        </w:rPr>
        <w:drawing>
          <wp:inline distT="0" distB="0" distL="0" distR="0" wp14:anchorId="0620FBD8" wp14:editId="1AB8F611">
            <wp:extent cx="914400" cy="301625"/>
            <wp:effectExtent l="0" t="0" r="0" b="3175"/>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1625"/>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31222CF">
            <wp:extent cx="1164590" cy="301625"/>
            <wp:effectExtent l="0" t="0" r="0" b="3175"/>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4590" cy="301625"/>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27D0789" w:rsidR="0077584C" w:rsidRDefault="00F203BB"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A723B34" w:rsidR="00F7784D" w:rsidRDefault="00F203BB"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72F71C0" w:rsidR="00F54570" w:rsidRDefault="006B04F7" w:rsidP="00355460">
      <w:r>
        <w:rPr>
          <w:noProof/>
        </w:rPr>
        <w:drawing>
          <wp:inline distT="0" distB="0" distL="0" distR="0" wp14:anchorId="196EDF24" wp14:editId="3B1CB3ED">
            <wp:extent cx="1776730" cy="301625"/>
            <wp:effectExtent l="0" t="0" r="0" b="3175"/>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1625"/>
                    </a:xfrm>
                    <a:prstGeom prst="rect">
                      <a:avLst/>
                    </a:prstGeom>
                    <a:noFill/>
                    <a:ln>
                      <a:noFill/>
                    </a:ln>
                  </pic:spPr>
                </pic:pic>
              </a:graphicData>
            </a:graphic>
          </wp:inline>
        </w:drawing>
      </w:r>
      <w:r w:rsidR="003E117E">
        <w:t xml:space="preserve">             </w:t>
      </w:r>
      <w:r>
        <w:rPr>
          <w:noProof/>
        </w:rPr>
        <w:drawing>
          <wp:inline distT="0" distB="0" distL="0" distR="0" wp14:anchorId="3CF05049" wp14:editId="352B97AE">
            <wp:extent cx="2536190" cy="301625"/>
            <wp:effectExtent l="0" t="0" r="0" b="3175"/>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6190" cy="301625"/>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B317FFE" w:rsidR="005377B9" w:rsidRPr="009F305C" w:rsidRDefault="00522D33" w:rsidP="009F305C">
            <w:r>
              <w:t>Goal 4: 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487C865" w:rsidR="005377B9" w:rsidRPr="009F305C" w:rsidRDefault="00522D33" w:rsidP="009F305C">
            <w:r>
              <w:t>Target 4.2: By 2030, ensure that all girls and boys have access to quality early childhood development, care and pre-primary education so that they are ready for primary education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476B1C8" w:rsidR="005377B9" w:rsidRPr="009F305C" w:rsidRDefault="00522D33" w:rsidP="009F305C">
            <w:r>
              <w:t>Indicator 4.2.1: Proportion of children aged 24–59 months who are developmentally on track in health, learning and psychosocial well-being,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1EF0DCA1"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065B4E1" w:rsidR="005377B9" w:rsidRPr="009F305C" w:rsidRDefault="00522D33" w:rsidP="009F305C">
            <w:r>
              <w:t>202</w:t>
            </w:r>
            <w:r w:rsidR="00F203BB">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A158527" w:rsidR="005377B9" w:rsidRPr="009F305C" w:rsidRDefault="00F203BB" w:rsidP="009F305C">
            <w:r>
              <w:t xml:space="preserve">None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14FAA7" w:rsidR="005377B9" w:rsidRPr="009F305C" w:rsidRDefault="00522D33" w:rsidP="009F305C">
            <w:r>
              <w:t>United Nations Children's Fund (UNICEF)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945B0B6" w:rsidR="003E7389" w:rsidRPr="009F305C" w:rsidRDefault="00522D33" w:rsidP="009F305C">
            <w:r>
              <w:t xml:space="preserve"> 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5D749EE" w:rsidR="003E7389" w:rsidRPr="009F305C" w:rsidRDefault="00F203BB"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A710BFD" w:rsidR="003E7389" w:rsidRPr="009F305C" w:rsidRDefault="004D0CF4" w:rsidP="009F305C">
            <w:r>
              <w:t>Directorate of Population and 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BE029B6" w:rsidR="00086FEA" w:rsidRPr="009F305C" w:rsidRDefault="00F203BB" w:rsidP="009F305C">
            <w:r>
              <w:t xml:space="preserve">Collection, </w:t>
            </w:r>
            <w:proofErr w:type="gramStart"/>
            <w:r>
              <w:t>compilation</w:t>
            </w:r>
            <w:proofErr w:type="gramEnd"/>
            <w:r>
              <w:t xml:space="preserve"> and dissemination of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6EC6518" w:rsidR="003E7389" w:rsidRPr="009F305C" w:rsidRDefault="00F203BB" w:rsidP="009F305C">
            <w:r>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9A27FDB" w:rsidR="003E7389" w:rsidRPr="009F305C" w:rsidRDefault="00F203BB" w:rsidP="009F305C">
            <w:r>
              <w:t>P.O Box 30266 – 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BA977F7" w:rsidR="003E7389" w:rsidRPr="009F305C" w:rsidRDefault="004D0CF4"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455004E" w14:textId="77777777" w:rsidR="00522D33" w:rsidRPr="00522D33" w:rsidRDefault="00522D33" w:rsidP="009F305C">
            <w:pPr>
              <w:rPr>
                <w:b/>
                <w:bCs/>
              </w:rPr>
            </w:pPr>
            <w:r w:rsidRPr="00522D33">
              <w:rPr>
                <w:b/>
                <w:bCs/>
              </w:rPr>
              <w:t xml:space="preserve">Definition: </w:t>
            </w:r>
          </w:p>
          <w:p w14:paraId="316FD87D" w14:textId="77777777" w:rsidR="0015178E" w:rsidRDefault="00522D33" w:rsidP="009F305C">
            <w:r>
              <w:t>The proportion of children aged 24 to 59 months who are developmentally on track in health, learning and psychosocial well-being.</w:t>
            </w:r>
          </w:p>
          <w:p w14:paraId="6CCBC171" w14:textId="77777777" w:rsidR="00522D33" w:rsidRPr="00995B02" w:rsidRDefault="00995B02" w:rsidP="009F305C">
            <w:pPr>
              <w:rPr>
                <w:b/>
                <w:bCs/>
              </w:rPr>
            </w:pPr>
            <w:r w:rsidRPr="00995B02">
              <w:rPr>
                <w:b/>
                <w:bCs/>
              </w:rPr>
              <w:t>Concepts:</w:t>
            </w:r>
          </w:p>
          <w:p w14:paraId="52141F0A" w14:textId="68F79A4C" w:rsidR="00995B02" w:rsidRDefault="00995B02" w:rsidP="009F305C">
            <w:r w:rsidRPr="00995B02">
              <w:rPr>
                <w:u w:val="single"/>
              </w:rPr>
              <w:t>Health</w:t>
            </w:r>
            <w:r>
              <w:t xml:space="preserve">: gross motor development, fine motor development and self-care. </w:t>
            </w:r>
          </w:p>
          <w:p w14:paraId="1957BC16" w14:textId="77777777" w:rsidR="00995B02" w:rsidRDefault="00995B02" w:rsidP="009F305C">
            <w:r w:rsidRPr="00995B02">
              <w:rPr>
                <w:u w:val="single"/>
              </w:rPr>
              <w:lastRenderedPageBreak/>
              <w:t>Learning</w:t>
            </w:r>
            <w:r>
              <w:t>: expressive language, literacy, numeracy, pre-writing, and executive functioning.</w:t>
            </w:r>
          </w:p>
          <w:p w14:paraId="6C84E827" w14:textId="514E7528" w:rsidR="00995B02" w:rsidRPr="009F305C" w:rsidRDefault="00995B02" w:rsidP="009F305C">
            <w:r w:rsidRPr="00995B02">
              <w:rPr>
                <w:u w:val="single"/>
              </w:rPr>
              <w:t>Psychosocial well-being</w:t>
            </w:r>
            <w:r>
              <w:t>: emotional skills, social skills, internalizing behavior, and externalizing behavior.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E732CD4" w:rsidR="0015178E" w:rsidRPr="009F305C" w:rsidRDefault="00F203BB" w:rsidP="009F305C">
            <w: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3B9297F" w:rsidR="0015178E" w:rsidRPr="009F305C" w:rsidRDefault="00995B02" w:rsidP="009F305C">
            <w:r>
              <w:t>None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0DC0CEC" w:rsidR="0035311B" w:rsidRPr="009F305C" w:rsidRDefault="00995B02" w:rsidP="009F305C">
            <w:r>
              <w:t xml:space="preserve">Kenya Demographic </w:t>
            </w:r>
            <w:r w:rsidR="00F203BB">
              <w:t xml:space="preserve">and </w:t>
            </w:r>
            <w:r>
              <w:t>Health Survey (KDHS)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04884E9" w:rsidR="0035311B" w:rsidRPr="009F305C" w:rsidRDefault="00995B02" w:rsidP="009F305C">
            <w:r>
              <w:t>Data collection includes; survey planning, consultative user needs assessment meetings, survey and sampling design, questionnaire development, pretesting and finalization of questionnaires, recruitment and training of field staff, field data collection and capture, data processing, management, checking and analysis, report writing and production. At each stage, the survey conformed to international best practices in survey implementation.</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E7B488D" w:rsidR="0035311B" w:rsidRPr="009F305C" w:rsidRDefault="00F203BB" w:rsidP="009F305C">
            <w:r>
              <w:t>2027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B87543B" w:rsidR="0035311B" w:rsidRPr="009F305C" w:rsidRDefault="00F203BB" w:rsidP="009F305C">
            <w:r>
              <w:t>2027</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AF71BEE" w:rsidR="0035311B" w:rsidRPr="009F305C" w:rsidRDefault="00995B02" w:rsidP="009F305C">
            <w:r>
              <w:t>Kenya National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118C9F" w:rsidR="0035311B" w:rsidRPr="009F305C" w:rsidRDefault="00995B02"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5E45190" w:rsidR="0035311B" w:rsidRPr="009F305C" w:rsidRDefault="00995B02" w:rsidP="009F305C">
            <w:r w:rsidRPr="00BE4ECF">
              <w:rPr>
                <w:rFonts w:ascii="Times New Roman" w:eastAsia="Times New Roman" w:hAnsi="Times New Roman" w:cs="Times New Roman"/>
                <w:sz w:val="21"/>
                <w:szCs w:val="20"/>
              </w:rPr>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8A45FE4" w:rsidR="007F2D9F" w:rsidRPr="009F305C" w:rsidRDefault="00704A6E" w:rsidP="009F305C">
            <w:r>
              <w:t>Early childhood development (ECD) sets the stage for life-long thriving. Investing in ECD is one of the most critical and cost-</w:t>
            </w:r>
            <w:r>
              <w:lastRenderedPageBreak/>
              <w:t>effective investments a country can make to improve adult health, education and productivity in order to build human capital and promote sustainable development. ECD is equity from the start and provides a good indication of national development. Efforts to improve ECD can bring about human, social and economic improvements for both individuals and societies.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D78EDE9" w:rsidR="007F2D9F" w:rsidRPr="009F305C" w:rsidRDefault="00C77183" w:rsidP="009F305C">
            <w:r w:rsidRPr="00C77183">
              <w:t xml:space="preserve">In the KDHS, the Women's questionnaire contains questions about this indicator, but they are limited to asking women only about their biological children. This approach excludes children living in the household who are not biologically related to the women being </w:t>
            </w:r>
            <w:r>
              <w:t xml:space="preserve">interviewed.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72C9F70" w:rsidR="007F2D9F" w:rsidRPr="009F305C" w:rsidRDefault="001A0E91" w:rsidP="009F305C">
            <w:r>
              <w:t>The number of children aged 24 to 59 months who are developmentally on track in health, learning and psychosocial well-being divided by the total number of children aged 24 to 59 months in the population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4842A2C" w:rsidR="007F2D9F" w:rsidRPr="009F305C" w:rsidRDefault="001A0E91" w:rsidP="009F305C">
            <w:r>
              <w:t>T</w:t>
            </w:r>
            <w:r w:rsidRPr="00AA26FC">
              <w:t>echnical working</w:t>
            </w:r>
            <w:r>
              <w:t xml:space="preserve"> committee</w:t>
            </w:r>
            <w:r w:rsidRPr="00AA26FC">
              <w:t xml:space="preserve"> meeting</w:t>
            </w:r>
            <w:r>
              <w:t>s together with stakeholders were held before the launch and dissemination of the KDHS 2022 report.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402F235" w:rsidR="007F2D9F" w:rsidRPr="009F305C" w:rsidRDefault="001A0E91"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5ED21FB2" w:rsidR="007F2D9F" w:rsidRPr="009F305C" w:rsidRDefault="001A0E91" w:rsidP="009F305C">
            <w:r>
              <w:t>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9C811F9" w:rsidR="007F2D9F" w:rsidRPr="009F305C" w:rsidRDefault="001A0E91"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68A00E3" w:rsidR="007F2D9F" w:rsidRPr="009F305C" w:rsidRDefault="00C77183" w:rsidP="009F305C">
            <w:r>
              <w:t>Early Childhood Development Index (ECDI 2023)</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62511CE" w:rsidR="007F2D9F" w:rsidRPr="009F305C" w:rsidRDefault="00C77183"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EBB7AA" w14:textId="77777777" w:rsidR="00C77183" w:rsidRDefault="00C77183" w:rsidP="00C77183">
            <w:pPr>
              <w:jc w:val="both"/>
            </w:pPr>
            <w:r>
              <w:t xml:space="preserve">The KNBS adheres to Kenya Statistical Quality Assurance Framework (KesQAF) that underlines principles to be assured in managing the statistical production processes and output.  </w:t>
            </w:r>
          </w:p>
          <w:p w14:paraId="49CC4A3F" w14:textId="51F1C41B" w:rsidR="007F2D9F" w:rsidRPr="009F305C" w:rsidRDefault="00C77183" w:rsidP="00C77183">
            <w:r>
              <w:lastRenderedPageBreak/>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9787971" w:rsidR="007F2D9F" w:rsidRPr="009F305C" w:rsidRDefault="00C77183" w:rsidP="009F305C">
            <w:r w:rsidRPr="00DC4503">
              <w:t>KNBS developed a quality assurance framework (KeSQAF), to record and reference the full range of quality concepts, dimensions, and practices. These include; Relevance, accuracy, reliability, timeliness, punctuality, accessibility, clarity, coherence, consistency, methodological soundness, and integrity</w:t>
            </w:r>
            <w:r>
              <w:t>.</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2F0DE9E" w14:textId="77777777" w:rsidR="007C33A5" w:rsidRPr="00DC4503" w:rsidRDefault="007C33A5" w:rsidP="007C33A5">
            <w:pPr>
              <w:rPr>
                <w:u w:val="single"/>
              </w:rPr>
            </w:pPr>
            <w:r w:rsidRPr="00DC4503">
              <w:rPr>
                <w:u w:val="single"/>
              </w:rPr>
              <w:t>Data Availability</w:t>
            </w:r>
          </w:p>
          <w:p w14:paraId="5D990FF0" w14:textId="2323BAC5" w:rsidR="007C33A5" w:rsidRDefault="007C33A5" w:rsidP="007C33A5">
            <w:r>
              <w:t>Data available at National level.</w:t>
            </w:r>
          </w:p>
          <w:p w14:paraId="54056166" w14:textId="77777777" w:rsidR="007C33A5" w:rsidRDefault="007C33A5" w:rsidP="007C33A5">
            <w:pPr>
              <w:rPr>
                <w:u w:val="single"/>
              </w:rPr>
            </w:pPr>
            <w:r w:rsidRPr="00DC4503">
              <w:rPr>
                <w:u w:val="single"/>
              </w:rPr>
              <w:t>Time Series</w:t>
            </w:r>
          </w:p>
          <w:p w14:paraId="6D765F84" w14:textId="2937FFA9" w:rsidR="007C33A5" w:rsidRPr="00831FB0" w:rsidRDefault="007C33A5" w:rsidP="007C33A5">
            <w:r>
              <w:t>KDHS 2022</w:t>
            </w:r>
          </w:p>
          <w:p w14:paraId="713B4682" w14:textId="77777777" w:rsidR="007C33A5" w:rsidRDefault="007C33A5" w:rsidP="007C33A5">
            <w:pPr>
              <w:rPr>
                <w:u w:val="single"/>
              </w:rPr>
            </w:pPr>
            <w:r w:rsidRPr="00DC4503">
              <w:rPr>
                <w:u w:val="single"/>
              </w:rPr>
              <w:t>Disaggregation</w:t>
            </w:r>
          </w:p>
          <w:p w14:paraId="0A0CD74D" w14:textId="345BBD6D" w:rsidR="007C33A5" w:rsidRDefault="007C33A5" w:rsidP="007C33A5">
            <w:r>
              <w:t xml:space="preserve">Disaggregated by sex, residence, age in months, mother’s education and wealth quintile. </w:t>
            </w:r>
          </w:p>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72F2939" w:rsidR="006A7EF1" w:rsidRPr="009F305C" w:rsidRDefault="007C33A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7F4C005" w:rsidR="006F104C" w:rsidRPr="009F305C" w:rsidRDefault="00F203BB" w:rsidP="009F305C">
            <w:hyperlink r:id="rId17" w:history="1">
              <w:r w:rsidR="007C33A5">
                <w:rPr>
                  <w:rStyle w:val="Hyperlink"/>
                </w:rPr>
                <w:t>Kenya DHS 2022 Main Report - Volume 1 - Kenya National Bureau of Statistics (knbs.or.ke)</w:t>
              </w:r>
            </w:hyperlink>
            <w:r w:rsidR="007C33A5">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2FFA525" w14:textId="77777777" w:rsidR="00B865C1" w:rsidRDefault="00B865C1" w:rsidP="006B0512">
      <w:pPr>
        <w:spacing w:after="0" w:line="240" w:lineRule="auto"/>
      </w:pPr>
      <w:r>
        <w:separator/>
      </w:r>
    </w:p>
  </w:endnote>
  <w:endnote w:type="continuationSeparator" w:id="0">
    <w:p w14:paraId="53A05C9A" w14:textId="77777777" w:rsidR="00B865C1" w:rsidRDefault="00B865C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4D22201D" w:rsidR="00EF453F" w:rsidRDefault="00EF453F">
        <w:pPr>
          <w:pStyle w:val="Footer"/>
          <w:jc w:val="right"/>
        </w:pPr>
        <w:r>
          <w:fldChar w:fldCharType="begin"/>
        </w:r>
        <w:r>
          <w:instrText xml:space="preserve"> PAGE   \* MERGEFORMAT </w:instrText>
        </w:r>
        <w:r>
          <w:fldChar w:fldCharType="separate"/>
        </w:r>
        <w:r w:rsidR="00CA1CE9">
          <w:rPr>
            <w:noProof/>
          </w:rPr>
          <w:t>10</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345BB98F" w:rsidR="00EF453F" w:rsidRDefault="00EF453F">
        <w:pPr>
          <w:pStyle w:val="Footer"/>
          <w:jc w:val="right"/>
        </w:pPr>
        <w:r>
          <w:fldChar w:fldCharType="begin"/>
        </w:r>
        <w:r>
          <w:instrText xml:space="preserve"> PAGE   \* MERGEFORMAT </w:instrText>
        </w:r>
        <w:r>
          <w:fldChar w:fldCharType="separate"/>
        </w:r>
        <w:r w:rsidR="00CA1CE9">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91F37E" w14:textId="77777777" w:rsidR="00B865C1" w:rsidRDefault="00B865C1" w:rsidP="006B0512">
      <w:pPr>
        <w:spacing w:after="0" w:line="240" w:lineRule="auto"/>
      </w:pPr>
      <w:r>
        <w:separator/>
      </w:r>
    </w:p>
  </w:footnote>
  <w:footnote w:type="continuationSeparator" w:id="0">
    <w:p w14:paraId="0A5AA820" w14:textId="77777777" w:rsidR="00B865C1" w:rsidRDefault="00B865C1"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16133348">
    <w:abstractNumId w:val="2"/>
  </w:num>
  <w:num w:numId="2" w16cid:durableId="881791883">
    <w:abstractNumId w:val="0"/>
  </w:num>
  <w:num w:numId="3" w16cid:durableId="2144761781">
    <w:abstractNumId w:val="3"/>
  </w:num>
  <w:num w:numId="4" w16cid:durableId="123728235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86FEA"/>
    <w:rsid w:val="00091352"/>
    <w:rsid w:val="0009691A"/>
    <w:rsid w:val="00097108"/>
    <w:rsid w:val="000A24C4"/>
    <w:rsid w:val="000B1F92"/>
    <w:rsid w:val="000B6681"/>
    <w:rsid w:val="000C6D3A"/>
    <w:rsid w:val="000E4EFE"/>
    <w:rsid w:val="000F3B8E"/>
    <w:rsid w:val="001034ED"/>
    <w:rsid w:val="00106632"/>
    <w:rsid w:val="001127E6"/>
    <w:rsid w:val="00114D74"/>
    <w:rsid w:val="0013388C"/>
    <w:rsid w:val="0014660A"/>
    <w:rsid w:val="0015178E"/>
    <w:rsid w:val="00151B76"/>
    <w:rsid w:val="00154283"/>
    <w:rsid w:val="0015690D"/>
    <w:rsid w:val="0015725E"/>
    <w:rsid w:val="001734AE"/>
    <w:rsid w:val="00183788"/>
    <w:rsid w:val="0018734D"/>
    <w:rsid w:val="001A0E35"/>
    <w:rsid w:val="001A0E91"/>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4D65"/>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0CF4"/>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2D33"/>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2868"/>
    <w:rsid w:val="0068379D"/>
    <w:rsid w:val="00693674"/>
    <w:rsid w:val="006A7EF1"/>
    <w:rsid w:val="006B04F7"/>
    <w:rsid w:val="006B0512"/>
    <w:rsid w:val="006B3527"/>
    <w:rsid w:val="006C075C"/>
    <w:rsid w:val="006C6768"/>
    <w:rsid w:val="006C783E"/>
    <w:rsid w:val="006E1A7D"/>
    <w:rsid w:val="006F104C"/>
    <w:rsid w:val="006F2038"/>
    <w:rsid w:val="006F50E8"/>
    <w:rsid w:val="00704A6E"/>
    <w:rsid w:val="007100BD"/>
    <w:rsid w:val="00736C17"/>
    <w:rsid w:val="00736C4F"/>
    <w:rsid w:val="00751373"/>
    <w:rsid w:val="00772DE4"/>
    <w:rsid w:val="0077584C"/>
    <w:rsid w:val="00776312"/>
    <w:rsid w:val="00791932"/>
    <w:rsid w:val="007A078A"/>
    <w:rsid w:val="007A2617"/>
    <w:rsid w:val="007A28BA"/>
    <w:rsid w:val="007B2E39"/>
    <w:rsid w:val="007C2733"/>
    <w:rsid w:val="007C33A5"/>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6576"/>
    <w:rsid w:val="00995B02"/>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65C1"/>
    <w:rsid w:val="00B97297"/>
    <w:rsid w:val="00B979B1"/>
    <w:rsid w:val="00BA71B8"/>
    <w:rsid w:val="00BB553B"/>
    <w:rsid w:val="00BD7158"/>
    <w:rsid w:val="00C057EA"/>
    <w:rsid w:val="00C05B22"/>
    <w:rsid w:val="00C141AF"/>
    <w:rsid w:val="00C175B6"/>
    <w:rsid w:val="00C210B4"/>
    <w:rsid w:val="00C22A2E"/>
    <w:rsid w:val="00C47725"/>
    <w:rsid w:val="00C605D4"/>
    <w:rsid w:val="00C77183"/>
    <w:rsid w:val="00C94E79"/>
    <w:rsid w:val="00C96C4C"/>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134"/>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03BB"/>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6B1EF2FD"/>
  <w15:docId w15:val="{7ECBCC62-AC35-4BF5-81E8-981A948A1D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kenya-dhs-2022-main-report-volume-1/"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817F8C" w:rsidP="00817F8C">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817F8C" w:rsidP="00817F8C">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817F8C" w:rsidP="00817F8C">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817F8C" w:rsidP="00817F8C">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663E6"/>
    <w:rsid w:val="000B4CB3"/>
    <w:rsid w:val="00296525"/>
    <w:rsid w:val="0036646D"/>
    <w:rsid w:val="006153AA"/>
    <w:rsid w:val="0064052E"/>
    <w:rsid w:val="006E49F6"/>
    <w:rsid w:val="00760A1F"/>
    <w:rsid w:val="00817F8C"/>
    <w:rsid w:val="00CC76E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17F8C"/>
    <w:rPr>
      <w:color w:val="808080"/>
    </w:rPr>
  </w:style>
  <w:style w:type="paragraph" w:customStyle="1" w:styleId="AC4C4D2681C1478B808B26B73E0AC72E1">
    <w:name w:val="AC4C4D2681C1478B808B26B73E0AC72E1"/>
    <w:rsid w:val="00817F8C"/>
    <w:rPr>
      <w:rFonts w:eastAsiaTheme="minorHAnsi"/>
    </w:rPr>
  </w:style>
  <w:style w:type="paragraph" w:customStyle="1" w:styleId="DB7371FC7ED840DFBDF71FAA6B56F8451">
    <w:name w:val="DB7371FC7ED840DFBDF71FAA6B56F8451"/>
    <w:rsid w:val="00817F8C"/>
    <w:rPr>
      <w:rFonts w:eastAsiaTheme="minorHAnsi"/>
    </w:rPr>
  </w:style>
  <w:style w:type="paragraph" w:customStyle="1" w:styleId="BE0DD80F803347FDB216398955CD3FB91">
    <w:name w:val="BE0DD80F803347FDB216398955CD3FB91"/>
    <w:rsid w:val="00817F8C"/>
    <w:rPr>
      <w:rFonts w:eastAsiaTheme="minorHAnsi"/>
    </w:rPr>
  </w:style>
  <w:style w:type="paragraph" w:customStyle="1" w:styleId="56518A61C4FB476588FF84435CA4EDBA1">
    <w:name w:val="56518A61C4FB476588FF84435CA4EDBA1"/>
    <w:rsid w:val="00817F8C"/>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E492C03-2AF8-B043-913A-201D9ED3C38D}">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2997</Words>
  <Characters>1444351</Characters>
  <Application>Microsoft Office Word</Application>
  <DocSecurity>12</DocSecurity>
  <Lines>12036</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Katunge Kiilu</cp:lastModifiedBy>
  <cp:revision>2</cp:revision>
  <cp:lastPrinted>2020-04-16T14:23:00Z</cp:lastPrinted>
  <dcterms:created xsi:type="dcterms:W3CDTF">2024-05-07T08:15:00Z</dcterms:created>
  <dcterms:modified xsi:type="dcterms:W3CDTF">2024-05-07T08:15:00Z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f3680389dca96b0d9902858e8995678bf25cfdd9f112e1da2d59d95383b0c2b7</vt:lpwstr>
  </property>
</Properties>
</file>