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2293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2293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2293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2293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2293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2293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2293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2293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2293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2293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2293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2293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2293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E6C8EEB" w:rsidR="00B66AF3" w:rsidRDefault="00B84697" w:rsidP="00B66AF3">
          <w:r>
            <w:t>8.9.1 Tourism direct GDP as a proportion of total GDP [8.9.1] (ST_GDP_ZS)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2D0A7AED" w14:textId="77777777" w:rsidR="008A1979" w:rsidRDefault="008A1979" w:rsidP="008A1979">
      <w:pPr>
        <w:spacing w:after="0"/>
        <w:rPr>
          <w:sz w:val="26"/>
          <w:szCs w:val="26"/>
        </w:rPr>
      </w:pPr>
      <w:r>
        <w:rPr>
          <w:sz w:val="26"/>
          <w:szCs w:val="26"/>
        </w:rPr>
        <w:t xml:space="preserve"> </w:t>
      </w:r>
    </w:p>
    <w:p w14:paraId="5106D9ED" w14:textId="60EA8466" w:rsidR="00FD54D7" w:rsidRDefault="00FD54D7" w:rsidP="008A1979">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4D3120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43" type="#_x0000_t75" style="width:200.25pt;height:24pt" o:ole="">
            <v:imagedata r:id="rId19" o:title=""/>
          </v:shape>
          <w:control r:id="rId20" w:name="ImportSdmxDsdGlobal" w:shapeid="_x0000_i1043"/>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C3D83BE" w:rsidR="005377B9" w:rsidRPr="009F305C" w:rsidRDefault="00B84697" w:rsidP="002067A0">
            <w:r w:rsidRPr="00B84697">
              <w:t>8.9: By 2030, devise and implement policies to promote sustainable tourism that creates jobs and promotes local culture and products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BA74DEE" w:rsidR="005377B9" w:rsidRPr="009F305C" w:rsidRDefault="00B84697" w:rsidP="009F305C">
            <w:r w:rsidRPr="00B84697">
              <w:t>8.9.1: Tourism direct GDP as a proportion of total GDP and in growth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C3F1065" w:rsidR="005377B9" w:rsidRPr="009F305C" w:rsidRDefault="005377B9" w:rsidP="00342D81"/>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EA329D8" w:rsidR="005377B9" w:rsidRPr="009F305C" w:rsidRDefault="0032398B"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C020470" w:rsidR="005377B9" w:rsidRPr="009F305C" w:rsidRDefault="00B84697" w:rsidP="009F305C">
            <w:r w:rsidRPr="00B84697">
              <w:t>14.7, 12b</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8CF5062" w:rsidR="005377B9" w:rsidRPr="009F305C" w:rsidRDefault="00B84697" w:rsidP="008A1979">
            <w:r w:rsidRPr="00B84697">
              <w:t>World Tourism Organization</w:t>
            </w:r>
            <w:bookmarkStart w:id="8" w:name="_GoBack"/>
            <w:bookmarkEnd w:id="8"/>
            <w:r w:rsidRPr="00B84697">
              <w:t xml:space="preserve"> (UNWTO)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7274E95" w:rsidR="003E7389" w:rsidRPr="009F305C" w:rsidRDefault="000D36AB" w:rsidP="009F305C">
            <w:r>
              <w:t>Senior Manager, National Accounts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F5196F8" w:rsidR="003E7389" w:rsidRPr="009F305C" w:rsidRDefault="000D36AB" w:rsidP="009F305C">
            <w:r w:rsidRPr="000D36AB">
              <w:t>National Accounts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62EB054" w:rsidR="003E7389" w:rsidRPr="009F305C" w:rsidRDefault="000D36AB" w:rsidP="009F305C">
            <w:r w:rsidRPr="00B520E9">
              <w:rPr>
                <w:rFonts w:ascii="Footlight MT Light" w:hAnsi="Footlight MT Light"/>
                <w:sz w:val="24"/>
                <w:szCs w:val="24"/>
              </w:rPr>
              <w:t>Designing, collection, compilation, analysis and dissemination of National Accounts Statistics and other related indicators/ information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F191720" w:rsidR="003E7389" w:rsidRPr="009F305C" w:rsidRDefault="000D36AB" w:rsidP="009F305C">
            <w:r>
              <w:rPr>
                <w:rFonts w:ascii="Times New Roman" w:hAnsi="Times New Roman" w:cs="Times New Roman"/>
                <w:sz w:val="24"/>
                <w:szCs w:val="24"/>
              </w:rPr>
              <w:t>+254-20-3317583 / +254-20-3317612 / +254-20-3317586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6A8BCB4"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509518" w:rsidR="003E7389" w:rsidRPr="009F305C" w:rsidRDefault="00222930" w:rsidP="009F305C">
            <w:hyperlink r:id="rId21" w:history="1">
              <w:r w:rsidRPr="00E14C79">
                <w:rPr>
                  <w:rStyle w:val="Hyperlink"/>
                </w:rPr>
                <w:t>directormacro@knbs.or.ke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A93C96" w14:textId="77777777" w:rsidR="00B84697" w:rsidRDefault="00B84697" w:rsidP="00B84697">
            <w:r>
              <w:t xml:space="preserve">Tourism Direct GDP (TDGDP) is defined as the sum of the part of gross value added (at basic prices) generated by all industries in response to internal tourism consumption plus the amount of net taxes on products and imports included within the value of this expenditure at purchasers’ prices. The indicator relies on the Tourism Satellite Account: </w:t>
            </w:r>
          </w:p>
          <w:p w14:paraId="2F85FD0B" w14:textId="77777777" w:rsidR="00B84697" w:rsidRDefault="00B84697" w:rsidP="00B84697">
            <w:r>
              <w:t xml:space="preserve"> </w:t>
            </w:r>
          </w:p>
          <w:p w14:paraId="42494B77" w14:textId="77777777" w:rsidR="00B84697" w:rsidRDefault="00B84697" w:rsidP="00B84697">
            <w:r>
              <w:t xml:space="preserve">Concepts: </w:t>
            </w:r>
          </w:p>
          <w:p w14:paraId="10E0DE1D" w14:textId="77777777" w:rsidR="00B84697" w:rsidRDefault="00B84697" w:rsidP="00B84697">
            <w:r>
              <w:t xml:space="preserve">Tourism direct gross value added (TDGVA) is the part of gross value added generated by tourism industries and other industries of the economy that directly serve visitors in response to internal tourism consumption. </w:t>
            </w:r>
          </w:p>
          <w:p w14:paraId="1DB5B5C2" w14:textId="77777777" w:rsidR="00B84697" w:rsidRDefault="00B84697" w:rsidP="00B84697">
            <w:r>
              <w:t xml:space="preserve"> </w:t>
            </w:r>
          </w:p>
          <w:p w14:paraId="6C84E827" w14:textId="5F0AA84B" w:rsidR="001E3A5E" w:rsidRPr="009F305C" w:rsidRDefault="00B84697" w:rsidP="00B84697">
            <w:r>
              <w:t>Gross Domestic Product (GDP): It is the main measure of national output, representing the total value of all final goods and services within the System of National Accounts (SNA) production boundary produced in Kenya.  GDP is also equal to the sum of the final uses of goods and measured at purchasers’ prices, less the value of imports of goods and services. GDP is also equal to the sum of primary incomes distributed by resident producer units.”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C9FB04C" w:rsidR="0015178E" w:rsidRPr="009F305C" w:rsidRDefault="00B84697" w:rsidP="0032398B">
            <w:r w:rsidRPr="00B84697">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391DB90" w14:textId="77777777" w:rsidR="00B84697" w:rsidRDefault="00B84697" w:rsidP="00B84697">
            <w:r>
              <w:t>International Standard Industrial Classification (ISIC 4) of all Economic Activities</w:t>
            </w:r>
          </w:p>
          <w:p w14:paraId="5DA0E074" w14:textId="77777777" w:rsidR="00B84697" w:rsidRDefault="00B84697" w:rsidP="00B84697">
            <w:r>
              <w:t>Kenya Standard of Industrial Classification (KESIC 6)</w:t>
            </w:r>
          </w:p>
          <w:p w14:paraId="06D0E657" w14:textId="7FCFA45E" w:rsidR="0015178E" w:rsidRPr="009F305C" w:rsidRDefault="00B84697" w:rsidP="00B84697">
            <w:r>
              <w:t>International Recommendations for Tourism Statistics 2008 (IRTS 2008)</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C383F0" w:rsidR="0035311B" w:rsidRPr="009F305C" w:rsidRDefault="008072D2" w:rsidP="001E3A5E">
            <w:r>
              <w:t>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D5D6D" w:rsidR="0035311B" w:rsidRPr="009F305C" w:rsidRDefault="002067A0" w:rsidP="002067A0">
            <w:r>
              <w:t xml:space="preserve">Surveys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1BEC242" w:rsidR="0035311B" w:rsidRPr="009F305C" w:rsidRDefault="008072D2" w:rsidP="009F305C">
            <w:r>
              <w:t>Annual</w:t>
            </w:r>
            <w:r w:rsidR="00A66B25">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044B3C" w:rsidR="0035311B" w:rsidRPr="009F305C" w:rsidRDefault="008072D2" w:rsidP="008072D2">
            <w:r>
              <w:t>April 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FBD7152" w14:textId="312A4325" w:rsidR="0035311B" w:rsidRDefault="00C354C6" w:rsidP="009F305C">
            <w:r>
              <w:t>Household</w:t>
            </w:r>
            <w:r w:rsidR="008072D2">
              <w:t>,</w:t>
            </w:r>
          </w:p>
          <w:p w14:paraId="3D5E9D09" w14:textId="70E23FB1" w:rsidR="008072D2" w:rsidRDefault="008072D2" w:rsidP="009F305C">
            <w:r>
              <w:t>Establishments</w:t>
            </w:r>
          </w:p>
          <w:p w14:paraId="32B26801" w14:textId="01AF653B" w:rsidR="00B84697" w:rsidRDefault="00B84697" w:rsidP="009F305C">
            <w:r>
              <w:t>MDAC</w:t>
            </w:r>
          </w:p>
          <w:p w14:paraId="28C6555A" w14:textId="77777777" w:rsidR="008072D2" w:rsidRDefault="008072D2" w:rsidP="009F305C"/>
          <w:p w14:paraId="49E07E1E" w14:textId="7487B3DC" w:rsidR="00014375" w:rsidRPr="009F305C" w:rsidRDefault="00014375"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42C19CB" w:rsidR="007F2D9F" w:rsidRPr="009F305C" w:rsidRDefault="007F2D9F" w:rsidP="004E11D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A2F1350" w14:textId="77777777" w:rsidR="00B84697" w:rsidRDefault="00B84697" w:rsidP="00B84697">
            <w:r>
              <w:t xml:space="preserve">While sustainable tourism is multidimensional in itself, the economic contribution of tourism captured by this indicator, and changes in it, indicates the degree to which tourism is being successfully promoted. </w:t>
            </w:r>
          </w:p>
          <w:p w14:paraId="3B04B98E" w14:textId="77777777" w:rsidR="00B84697" w:rsidRDefault="00B84697" w:rsidP="00B84697">
            <w:r>
              <w:t xml:space="preserve"> </w:t>
            </w:r>
          </w:p>
          <w:p w14:paraId="3F4F6017" w14:textId="77777777" w:rsidR="00B84697" w:rsidRDefault="00B84697" w:rsidP="00B84697">
            <w:r>
              <w:t xml:space="preserve">This indicator is useful for policy as it provides a measure of the economic contribution of tourism which can be compared over time, across counties, to total GDP and to the GDP contributions of other economic activities. Tourism Direct GDP includes the contributions from all forms of tourism—inbound tourism, domestic tourism and outbound tourism—in line with the International Recommendations for Tourism Statistics 2008 (IRTS 2008). The indicator has been found especially useful in raising awareness of the economic importance of tourism and making the case for a more proactive, sustainable management of a sector that is often overlooked in policy agendas at all levels. </w:t>
            </w:r>
          </w:p>
          <w:p w14:paraId="2E3517AC" w14:textId="73E88479" w:rsidR="007F2D9F" w:rsidRPr="009F305C" w:rsidRDefault="007F2D9F" w:rsidP="00F04F8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19A838F" w14:textId="77777777" w:rsidR="00B84697" w:rsidRDefault="00B84697" w:rsidP="00B84697">
            <w:r>
              <w:t>Data gaps due to high data collection costs.</w:t>
            </w:r>
          </w:p>
          <w:p w14:paraId="7FB5FD48" w14:textId="77777777" w:rsidR="00B84697" w:rsidRDefault="00B84697" w:rsidP="00B84697">
            <w:r>
              <w:t xml:space="preserve">Shocks in the economy like </w:t>
            </w:r>
            <w:proofErr w:type="spellStart"/>
            <w:r>
              <w:t>covid</w:t>
            </w:r>
            <w:proofErr w:type="spellEnd"/>
            <w:r>
              <w:t xml:space="preserve"> 19 lead to high variation in the magnitude of this indicator.</w:t>
            </w:r>
          </w:p>
          <w:p w14:paraId="48EF8537" w14:textId="0458E6CA" w:rsidR="007F2D9F" w:rsidRPr="009F305C" w:rsidRDefault="007F2D9F" w:rsidP="00F04F8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8F6AA64" w14:textId="77777777" w:rsidR="00B84697" w:rsidRDefault="00B84697" w:rsidP="00B84697">
            <w:r>
              <w:t>Tourism direct GDP as a proportion of total GDP (in%):</w:t>
            </w:r>
          </w:p>
          <w:p w14:paraId="39F3AC8C" w14:textId="77777777" w:rsidR="00B84697" w:rsidRDefault="00B84697" w:rsidP="00B84697"/>
          <w:p w14:paraId="542F581E" w14:textId="77777777" w:rsidR="00B84697" w:rsidRDefault="00B84697" w:rsidP="00B84697">
            <w:r>
              <w:t>(TDGDP/</w:t>
            </w:r>
            <w:proofErr w:type="gramStart"/>
            <w:r>
              <w:t>GDP)×</w:t>
            </w:r>
            <w:proofErr w:type="gramEnd"/>
            <w:r>
              <w:t>100</w:t>
            </w:r>
          </w:p>
          <w:p w14:paraId="375447E6" w14:textId="77777777" w:rsidR="00B84697" w:rsidRDefault="00B84697" w:rsidP="00B84697"/>
          <w:p w14:paraId="37570398" w14:textId="77777777" w:rsidR="00B84697" w:rsidRDefault="00B84697" w:rsidP="00B84697">
            <w:r>
              <w:t>Tourism direct GDP in growth rate</w:t>
            </w:r>
          </w:p>
          <w:p w14:paraId="2031AB2C" w14:textId="77777777" w:rsidR="00B84697" w:rsidRDefault="00B84697" w:rsidP="00B84697"/>
          <w:p w14:paraId="2C807F5E" w14:textId="77777777" w:rsidR="00B84697" w:rsidRDefault="00B84697" w:rsidP="00B84697">
            <w:r>
              <w:t>[(</w:t>
            </w:r>
            <w:r>
              <w:rPr>
                <w:rFonts w:ascii="Cambria Math" w:eastAsia="Cambria Math" w:hAnsi="Cambria Math" w:cs="Cambria Math" w:hint="eastAsia"/>
              </w:rPr>
              <w:t>〖</w:t>
            </w:r>
            <w:proofErr w:type="spellStart"/>
            <w:r>
              <w:t>TDGDP</w:t>
            </w:r>
            <w:r>
              <w:rPr>
                <w:rFonts w:ascii="Cambria Math" w:eastAsia="Cambria Math" w:hAnsi="Cambria Math" w:cs="Cambria Math" w:hint="eastAsia"/>
              </w:rPr>
              <w:t>〗</w:t>
            </w:r>
            <w:r>
              <w:t>_t</w:t>
            </w:r>
            <w:proofErr w:type="spellEnd"/>
            <w:r>
              <w:t>/</w:t>
            </w:r>
            <w:r>
              <w:rPr>
                <w:rFonts w:ascii="Cambria Math" w:eastAsia="Cambria Math" w:hAnsi="Cambria Math" w:cs="Cambria Math" w:hint="eastAsia"/>
              </w:rPr>
              <w:t>〖</w:t>
            </w:r>
            <w:r>
              <w:t>TDGDP</w:t>
            </w:r>
            <w:r>
              <w:rPr>
                <w:rFonts w:ascii="Cambria Math" w:eastAsia="Cambria Math" w:hAnsi="Cambria Math" w:cs="Cambria Math" w:hint="eastAsia"/>
              </w:rPr>
              <w:t>〗</w:t>
            </w:r>
            <w:r>
              <w:t>_(t-1</w:t>
            </w:r>
            <w:proofErr w:type="gramStart"/>
            <w:r>
              <w:t>) )</w:t>
            </w:r>
            <w:proofErr w:type="gramEnd"/>
            <w:r>
              <w:t>-1]  ×100</w:t>
            </w:r>
          </w:p>
          <w:p w14:paraId="5A53B8A7" w14:textId="476B0E06" w:rsidR="007F2D9F" w:rsidRPr="009F305C" w:rsidRDefault="007F2D9F" w:rsidP="00A66B2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AD93380" w14:textId="77777777" w:rsidR="00B52B7B" w:rsidRDefault="00B52B7B" w:rsidP="00B52B7B">
            <w:r>
              <w:t>Engaging stake holders and administrative data providers such as:</w:t>
            </w:r>
          </w:p>
          <w:p w14:paraId="59A9A85C" w14:textId="7999B15A" w:rsidR="007F2D9F" w:rsidRPr="009F305C" w:rsidRDefault="00B52B7B" w:rsidP="00B52B7B">
            <w:r>
              <w:t>Trend analysis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555A2FB" w:rsidR="007F2D9F" w:rsidRPr="009F305C" w:rsidRDefault="005817E5" w:rsidP="009F305C">
            <w:r w:rsidRPr="005817E5">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847AC9E" w14:textId="77777777" w:rsidR="005817E5" w:rsidRDefault="005817E5" w:rsidP="005817E5">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0B5F23C" w:rsidR="007F2D9F" w:rsidRPr="009F305C" w:rsidRDefault="005817E5" w:rsidP="005817E5">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47377DE" w:rsidR="007F2D9F" w:rsidRPr="009F305C" w:rsidRDefault="005817E5" w:rsidP="009F305C">
            <w:r w:rsidRPr="005817E5">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F1620FB" w:rsidR="00776312" w:rsidRPr="009F305C" w:rsidRDefault="00DB605F" w:rsidP="009F305C">
            <w:r>
              <w:t>Regu</w:t>
            </w:r>
            <w:r w:rsidR="00C153D6">
              <w:t>lar annual data in Economic Survey report published in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EB00EA8" w:rsidR="006F104C" w:rsidRPr="009F305C" w:rsidRDefault="001935BC" w:rsidP="009F305C">
            <w:r w:rsidRPr="001935BC">
              <w:t>https://www.knbs.or.ke/publications/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072D2" w:rsidRDefault="008072D2" w:rsidP="006B0512">
      <w:pPr>
        <w:spacing w:after="0" w:line="240" w:lineRule="auto"/>
      </w:pPr>
      <w:r>
        <w:separator/>
      </w:r>
    </w:p>
  </w:endnote>
  <w:endnote w:type="continuationSeparator" w:id="0">
    <w:p w14:paraId="0652DDFD" w14:textId="77777777" w:rsidR="008072D2" w:rsidRDefault="008072D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Footlight MT Light">
    <w:panose1 w:val="0204060206030A0203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E8E06EB" w:rsidR="008072D2" w:rsidRDefault="008072D2">
        <w:pPr>
          <w:pStyle w:val="Footer"/>
          <w:jc w:val="right"/>
        </w:pPr>
        <w:r>
          <w:fldChar w:fldCharType="begin"/>
        </w:r>
        <w:r>
          <w:instrText xml:space="preserve"> PAGE   \* MERGEFORMAT </w:instrText>
        </w:r>
        <w:r>
          <w:fldChar w:fldCharType="separate"/>
        </w:r>
        <w:r w:rsidR="00222930">
          <w:rPr>
            <w:noProof/>
          </w:rPr>
          <w:t>13</w:t>
        </w:r>
        <w:r>
          <w:rPr>
            <w:noProof/>
          </w:rPr>
          <w:fldChar w:fldCharType="end"/>
        </w:r>
      </w:p>
    </w:sdtContent>
  </w:sdt>
  <w:p w14:paraId="232AF3D4" w14:textId="77777777" w:rsidR="008072D2" w:rsidRDefault="008072D2">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00FC5BE" w:rsidR="008072D2" w:rsidRDefault="008072D2">
        <w:pPr>
          <w:pStyle w:val="Footer"/>
          <w:jc w:val="right"/>
        </w:pPr>
        <w:r>
          <w:fldChar w:fldCharType="begin"/>
        </w:r>
        <w:r>
          <w:instrText xml:space="preserve"> PAGE   \* MERGEFORMAT </w:instrText>
        </w:r>
        <w:r>
          <w:fldChar w:fldCharType="separate"/>
        </w:r>
        <w:r w:rsidR="00222930">
          <w:rPr>
            <w:noProof/>
          </w:rPr>
          <w:t>1</w:t>
        </w:r>
        <w:r>
          <w:rPr>
            <w:noProof/>
          </w:rPr>
          <w:fldChar w:fldCharType="end"/>
        </w:r>
      </w:p>
    </w:sdtContent>
  </w:sdt>
  <w:p w14:paraId="52FF1B3E" w14:textId="77777777" w:rsidR="008072D2" w:rsidRDefault="008072D2">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072D2" w:rsidRDefault="008072D2" w:rsidP="006B0512">
      <w:pPr>
        <w:spacing w:after="0" w:line="240" w:lineRule="auto"/>
      </w:pPr>
      <w:r>
        <w:separator/>
      </w:r>
    </w:p>
  </w:footnote>
  <w:footnote w:type="continuationSeparator" w:id="0">
    <w:p w14:paraId="21AE062F" w14:textId="77777777" w:rsidR="008072D2" w:rsidRDefault="008072D2" w:rsidP="006B0512">
      <w:pPr>
        <w:spacing w:after="0" w:line="240" w:lineRule="auto"/>
      </w:pPr>
      <w:r>
        <w:continuationSeparator/>
      </w:r>
    </w:p>
  </w:footnote>
  <w:footnote w:id="1">
    <w:p w14:paraId="463C7A6C" w14:textId="3926C0D8" w:rsidR="008072D2" w:rsidRPr="00B8102F" w:rsidRDefault="008072D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375"/>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D36AB"/>
    <w:rsid w:val="000E4EFE"/>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935BC"/>
    <w:rsid w:val="001A0E35"/>
    <w:rsid w:val="001A6F28"/>
    <w:rsid w:val="001B6829"/>
    <w:rsid w:val="001C1BC2"/>
    <w:rsid w:val="001D5B71"/>
    <w:rsid w:val="001E1E26"/>
    <w:rsid w:val="001E3A5E"/>
    <w:rsid w:val="001F0C55"/>
    <w:rsid w:val="001F31C6"/>
    <w:rsid w:val="00202B2D"/>
    <w:rsid w:val="0020618B"/>
    <w:rsid w:val="002067A0"/>
    <w:rsid w:val="0022035F"/>
    <w:rsid w:val="00222930"/>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398B"/>
    <w:rsid w:val="00325D2B"/>
    <w:rsid w:val="00342D81"/>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7E5"/>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46A"/>
    <w:rsid w:val="007B2E39"/>
    <w:rsid w:val="007C2733"/>
    <w:rsid w:val="007C63C4"/>
    <w:rsid w:val="007E4A28"/>
    <w:rsid w:val="007E4EE0"/>
    <w:rsid w:val="007F2D9F"/>
    <w:rsid w:val="007F5448"/>
    <w:rsid w:val="007F6520"/>
    <w:rsid w:val="00806D18"/>
    <w:rsid w:val="008072D2"/>
    <w:rsid w:val="00810C60"/>
    <w:rsid w:val="00851DF8"/>
    <w:rsid w:val="008521A2"/>
    <w:rsid w:val="00861C6B"/>
    <w:rsid w:val="008A197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6B25"/>
    <w:rsid w:val="00A67357"/>
    <w:rsid w:val="00A804A0"/>
    <w:rsid w:val="00A91915"/>
    <w:rsid w:val="00A92C73"/>
    <w:rsid w:val="00AA38A9"/>
    <w:rsid w:val="00AB65AE"/>
    <w:rsid w:val="00AD26C4"/>
    <w:rsid w:val="00AE7A74"/>
    <w:rsid w:val="00AF2FE1"/>
    <w:rsid w:val="00B137EE"/>
    <w:rsid w:val="00B13CEC"/>
    <w:rsid w:val="00B52B7B"/>
    <w:rsid w:val="00B66AF3"/>
    <w:rsid w:val="00B71AEA"/>
    <w:rsid w:val="00B74489"/>
    <w:rsid w:val="00B8102F"/>
    <w:rsid w:val="00B818CA"/>
    <w:rsid w:val="00B84697"/>
    <w:rsid w:val="00B97297"/>
    <w:rsid w:val="00B979B1"/>
    <w:rsid w:val="00BA163C"/>
    <w:rsid w:val="00BA71B8"/>
    <w:rsid w:val="00BB553B"/>
    <w:rsid w:val="00BD7158"/>
    <w:rsid w:val="00C057EA"/>
    <w:rsid w:val="00C05B22"/>
    <w:rsid w:val="00C141AF"/>
    <w:rsid w:val="00C153D6"/>
    <w:rsid w:val="00C175B6"/>
    <w:rsid w:val="00C210B4"/>
    <w:rsid w:val="00C22A2E"/>
    <w:rsid w:val="00C354C6"/>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605F"/>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4F85"/>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irectormacro@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Footlight MT Light">
    <w:panose1 w:val="0204060206030A0203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A2C80"/>
    <w:rsid w:val="00296525"/>
    <w:rsid w:val="0036646D"/>
    <w:rsid w:val="003935E6"/>
    <w:rsid w:val="006153AA"/>
    <w:rsid w:val="0064052E"/>
    <w:rsid w:val="00647631"/>
    <w:rsid w:val="007337FF"/>
    <w:rsid w:val="00760A1F"/>
    <w:rsid w:val="0083187C"/>
    <w:rsid w:val="00A11C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337F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 w:type="paragraph" w:customStyle="1" w:styleId="95C806EFF5D249F6801CD0E56B967324">
    <w:name w:val="95C806EFF5D249F6801CD0E56B967324"/>
    <w:rsid w:val="007337F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www.w3.org/XML/1998/namespace"/>
    <ds:schemaRef ds:uri="http://purl.org/dc/elements/1.1/"/>
    <ds:schemaRef ds:uri="http://schemas.microsoft.com/office/2006/documentManagement/types"/>
    <ds:schemaRef ds:uri="http://purl.org/dc/terms/"/>
    <ds:schemaRef ds:uri="efb7f1d3-2f00-4f20-b7f7-b4cd1648c34e"/>
    <ds:schemaRef ds:uri="http://schemas.microsoft.com/office/infopath/2007/PartnerControls"/>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DAFA37A-FF70-4933-A48F-D1AC177A8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168</TotalTime>
  <Pages>13</Pages>
  <Words>216060</Words>
  <Characters>1231546</Characters>
  <Application>Microsoft Office Word</Application>
  <DocSecurity>8</DocSecurity>
  <Lines>10262</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Penina Kamau</cp:lastModifiedBy>
  <cp:revision>16</cp:revision>
  <cp:lastPrinted>2020-04-16T14:23:00Z</cp:lastPrinted>
  <dcterms:created xsi:type="dcterms:W3CDTF">2023-12-12T13:33:00Z</dcterms:created>
  <dcterms:modified xsi:type="dcterms:W3CDTF">2024-05-06T10:57:00Z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