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1755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1755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1755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1755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1755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1755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1755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1755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1755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1755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1755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1755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1755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89663FC" w:rsidR="00355460" w:rsidRPr="00E263EC" w:rsidRDefault="0091596E"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4BEE6E2" w:rsidR="00B66AF3" w:rsidRDefault="00237E66" w:rsidP="00B66AF3">
          <w:r>
            <w:t>10.a.1 Proportion of tariff lines applied to imports with zero-tariff [10.a.1] (TM_TRF_ZERO)</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474A9C3" w:rsidR="00FD54D7" w:rsidRDefault="00D341A5" w:rsidP="002806B7">
      <w:pPr>
        <w:spacing w:after="0"/>
        <w:rPr>
          <w:sz w:val="26"/>
          <w:szCs w:val="26"/>
        </w:rPr>
      </w:pPr>
      <w:r>
        <w:rPr>
          <w:noProof/>
          <w:sz w:val="26"/>
          <w:szCs w:val="26"/>
        </w:rPr>
        <w:drawing>
          <wp:inline distT="0" distB="0" distL="0" distR="0" wp14:anchorId="0620FBD8" wp14:editId="5144B8DC">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503297BD">
            <wp:extent cx="116586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586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55375B0" w:rsidR="0077584C" w:rsidRDefault="0091596E"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47F9863" w:rsidR="00F7784D" w:rsidRDefault="0091596E"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6E17E7A" w:rsidR="00F54570" w:rsidRDefault="00D341A5" w:rsidP="00355460">
      <w:r>
        <w:rPr>
          <w:noProof/>
        </w:rPr>
        <w:drawing>
          <wp:inline distT="0" distB="0" distL="0" distR="0" wp14:anchorId="196EDF24" wp14:editId="60FC3747">
            <wp:extent cx="177546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5460" cy="304800"/>
                    </a:xfrm>
                    <a:prstGeom prst="rect">
                      <a:avLst/>
                    </a:prstGeom>
                    <a:noFill/>
                    <a:ln>
                      <a:noFill/>
                    </a:ln>
                  </pic:spPr>
                </pic:pic>
              </a:graphicData>
            </a:graphic>
          </wp:inline>
        </w:drawing>
      </w:r>
      <w:r w:rsidR="003E117E">
        <w:t xml:space="preserve">             </w:t>
      </w:r>
      <w:r>
        <w:rPr>
          <w:noProof/>
        </w:rPr>
        <w:drawing>
          <wp:inline distT="0" distB="0" distL="0" distR="0" wp14:anchorId="3CF05049" wp14:editId="2EF6A097">
            <wp:extent cx="253746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746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AAC4F87" w:rsidR="005377B9" w:rsidRPr="009F305C" w:rsidRDefault="007B6F4C" w:rsidP="007B6F4C">
            <w:r w:rsidRPr="007B6F4C">
              <w:rPr>
                <w:rFonts w:ascii="Calibri" w:hAnsi="Calibri" w:cs="Calibri"/>
                <w:color w:val="323232"/>
                <w:sz w:val="21"/>
                <w:szCs w:val="21"/>
              </w:rPr>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E696B9D" w:rsidR="005377B9" w:rsidRPr="00237E66" w:rsidRDefault="004069FC" w:rsidP="00237E66">
            <w:pPr>
              <w:rPr>
                <w:rFonts w:ascii="Calibri" w:hAnsi="Calibri" w:cs="Calibri"/>
                <w:color w:val="444444"/>
                <w:sz w:val="21"/>
                <w:szCs w:val="21"/>
              </w:rPr>
            </w:pPr>
            <w:r w:rsidRPr="004069FC">
              <w:rPr>
                <w:rFonts w:ascii="Calibri" w:hAnsi="Calibri" w:cs="Calibri"/>
                <w:color w:val="444444"/>
                <w:sz w:val="21"/>
                <w:szCs w:val="21"/>
              </w:rPr>
              <w:t>Target 10.</w:t>
            </w:r>
            <w:r w:rsidR="00237E66">
              <w:rPr>
                <w:rFonts w:ascii="Calibri" w:hAnsi="Calibri" w:cs="Calibri"/>
                <w:color w:val="444444"/>
                <w:sz w:val="21"/>
                <w:szCs w:val="21"/>
              </w:rPr>
              <w:t>a</w:t>
            </w:r>
            <w:r w:rsidRPr="004069FC">
              <w:rPr>
                <w:rFonts w:ascii="Calibri" w:hAnsi="Calibri" w:cs="Calibri"/>
                <w:color w:val="444444"/>
                <w:sz w:val="21"/>
                <w:szCs w:val="21"/>
              </w:rPr>
              <w:t xml:space="preserve">: </w:t>
            </w:r>
            <w:r w:rsidR="00237E66" w:rsidRPr="00237E66">
              <w:rPr>
                <w:rFonts w:ascii="Calibri" w:hAnsi="Calibri" w:cs="Calibri"/>
                <w:color w:val="444444"/>
                <w:sz w:val="21"/>
                <w:szCs w:val="21"/>
              </w:rPr>
              <w:t>Implement the principle of special and differential treatment for developing countries, in particular least</w:t>
            </w:r>
            <w:r w:rsidR="00237E66">
              <w:rPr>
                <w:rFonts w:ascii="Calibri" w:hAnsi="Calibri" w:cs="Calibri"/>
                <w:color w:val="444444"/>
                <w:sz w:val="21"/>
                <w:szCs w:val="21"/>
              </w:rPr>
              <w:t xml:space="preserve"> </w:t>
            </w:r>
            <w:r w:rsidR="00237E66" w:rsidRPr="00237E66">
              <w:rPr>
                <w:rFonts w:ascii="Calibri" w:hAnsi="Calibri" w:cs="Calibri"/>
                <w:color w:val="444444"/>
                <w:sz w:val="21"/>
                <w:szCs w:val="21"/>
              </w:rPr>
              <w:t>developed countries, in accordance with World Trade Organization agreements.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A77A163" w:rsidR="005377B9" w:rsidRPr="00237E66" w:rsidRDefault="005B2B86" w:rsidP="00237E66">
            <w:pPr>
              <w:rPr>
                <w:rFonts w:ascii="Calibri" w:hAnsi="Calibri" w:cs="Calibri"/>
                <w:color w:val="323232"/>
                <w:sz w:val="21"/>
                <w:szCs w:val="21"/>
              </w:rPr>
            </w:pPr>
            <w:r w:rsidRPr="005B2B86">
              <w:rPr>
                <w:rFonts w:ascii="Calibri" w:hAnsi="Calibri" w:cs="Calibri"/>
                <w:color w:val="323232"/>
                <w:sz w:val="21"/>
                <w:szCs w:val="21"/>
              </w:rPr>
              <w:t>Indicator 10.</w:t>
            </w:r>
            <w:r w:rsidR="00237E66">
              <w:rPr>
                <w:rFonts w:ascii="Calibri" w:hAnsi="Calibri" w:cs="Calibri"/>
                <w:color w:val="323232"/>
                <w:sz w:val="21"/>
                <w:szCs w:val="21"/>
              </w:rPr>
              <w:t>a</w:t>
            </w:r>
            <w:r w:rsidRPr="005B2B86">
              <w:rPr>
                <w:rFonts w:ascii="Calibri" w:hAnsi="Calibri" w:cs="Calibri"/>
                <w:color w:val="323232"/>
                <w:sz w:val="21"/>
                <w:szCs w:val="21"/>
              </w:rPr>
              <w:t xml:space="preserve">.1: </w:t>
            </w:r>
            <w:r w:rsidR="00237E66">
              <w:rPr>
                <w:rFonts w:ascii="Calibri" w:hAnsi="Calibri" w:cs="Calibri"/>
                <w:color w:val="323232"/>
                <w:sz w:val="21"/>
                <w:szCs w:val="21"/>
              </w:rPr>
              <w:t>P</w:t>
            </w:r>
            <w:r w:rsidR="00237E66" w:rsidRPr="00237E66">
              <w:rPr>
                <w:rFonts w:ascii="Calibri" w:hAnsi="Calibri" w:cs="Calibri"/>
                <w:color w:val="323232"/>
                <w:sz w:val="21"/>
                <w:szCs w:val="21"/>
              </w:rPr>
              <w:t>roportion of tariff lines applied to imports from least developed countries and developing countries</w:t>
            </w:r>
            <w:r w:rsidR="00237E66">
              <w:rPr>
                <w:rFonts w:ascii="Calibri" w:hAnsi="Calibri" w:cs="Calibri"/>
                <w:color w:val="323232"/>
                <w:sz w:val="21"/>
                <w:szCs w:val="21"/>
              </w:rPr>
              <w:t xml:space="preserve"> </w:t>
            </w:r>
            <w:r w:rsidR="00237E66" w:rsidRPr="00237E66">
              <w:rPr>
                <w:rFonts w:ascii="Calibri" w:hAnsi="Calibri" w:cs="Calibri"/>
                <w:color w:val="323232"/>
                <w:sz w:val="21"/>
                <w:szCs w:val="21"/>
              </w:rPr>
              <w:t>with zero-tariff</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52DEB79" w:rsidR="005377B9" w:rsidRPr="009F305C" w:rsidRDefault="005377B9" w:rsidP="005B2B86">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831032" w:rsidR="005377B9" w:rsidRPr="009F305C" w:rsidRDefault="005B2B86"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4121942" w:rsidR="005377B9" w:rsidRPr="009F305C" w:rsidRDefault="00237E66" w:rsidP="005B2B86">
            <w:r w:rsidRPr="00237E66">
              <w:rPr>
                <w:rFonts w:ascii="Calibri" w:hAnsi="Calibri" w:cs="Calibri"/>
                <w:color w:val="323232"/>
                <w:sz w:val="21"/>
                <w:szCs w:val="21"/>
              </w:rPr>
              <w:t>17.12.1 Weighted average tariffs faced by developing countries, least developed countries and small island developing States</w:t>
            </w:r>
            <w:r w:rsidR="005B2B86" w:rsidRPr="005B2B86">
              <w:rPr>
                <w:rFonts w:ascii="Calibri" w:hAnsi="Calibri" w:cs="Calibri"/>
                <w:color w:val="323232"/>
                <w:sz w:val="21"/>
                <w:szCs w:val="21"/>
              </w:rPr>
              <w:t>.</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8978BED" w:rsidR="005377B9" w:rsidRPr="009F305C" w:rsidRDefault="00237E66" w:rsidP="005B2B86">
            <w:r w:rsidRPr="00237E66">
              <w:rPr>
                <w:rFonts w:ascii="Calibri" w:hAnsi="Calibri" w:cs="Calibri"/>
                <w:color w:val="323232"/>
                <w:sz w:val="21"/>
                <w:szCs w:val="21"/>
              </w:rPr>
              <w:t>International Monetary Fund Statistics Department (Government Finance Division)</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768DA98" w:rsidR="003E7389" w:rsidRPr="009F305C" w:rsidRDefault="005B2B86"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051C8353" w:rsidR="003E7389" w:rsidRPr="009F305C" w:rsidRDefault="005B2B86" w:rsidP="009F305C">
            <w:r>
              <w:t>Director of Macroeconomic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C797A88" w:rsidR="003E7389" w:rsidRPr="009F305C" w:rsidRDefault="005B2B86" w:rsidP="009F305C">
            <w:r>
              <w:t>Directorate of Macroeconomic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B01B396" w:rsidR="003E7389" w:rsidRPr="009F305C" w:rsidRDefault="005B2B86" w:rsidP="009F305C">
            <w:r>
              <w:t>Production and dissemination of Macroeconomic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6B2C5AD" w:rsidR="003E7389" w:rsidRPr="009F305C" w:rsidRDefault="005B2B86"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388C412" w:rsidR="003E7389" w:rsidRPr="009F305C" w:rsidRDefault="005B2B86"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1F2F60F" w:rsidR="003E7389" w:rsidRPr="009F305C" w:rsidRDefault="00296610" w:rsidP="009F305C">
            <w:r>
              <w:t>dmes@knbs.or.ke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446B045" w14:textId="77777777" w:rsidR="00735A77" w:rsidRPr="00735A77" w:rsidRDefault="00735A77" w:rsidP="00735A77">
            <w:pPr>
              <w:autoSpaceDE w:val="0"/>
              <w:autoSpaceDN w:val="0"/>
              <w:adjustRightInd w:val="0"/>
              <w:spacing w:after="0" w:line="240" w:lineRule="auto"/>
              <w:rPr>
                <w:rFonts w:ascii="Calibri" w:hAnsi="Calibri" w:cs="Calibri"/>
                <w:color w:val="000000"/>
                <w:sz w:val="24"/>
                <w:szCs w:val="24"/>
              </w:rPr>
            </w:pPr>
          </w:p>
          <w:p w14:paraId="76E50D92" w14:textId="77777777" w:rsidR="00735A77" w:rsidRPr="00735A77" w:rsidRDefault="00735A77" w:rsidP="00735A77">
            <w:pPr>
              <w:autoSpaceDE w:val="0"/>
              <w:autoSpaceDN w:val="0"/>
              <w:adjustRightInd w:val="0"/>
              <w:spacing w:after="0" w:line="240" w:lineRule="auto"/>
              <w:rPr>
                <w:rFonts w:ascii="Calibri" w:hAnsi="Calibri" w:cs="Calibri"/>
                <w:color w:val="494949"/>
                <w:sz w:val="21"/>
                <w:szCs w:val="21"/>
              </w:rPr>
            </w:pPr>
            <w:r w:rsidRPr="00735A77">
              <w:rPr>
                <w:rFonts w:ascii="Calibri" w:hAnsi="Calibri" w:cs="Calibri"/>
                <w:color w:val="000000"/>
                <w:sz w:val="24"/>
                <w:szCs w:val="24"/>
              </w:rPr>
              <w:t xml:space="preserve"> </w:t>
            </w:r>
            <w:r w:rsidRPr="00735A77">
              <w:rPr>
                <w:rFonts w:ascii="Calibri" w:hAnsi="Calibri" w:cs="Calibri"/>
                <w:b/>
                <w:bCs/>
                <w:color w:val="494949"/>
                <w:sz w:val="21"/>
                <w:szCs w:val="21"/>
              </w:rPr>
              <w:t xml:space="preserve">Definition: </w:t>
            </w:r>
          </w:p>
          <w:p w14:paraId="66FBE452" w14:textId="334B5A69" w:rsidR="00890EED" w:rsidRPr="00890EED" w:rsidRDefault="00890EED" w:rsidP="00890EED">
            <w:pPr>
              <w:autoSpaceDE w:val="0"/>
              <w:autoSpaceDN w:val="0"/>
              <w:adjustRightInd w:val="0"/>
              <w:spacing w:after="0" w:line="240" w:lineRule="auto"/>
              <w:rPr>
                <w:rFonts w:ascii="Calibri" w:hAnsi="Calibri" w:cs="Calibri"/>
                <w:color w:val="494949"/>
                <w:sz w:val="21"/>
                <w:szCs w:val="21"/>
              </w:rPr>
            </w:pPr>
            <w:r w:rsidRPr="00890EED">
              <w:rPr>
                <w:rFonts w:ascii="Calibri" w:hAnsi="Calibri" w:cs="Calibri"/>
                <w:color w:val="494949"/>
                <w:sz w:val="21"/>
                <w:szCs w:val="21"/>
              </w:rPr>
              <w:t>Proportion of total number of tariff lines (in per cent) applied to products imported from least developed countries</w:t>
            </w:r>
            <w:r>
              <w:rPr>
                <w:rFonts w:ascii="Calibri" w:hAnsi="Calibri" w:cs="Calibri"/>
                <w:color w:val="494949"/>
                <w:sz w:val="21"/>
                <w:szCs w:val="21"/>
              </w:rPr>
              <w:t xml:space="preserve"> </w:t>
            </w:r>
            <w:r w:rsidRPr="00890EED">
              <w:rPr>
                <w:rFonts w:ascii="Calibri" w:hAnsi="Calibri" w:cs="Calibri"/>
                <w:color w:val="494949"/>
                <w:sz w:val="21"/>
                <w:szCs w:val="21"/>
              </w:rPr>
              <w:t>and developing countries corresponding to a 0% tariff rate in HS chapter 01-97.</w:t>
            </w:r>
          </w:p>
          <w:p w14:paraId="22E12255" w14:textId="77777777" w:rsidR="00890EED" w:rsidRDefault="00890EED" w:rsidP="00735A77">
            <w:pPr>
              <w:autoSpaceDE w:val="0"/>
              <w:autoSpaceDN w:val="0"/>
              <w:adjustRightInd w:val="0"/>
              <w:spacing w:after="0" w:line="240" w:lineRule="auto"/>
              <w:rPr>
                <w:rFonts w:ascii="Calibri" w:hAnsi="Calibri" w:cs="Calibri"/>
                <w:color w:val="494949"/>
                <w:sz w:val="21"/>
                <w:szCs w:val="21"/>
              </w:rPr>
            </w:pPr>
            <w:r w:rsidRPr="00890EED">
              <w:rPr>
                <w:rFonts w:ascii="Calibri" w:hAnsi="Calibri" w:cs="Calibri"/>
                <w:color w:val="494949"/>
                <w:sz w:val="21"/>
                <w:szCs w:val="21"/>
              </w:rPr>
              <w:t>Zero Tariff implies that imports from the various countries have no taxes levied on them.</w:t>
            </w:r>
          </w:p>
          <w:p w14:paraId="048876E8" w14:textId="0B56FAD3" w:rsidR="00735A77" w:rsidRPr="00735A77" w:rsidRDefault="00735A77" w:rsidP="00735A77">
            <w:pPr>
              <w:autoSpaceDE w:val="0"/>
              <w:autoSpaceDN w:val="0"/>
              <w:adjustRightInd w:val="0"/>
              <w:spacing w:after="0" w:line="240" w:lineRule="auto"/>
              <w:rPr>
                <w:rFonts w:ascii="Calibri" w:hAnsi="Calibri" w:cs="Calibri"/>
                <w:color w:val="494949"/>
                <w:sz w:val="21"/>
                <w:szCs w:val="21"/>
              </w:rPr>
            </w:pPr>
            <w:r w:rsidRPr="00735A77">
              <w:rPr>
                <w:rFonts w:ascii="Calibri" w:hAnsi="Calibri" w:cs="Calibri"/>
                <w:b/>
                <w:bCs/>
                <w:color w:val="494949"/>
                <w:sz w:val="21"/>
                <w:szCs w:val="21"/>
              </w:rPr>
              <w:t xml:space="preserve">Concepts: </w:t>
            </w:r>
          </w:p>
          <w:p w14:paraId="6C84E827" w14:textId="466C0B96" w:rsidR="0015178E" w:rsidRPr="009F305C" w:rsidRDefault="007438B2" w:rsidP="007438B2">
            <w:pPr>
              <w:autoSpaceDE w:val="0"/>
              <w:autoSpaceDN w:val="0"/>
              <w:adjustRightInd w:val="0"/>
              <w:spacing w:after="0" w:line="240" w:lineRule="auto"/>
            </w:pPr>
            <w:r w:rsidRPr="007438B2">
              <w:rPr>
                <w:rFonts w:ascii="Calibri" w:hAnsi="Calibri" w:cs="Calibri"/>
                <w:color w:val="494949"/>
                <w:sz w:val="21"/>
                <w:szCs w:val="21"/>
              </w:rPr>
              <w:lastRenderedPageBreak/>
              <w:t>Tariff line or National Tariff lines (NTL): National Tariff Line codes refer to the classification codes, applied to merchandise</w:t>
            </w:r>
            <w:r>
              <w:rPr>
                <w:rFonts w:ascii="Calibri" w:hAnsi="Calibri" w:cs="Calibri"/>
                <w:color w:val="494949"/>
                <w:sz w:val="21"/>
                <w:szCs w:val="21"/>
              </w:rPr>
              <w:t xml:space="preserve"> </w:t>
            </w:r>
            <w:r w:rsidRPr="007438B2">
              <w:rPr>
                <w:rFonts w:ascii="Calibri" w:hAnsi="Calibri" w:cs="Calibri"/>
                <w:color w:val="494949"/>
                <w:sz w:val="21"/>
                <w:szCs w:val="21"/>
              </w:rPr>
              <w:t>goods by individual countries that are longer than the HS six-digit level. Countries are free to introduce national</w:t>
            </w:r>
            <w:r>
              <w:rPr>
                <w:rFonts w:ascii="Calibri" w:hAnsi="Calibri" w:cs="Calibri"/>
                <w:color w:val="494949"/>
                <w:sz w:val="21"/>
                <w:szCs w:val="21"/>
              </w:rPr>
              <w:t xml:space="preserve"> </w:t>
            </w:r>
            <w:r w:rsidRPr="007438B2">
              <w:rPr>
                <w:rFonts w:ascii="Calibri" w:hAnsi="Calibri" w:cs="Calibri"/>
                <w:color w:val="494949"/>
                <w:sz w:val="21"/>
                <w:szCs w:val="21"/>
              </w:rPr>
              <w:t>distinctions for tariffs and many other purposes. The national tariff line codes are based on the HS system but are</w:t>
            </w:r>
            <w:r>
              <w:rPr>
                <w:rFonts w:ascii="Calibri" w:hAnsi="Calibri" w:cs="Calibri"/>
                <w:color w:val="494949"/>
                <w:sz w:val="21"/>
                <w:szCs w:val="21"/>
              </w:rPr>
              <w:t xml:space="preserve"> </w:t>
            </w:r>
            <w:r w:rsidRPr="007438B2">
              <w:rPr>
                <w:rFonts w:ascii="Calibri" w:hAnsi="Calibri" w:cs="Calibri"/>
                <w:color w:val="494949"/>
                <w:sz w:val="21"/>
                <w:szCs w:val="21"/>
              </w:rPr>
              <w:t>longer than six digits. For example, the six-digit HS code 010120 refers to Asses, mules and hinnies, live, whereas</w:t>
            </w:r>
            <w:r>
              <w:rPr>
                <w:rFonts w:ascii="Calibri" w:hAnsi="Calibri" w:cs="Calibri"/>
                <w:color w:val="494949"/>
                <w:sz w:val="21"/>
                <w:szCs w:val="21"/>
              </w:rPr>
              <w:t xml:space="preserve"> </w:t>
            </w:r>
            <w:r w:rsidRPr="007438B2">
              <w:rPr>
                <w:rFonts w:ascii="Calibri" w:hAnsi="Calibri" w:cs="Calibri"/>
                <w:color w:val="494949"/>
                <w:sz w:val="21"/>
                <w:szCs w:val="21"/>
              </w:rPr>
              <w:t>the US National Tariff line code 010120.10 refers to live purebred breeding asses, 010120.20 refers to live asses other than purebred breeding asses and 010120.30 refers to mules and hinnies imported for immediate slaughter.</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2F6D160" w:rsidR="0015178E" w:rsidRPr="009F305C" w:rsidRDefault="007438B2" w:rsidP="009F305C">
            <w:r w:rsidRPr="007438B2">
              <w:rPr>
                <w:rFonts w:ascii="Calibri" w:hAnsi="Calibri" w:cs="Calibri"/>
                <w:color w:val="494949"/>
                <w:sz w:val="21"/>
                <w:szCs w:val="21"/>
              </w:rPr>
              <w:t>Proportion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52CE3CB" w:rsidR="0015178E" w:rsidRPr="007438B2" w:rsidRDefault="007438B2" w:rsidP="009F305C">
            <w:r w:rsidRPr="007438B2">
              <w:rPr>
                <w:rFonts w:ascii="Calibri" w:hAnsi="Calibri" w:cs="Calibri"/>
                <w:color w:val="494949"/>
                <w:sz w:val="21"/>
                <w:szCs w:val="21"/>
              </w:rPr>
              <w:t>International Monetary Fund (IMF)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EAB66E0" w:rsidR="0035311B" w:rsidRPr="009F305C" w:rsidRDefault="003D7FC1" w:rsidP="009F305C">
            <w:r>
              <w:t>C</w:t>
            </w:r>
            <w:r w:rsidR="007438B2">
              <w:t>ustoms, Kenya Revenue Authority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2A67659" w:rsidR="0035311B" w:rsidRPr="009F305C" w:rsidRDefault="003D7FC1" w:rsidP="009F305C">
            <w:r>
              <w:t>Administrative data</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A485E60" w:rsidR="0035311B" w:rsidRPr="009F305C" w:rsidRDefault="007438B2" w:rsidP="009F305C">
            <w:r>
              <w:t>Monthly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C9B2921" w:rsidR="0035311B" w:rsidRPr="009F305C" w:rsidRDefault="007438B2" w:rsidP="009F305C">
            <w:r>
              <w:t>End of every month with a One month lag</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FFC6E1" w:rsidR="0035311B" w:rsidRPr="009F305C" w:rsidRDefault="007438B2" w:rsidP="009F305C">
            <w:r>
              <w:t>Kenya Revenue Authority</w:t>
            </w:r>
            <w:r w:rsidR="00260936">
              <w:t>, K</w:t>
            </w:r>
            <w:r>
              <w:t>RA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62345FE" w:rsidR="0035311B" w:rsidRPr="009F305C" w:rsidRDefault="00260936"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63D67657" w:rsidR="0035311B" w:rsidRPr="009F305C" w:rsidRDefault="00260936"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6D21B93" w:rsidR="007F2D9F" w:rsidRPr="009F305C" w:rsidRDefault="007438B2" w:rsidP="007438B2">
            <w:r>
              <w:t xml:space="preserve">The indicator provides an understanding of how many products Developing countries and LDCs will have free access to </w:t>
            </w:r>
            <w:r w:rsidR="0031675C">
              <w:t>Kenyan</w:t>
            </w:r>
            <w:r>
              <w:t xml:space="preserve"> market. When compared to the tariff rates applied to other countries, this</w:t>
            </w:r>
            <w:r w:rsidR="0031675C">
              <w:t xml:space="preserve"> </w:t>
            </w:r>
            <w:r>
              <w:t>indicator will allow assessing to which extent special and differential treatment has been accorded in terms of import</w:t>
            </w:r>
            <w:r w:rsidR="0031675C">
              <w:t xml:space="preserve"> </w:t>
            </w:r>
            <w:r>
              <w:t xml:space="preserve">tariffs. The evolution of this indicator will </w:t>
            </w:r>
            <w:r>
              <w:lastRenderedPageBreak/>
              <w:t>indicate progress on the phasing out of tariff rates on goods coming from</w:t>
            </w:r>
            <w:r w:rsidR="0031675C">
              <w:t xml:space="preserve"> </w:t>
            </w:r>
            <w:r>
              <w:t>Developing and LDCs.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AA6C5FE" w:rsidR="007F2D9F" w:rsidRPr="009F305C" w:rsidRDefault="009F07FC" w:rsidP="009F305C">
            <w:r>
              <w:t>Not Applicable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F6793AF" w:rsidR="007F2D9F" w:rsidRPr="009F305C" w:rsidRDefault="0031675C" w:rsidP="0031675C">
            <w:r>
              <w:t xml:space="preserve">Calculated by dividing the </w:t>
            </w:r>
            <w:r w:rsidR="00BA32EB">
              <w:t xml:space="preserve">number </w:t>
            </w:r>
            <w:r>
              <w:t>zero</w:t>
            </w:r>
            <w:r w:rsidR="00BA32EB">
              <w:t>-rated</w:t>
            </w:r>
            <w:r>
              <w:t xml:space="preserve"> tarif</w:t>
            </w:r>
            <w:r w:rsidR="00BA32EB">
              <w:t xml:space="preserve">f lines </w:t>
            </w:r>
            <w:r>
              <w:t>by t</w:t>
            </w:r>
            <w:r w:rsidR="00BA32EB">
              <w:t>he t</w:t>
            </w:r>
            <w:r>
              <w:t xml:space="preserve">otal </w:t>
            </w:r>
            <w:r w:rsidR="00BA32EB">
              <w:t xml:space="preserve">number </w:t>
            </w:r>
            <w:r>
              <w:t xml:space="preserve">of imports </w:t>
            </w:r>
            <w:r w:rsidR="00BA32EB">
              <w:t>tariff lines</w:t>
            </w:r>
            <w: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CEB8EFD" w:rsidR="007F2D9F" w:rsidRPr="009F305C" w:rsidRDefault="00EA4595" w:rsidP="009F305C">
            <w:r>
              <w:t>Not Applicable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52EC471" w:rsidR="007F2D9F" w:rsidRPr="009F305C" w:rsidRDefault="00EA4595"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840116F" w:rsidR="007F2D9F" w:rsidRPr="009F305C" w:rsidRDefault="00EA4595" w:rsidP="009F305C">
            <w: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B6D4A17" w:rsidR="007F2D9F" w:rsidRPr="009F305C" w:rsidRDefault="00EA4595"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98FAAB" w:rsidR="007F2D9F" w:rsidRPr="009F305C" w:rsidRDefault="00256DBC" w:rsidP="00256DBC">
            <w:pPr>
              <w:autoSpaceDE w:val="0"/>
              <w:autoSpaceDN w:val="0"/>
              <w:adjustRightInd w:val="0"/>
              <w:spacing w:after="0" w:line="240" w:lineRule="auto"/>
            </w:pPr>
            <w:r>
              <w:t>Not Applicable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FDD1619" w:rsidR="007F2D9F" w:rsidRPr="009F305C" w:rsidRDefault="009A6609"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1E63B71" w14:textId="77777777" w:rsidR="009A6609" w:rsidRDefault="009A6609" w:rsidP="009A6609">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8834F32" w:rsidR="007F2D9F" w:rsidRPr="009F305C" w:rsidRDefault="009A6609" w:rsidP="009A6609">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1864A16" w:rsidR="007F2D9F" w:rsidRPr="009F305C" w:rsidRDefault="009A6609"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AEEB9BF" w:rsidR="00776312" w:rsidRPr="009F305C" w:rsidRDefault="00DE470C" w:rsidP="009F305C">
            <w:r>
              <w:t>Not Available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41F5486" w:rsidR="006A7EF1" w:rsidRPr="009F305C" w:rsidRDefault="00DE470C" w:rsidP="009F305C">
            <w:r>
              <w:t>Not Available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7A92755" w:rsidR="006F104C" w:rsidRPr="009F305C" w:rsidRDefault="008362D3" w:rsidP="009F305C">
            <w:r w:rsidRPr="008362D3">
              <w:t>https://www.</w:t>
            </w:r>
            <w:r w:rsidR="00256DBC">
              <w:t>knbs</w:t>
            </w:r>
            <w:r w:rsidRPr="008362D3">
              <w:t>.o</w:t>
            </w:r>
            <w:r w:rsidR="00256DBC">
              <w:t>r</w:t>
            </w:r>
            <w:r w:rsidRPr="008362D3">
              <w:t>.ke/</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B3216EA" w14:textId="77777777" w:rsidR="00517559" w:rsidRDefault="00517559" w:rsidP="006B0512">
      <w:pPr>
        <w:spacing w:after="0" w:line="240" w:lineRule="auto"/>
      </w:pPr>
      <w:r>
        <w:separator/>
      </w:r>
    </w:p>
  </w:endnote>
  <w:endnote w:type="continuationSeparator" w:id="0">
    <w:p w14:paraId="176F782B" w14:textId="77777777" w:rsidR="00517559" w:rsidRDefault="0051755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79724F9" w:rsidR="003D7FC1" w:rsidRDefault="003D7FC1">
        <w:pPr>
          <w:pStyle w:val="Footer"/>
          <w:jc w:val="right"/>
        </w:pPr>
        <w:r>
          <w:fldChar w:fldCharType="begin"/>
        </w:r>
        <w:r>
          <w:instrText xml:space="preserve"> PAGE   \* MERGEFORMAT </w:instrText>
        </w:r>
        <w:r>
          <w:fldChar w:fldCharType="separate"/>
        </w:r>
        <w:r w:rsidR="00F70098">
          <w:rPr>
            <w:noProof/>
          </w:rPr>
          <w:t>2</w:t>
        </w:r>
        <w:r>
          <w:rPr>
            <w:noProof/>
          </w:rPr>
          <w:fldChar w:fldCharType="end"/>
        </w:r>
      </w:p>
    </w:sdtContent>
  </w:sdt>
  <w:p w14:paraId="232AF3D4" w14:textId="77777777" w:rsidR="003D7FC1" w:rsidRDefault="003D7FC1">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3DA8A4B" w:rsidR="003D7FC1" w:rsidRDefault="003D7FC1">
        <w:pPr>
          <w:pStyle w:val="Footer"/>
          <w:jc w:val="right"/>
        </w:pPr>
        <w:r>
          <w:fldChar w:fldCharType="begin"/>
        </w:r>
        <w:r>
          <w:instrText xml:space="preserve"> PAGE   \* MERGEFORMAT </w:instrText>
        </w:r>
        <w:r>
          <w:fldChar w:fldCharType="separate"/>
        </w:r>
        <w:r w:rsidR="00F70098">
          <w:rPr>
            <w:noProof/>
          </w:rPr>
          <w:t>1</w:t>
        </w:r>
        <w:r>
          <w:rPr>
            <w:noProof/>
          </w:rPr>
          <w:fldChar w:fldCharType="end"/>
        </w:r>
      </w:p>
    </w:sdtContent>
  </w:sdt>
  <w:p w14:paraId="52FF1B3E" w14:textId="77777777" w:rsidR="003D7FC1" w:rsidRDefault="003D7FC1">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956CE22" w14:textId="77777777" w:rsidR="00517559" w:rsidRDefault="00517559" w:rsidP="006B0512">
      <w:pPr>
        <w:spacing w:after="0" w:line="240" w:lineRule="auto"/>
      </w:pPr>
      <w:r>
        <w:separator/>
      </w:r>
    </w:p>
  </w:footnote>
  <w:footnote w:type="continuationSeparator" w:id="0">
    <w:p w14:paraId="5384425B" w14:textId="77777777" w:rsidR="00517559" w:rsidRDefault="00517559" w:rsidP="006B0512">
      <w:pPr>
        <w:spacing w:after="0" w:line="240" w:lineRule="auto"/>
      </w:pPr>
      <w:r>
        <w:continuationSeparator/>
      </w:r>
    </w:p>
  </w:footnote>
  <w:footnote w:id="1">
    <w:p w14:paraId="463C7A6C" w14:textId="3926C0D8" w:rsidR="003D7FC1" w:rsidRPr="00B8102F" w:rsidRDefault="003D7FC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E15737F1"/>
    <w:multiLevelType w:val="hybridMultilevel"/>
    <w:tmpl w:val="C610877E"/>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A3A6E71"/>
    <w:multiLevelType w:val="hybridMultilevel"/>
    <w:tmpl w:val="DED0B123"/>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1"/>
  </w:num>
  <w:num w:numId="3">
    <w:abstractNumId w:val="5"/>
  </w:num>
  <w:num w:numId="4">
    <w:abstractNumId w:val="3"/>
  </w:num>
  <w:num w:numId="5">
    <w:abstractNumId w:val="0"/>
  </w:num>
  <w:num w:numId="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68B6"/>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37E66"/>
    <w:rsid w:val="002525CC"/>
    <w:rsid w:val="00256DBC"/>
    <w:rsid w:val="002607BA"/>
    <w:rsid w:val="00260936"/>
    <w:rsid w:val="00266557"/>
    <w:rsid w:val="002806B7"/>
    <w:rsid w:val="0029558C"/>
    <w:rsid w:val="00296610"/>
    <w:rsid w:val="002A631A"/>
    <w:rsid w:val="002A6E7E"/>
    <w:rsid w:val="002C065D"/>
    <w:rsid w:val="002C550A"/>
    <w:rsid w:val="002E449E"/>
    <w:rsid w:val="002E6DA3"/>
    <w:rsid w:val="0031675C"/>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D7FC1"/>
    <w:rsid w:val="003E117E"/>
    <w:rsid w:val="003E7389"/>
    <w:rsid w:val="003E7F33"/>
    <w:rsid w:val="00406983"/>
    <w:rsid w:val="004069FC"/>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17559"/>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2B86"/>
    <w:rsid w:val="005B657A"/>
    <w:rsid w:val="005C091C"/>
    <w:rsid w:val="005C570B"/>
    <w:rsid w:val="005C76A1"/>
    <w:rsid w:val="005D5042"/>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5A77"/>
    <w:rsid w:val="00736C17"/>
    <w:rsid w:val="00736C4F"/>
    <w:rsid w:val="007438B2"/>
    <w:rsid w:val="00751373"/>
    <w:rsid w:val="00772DE4"/>
    <w:rsid w:val="0077584C"/>
    <w:rsid w:val="00776312"/>
    <w:rsid w:val="00791932"/>
    <w:rsid w:val="007A078A"/>
    <w:rsid w:val="007A2617"/>
    <w:rsid w:val="007A28BA"/>
    <w:rsid w:val="007B2E39"/>
    <w:rsid w:val="007B6F4C"/>
    <w:rsid w:val="007C2733"/>
    <w:rsid w:val="007C63C4"/>
    <w:rsid w:val="007E4EE0"/>
    <w:rsid w:val="007F2D9F"/>
    <w:rsid w:val="007F5448"/>
    <w:rsid w:val="007F6520"/>
    <w:rsid w:val="00806D18"/>
    <w:rsid w:val="00810C60"/>
    <w:rsid w:val="008362D3"/>
    <w:rsid w:val="00851DF8"/>
    <w:rsid w:val="008521A2"/>
    <w:rsid w:val="00890EED"/>
    <w:rsid w:val="008A7300"/>
    <w:rsid w:val="008C141D"/>
    <w:rsid w:val="008D775E"/>
    <w:rsid w:val="008E09AA"/>
    <w:rsid w:val="008E4413"/>
    <w:rsid w:val="008E4D2D"/>
    <w:rsid w:val="008E6037"/>
    <w:rsid w:val="008F0F40"/>
    <w:rsid w:val="00911199"/>
    <w:rsid w:val="0091596E"/>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6CE6"/>
    <w:rsid w:val="009A5BA4"/>
    <w:rsid w:val="009A6609"/>
    <w:rsid w:val="009D6291"/>
    <w:rsid w:val="009D6F69"/>
    <w:rsid w:val="009E049D"/>
    <w:rsid w:val="009E5D6E"/>
    <w:rsid w:val="009F07FC"/>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5E3C"/>
    <w:rsid w:val="00B137EE"/>
    <w:rsid w:val="00B13CEC"/>
    <w:rsid w:val="00B66AF3"/>
    <w:rsid w:val="00B71AEA"/>
    <w:rsid w:val="00B74489"/>
    <w:rsid w:val="00B8102F"/>
    <w:rsid w:val="00B818CA"/>
    <w:rsid w:val="00B97297"/>
    <w:rsid w:val="00B979B1"/>
    <w:rsid w:val="00BA32EB"/>
    <w:rsid w:val="00BA71B8"/>
    <w:rsid w:val="00BB553B"/>
    <w:rsid w:val="00BD7158"/>
    <w:rsid w:val="00C057EA"/>
    <w:rsid w:val="00C05B22"/>
    <w:rsid w:val="00C141AF"/>
    <w:rsid w:val="00C175B6"/>
    <w:rsid w:val="00C210B4"/>
    <w:rsid w:val="00C22A2E"/>
    <w:rsid w:val="00C47725"/>
    <w:rsid w:val="00C605D4"/>
    <w:rsid w:val="00C94E79"/>
    <w:rsid w:val="00CA1CE9"/>
    <w:rsid w:val="00CA6252"/>
    <w:rsid w:val="00CA7FA5"/>
    <w:rsid w:val="00CB7B0D"/>
    <w:rsid w:val="00CC5969"/>
    <w:rsid w:val="00CD4533"/>
    <w:rsid w:val="00CF429E"/>
    <w:rsid w:val="00CF4869"/>
    <w:rsid w:val="00CF504E"/>
    <w:rsid w:val="00D12D35"/>
    <w:rsid w:val="00D15AD5"/>
    <w:rsid w:val="00D165CA"/>
    <w:rsid w:val="00D17114"/>
    <w:rsid w:val="00D2485A"/>
    <w:rsid w:val="00D31F93"/>
    <w:rsid w:val="00D341A5"/>
    <w:rsid w:val="00D44269"/>
    <w:rsid w:val="00D51841"/>
    <w:rsid w:val="00D6461B"/>
    <w:rsid w:val="00D815D9"/>
    <w:rsid w:val="00D855E8"/>
    <w:rsid w:val="00DA69E7"/>
    <w:rsid w:val="00DB1DCD"/>
    <w:rsid w:val="00DC4AE7"/>
    <w:rsid w:val="00DD4950"/>
    <w:rsid w:val="00DE10A6"/>
    <w:rsid w:val="00DE470C"/>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4595"/>
    <w:rsid w:val="00EA6E73"/>
    <w:rsid w:val="00EB3760"/>
    <w:rsid w:val="00EC064B"/>
    <w:rsid w:val="00EC6024"/>
    <w:rsid w:val="00EE4BB5"/>
    <w:rsid w:val="00EE79CF"/>
    <w:rsid w:val="00EF453F"/>
    <w:rsid w:val="00F00FDD"/>
    <w:rsid w:val="00F01713"/>
    <w:rsid w:val="00F02B1E"/>
    <w:rsid w:val="00F07040"/>
    <w:rsid w:val="00F2310E"/>
    <w:rsid w:val="00F54570"/>
    <w:rsid w:val="00F70098"/>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F492DE43-8A9C-43E9-BDEB-0F63BAC743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173C6B"/>
    <w:rsid w:val="00296525"/>
    <w:rsid w:val="0036646D"/>
    <w:rsid w:val="006153AA"/>
    <w:rsid w:val="0064052E"/>
    <w:rsid w:val="00760A1F"/>
    <w:rsid w:val="00A21C71"/>
    <w:rsid w:val="00CA27DF"/>
    <w:rsid w:val="00DA061B"/>
    <w:rsid w:val="00E4246B"/>
    <w:rsid w:val="00E445EB"/>
    <w:rsid w:val="00E95E77"/>
    <w:rsid w:val="00F538FA"/>
    <w:rsid w:val="00F5476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51E3462-0BB3-4C9F-85B8-500009823F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51</TotalTime>
  <Pages>1</Pages>
  <Words>215895</Words>
  <Characters>1230605</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5</cp:revision>
  <cp:lastPrinted>2020-04-16T14:23:00Z</cp:lastPrinted>
  <dcterms:created xsi:type="dcterms:W3CDTF">2024-05-05T12:35:00Z</dcterms:created>
  <dcterms:modified xsi:type="dcterms:W3CDTF">2024-05-10T06:29:00Z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