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129B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129B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129B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129B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129B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129B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129B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129B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129B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129B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129B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129B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129B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53CD19C" w:rsidR="00355460" w:rsidRPr="00E263EC" w:rsidRDefault="0072045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77FFA74" w:rsidR="00B66AF3" w:rsidRDefault="0072045D"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03216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9DA2D92" w:rsidR="0077584C" w:rsidRDefault="0072045D"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E566E4A" w:rsidR="00F7784D" w:rsidRDefault="0072045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39BB2AB"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4D1B8CB" w:rsidR="005377B9" w:rsidRPr="009F305C" w:rsidRDefault="0072045D" w:rsidP="009F305C">
            <w:r w:rsidRPr="00603EE4">
              <w:rPr>
                <w:rFonts w:ascii="Times New Roman" w:eastAsia="Times New Roman" w:hAnsi="Times New Roman" w:cs="Times New Roman"/>
                <w:color w:val="333333"/>
                <w:sz w:val="21"/>
                <w:szCs w:val="21"/>
                <w:lang w:eastAsia="en-GB"/>
              </w:rPr>
              <w:t xml:space="preserve">Goal 15: </w:t>
            </w:r>
            <w:r w:rsidRPr="00603EE4">
              <w:rPr>
                <w:rFonts w:ascii="Times New Roman" w:eastAsia="Times New Roman" w:hAnsi="Times New Roman" w:cs="Times New Roman"/>
                <w:noProof/>
                <w:color w:val="333333"/>
                <w:sz w:val="21"/>
                <w:szCs w:val="21"/>
                <w:lang w:eastAsia="en-GB"/>
              </w:rPr>
              <w:t>Protect, restore and promote sustainable use of terrestrial ecosystems, sustainably manage forests, combat desertification, and halt and reverse land degradation and halt biodiversity loss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8F2C08B" w:rsidR="005377B9" w:rsidRPr="009F305C" w:rsidRDefault="0072045D" w:rsidP="009F305C">
            <w:r w:rsidRPr="00077EFA">
              <w:rPr>
                <w:rFonts w:ascii="Calibri" w:eastAsia="Times New Roman" w:hAnsi="Calibri" w:cs="Times New Roman"/>
                <w:color w:val="333333"/>
                <w:sz w:val="21"/>
                <w:szCs w:val="21"/>
                <w:lang w:eastAsia="en-GB"/>
              </w:rPr>
              <w:t>Target 15.c: Enhance global support for efforts to combat poaching and trafficking of protected species, including by increasing the capacity of local communities to pursue sustainable livelihood opportunities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4801284" w:rsidR="005377B9" w:rsidRPr="009F305C" w:rsidRDefault="0072045D" w:rsidP="009F305C">
            <w:r w:rsidRPr="00077EFA">
              <w:rPr>
                <w:color w:val="333333"/>
                <w:sz w:val="21"/>
                <w:szCs w:val="21"/>
              </w:rPr>
              <w:t xml:space="preserve">Indicator 15.c.1: Proportion of traded wildlife that was poached or </w:t>
            </w:r>
            <w:r>
              <w:rPr>
                <w:color w:val="333333"/>
                <w:sz w:val="21"/>
                <w:szCs w:val="21"/>
              </w:rPr>
              <w:t>illicitly trafficke</w:t>
            </w:r>
            <w:r>
              <w:rPr>
                <w:color w:val="333333"/>
                <w:sz w:val="21"/>
                <w:szCs w:val="21"/>
              </w:rPr>
              <w:t>d</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E8FB055" w:rsidR="005377B9" w:rsidRPr="009F305C" w:rsidRDefault="0072045D"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172153F" w:rsidR="005377B9" w:rsidRPr="009F305C" w:rsidRDefault="0072045D" w:rsidP="009F305C">
            <w:r>
              <w:t>U</w:t>
            </w:r>
            <w:r w:rsidRPr="00077EFA">
              <w:t>nited Nations Office on Drugs and Crime (UNODC)</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C05D9EE" w:rsidR="003E7389" w:rsidRPr="009F305C" w:rsidRDefault="0072045D"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0C12C53" w:rsidR="003E7389" w:rsidRPr="009F305C" w:rsidRDefault="0072045D"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36A90AA" w:rsidR="003E7389" w:rsidRPr="009F305C" w:rsidRDefault="0072045D" w:rsidP="009F305C">
            <w:r>
              <w:t>Senior Manager Food Monitoring, Nutrition and Environment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A19E48D" w:rsidR="003E7389" w:rsidRPr="009F305C" w:rsidRDefault="0072045D"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37D336D" w:rsidR="003E7389" w:rsidRPr="009F305C" w:rsidRDefault="0072045D" w:rsidP="009F305C">
            <w:r>
              <w:rPr>
                <w:rFonts w:ascii="Basic" w:hAnsi="Basic"/>
              </w:rPr>
              <w:t xml:space="preserve">Collect, compile, analyze and disseminate </w:t>
            </w:r>
            <w:r w:rsidRPr="007E758F">
              <w:rPr>
                <w:rFonts w:ascii="Basic" w:hAnsi="Basic"/>
              </w:rPr>
              <w:t>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DD8D215" w:rsidR="003E7389" w:rsidRPr="009F305C" w:rsidRDefault="0072045D" w:rsidP="009F305C">
            <w:r w:rsidRPr="007E758F">
              <w:rPr>
                <w:rFonts w:ascii="Basic" w:hAnsi="Basic"/>
              </w:rPr>
              <w:t>+254-202-911-000</w:t>
            </w:r>
            <w:r>
              <w:rPr>
                <w:rFonts w:ascii="Basic" w:hAnsi="Basic"/>
              </w:rPr>
              <w:t xml:space="preserve"> |</w:t>
            </w:r>
            <w:r w:rsidRPr="007E758F">
              <w:rPr>
                <w:rFonts w:ascii="Basic" w:hAnsi="Basic"/>
              </w:rPr>
              <w:t>+254-202-911-00</w:t>
            </w:r>
            <w:r>
              <w:rPr>
                <w:rFonts w:ascii="Basic" w:hAnsi="Basic"/>
              </w:rPr>
              <w:t>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0FB31BF" w:rsidR="003E7389" w:rsidRPr="009F305C" w:rsidRDefault="0072045D" w:rsidP="009F305C">
            <w:r>
              <w:t>P. O BOX 30266-0100</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717327F" w:rsidR="003E7389" w:rsidRPr="009F305C" w:rsidRDefault="0072045D"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D1949B5" w14:textId="77777777" w:rsidR="0072045D" w:rsidRPr="00077EFA" w:rsidRDefault="0072045D" w:rsidP="0072045D">
            <w:pPr>
              <w:shd w:val="clear" w:color="auto" w:fill="FFFFFF"/>
              <w:spacing w:after="0"/>
              <w:rPr>
                <w:rFonts w:ascii="Calibri" w:eastAsia="Times New Roman" w:hAnsi="Calibri" w:cs="Times New Roman"/>
                <w:color w:val="4A4A4A"/>
                <w:sz w:val="21"/>
                <w:szCs w:val="21"/>
                <w:lang w:eastAsia="en-GB"/>
              </w:rPr>
            </w:pPr>
            <w:proofErr w:type="gramStart"/>
            <w:r w:rsidRPr="00077EFA">
              <w:rPr>
                <w:rFonts w:ascii="Calibri" w:eastAsia="Times New Roman" w:hAnsi="Calibri" w:cs="Times New Roman"/>
                <w:color w:val="4A4A4A"/>
                <w:sz w:val="21"/>
                <w:szCs w:val="21"/>
                <w:lang w:eastAsia="en-GB"/>
              </w:rPr>
              <w:t>he</w:t>
            </w:r>
            <w:proofErr w:type="gramEnd"/>
            <w:r w:rsidRPr="00077EFA">
              <w:rPr>
                <w:rFonts w:ascii="Calibri" w:eastAsia="Times New Roman" w:hAnsi="Calibri" w:cs="Times New Roman"/>
                <w:color w:val="4A4A4A"/>
                <w:sz w:val="21"/>
                <w:szCs w:val="21"/>
                <w:lang w:eastAsia="en-GB"/>
              </w:rPr>
              <w:t xml:space="preserve"> share of all trade in wildlife detected as being illegal</w:t>
            </w:r>
          </w:p>
          <w:p w14:paraId="6E2D6D35" w14:textId="77777777" w:rsidR="0072045D" w:rsidRPr="00077EFA" w:rsidRDefault="0072045D" w:rsidP="0072045D">
            <w:pPr>
              <w:shd w:val="clear" w:color="auto" w:fill="FFFFFF"/>
              <w:spacing w:after="0"/>
              <w:rPr>
                <w:rFonts w:ascii="Calibri" w:eastAsia="Times New Roman" w:hAnsi="Calibri" w:cs="Times New Roman"/>
                <w:color w:val="4A4A4A"/>
                <w:sz w:val="21"/>
                <w:szCs w:val="21"/>
                <w:lang w:eastAsia="en-GB"/>
              </w:rPr>
            </w:pPr>
          </w:p>
          <w:p w14:paraId="5FC37CE5" w14:textId="77777777" w:rsidR="0072045D" w:rsidRPr="00077EFA" w:rsidRDefault="0072045D" w:rsidP="0072045D">
            <w:pPr>
              <w:shd w:val="clear" w:color="auto" w:fill="FFFFFF"/>
              <w:spacing w:after="0"/>
              <w:rPr>
                <w:rFonts w:ascii="Calibri" w:eastAsia="Times New Roman" w:hAnsi="Calibri" w:cs="Times New Roman"/>
                <w:color w:val="4A4A4A"/>
                <w:sz w:val="21"/>
                <w:szCs w:val="21"/>
                <w:lang w:eastAsia="en-GB"/>
              </w:rPr>
            </w:pPr>
            <w:r w:rsidRPr="00077EFA">
              <w:rPr>
                <w:rFonts w:ascii="Calibri" w:eastAsia="Times New Roman" w:hAnsi="Calibri" w:cs="Times New Roman"/>
                <w:b/>
                <w:bCs/>
                <w:color w:val="4A4A4A"/>
                <w:sz w:val="21"/>
                <w:szCs w:val="21"/>
                <w:lang w:eastAsia="en-GB"/>
              </w:rPr>
              <w:t>Concepts:</w:t>
            </w:r>
          </w:p>
          <w:p w14:paraId="699B33BB" w14:textId="77777777" w:rsidR="0072045D" w:rsidRPr="00077EFA" w:rsidRDefault="0072045D" w:rsidP="0072045D">
            <w:pPr>
              <w:shd w:val="clear" w:color="auto" w:fill="FFFFFF"/>
              <w:spacing w:after="0"/>
              <w:rPr>
                <w:rFonts w:ascii="Calibri" w:eastAsia="Times New Roman" w:hAnsi="Calibri" w:cs="Times New Roman"/>
                <w:color w:val="4A4A4A"/>
                <w:sz w:val="21"/>
                <w:szCs w:val="21"/>
                <w:lang w:eastAsia="en-GB"/>
              </w:rPr>
            </w:pPr>
            <w:r w:rsidRPr="00077EFA">
              <w:rPr>
                <w:rFonts w:ascii="Calibri" w:eastAsia="Times New Roman" w:hAnsi="Calibri" w:cs="Times New Roman"/>
                <w:color w:val="4A4A4A"/>
                <w:sz w:val="21"/>
                <w:szCs w:val="21"/>
                <w:lang w:eastAsia="en-GB"/>
              </w:rPr>
              <w:t xml:space="preserve">“All trade in wildlife” is the sum of the values of legal and illegal </w:t>
            </w:r>
            <w:proofErr w:type="gramStart"/>
            <w:r w:rsidRPr="00077EFA">
              <w:rPr>
                <w:rFonts w:ascii="Calibri" w:eastAsia="Times New Roman" w:hAnsi="Calibri" w:cs="Times New Roman"/>
                <w:color w:val="4A4A4A"/>
                <w:sz w:val="21"/>
                <w:szCs w:val="21"/>
                <w:lang w:eastAsia="en-GB"/>
              </w:rPr>
              <w:t>trade</w:t>
            </w:r>
            <w:proofErr w:type="gramEnd"/>
          </w:p>
          <w:p w14:paraId="021C8546" w14:textId="77777777" w:rsidR="0072045D" w:rsidRPr="00077EFA" w:rsidRDefault="0072045D" w:rsidP="0072045D">
            <w:pPr>
              <w:shd w:val="clear" w:color="auto" w:fill="FFFFFF"/>
              <w:spacing w:after="0"/>
              <w:rPr>
                <w:rFonts w:ascii="Calibri" w:eastAsia="Times New Roman" w:hAnsi="Calibri" w:cs="Times New Roman"/>
                <w:color w:val="4A4A4A"/>
                <w:sz w:val="21"/>
                <w:szCs w:val="21"/>
                <w:lang w:eastAsia="en-GB"/>
              </w:rPr>
            </w:pPr>
          </w:p>
          <w:p w14:paraId="1B3176F8" w14:textId="77777777" w:rsidR="0072045D" w:rsidRPr="00077EFA" w:rsidRDefault="0072045D" w:rsidP="0072045D">
            <w:pPr>
              <w:shd w:val="clear" w:color="auto" w:fill="FFFFFF"/>
              <w:spacing w:after="0"/>
              <w:rPr>
                <w:rFonts w:ascii="Calibri" w:eastAsia="Times New Roman" w:hAnsi="Calibri" w:cs="Times New Roman"/>
                <w:color w:val="4A4A4A"/>
                <w:sz w:val="21"/>
                <w:szCs w:val="21"/>
                <w:lang w:eastAsia="en-GB"/>
              </w:rPr>
            </w:pPr>
            <w:r w:rsidRPr="00077EFA">
              <w:rPr>
                <w:rFonts w:ascii="Calibri" w:eastAsia="Times New Roman" w:hAnsi="Calibri" w:cs="Times New Roman"/>
                <w:color w:val="4A4A4A"/>
                <w:sz w:val="21"/>
                <w:szCs w:val="21"/>
                <w:lang w:eastAsia="en-GB"/>
              </w:rPr>
              <w:t xml:space="preserve">“Legal trade” is the sum of the value of all shipments made in compliance with the Convention on International Trade in </w:t>
            </w:r>
            <w:r w:rsidRPr="00077EFA">
              <w:rPr>
                <w:rFonts w:ascii="Calibri" w:eastAsia="Times New Roman" w:hAnsi="Calibri" w:cs="Times New Roman"/>
                <w:color w:val="4A4A4A"/>
                <w:sz w:val="21"/>
                <w:szCs w:val="21"/>
                <w:lang w:eastAsia="en-GB"/>
              </w:rPr>
              <w:lastRenderedPageBreak/>
              <w:t>Endangered Species of Wild Fauna and Flora (CITES), using valid CITES permits and certificates.</w:t>
            </w:r>
          </w:p>
          <w:p w14:paraId="53ADC5D6" w14:textId="77777777" w:rsidR="0072045D" w:rsidRPr="00077EFA" w:rsidRDefault="0072045D" w:rsidP="0072045D">
            <w:pPr>
              <w:shd w:val="clear" w:color="auto" w:fill="FFFFFF"/>
              <w:spacing w:after="0"/>
              <w:rPr>
                <w:rFonts w:ascii="Calibri" w:eastAsia="Times New Roman" w:hAnsi="Calibri" w:cs="Times New Roman"/>
                <w:color w:val="4A4A4A"/>
                <w:sz w:val="21"/>
                <w:szCs w:val="21"/>
                <w:lang w:eastAsia="en-GB"/>
              </w:rPr>
            </w:pPr>
          </w:p>
          <w:p w14:paraId="6C84E827" w14:textId="4C8B86FF" w:rsidR="0015178E" w:rsidRPr="009F305C" w:rsidRDefault="0072045D" w:rsidP="0072045D">
            <w:r w:rsidRPr="00077EFA">
              <w:rPr>
                <w:rFonts w:ascii="Calibri" w:eastAsia="Times New Roman" w:hAnsi="Calibri" w:cs="Times New Roman"/>
                <w:color w:val="4A4A4A"/>
                <w:sz w:val="21"/>
                <w:szCs w:val="21"/>
                <w:lang w:eastAsia="en-GB"/>
              </w:rPr>
              <w:t>“Illegal trade” is the sum of the value of all CITES/listed specimens seized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05DA953" w:rsidR="0015178E" w:rsidRPr="009F305C" w:rsidRDefault="0072045D" w:rsidP="009F305C">
            <w:r>
              <w:t>MT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678FC06" w:rsidR="0015178E" w:rsidRPr="009F305C" w:rsidRDefault="0072045D" w:rsidP="009F305C">
            <w:r>
              <w:t>N/A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B0D5308" w14:textId="77777777" w:rsidR="0072045D" w:rsidRDefault="0072045D" w:rsidP="0072045D">
            <w:pPr>
              <w:spacing w:after="0" w:line="240" w:lineRule="auto"/>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Seizures Reports</w:t>
            </w:r>
          </w:p>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C2E61E8" w:rsidR="0035311B" w:rsidRPr="009F305C" w:rsidRDefault="0072045D" w:rsidP="009F305C">
            <w:r>
              <w:t>Questionnaire administered annually to the relevant Government body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5EDF710" w:rsidR="0035311B" w:rsidRPr="009F305C" w:rsidRDefault="0072045D"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3A9088B" w:rsidR="0035311B" w:rsidRPr="009F305C" w:rsidRDefault="0072045D" w:rsidP="009F305C">
            <w:r>
              <w:t>Annual</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3A13559" w:rsidR="0035311B" w:rsidRPr="009F305C" w:rsidRDefault="0072045D" w:rsidP="009F305C">
            <w:r>
              <w:t>KWS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2081089" w:rsidR="0035311B" w:rsidRPr="009F305C" w:rsidRDefault="0072045D"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6A370BB6" w:rsidR="0035311B" w:rsidRPr="009F305C" w:rsidRDefault="0072045D" w:rsidP="009F305C">
            <w:r w:rsidRPr="00B55A34">
              <w:rPr>
                <w:rFonts w:ascii="Times New Roman" w:eastAsia="Times New Roman" w:hAnsi="Times New Roman" w:cs="Times New Roman"/>
                <w:sz w:val="20"/>
                <w:szCs w:val="20"/>
                <w:lang w:val="en-GB"/>
              </w:rPr>
              <w:t xml:space="preserve">The Kenya National Bureau of Statistics (KNBS) is established under the Statistics Act, 2006 as the principal agency of the Government for collecting, </w:t>
            </w:r>
            <w:proofErr w:type="spellStart"/>
            <w:proofErr w:type="gramStart"/>
            <w:r w:rsidRPr="00B55A34">
              <w:rPr>
                <w:rFonts w:ascii="Times New Roman" w:eastAsia="Times New Roman" w:hAnsi="Times New Roman" w:cs="Times New Roman"/>
                <w:sz w:val="20"/>
                <w:szCs w:val="20"/>
                <w:lang w:val="en-GB"/>
              </w:rPr>
              <w:t>analyzing</w:t>
            </w:r>
            <w:proofErr w:type="spellEnd"/>
            <w:proofErr w:type="gramEnd"/>
            <w:r w:rsidRPr="00B55A34">
              <w:rPr>
                <w:rFonts w:ascii="Times New Roman" w:eastAsia="Times New Roman" w:hAnsi="Times New Roman" w:cs="Times New Roman"/>
                <w:sz w:val="20"/>
                <w:szCs w:val="20"/>
                <w:lang w:val="en-GB"/>
              </w:rPr>
              <w:t xml:space="preserve"> and disseminating statistical data in Kenya and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67B5FD5" w14:textId="77777777" w:rsidR="0072045D" w:rsidRPr="00077EFA" w:rsidRDefault="0072045D" w:rsidP="0072045D">
            <w:pPr>
              <w:shd w:val="clear" w:color="auto" w:fill="FFFFFF"/>
              <w:spacing w:after="0"/>
              <w:rPr>
                <w:rFonts w:ascii="Calibri" w:eastAsia="Times New Roman" w:hAnsi="Calibri" w:cs="Times New Roman"/>
                <w:color w:val="4A4A4A"/>
                <w:sz w:val="21"/>
                <w:szCs w:val="21"/>
                <w:lang w:eastAsia="en-GB"/>
              </w:rPr>
            </w:pPr>
            <w:r w:rsidRPr="00077EFA">
              <w:rPr>
                <w:rFonts w:ascii="Calibri" w:eastAsia="Times New Roman" w:hAnsi="Calibri" w:cs="Times New Roman"/>
                <w:color w:val="4A4A4A"/>
                <w:sz w:val="21"/>
                <w:szCs w:val="21"/>
                <w:lang w:eastAsia="en-GB"/>
              </w:rPr>
              <w:t xml:space="preserve">There are over 35,000 species under international protection, so it is impossible to monitor all poaching. Illegal trade, however, is an indirect indicator of poaching. Wildlife seizures represent concrete instances of illegal trade, but the share of overall wildlife crime they represent is unknown and variable. In addition, the number of species under international protection continues to grow. Legal international trade in protected species, by definition, is 100% captured in the CITES Trade Database, which now </w:t>
            </w:r>
            <w:r w:rsidRPr="00077EFA">
              <w:rPr>
                <w:rFonts w:ascii="Calibri" w:eastAsia="Times New Roman" w:hAnsi="Calibri" w:cs="Times New Roman"/>
                <w:color w:val="4A4A4A"/>
                <w:sz w:val="21"/>
                <w:szCs w:val="21"/>
                <w:lang w:eastAsia="en-GB"/>
              </w:rPr>
              <w:lastRenderedPageBreak/>
              <w:t>contains over 16 million records of trade in CITES-listed species. To ground the illegal trade data in a complete indicator, the ratio of aggregated seizures to total trade is estimated. An increase in the share of total wildlife trade that is illegal would be interpreted as a negative indicator, and a decrease as a positive one.</w:t>
            </w:r>
          </w:p>
          <w:p w14:paraId="36184A64" w14:textId="77777777" w:rsidR="0072045D" w:rsidRPr="00077EFA" w:rsidRDefault="0072045D" w:rsidP="0072045D">
            <w:pPr>
              <w:shd w:val="clear" w:color="auto" w:fill="FFFFFF"/>
              <w:spacing w:after="0"/>
              <w:rPr>
                <w:rFonts w:ascii="Calibri" w:eastAsia="Times New Roman" w:hAnsi="Calibri" w:cs="Times New Roman"/>
                <w:color w:val="4A4A4A"/>
                <w:sz w:val="21"/>
                <w:szCs w:val="21"/>
                <w:lang w:eastAsia="en-GB"/>
              </w:rPr>
            </w:pPr>
          </w:p>
          <w:p w14:paraId="5CEABA44" w14:textId="77777777" w:rsidR="0072045D" w:rsidRPr="00077EFA" w:rsidRDefault="0072045D" w:rsidP="0072045D">
            <w:pPr>
              <w:shd w:val="clear" w:color="auto" w:fill="FFFFFF"/>
              <w:spacing w:after="0"/>
              <w:rPr>
                <w:rFonts w:ascii="Calibri" w:eastAsia="Times New Roman" w:hAnsi="Calibri" w:cs="Times New Roman"/>
                <w:color w:val="4A4A4A"/>
                <w:sz w:val="21"/>
                <w:szCs w:val="21"/>
                <w:lang w:eastAsia="en-GB"/>
              </w:rPr>
            </w:pPr>
            <w:r w:rsidRPr="00077EFA">
              <w:rPr>
                <w:rFonts w:ascii="Calibri" w:eastAsia="Times New Roman" w:hAnsi="Calibri" w:cs="Times New Roman"/>
                <w:color w:val="4A4A4A"/>
                <w:sz w:val="21"/>
                <w:szCs w:val="21"/>
                <w:lang w:eastAsia="en-GB"/>
              </w:rPr>
              <w:t xml:space="preserve">Because the illegal wildlife trade represents thousands of distinct products, a means of aggregation is necessary. The legal trade value does not represent the true </w:t>
            </w:r>
            <w:proofErr w:type="gramStart"/>
            <w:r w:rsidRPr="00077EFA">
              <w:rPr>
                <w:rFonts w:ascii="Calibri" w:eastAsia="Times New Roman" w:hAnsi="Calibri" w:cs="Times New Roman"/>
                <w:color w:val="4A4A4A"/>
                <w:sz w:val="21"/>
                <w:szCs w:val="21"/>
                <w:lang w:eastAsia="en-GB"/>
              </w:rPr>
              <w:t>black market</w:t>
            </w:r>
            <w:proofErr w:type="gramEnd"/>
            <w:r w:rsidRPr="00077EFA">
              <w:rPr>
                <w:rFonts w:ascii="Calibri" w:eastAsia="Times New Roman" w:hAnsi="Calibri" w:cs="Times New Roman"/>
                <w:color w:val="4A4A4A"/>
                <w:sz w:val="21"/>
                <w:szCs w:val="21"/>
                <w:lang w:eastAsia="en-GB"/>
              </w:rPr>
              <w:t xml:space="preserve"> value of the items seized, nor the true value of the legal shipments, because it is derived from a single market source (US LEMIS). It does, however, present a logical and consistent means of aggregating unlike products.</w:t>
            </w:r>
          </w:p>
          <w:p w14:paraId="33F897AC" w14:textId="77777777" w:rsidR="0072045D" w:rsidRPr="00A96255" w:rsidRDefault="0072045D" w:rsidP="0072045D">
            <w:pPr>
              <w:pStyle w:val="MText"/>
            </w:pP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CF82E2D" w:rsidR="007F2D9F" w:rsidRPr="009F305C" w:rsidRDefault="0072045D" w:rsidP="009F305C">
            <w:r w:rsidRPr="00077EFA">
              <w:rPr>
                <w:rFonts w:ascii="Calibri" w:eastAsia="Times New Roman" w:hAnsi="Calibri" w:cs="Times New Roman"/>
                <w:color w:val="4A4A4A"/>
                <w:sz w:val="21"/>
                <w:szCs w:val="21"/>
                <w:lang w:eastAsia="en-GB"/>
              </w:rPr>
              <w:t>Seizures are an incomplete indicator of trafficking, and subject to consid</w:t>
            </w:r>
            <w:r>
              <w:rPr>
                <w:rFonts w:ascii="Calibri" w:eastAsia="Times New Roman" w:hAnsi="Calibri" w:cs="Times New Roman"/>
                <w:color w:val="4A4A4A"/>
                <w:sz w:val="21"/>
                <w:szCs w:val="21"/>
                <w:lang w:eastAsia="en-GB"/>
              </w:rPr>
              <w:t>erable volatility</w:t>
            </w:r>
            <w:r w:rsidRPr="00077EFA">
              <w:rPr>
                <w:rFonts w:ascii="Calibri" w:eastAsia="Times New Roman" w:hAnsi="Calibri" w:cs="Times New Roman"/>
                <w:color w:val="4A4A4A"/>
                <w:sz w:val="21"/>
                <w:szCs w:val="21"/>
                <w:lang w:eastAsia="en-GB"/>
              </w:rPr>
              <w:t>. Since the indicator looks at the relationship between two values, changes in the relationship could be due to changes in either value</w:t>
            </w:r>
            <w:r>
              <w:rPr>
                <w:rFonts w:ascii="Calibri" w:eastAsia="Times New Roman" w:hAnsi="Calibri" w:cs="Times New Roman"/>
                <w:color w:val="4A4A4A"/>
                <w:sz w:val="21"/>
                <w:szCs w:val="21"/>
                <w:lang w:eastAsia="en-GB"/>
              </w:rP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A00CE04" w14:textId="2FA6DD7E" w:rsidR="0072045D" w:rsidRPr="00077EFA" w:rsidRDefault="0072045D" w:rsidP="0072045D">
            <w:pPr>
              <w:shd w:val="clear" w:color="auto" w:fill="FFFFFF"/>
              <w:spacing w:after="0"/>
              <w:rPr>
                <w:rFonts w:ascii="Calibri" w:eastAsia="Times New Roman" w:hAnsi="Calibri" w:cs="Times New Roman"/>
                <w:color w:val="4A4A4A"/>
                <w:sz w:val="21"/>
                <w:szCs w:val="21"/>
                <w:lang w:eastAsia="en-GB"/>
              </w:rPr>
            </w:pPr>
            <w:r w:rsidRPr="00077EFA">
              <w:rPr>
                <w:rFonts w:ascii="Calibri" w:eastAsia="Times New Roman" w:hAnsi="Calibri" w:cs="Times New Roman"/>
                <w:color w:val="4A4A4A"/>
                <w:sz w:val="21"/>
                <w:szCs w:val="21"/>
                <w:lang w:eastAsia="en-GB"/>
              </w:rPr>
              <w:t xml:space="preserve">The indicator is </w:t>
            </w:r>
            <w:r>
              <w:rPr>
                <w:rFonts w:ascii="Calibri" w:eastAsia="Times New Roman" w:hAnsi="Calibri" w:cs="Times New Roman"/>
                <w:color w:val="4A4A4A"/>
                <w:sz w:val="21"/>
                <w:szCs w:val="21"/>
                <w:lang w:eastAsia="en-GB"/>
              </w:rPr>
              <w:t xml:space="preserve">computed as </w:t>
            </w:r>
            <w:r w:rsidRPr="00077EFA">
              <w:rPr>
                <w:rFonts w:ascii="Calibri" w:eastAsia="Times New Roman" w:hAnsi="Calibri" w:cs="Times New Roman"/>
                <w:color w:val="4A4A4A"/>
                <w:sz w:val="21"/>
                <w:szCs w:val="21"/>
                <w:lang w:eastAsia="en-GB"/>
              </w:rPr>
              <w:t>value of illegal trade</w:t>
            </w:r>
            <w:proofErr w:type="gramStart"/>
            <w:r w:rsidRPr="00077EFA">
              <w:rPr>
                <w:rFonts w:ascii="Calibri" w:eastAsia="Times New Roman" w:hAnsi="Calibri" w:cs="Times New Roman"/>
                <w:color w:val="4A4A4A"/>
                <w:sz w:val="21"/>
                <w:szCs w:val="21"/>
                <w:lang w:eastAsia="en-GB"/>
              </w:rPr>
              <w:t>/(</w:t>
            </w:r>
            <w:proofErr w:type="gramEnd"/>
            <w:r w:rsidRPr="00077EFA">
              <w:rPr>
                <w:rFonts w:ascii="Calibri" w:eastAsia="Times New Roman" w:hAnsi="Calibri" w:cs="Times New Roman"/>
                <w:color w:val="4A4A4A"/>
                <w:sz w:val="21"/>
                <w:szCs w:val="21"/>
                <w:lang w:eastAsia="en-GB"/>
              </w:rPr>
              <w:t>value of legal trade + value of illegal trade)</w:t>
            </w:r>
          </w:p>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5836E6A" w:rsidR="007F2D9F" w:rsidRPr="009F305C" w:rsidRDefault="00F129B2" w:rsidP="009F305C">
            <w:r>
              <w:t>N/A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64FE976" w:rsidR="007F2D9F" w:rsidRPr="009F305C" w:rsidRDefault="00F129B2" w:rsidP="009F305C">
            <w:r>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E04DBC7" w:rsidR="007F2D9F" w:rsidRPr="009F305C" w:rsidRDefault="00F129B2"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0FE22F3" w:rsidR="007F2D9F" w:rsidRPr="009F305C" w:rsidRDefault="00F129B2"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95653E2" w:rsidR="007F2D9F" w:rsidRPr="009F305C" w:rsidRDefault="00F129B2" w:rsidP="009F305C">
            <w:r>
              <w:t>N/A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FDCCA30" w:rsidR="007F2D9F" w:rsidRPr="009F305C" w:rsidRDefault="00F129B2" w:rsidP="009F305C">
            <w:r>
              <w:t xml:space="preserve">The Kenya National Bureau of Statistics is ISO certified based on 9001:2015 Standard requirements. The processes of compilation, production, publication and dissemination of data, </w:t>
            </w:r>
            <w:proofErr w:type="gramStart"/>
            <w:r>
              <w:t>including  quality</w:t>
            </w:r>
            <w:proofErr w:type="gramEnd"/>
            <w:r>
              <w:t xml:space="preserve">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6060C6E" w14:textId="77777777" w:rsidR="00F129B2" w:rsidRDefault="00F129B2" w:rsidP="00F129B2">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011793C2" w:rsidR="007F2D9F" w:rsidRPr="009F305C" w:rsidRDefault="00F129B2" w:rsidP="00F129B2">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43974BD" w:rsidR="007F2D9F" w:rsidRPr="009F305C" w:rsidRDefault="00F129B2"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6D61B6F" w:rsidR="00776312" w:rsidRPr="009F305C" w:rsidRDefault="00F129B2" w:rsidP="009F305C">
            <w:r>
              <w:t>N/A</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3A703DF" w:rsidR="006A7EF1" w:rsidRPr="009F305C" w:rsidRDefault="00F129B2"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8DE8C45" w14:textId="77777777" w:rsidR="00F129B2" w:rsidRPr="00077EFA" w:rsidRDefault="00F129B2" w:rsidP="00F129B2">
            <w:pPr>
              <w:shd w:val="clear" w:color="auto" w:fill="FFFFFF"/>
              <w:spacing w:after="0"/>
              <w:rPr>
                <w:rFonts w:ascii="Calibri" w:eastAsia="Times New Roman" w:hAnsi="Calibri" w:cs="Times New Roman"/>
                <w:color w:val="4A4A4A"/>
                <w:sz w:val="21"/>
                <w:szCs w:val="21"/>
                <w:lang w:eastAsia="en-GB"/>
              </w:rPr>
            </w:pPr>
            <w:r w:rsidRPr="00077EFA">
              <w:rPr>
                <w:rFonts w:ascii="Calibri" w:eastAsia="Times New Roman" w:hAnsi="Calibri" w:cs="Times New Roman"/>
                <w:b/>
                <w:bCs/>
                <w:color w:val="4A4A4A"/>
                <w:sz w:val="21"/>
                <w:szCs w:val="21"/>
                <w:lang w:eastAsia="en-GB"/>
              </w:rPr>
              <w:t>URL:</w:t>
            </w:r>
          </w:p>
          <w:p w14:paraId="2CB7EF03" w14:textId="77777777" w:rsidR="00F129B2" w:rsidRPr="00077EFA" w:rsidRDefault="00F129B2" w:rsidP="00F129B2">
            <w:pPr>
              <w:shd w:val="clear" w:color="auto" w:fill="FFFFFF"/>
              <w:spacing w:after="0"/>
              <w:rPr>
                <w:rFonts w:ascii="Calibri" w:eastAsia="Times New Roman" w:hAnsi="Calibri" w:cs="Times New Roman"/>
                <w:color w:val="4A4A4A"/>
                <w:sz w:val="21"/>
                <w:szCs w:val="21"/>
                <w:lang w:eastAsia="en-GB"/>
              </w:rPr>
            </w:pPr>
            <w:r w:rsidRPr="00077EFA">
              <w:rPr>
                <w:rFonts w:ascii="Calibri" w:eastAsia="Times New Roman" w:hAnsi="Calibri" w:cs="Times New Roman"/>
                <w:color w:val="4A4A4A"/>
                <w:sz w:val="21"/>
                <w:szCs w:val="21"/>
                <w:lang w:eastAsia="en-GB"/>
              </w:rPr>
              <w:t>www.unodc.org</w:t>
            </w:r>
          </w:p>
          <w:p w14:paraId="2759058E" w14:textId="77777777" w:rsidR="00F129B2" w:rsidRPr="00077EFA" w:rsidRDefault="00F129B2" w:rsidP="00F129B2">
            <w:pPr>
              <w:shd w:val="clear" w:color="auto" w:fill="FFFFFF"/>
              <w:spacing w:after="0"/>
              <w:rPr>
                <w:rFonts w:ascii="Calibri" w:eastAsia="Times New Roman" w:hAnsi="Calibri" w:cs="Times New Roman"/>
                <w:color w:val="4A4A4A"/>
                <w:sz w:val="21"/>
                <w:szCs w:val="21"/>
                <w:lang w:eastAsia="en-GB"/>
              </w:rPr>
            </w:pPr>
          </w:p>
          <w:p w14:paraId="1D36ECA8" w14:textId="77777777" w:rsidR="00F129B2" w:rsidRPr="00077EFA" w:rsidRDefault="00F129B2" w:rsidP="00F129B2">
            <w:pPr>
              <w:shd w:val="clear" w:color="auto" w:fill="FFFFFF"/>
              <w:spacing w:after="0"/>
              <w:rPr>
                <w:rFonts w:ascii="Calibri" w:eastAsia="Times New Roman" w:hAnsi="Calibri" w:cs="Times New Roman"/>
                <w:color w:val="4A4A4A"/>
                <w:sz w:val="21"/>
                <w:szCs w:val="21"/>
                <w:lang w:eastAsia="en-GB"/>
              </w:rPr>
            </w:pPr>
            <w:r w:rsidRPr="00077EFA">
              <w:rPr>
                <w:rFonts w:ascii="Calibri" w:eastAsia="Times New Roman" w:hAnsi="Calibri" w:cs="Times New Roman"/>
                <w:b/>
                <w:bCs/>
                <w:color w:val="4A4A4A"/>
                <w:sz w:val="21"/>
                <w:szCs w:val="21"/>
                <w:lang w:eastAsia="en-GB"/>
              </w:rPr>
              <w:t>References:</w:t>
            </w:r>
          </w:p>
          <w:p w14:paraId="5F21BB3A" w14:textId="77777777" w:rsidR="00F129B2" w:rsidRPr="00077EFA" w:rsidRDefault="00F129B2" w:rsidP="00F129B2">
            <w:pPr>
              <w:shd w:val="clear" w:color="auto" w:fill="FFFFFF"/>
              <w:spacing w:after="0"/>
              <w:rPr>
                <w:rFonts w:ascii="Calibri" w:eastAsia="Times New Roman" w:hAnsi="Calibri" w:cs="Times New Roman"/>
                <w:color w:val="4A4A4A"/>
                <w:sz w:val="21"/>
                <w:szCs w:val="21"/>
                <w:lang w:eastAsia="en-GB"/>
              </w:rPr>
            </w:pPr>
            <w:r w:rsidRPr="00077EFA">
              <w:rPr>
                <w:rFonts w:ascii="Calibri" w:eastAsia="Times New Roman" w:hAnsi="Calibri" w:cs="Times New Roman"/>
                <w:color w:val="4A4A4A"/>
                <w:sz w:val="21"/>
                <w:szCs w:val="21"/>
                <w:lang w:eastAsia="en-GB"/>
              </w:rPr>
              <w:t>http://www.unodc.org/documents/data-and-analysis/wildlife/Methodological_Annex_final.pdf</w:t>
            </w:r>
          </w:p>
          <w:p w14:paraId="2C1883E0" w14:textId="77777777" w:rsidR="00F129B2" w:rsidRPr="00077EFA" w:rsidRDefault="00F129B2" w:rsidP="00F129B2">
            <w:pPr>
              <w:shd w:val="clear" w:color="auto" w:fill="FFFFFF"/>
              <w:spacing w:after="0"/>
              <w:rPr>
                <w:rFonts w:ascii="Calibri" w:eastAsia="Times New Roman" w:hAnsi="Calibri" w:cs="Times New Roman"/>
                <w:color w:val="4A4A4A"/>
                <w:sz w:val="21"/>
                <w:szCs w:val="21"/>
                <w:lang w:eastAsia="en-GB"/>
              </w:rPr>
            </w:pPr>
          </w:p>
          <w:p w14:paraId="4388001E" w14:textId="77777777" w:rsidR="00F129B2" w:rsidRPr="00077EFA" w:rsidRDefault="00F129B2" w:rsidP="00F129B2">
            <w:pPr>
              <w:shd w:val="clear" w:color="auto" w:fill="FFFFFF"/>
              <w:spacing w:after="0"/>
              <w:rPr>
                <w:rFonts w:ascii="Calibri" w:eastAsia="Times New Roman" w:hAnsi="Calibri" w:cs="Times New Roman"/>
                <w:color w:val="4A4A4A"/>
                <w:sz w:val="21"/>
                <w:szCs w:val="21"/>
                <w:lang w:eastAsia="en-GB"/>
              </w:rPr>
            </w:pPr>
            <w:hyperlink r:id="rId21" w:history="1">
              <w:r w:rsidRPr="00077EFA">
                <w:rPr>
                  <w:rFonts w:ascii="Calibri" w:eastAsia="Times New Roman" w:hAnsi="Calibri" w:cs="Times New Roman"/>
                  <w:color w:val="0563C1" w:themeColor="hyperlink"/>
                  <w:sz w:val="21"/>
                  <w:szCs w:val="21"/>
                  <w:u w:val="single"/>
                  <w:lang w:eastAsia="en-GB"/>
                </w:rPr>
                <w:t>http://trade.cites.org/cites_trade_guidelines/en-CITES_Trade_Database_Guide.pdf</w:t>
              </w:r>
            </w:hyperlink>
          </w:p>
          <w:p w14:paraId="127FB56F" w14:textId="17E3CA8F"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372922919">
    <w:abstractNumId w:val="2"/>
  </w:num>
  <w:num w:numId="2" w16cid:durableId="502011085">
    <w:abstractNumId w:val="0"/>
  </w:num>
  <w:num w:numId="3" w16cid:durableId="155850646">
    <w:abstractNumId w:val="3"/>
  </w:num>
  <w:num w:numId="4" w16cid:durableId="201610445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045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9B2"/>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trade.cites.org/cites_trade_guidelines/en-CITES_Trade_Database_Guide.pdf"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D074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216012</Words>
  <Characters>1231270</Characters>
  <Application>Microsoft Office Word</Application>
  <DocSecurity>8</DocSecurity>
  <Lines>10260</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1444394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Abdi Mohamud Ali</cp:lastModifiedBy>
  <cp:revision>2</cp:revision>
  <cp:lastPrinted>2020-04-16T14:23:00Z</cp:lastPrinted>
  <dcterms:created xsi:type="dcterms:W3CDTF">2024-05-10T07:34:00Z</dcterms:created>
  <dcterms:modified xsi:type="dcterms:W3CDTF">2024-05-10T07:34:00Z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